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B1B5F" w14:textId="77777777" w:rsidR="002F63B0" w:rsidRDefault="002F63B0" w:rsidP="00F30736">
      <w:pPr>
        <w:spacing w:line="360" w:lineRule="auto"/>
        <w:jc w:val="center"/>
        <w:rPr>
          <w:rFonts w:ascii="Arial" w:eastAsia="Arial" w:hAnsi="Arial" w:cs="Arial"/>
          <w:b/>
          <w:sz w:val="32"/>
          <w:szCs w:val="32"/>
        </w:rPr>
      </w:pPr>
    </w:p>
    <w:p w14:paraId="70F28592" w14:textId="77777777" w:rsidR="002F63B0" w:rsidRDefault="002F63B0" w:rsidP="00F30736">
      <w:pPr>
        <w:spacing w:line="360" w:lineRule="auto"/>
        <w:jc w:val="center"/>
        <w:rPr>
          <w:rFonts w:ascii="Arial" w:eastAsia="Arial" w:hAnsi="Arial" w:cs="Arial"/>
          <w:b/>
          <w:sz w:val="32"/>
          <w:szCs w:val="32"/>
        </w:rPr>
      </w:pPr>
    </w:p>
    <w:p w14:paraId="1A98083E" w14:textId="77777777" w:rsidR="002F63B0" w:rsidRPr="00A6145C" w:rsidRDefault="002F63B0" w:rsidP="00F30736">
      <w:pPr>
        <w:spacing w:line="360" w:lineRule="auto"/>
        <w:jc w:val="center"/>
        <w:rPr>
          <w:rFonts w:ascii="Arial" w:eastAsia="Arial" w:hAnsi="Arial" w:cs="Arial"/>
          <w:b/>
          <w:sz w:val="36"/>
          <w:szCs w:val="36"/>
        </w:rPr>
      </w:pPr>
    </w:p>
    <w:p w14:paraId="3AC61AB2" w14:textId="22FB37CA" w:rsidR="511B48D8" w:rsidRPr="00A6145C" w:rsidRDefault="511B48D8" w:rsidP="00F30736">
      <w:pPr>
        <w:spacing w:line="360" w:lineRule="auto"/>
        <w:jc w:val="center"/>
        <w:rPr>
          <w:rFonts w:ascii="Arial" w:eastAsia="Arial" w:hAnsi="Arial" w:cs="Arial"/>
          <w:b/>
          <w:sz w:val="36"/>
          <w:szCs w:val="36"/>
        </w:rPr>
      </w:pPr>
      <w:r w:rsidRPr="00A6145C">
        <w:rPr>
          <w:rFonts w:ascii="Arial" w:eastAsia="Arial" w:hAnsi="Arial" w:cs="Arial"/>
          <w:b/>
          <w:sz w:val="36"/>
          <w:szCs w:val="36"/>
        </w:rPr>
        <w:t>BA (Hons) Business Management</w:t>
      </w:r>
    </w:p>
    <w:p w14:paraId="3FD514F1" w14:textId="64BFA09F" w:rsidR="511B48D8" w:rsidRPr="00A6145C" w:rsidRDefault="511B48D8" w:rsidP="00F30736">
      <w:pPr>
        <w:spacing w:line="360" w:lineRule="auto"/>
        <w:jc w:val="center"/>
        <w:rPr>
          <w:rFonts w:ascii="Arial" w:eastAsia="Arial" w:hAnsi="Arial" w:cs="Arial"/>
          <w:b/>
          <w:sz w:val="36"/>
          <w:szCs w:val="36"/>
        </w:rPr>
      </w:pPr>
      <w:r w:rsidRPr="00A6145C">
        <w:rPr>
          <w:rFonts w:ascii="Arial" w:eastAsia="Arial" w:hAnsi="Arial" w:cs="Arial"/>
          <w:b/>
          <w:sz w:val="36"/>
          <w:szCs w:val="36"/>
        </w:rPr>
        <w:t xml:space="preserve"> Data Handling &amp; Business Intelligence</w:t>
      </w:r>
    </w:p>
    <w:p w14:paraId="3988FF4B" w14:textId="2412D079" w:rsidR="009D2DBE" w:rsidRPr="00BB51A2" w:rsidRDefault="009D2DBE" w:rsidP="00F30736">
      <w:pPr>
        <w:spacing w:line="360" w:lineRule="auto"/>
        <w:jc w:val="center"/>
        <w:rPr>
          <w:rFonts w:ascii="Arial" w:eastAsia="Arial" w:hAnsi="Arial" w:cs="Arial"/>
          <w:b/>
          <w:sz w:val="24"/>
          <w:szCs w:val="24"/>
        </w:rPr>
      </w:pPr>
    </w:p>
    <w:p w14:paraId="00D467FC" w14:textId="6FA5E099" w:rsidR="009D2DBE" w:rsidRPr="00BB51A2" w:rsidRDefault="009D2DBE" w:rsidP="00F30736">
      <w:pPr>
        <w:spacing w:line="360" w:lineRule="auto"/>
        <w:jc w:val="center"/>
        <w:rPr>
          <w:rFonts w:ascii="Arial" w:eastAsia="Arial" w:hAnsi="Arial" w:cs="Arial"/>
          <w:b/>
          <w:sz w:val="24"/>
          <w:szCs w:val="24"/>
        </w:rPr>
      </w:pPr>
    </w:p>
    <w:p w14:paraId="3A112E0A" w14:textId="77777777" w:rsidR="002F63B0" w:rsidRDefault="002F63B0" w:rsidP="000D326E">
      <w:pPr>
        <w:spacing w:line="360" w:lineRule="auto"/>
        <w:jc w:val="center"/>
        <w:rPr>
          <w:rFonts w:ascii="Arial" w:eastAsia="Arial" w:hAnsi="Arial" w:cs="Arial"/>
          <w:b/>
          <w:sz w:val="24"/>
          <w:szCs w:val="24"/>
        </w:rPr>
      </w:pPr>
    </w:p>
    <w:p w14:paraId="28017203" w14:textId="77777777" w:rsidR="002F63B0" w:rsidRDefault="002F63B0" w:rsidP="000D326E">
      <w:pPr>
        <w:spacing w:line="360" w:lineRule="auto"/>
        <w:jc w:val="center"/>
        <w:rPr>
          <w:rFonts w:ascii="Arial" w:eastAsia="Arial" w:hAnsi="Arial" w:cs="Arial"/>
          <w:b/>
          <w:sz w:val="24"/>
          <w:szCs w:val="24"/>
        </w:rPr>
      </w:pPr>
    </w:p>
    <w:p w14:paraId="207E2456" w14:textId="77777777" w:rsidR="002F63B0" w:rsidRDefault="002F63B0" w:rsidP="002F63B0">
      <w:pPr>
        <w:spacing w:line="360" w:lineRule="auto"/>
        <w:rPr>
          <w:rFonts w:ascii="Arial" w:eastAsia="Arial" w:hAnsi="Arial" w:cs="Arial"/>
          <w:b/>
          <w:sz w:val="24"/>
          <w:szCs w:val="24"/>
        </w:rPr>
      </w:pPr>
    </w:p>
    <w:p w14:paraId="63AEBF3F" w14:textId="7A51D238" w:rsidR="0073190B" w:rsidRDefault="0073190B" w:rsidP="002F63B0">
      <w:pPr>
        <w:spacing w:line="360" w:lineRule="auto"/>
        <w:rPr>
          <w:rFonts w:ascii="Arial" w:eastAsia="Arial" w:hAnsi="Arial" w:cs="Arial"/>
          <w:b/>
          <w:sz w:val="28"/>
          <w:szCs w:val="28"/>
        </w:rPr>
      </w:pPr>
      <w:r>
        <w:rPr>
          <w:rFonts w:ascii="Arial" w:eastAsia="Arial" w:hAnsi="Arial" w:cs="Arial"/>
          <w:b/>
          <w:sz w:val="28"/>
          <w:szCs w:val="28"/>
        </w:rPr>
        <w:t>Student name:</w:t>
      </w:r>
      <w:r w:rsidR="007A4074">
        <w:rPr>
          <w:rFonts w:ascii="Arial" w:eastAsia="Arial" w:hAnsi="Arial" w:cs="Arial"/>
          <w:b/>
          <w:sz w:val="28"/>
          <w:szCs w:val="28"/>
        </w:rPr>
        <w:t xml:space="preserve"> </w:t>
      </w:r>
      <w:r>
        <w:rPr>
          <w:rFonts w:ascii="Arial" w:eastAsia="Arial" w:hAnsi="Arial" w:cs="Arial"/>
          <w:b/>
          <w:sz w:val="28"/>
          <w:szCs w:val="28"/>
        </w:rPr>
        <w:t xml:space="preserve">Ana-Maria Ciobanu </w:t>
      </w:r>
    </w:p>
    <w:p w14:paraId="72B4C886" w14:textId="1B90633B" w:rsidR="0073190B" w:rsidRDefault="0073190B" w:rsidP="002F63B0">
      <w:pPr>
        <w:spacing w:line="360" w:lineRule="auto"/>
        <w:rPr>
          <w:rFonts w:ascii="Arial" w:eastAsia="Arial" w:hAnsi="Arial" w:cs="Arial"/>
          <w:b/>
          <w:sz w:val="28"/>
          <w:szCs w:val="28"/>
        </w:rPr>
      </w:pPr>
      <w:r>
        <w:rPr>
          <w:rFonts w:ascii="Arial" w:eastAsia="Arial" w:hAnsi="Arial" w:cs="Arial"/>
          <w:b/>
          <w:sz w:val="28"/>
          <w:szCs w:val="28"/>
        </w:rPr>
        <w:t>Student ID:2123843</w:t>
      </w:r>
    </w:p>
    <w:p w14:paraId="77E9A102" w14:textId="2EA83A12" w:rsidR="0073190B" w:rsidRDefault="0073190B" w:rsidP="002F63B0">
      <w:pPr>
        <w:spacing w:line="360" w:lineRule="auto"/>
        <w:rPr>
          <w:rFonts w:ascii="Arial" w:eastAsia="Arial" w:hAnsi="Arial" w:cs="Arial"/>
          <w:b/>
          <w:sz w:val="28"/>
          <w:szCs w:val="28"/>
        </w:rPr>
      </w:pPr>
      <w:r>
        <w:rPr>
          <w:rFonts w:ascii="Arial" w:eastAsia="Arial" w:hAnsi="Arial" w:cs="Arial"/>
          <w:b/>
          <w:sz w:val="28"/>
          <w:szCs w:val="28"/>
        </w:rPr>
        <w:t>Module code:LCBB5000</w:t>
      </w:r>
    </w:p>
    <w:p w14:paraId="60CFAF8A" w14:textId="41CD4160" w:rsidR="0073190B" w:rsidRDefault="0073190B" w:rsidP="002F63B0">
      <w:pPr>
        <w:spacing w:line="360" w:lineRule="auto"/>
        <w:rPr>
          <w:rFonts w:ascii="Arial" w:eastAsia="Arial" w:hAnsi="Arial" w:cs="Arial"/>
          <w:b/>
          <w:sz w:val="28"/>
          <w:szCs w:val="28"/>
        </w:rPr>
      </w:pPr>
      <w:r>
        <w:rPr>
          <w:rFonts w:ascii="Arial" w:eastAsia="Arial" w:hAnsi="Arial" w:cs="Arial"/>
          <w:b/>
          <w:sz w:val="28"/>
          <w:szCs w:val="28"/>
        </w:rPr>
        <w:t>Lecturer:</w:t>
      </w:r>
      <w:r w:rsidR="007A4074">
        <w:rPr>
          <w:rFonts w:ascii="Arial" w:eastAsia="Arial" w:hAnsi="Arial" w:cs="Arial"/>
          <w:b/>
          <w:sz w:val="28"/>
          <w:szCs w:val="28"/>
        </w:rPr>
        <w:t xml:space="preserve"> </w:t>
      </w:r>
      <w:r>
        <w:rPr>
          <w:rFonts w:ascii="Arial" w:eastAsia="Arial" w:hAnsi="Arial" w:cs="Arial"/>
          <w:b/>
          <w:sz w:val="28"/>
          <w:szCs w:val="28"/>
        </w:rPr>
        <w:t xml:space="preserve">Xavier </w:t>
      </w:r>
      <w:proofErr w:type="spellStart"/>
      <w:r w:rsidR="007A4074">
        <w:rPr>
          <w:rFonts w:ascii="Arial" w:eastAsia="Arial" w:hAnsi="Arial" w:cs="Arial"/>
          <w:b/>
          <w:sz w:val="28"/>
          <w:szCs w:val="28"/>
        </w:rPr>
        <w:t>Matieni</w:t>
      </w:r>
      <w:proofErr w:type="spellEnd"/>
      <w:r w:rsidR="007A4074">
        <w:rPr>
          <w:rFonts w:ascii="Arial" w:eastAsia="Arial" w:hAnsi="Arial" w:cs="Arial"/>
          <w:b/>
          <w:sz w:val="28"/>
          <w:szCs w:val="28"/>
        </w:rPr>
        <w:t xml:space="preserve"> </w:t>
      </w:r>
    </w:p>
    <w:p w14:paraId="04E2298E" w14:textId="77777777" w:rsidR="0073190B" w:rsidRDefault="0073190B" w:rsidP="002F63B0">
      <w:pPr>
        <w:spacing w:line="360" w:lineRule="auto"/>
        <w:rPr>
          <w:rFonts w:ascii="Arial" w:eastAsia="Arial" w:hAnsi="Arial" w:cs="Arial"/>
          <w:b/>
          <w:sz w:val="28"/>
          <w:szCs w:val="28"/>
        </w:rPr>
      </w:pPr>
    </w:p>
    <w:p w14:paraId="18797AEB" w14:textId="77777777" w:rsidR="0073190B" w:rsidRDefault="0073190B" w:rsidP="002F63B0">
      <w:pPr>
        <w:spacing w:line="360" w:lineRule="auto"/>
        <w:rPr>
          <w:rFonts w:ascii="Arial" w:eastAsia="Arial" w:hAnsi="Arial" w:cs="Arial"/>
          <w:b/>
          <w:sz w:val="24"/>
          <w:szCs w:val="24"/>
        </w:rPr>
      </w:pPr>
    </w:p>
    <w:p w14:paraId="3FBAC1FD" w14:textId="77777777" w:rsidR="002F63B0" w:rsidRDefault="002F63B0" w:rsidP="000D326E">
      <w:pPr>
        <w:spacing w:line="360" w:lineRule="auto"/>
        <w:jc w:val="center"/>
        <w:rPr>
          <w:rFonts w:ascii="Arial" w:eastAsia="Arial" w:hAnsi="Arial" w:cs="Arial"/>
          <w:b/>
          <w:sz w:val="24"/>
          <w:szCs w:val="24"/>
        </w:rPr>
      </w:pPr>
    </w:p>
    <w:p w14:paraId="21AC044E" w14:textId="7D481E79" w:rsidR="000648F7" w:rsidRPr="00BB51A2" w:rsidRDefault="000648F7">
      <w:pPr>
        <w:rPr>
          <w:rFonts w:ascii="Arial" w:eastAsia="Arial" w:hAnsi="Arial" w:cs="Arial"/>
          <w:sz w:val="24"/>
          <w:szCs w:val="24"/>
        </w:rPr>
      </w:pPr>
      <w:r w:rsidRPr="00BB51A2">
        <w:rPr>
          <w:rFonts w:ascii="Arial" w:eastAsia="Arial" w:hAnsi="Arial" w:cs="Arial"/>
          <w:sz w:val="24"/>
          <w:szCs w:val="24"/>
        </w:rPr>
        <w:br w:type="page"/>
      </w:r>
    </w:p>
    <w:sdt>
      <w:sdtPr>
        <w:rPr>
          <w:rFonts w:ascii="Arial" w:eastAsiaTheme="minorHAnsi" w:hAnsi="Arial" w:cs="Arial"/>
          <w:color w:val="auto"/>
          <w:sz w:val="24"/>
          <w:szCs w:val="24"/>
        </w:rPr>
        <w:id w:val="1840734839"/>
        <w:docPartObj>
          <w:docPartGallery w:val="Table of Contents"/>
          <w:docPartUnique/>
        </w:docPartObj>
      </w:sdtPr>
      <w:sdtEndPr>
        <w:rPr>
          <w:noProof/>
        </w:rPr>
      </w:sdtEndPr>
      <w:sdtContent>
        <w:p w14:paraId="1721BC9B" w14:textId="674EA8A1" w:rsidR="00F30736" w:rsidRPr="00A6145C" w:rsidRDefault="00F30736">
          <w:pPr>
            <w:pStyle w:val="TOCHeading"/>
            <w:rPr>
              <w:rFonts w:ascii="Arial" w:hAnsi="Arial" w:cs="Arial"/>
              <w:b/>
              <w:bCs/>
              <w:color w:val="auto"/>
              <w:sz w:val="28"/>
              <w:szCs w:val="28"/>
            </w:rPr>
          </w:pPr>
          <w:r w:rsidRPr="00A6145C">
            <w:rPr>
              <w:rFonts w:ascii="Arial" w:hAnsi="Arial" w:cs="Arial"/>
              <w:b/>
              <w:bCs/>
              <w:color w:val="auto"/>
              <w:sz w:val="28"/>
              <w:szCs w:val="28"/>
            </w:rPr>
            <w:t>Table of Contents</w:t>
          </w:r>
        </w:p>
        <w:p w14:paraId="1019218E" w14:textId="3A9ACFEC" w:rsidR="00F30736" w:rsidRPr="00A6145C" w:rsidRDefault="00F30736">
          <w:pPr>
            <w:pStyle w:val="TOC1"/>
            <w:tabs>
              <w:tab w:val="right" w:leader="dot" w:pos="9350"/>
            </w:tabs>
            <w:rPr>
              <w:rFonts w:ascii="Arial" w:hAnsi="Arial" w:cs="Arial"/>
              <w:noProof/>
              <w:sz w:val="24"/>
              <w:szCs w:val="24"/>
            </w:rPr>
          </w:pPr>
          <w:r w:rsidRPr="00A6145C">
            <w:rPr>
              <w:rFonts w:ascii="Arial" w:hAnsi="Arial" w:cs="Arial"/>
              <w:sz w:val="24"/>
              <w:szCs w:val="24"/>
            </w:rPr>
            <w:fldChar w:fldCharType="begin"/>
          </w:r>
          <w:r w:rsidRPr="00A6145C">
            <w:rPr>
              <w:rFonts w:ascii="Arial" w:hAnsi="Arial" w:cs="Arial"/>
              <w:sz w:val="24"/>
              <w:szCs w:val="24"/>
            </w:rPr>
            <w:instrText xml:space="preserve"> TOC \o "1-3" \h \z \u </w:instrText>
          </w:r>
          <w:r w:rsidRPr="00A6145C">
            <w:rPr>
              <w:rFonts w:ascii="Arial" w:hAnsi="Arial" w:cs="Arial"/>
              <w:sz w:val="24"/>
              <w:szCs w:val="24"/>
            </w:rPr>
            <w:fldChar w:fldCharType="separate"/>
          </w:r>
          <w:hyperlink w:anchor="_Toc142229321" w:history="1">
            <w:r w:rsidRPr="00A6145C">
              <w:rPr>
                <w:rStyle w:val="Hyperlink"/>
                <w:rFonts w:ascii="Arial" w:eastAsia="Arial" w:hAnsi="Arial" w:cs="Arial"/>
                <w:noProof/>
                <w:color w:val="auto"/>
                <w:sz w:val="24"/>
                <w:szCs w:val="24"/>
              </w:rPr>
              <w:t>Introduction</w:t>
            </w:r>
            <w:r w:rsidRPr="00A6145C">
              <w:rPr>
                <w:rFonts w:ascii="Arial" w:hAnsi="Arial" w:cs="Arial"/>
                <w:noProof/>
                <w:webHidden/>
                <w:sz w:val="24"/>
                <w:szCs w:val="24"/>
              </w:rPr>
              <w:tab/>
            </w:r>
            <w:r w:rsidRPr="00A6145C">
              <w:rPr>
                <w:rFonts w:ascii="Arial" w:hAnsi="Arial" w:cs="Arial"/>
                <w:noProof/>
                <w:webHidden/>
                <w:sz w:val="24"/>
                <w:szCs w:val="24"/>
              </w:rPr>
              <w:fldChar w:fldCharType="begin"/>
            </w:r>
            <w:r w:rsidRPr="00A6145C">
              <w:rPr>
                <w:rFonts w:ascii="Arial" w:hAnsi="Arial" w:cs="Arial"/>
                <w:noProof/>
                <w:webHidden/>
                <w:sz w:val="24"/>
                <w:szCs w:val="24"/>
              </w:rPr>
              <w:instrText xml:space="preserve"> PAGEREF _Toc142229321 \h </w:instrText>
            </w:r>
            <w:r w:rsidRPr="00A6145C">
              <w:rPr>
                <w:rFonts w:ascii="Arial" w:hAnsi="Arial" w:cs="Arial"/>
                <w:noProof/>
                <w:webHidden/>
                <w:sz w:val="24"/>
                <w:szCs w:val="24"/>
              </w:rPr>
            </w:r>
            <w:r w:rsidRPr="00A6145C">
              <w:rPr>
                <w:rFonts w:ascii="Arial" w:hAnsi="Arial" w:cs="Arial"/>
                <w:noProof/>
                <w:webHidden/>
                <w:sz w:val="24"/>
                <w:szCs w:val="24"/>
              </w:rPr>
              <w:fldChar w:fldCharType="separate"/>
            </w:r>
            <w:r w:rsidRPr="00A6145C">
              <w:rPr>
                <w:rFonts w:ascii="Arial" w:hAnsi="Arial" w:cs="Arial"/>
                <w:noProof/>
                <w:webHidden/>
                <w:sz w:val="24"/>
                <w:szCs w:val="24"/>
              </w:rPr>
              <w:t>3</w:t>
            </w:r>
            <w:r w:rsidRPr="00A6145C">
              <w:rPr>
                <w:rFonts w:ascii="Arial" w:hAnsi="Arial" w:cs="Arial"/>
                <w:noProof/>
                <w:webHidden/>
                <w:sz w:val="24"/>
                <w:szCs w:val="24"/>
              </w:rPr>
              <w:fldChar w:fldCharType="end"/>
            </w:r>
          </w:hyperlink>
        </w:p>
        <w:p w14:paraId="2F28FB23" w14:textId="642D4FB1" w:rsidR="00F30736" w:rsidRPr="00A6145C" w:rsidRDefault="00916F4F">
          <w:pPr>
            <w:pStyle w:val="TOC2"/>
            <w:tabs>
              <w:tab w:val="right" w:leader="dot" w:pos="9350"/>
            </w:tabs>
            <w:rPr>
              <w:rFonts w:ascii="Arial" w:hAnsi="Arial" w:cs="Arial"/>
              <w:noProof/>
              <w:sz w:val="24"/>
              <w:szCs w:val="24"/>
            </w:rPr>
          </w:pPr>
          <w:hyperlink w:anchor="_Toc142229322" w:history="1">
            <w:r w:rsidR="00F30736" w:rsidRPr="00A6145C">
              <w:rPr>
                <w:rStyle w:val="Hyperlink"/>
                <w:rFonts w:ascii="Arial" w:eastAsia="Arial" w:hAnsi="Arial" w:cs="Arial"/>
                <w:noProof/>
                <w:color w:val="auto"/>
                <w:sz w:val="24"/>
                <w:szCs w:val="24"/>
              </w:rPr>
              <w:t>Individualized BI Tools and Strategies</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_Toc142229322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3</w:t>
            </w:r>
            <w:r w:rsidR="00F30736" w:rsidRPr="00A6145C">
              <w:rPr>
                <w:rFonts w:ascii="Arial" w:hAnsi="Arial" w:cs="Arial"/>
                <w:noProof/>
                <w:webHidden/>
                <w:sz w:val="24"/>
                <w:szCs w:val="24"/>
              </w:rPr>
              <w:fldChar w:fldCharType="end"/>
            </w:r>
          </w:hyperlink>
        </w:p>
        <w:p w14:paraId="52372A2E" w14:textId="5F99BA50" w:rsidR="00F30736" w:rsidRPr="00A6145C" w:rsidRDefault="00916F4F">
          <w:pPr>
            <w:pStyle w:val="TOC2"/>
            <w:tabs>
              <w:tab w:val="right" w:leader="dot" w:pos="9350"/>
            </w:tabs>
            <w:rPr>
              <w:rFonts w:ascii="Arial" w:hAnsi="Arial" w:cs="Arial"/>
              <w:noProof/>
              <w:sz w:val="24"/>
              <w:szCs w:val="24"/>
            </w:rPr>
          </w:pPr>
          <w:hyperlink w:anchor="_Toc142229323" w:history="1">
            <w:r w:rsidR="00F30736" w:rsidRPr="00A6145C">
              <w:rPr>
                <w:rStyle w:val="Hyperlink"/>
                <w:rFonts w:ascii="Arial" w:eastAsia="Arial" w:hAnsi="Arial" w:cs="Arial"/>
                <w:noProof/>
                <w:color w:val="auto"/>
                <w:sz w:val="24"/>
                <w:szCs w:val="24"/>
              </w:rPr>
              <w:t>Data Discovery and Security</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_Toc142229323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4</w:t>
            </w:r>
            <w:r w:rsidR="00F30736" w:rsidRPr="00A6145C">
              <w:rPr>
                <w:rFonts w:ascii="Arial" w:hAnsi="Arial" w:cs="Arial"/>
                <w:noProof/>
                <w:webHidden/>
                <w:sz w:val="24"/>
                <w:szCs w:val="24"/>
              </w:rPr>
              <w:fldChar w:fldCharType="end"/>
            </w:r>
          </w:hyperlink>
        </w:p>
        <w:p w14:paraId="295A16F5" w14:textId="7A2E92DC" w:rsidR="00F30736" w:rsidRPr="00A6145C" w:rsidRDefault="00916F4F">
          <w:pPr>
            <w:pStyle w:val="TOC2"/>
            <w:tabs>
              <w:tab w:val="right" w:leader="dot" w:pos="9350"/>
            </w:tabs>
            <w:rPr>
              <w:rFonts w:ascii="Arial" w:hAnsi="Arial" w:cs="Arial"/>
              <w:noProof/>
              <w:sz w:val="24"/>
              <w:szCs w:val="24"/>
            </w:rPr>
          </w:pPr>
          <w:hyperlink w:anchor="_Toc142229324" w:history="1">
            <w:r w:rsidR="00F30736" w:rsidRPr="00A6145C">
              <w:rPr>
                <w:rStyle w:val="Hyperlink"/>
                <w:rFonts w:ascii="Arial" w:eastAsia="Arial" w:hAnsi="Arial" w:cs="Arial"/>
                <w:noProof/>
                <w:color w:val="auto"/>
                <w:sz w:val="24"/>
                <w:szCs w:val="24"/>
              </w:rPr>
              <w:t>BI Dashboard Software</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_Toc142229324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4</w:t>
            </w:r>
            <w:r w:rsidR="00F30736" w:rsidRPr="00A6145C">
              <w:rPr>
                <w:rFonts w:ascii="Arial" w:hAnsi="Arial" w:cs="Arial"/>
                <w:noProof/>
                <w:webHidden/>
                <w:sz w:val="24"/>
                <w:szCs w:val="24"/>
              </w:rPr>
              <w:fldChar w:fldCharType="end"/>
            </w:r>
          </w:hyperlink>
        </w:p>
        <w:p w14:paraId="002F6C3B" w14:textId="08F2B9C7" w:rsidR="00F30736" w:rsidRPr="00A6145C" w:rsidRDefault="00916F4F">
          <w:pPr>
            <w:pStyle w:val="TOC2"/>
            <w:tabs>
              <w:tab w:val="right" w:leader="dot" w:pos="9350"/>
            </w:tabs>
            <w:rPr>
              <w:rFonts w:ascii="Arial" w:hAnsi="Arial" w:cs="Arial"/>
              <w:noProof/>
              <w:sz w:val="24"/>
              <w:szCs w:val="24"/>
            </w:rPr>
          </w:pPr>
          <w:hyperlink w:anchor="_Toc142229325" w:history="1">
            <w:r w:rsidR="00F30736" w:rsidRPr="00A6145C">
              <w:rPr>
                <w:rStyle w:val="Hyperlink"/>
                <w:rFonts w:ascii="Arial" w:eastAsia="Arial" w:hAnsi="Arial" w:cs="Arial"/>
                <w:noProof/>
                <w:color w:val="auto"/>
                <w:sz w:val="24"/>
                <w:szCs w:val="24"/>
              </w:rPr>
              <w:t>BI collaboration</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_Toc142229325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5</w:t>
            </w:r>
            <w:r w:rsidR="00F30736" w:rsidRPr="00A6145C">
              <w:rPr>
                <w:rFonts w:ascii="Arial" w:hAnsi="Arial" w:cs="Arial"/>
                <w:noProof/>
                <w:webHidden/>
                <w:sz w:val="24"/>
                <w:szCs w:val="24"/>
              </w:rPr>
              <w:fldChar w:fldCharType="end"/>
            </w:r>
          </w:hyperlink>
        </w:p>
        <w:p w14:paraId="3657C1E4" w14:textId="080A5A2F" w:rsidR="00F30736" w:rsidRPr="00A6145C" w:rsidRDefault="00916F4F">
          <w:pPr>
            <w:pStyle w:val="TOC2"/>
            <w:tabs>
              <w:tab w:val="right" w:leader="dot" w:pos="9350"/>
            </w:tabs>
            <w:rPr>
              <w:rFonts w:ascii="Arial" w:hAnsi="Arial" w:cs="Arial"/>
              <w:noProof/>
              <w:sz w:val="24"/>
              <w:szCs w:val="24"/>
            </w:rPr>
          </w:pPr>
          <w:hyperlink w:anchor="_Toc142229326" w:history="1">
            <w:r w:rsidR="00F30736" w:rsidRPr="00A6145C">
              <w:rPr>
                <w:rStyle w:val="Hyperlink"/>
                <w:rFonts w:ascii="Arial" w:eastAsia="Arial" w:hAnsi="Arial" w:cs="Arial"/>
                <w:noProof/>
                <w:color w:val="auto"/>
                <w:sz w:val="24"/>
                <w:szCs w:val="24"/>
              </w:rPr>
              <w:t>AI in business intelligence</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_Toc142229326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5</w:t>
            </w:r>
            <w:r w:rsidR="00F30736" w:rsidRPr="00A6145C">
              <w:rPr>
                <w:rFonts w:ascii="Arial" w:hAnsi="Arial" w:cs="Arial"/>
                <w:noProof/>
                <w:webHidden/>
                <w:sz w:val="24"/>
                <w:szCs w:val="24"/>
              </w:rPr>
              <w:fldChar w:fldCharType="end"/>
            </w:r>
          </w:hyperlink>
        </w:p>
        <w:p w14:paraId="5FB612FB" w14:textId="7A6DBEE2" w:rsidR="00F30736" w:rsidRPr="00A6145C" w:rsidRDefault="00916F4F">
          <w:pPr>
            <w:pStyle w:val="TOC2"/>
            <w:tabs>
              <w:tab w:val="right" w:leader="dot" w:pos="9350"/>
            </w:tabs>
            <w:rPr>
              <w:rFonts w:ascii="Arial" w:hAnsi="Arial" w:cs="Arial"/>
              <w:noProof/>
              <w:sz w:val="24"/>
              <w:szCs w:val="24"/>
            </w:rPr>
          </w:pPr>
          <w:hyperlink w:anchor="_Toc142229327" w:history="1">
            <w:r w:rsidR="00F30736" w:rsidRPr="00A6145C">
              <w:rPr>
                <w:rStyle w:val="Hyperlink"/>
                <w:rFonts w:ascii="Arial" w:eastAsia="Arial" w:hAnsi="Arial" w:cs="Arial"/>
                <w:noProof/>
                <w:color w:val="auto"/>
                <w:sz w:val="24"/>
                <w:szCs w:val="24"/>
              </w:rPr>
              <w:t>Positive perspectives</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_Toc142229327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6</w:t>
            </w:r>
            <w:r w:rsidR="00F30736" w:rsidRPr="00A6145C">
              <w:rPr>
                <w:rFonts w:ascii="Arial" w:hAnsi="Arial" w:cs="Arial"/>
                <w:noProof/>
                <w:webHidden/>
                <w:sz w:val="24"/>
                <w:szCs w:val="24"/>
              </w:rPr>
              <w:fldChar w:fldCharType="end"/>
            </w:r>
          </w:hyperlink>
        </w:p>
        <w:p w14:paraId="67031686" w14:textId="558C4CA4" w:rsidR="00F30736" w:rsidRPr="00A6145C" w:rsidRDefault="00916F4F">
          <w:pPr>
            <w:pStyle w:val="TOC2"/>
            <w:tabs>
              <w:tab w:val="right" w:leader="dot" w:pos="9350"/>
            </w:tabs>
            <w:rPr>
              <w:rFonts w:ascii="Arial" w:hAnsi="Arial" w:cs="Arial"/>
              <w:noProof/>
              <w:sz w:val="24"/>
              <w:szCs w:val="24"/>
            </w:rPr>
          </w:pPr>
          <w:hyperlink w:anchor="_Toc142229328" w:history="1">
            <w:r w:rsidR="00F30736" w:rsidRPr="00A6145C">
              <w:rPr>
                <w:rStyle w:val="Hyperlink"/>
                <w:rFonts w:ascii="Arial" w:eastAsia="Arial" w:hAnsi="Arial" w:cs="Arial"/>
                <w:noProof/>
                <w:color w:val="auto"/>
                <w:sz w:val="24"/>
                <w:szCs w:val="24"/>
              </w:rPr>
              <w:t>Negative Viewpoints</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_Toc142229328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6</w:t>
            </w:r>
            <w:r w:rsidR="00F30736" w:rsidRPr="00A6145C">
              <w:rPr>
                <w:rFonts w:ascii="Arial" w:hAnsi="Arial" w:cs="Arial"/>
                <w:noProof/>
                <w:webHidden/>
                <w:sz w:val="24"/>
                <w:szCs w:val="24"/>
              </w:rPr>
              <w:fldChar w:fldCharType="end"/>
            </w:r>
          </w:hyperlink>
        </w:p>
        <w:p w14:paraId="7C840FBB" w14:textId="3AE3D740" w:rsidR="00F30736" w:rsidRPr="00A6145C" w:rsidRDefault="00916F4F">
          <w:pPr>
            <w:pStyle w:val="TOC2"/>
            <w:tabs>
              <w:tab w:val="right" w:leader="dot" w:pos="9350"/>
            </w:tabs>
            <w:rPr>
              <w:rFonts w:ascii="Arial" w:hAnsi="Arial" w:cs="Arial"/>
              <w:noProof/>
              <w:sz w:val="24"/>
              <w:szCs w:val="24"/>
            </w:rPr>
          </w:pPr>
          <w:hyperlink w:anchor="_Toc142229329" w:history="1">
            <w:r w:rsidR="00F30736" w:rsidRPr="00A6145C">
              <w:rPr>
                <w:rStyle w:val="Hyperlink"/>
                <w:rFonts w:ascii="Arial" w:eastAsia="Arial" w:hAnsi="Arial" w:cs="Arial"/>
                <w:noProof/>
                <w:color w:val="auto"/>
                <w:sz w:val="24"/>
                <w:szCs w:val="24"/>
              </w:rPr>
              <w:t>Neutral Viewpoints</w:t>
            </w:r>
            <w:r w:rsidR="00F30736" w:rsidRPr="00A6145C">
              <w:rPr>
                <w:rFonts w:ascii="Arial" w:hAnsi="Arial" w:cs="Arial"/>
                <w:noProof/>
                <w:webHidden/>
                <w:sz w:val="24"/>
                <w:szCs w:val="24"/>
              </w:rPr>
              <w:tab/>
            </w:r>
            <w:r w:rsidR="00AF189F">
              <w:rPr>
                <w:rFonts w:ascii="Arial" w:hAnsi="Arial" w:cs="Arial"/>
                <w:noProof/>
                <w:webHidden/>
                <w:sz w:val="24"/>
                <w:szCs w:val="24"/>
              </w:rPr>
              <w:t>7</w:t>
            </w:r>
          </w:hyperlink>
        </w:p>
        <w:p w14:paraId="715C7F34" w14:textId="3134F3AB" w:rsidR="00F30736" w:rsidRPr="00A6145C" w:rsidRDefault="00916F4F">
          <w:pPr>
            <w:pStyle w:val="TOC1"/>
            <w:tabs>
              <w:tab w:val="right" w:leader="dot" w:pos="9350"/>
            </w:tabs>
            <w:rPr>
              <w:rFonts w:ascii="Arial" w:hAnsi="Arial" w:cs="Arial"/>
              <w:noProof/>
              <w:sz w:val="24"/>
              <w:szCs w:val="24"/>
            </w:rPr>
          </w:pPr>
          <w:hyperlink w:anchor="_Toc142229330" w:history="1">
            <w:r w:rsidR="00F30736" w:rsidRPr="00A6145C">
              <w:rPr>
                <w:rStyle w:val="Hyperlink"/>
                <w:rFonts w:ascii="Arial" w:eastAsia="Arial" w:hAnsi="Arial" w:cs="Arial"/>
                <w:noProof/>
                <w:color w:val="auto"/>
                <w:sz w:val="24"/>
                <w:szCs w:val="24"/>
              </w:rPr>
              <w:t>Conclusion</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_Toc142229330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7</w:t>
            </w:r>
            <w:r w:rsidR="00F30736" w:rsidRPr="00A6145C">
              <w:rPr>
                <w:rFonts w:ascii="Arial" w:hAnsi="Arial" w:cs="Arial"/>
                <w:noProof/>
                <w:webHidden/>
                <w:sz w:val="24"/>
                <w:szCs w:val="24"/>
              </w:rPr>
              <w:fldChar w:fldCharType="end"/>
            </w:r>
          </w:hyperlink>
        </w:p>
        <w:p w14:paraId="0488DAEA" w14:textId="32BA0A75" w:rsidR="00F30736" w:rsidRPr="00A6145C" w:rsidRDefault="00916F4F">
          <w:pPr>
            <w:pStyle w:val="TOC1"/>
            <w:tabs>
              <w:tab w:val="right" w:leader="dot" w:pos="9350"/>
            </w:tabs>
            <w:rPr>
              <w:rFonts w:ascii="Arial" w:hAnsi="Arial" w:cs="Arial"/>
              <w:noProof/>
              <w:sz w:val="24"/>
              <w:szCs w:val="24"/>
            </w:rPr>
          </w:pPr>
          <w:hyperlink w:anchor="_Toc142229331" w:history="1">
            <w:r w:rsidR="00F30736" w:rsidRPr="00A6145C">
              <w:rPr>
                <w:rStyle w:val="Hyperlink"/>
                <w:rFonts w:ascii="Arial" w:eastAsia="Arial" w:hAnsi="Arial" w:cs="Arial"/>
                <w:noProof/>
                <w:color w:val="auto"/>
                <w:sz w:val="24"/>
                <w:szCs w:val="24"/>
              </w:rPr>
              <w:t>References</w:t>
            </w:r>
            <w:r w:rsidR="00F30736" w:rsidRPr="00A6145C">
              <w:rPr>
                <w:rFonts w:ascii="Arial" w:hAnsi="Arial" w:cs="Arial"/>
                <w:noProof/>
                <w:webHidden/>
                <w:sz w:val="24"/>
                <w:szCs w:val="24"/>
              </w:rPr>
              <w:tab/>
            </w:r>
            <w:r w:rsidR="00F30736" w:rsidRPr="00A6145C">
              <w:rPr>
                <w:rFonts w:ascii="Arial" w:hAnsi="Arial" w:cs="Arial"/>
                <w:noProof/>
                <w:webHidden/>
                <w:sz w:val="24"/>
                <w:szCs w:val="24"/>
              </w:rPr>
              <w:fldChar w:fldCharType="begin"/>
            </w:r>
            <w:r w:rsidR="00F30736" w:rsidRPr="00A6145C">
              <w:rPr>
                <w:rFonts w:ascii="Arial" w:hAnsi="Arial" w:cs="Arial"/>
                <w:noProof/>
                <w:webHidden/>
                <w:sz w:val="24"/>
                <w:szCs w:val="24"/>
              </w:rPr>
              <w:instrText xml:space="preserve"> PAGEREF _Toc142229331 \h </w:instrText>
            </w:r>
            <w:r w:rsidR="00F30736" w:rsidRPr="00A6145C">
              <w:rPr>
                <w:rFonts w:ascii="Arial" w:hAnsi="Arial" w:cs="Arial"/>
                <w:noProof/>
                <w:webHidden/>
                <w:sz w:val="24"/>
                <w:szCs w:val="24"/>
              </w:rPr>
            </w:r>
            <w:r w:rsidR="00F30736" w:rsidRPr="00A6145C">
              <w:rPr>
                <w:rFonts w:ascii="Arial" w:hAnsi="Arial" w:cs="Arial"/>
                <w:noProof/>
                <w:webHidden/>
                <w:sz w:val="24"/>
                <w:szCs w:val="24"/>
              </w:rPr>
              <w:fldChar w:fldCharType="separate"/>
            </w:r>
            <w:r w:rsidR="00F30736" w:rsidRPr="00A6145C">
              <w:rPr>
                <w:rFonts w:ascii="Arial" w:hAnsi="Arial" w:cs="Arial"/>
                <w:noProof/>
                <w:webHidden/>
                <w:sz w:val="24"/>
                <w:szCs w:val="24"/>
              </w:rPr>
              <w:t>8</w:t>
            </w:r>
            <w:r w:rsidR="00F30736" w:rsidRPr="00A6145C">
              <w:rPr>
                <w:rFonts w:ascii="Arial" w:hAnsi="Arial" w:cs="Arial"/>
                <w:noProof/>
                <w:webHidden/>
                <w:sz w:val="24"/>
                <w:szCs w:val="24"/>
              </w:rPr>
              <w:fldChar w:fldCharType="end"/>
            </w:r>
          </w:hyperlink>
        </w:p>
        <w:p w14:paraId="044D3F42" w14:textId="25527491" w:rsidR="00F30736" w:rsidRPr="00BB51A2" w:rsidRDefault="00F30736">
          <w:pPr>
            <w:rPr>
              <w:rFonts w:ascii="Arial" w:hAnsi="Arial" w:cs="Arial"/>
              <w:sz w:val="24"/>
              <w:szCs w:val="24"/>
            </w:rPr>
          </w:pPr>
          <w:r w:rsidRPr="00A6145C">
            <w:rPr>
              <w:rFonts w:ascii="Arial" w:hAnsi="Arial" w:cs="Arial"/>
              <w:noProof/>
              <w:sz w:val="24"/>
              <w:szCs w:val="24"/>
            </w:rPr>
            <w:fldChar w:fldCharType="end"/>
          </w:r>
        </w:p>
      </w:sdtContent>
    </w:sdt>
    <w:p w14:paraId="6D52B575" w14:textId="77777777" w:rsidR="00F30736" w:rsidRPr="00BB51A2" w:rsidRDefault="00F30736">
      <w:pPr>
        <w:rPr>
          <w:rFonts w:ascii="Arial" w:eastAsia="Arial" w:hAnsi="Arial" w:cs="Arial"/>
          <w:b/>
          <w:bCs/>
          <w:sz w:val="24"/>
          <w:szCs w:val="24"/>
        </w:rPr>
      </w:pPr>
      <w:r w:rsidRPr="00BB51A2">
        <w:rPr>
          <w:rFonts w:ascii="Arial" w:eastAsia="Arial" w:hAnsi="Arial" w:cs="Arial"/>
          <w:b/>
          <w:bCs/>
          <w:sz w:val="24"/>
          <w:szCs w:val="24"/>
        </w:rPr>
        <w:br w:type="page"/>
      </w:r>
    </w:p>
    <w:p w14:paraId="2B9D3CB3" w14:textId="5EBF55FD" w:rsidR="511B48D8" w:rsidRDefault="511B48D8" w:rsidP="00F30736">
      <w:pPr>
        <w:pStyle w:val="Heading1"/>
        <w:rPr>
          <w:rFonts w:ascii="Arial" w:eastAsia="Arial" w:hAnsi="Arial" w:cs="Arial"/>
          <w:b/>
          <w:bCs/>
          <w:color w:val="auto"/>
          <w:sz w:val="28"/>
          <w:szCs w:val="28"/>
        </w:rPr>
      </w:pPr>
      <w:bookmarkStart w:id="0" w:name="_Toc142229321"/>
      <w:r w:rsidRPr="00160781">
        <w:rPr>
          <w:rFonts w:ascii="Arial" w:eastAsia="Arial" w:hAnsi="Arial" w:cs="Arial"/>
          <w:b/>
          <w:bCs/>
          <w:color w:val="auto"/>
          <w:sz w:val="28"/>
          <w:szCs w:val="28"/>
        </w:rPr>
        <w:lastRenderedPageBreak/>
        <w:t>Introduction</w:t>
      </w:r>
      <w:bookmarkEnd w:id="0"/>
      <w:r w:rsidRPr="00160781">
        <w:rPr>
          <w:rFonts w:ascii="Arial" w:eastAsia="Arial" w:hAnsi="Arial" w:cs="Arial"/>
          <w:b/>
          <w:bCs/>
          <w:color w:val="auto"/>
          <w:sz w:val="28"/>
          <w:szCs w:val="28"/>
        </w:rPr>
        <w:t xml:space="preserve"> </w:t>
      </w:r>
    </w:p>
    <w:p w14:paraId="4846918C" w14:textId="77777777" w:rsidR="00AF189F" w:rsidRPr="00AF189F" w:rsidRDefault="00AF189F" w:rsidP="00AF189F"/>
    <w:p w14:paraId="19472ED7" w14:textId="53DA5826" w:rsidR="511B48D8" w:rsidRPr="00BB51A2" w:rsidRDefault="511B48D8" w:rsidP="511B48D8">
      <w:pPr>
        <w:spacing w:line="360" w:lineRule="auto"/>
        <w:jc w:val="both"/>
        <w:rPr>
          <w:rFonts w:ascii="Arial" w:eastAsia="Arial" w:hAnsi="Arial" w:cs="Arial"/>
          <w:sz w:val="24"/>
          <w:szCs w:val="24"/>
        </w:rPr>
      </w:pPr>
      <w:r w:rsidRPr="00BB51A2">
        <w:rPr>
          <w:rFonts w:ascii="Arial" w:eastAsia="Arial" w:hAnsi="Arial" w:cs="Arial"/>
          <w:sz w:val="24"/>
          <w:szCs w:val="24"/>
        </w:rPr>
        <w:t>In the last ten years, the field of business intelligence (BI) has witnessed a spectacular revolution that has been fueled by data proliferation, technology improvements, and widespread cloud computing use. Businesses today rely on data visualizations and interactive dashboards to obtain meaningful insights, pushing spreadsheets to the background. Significant BI industry milestones were achieved in 2021, paving the way for future developments and changes. Organizations are increasingly focusing on finding the best BI solutions suited to their unique demands as the business landscape evolves in 2022. This study reviews five current business intelligence trends and explores the justifications for adopting each trend (</w:t>
      </w:r>
      <w:r w:rsidRPr="00BB51A2">
        <w:rPr>
          <w:rFonts w:ascii="Arial" w:eastAsia="Arial" w:hAnsi="Arial" w:cs="Arial"/>
          <w:color w:val="222222"/>
          <w:sz w:val="24"/>
          <w:szCs w:val="24"/>
          <w:lang w:val="en-GB"/>
        </w:rPr>
        <w:t>Isik, et al., 2011</w:t>
      </w:r>
      <w:r w:rsidRPr="00BB51A2">
        <w:rPr>
          <w:rFonts w:ascii="Arial" w:eastAsia="Arial" w:hAnsi="Arial" w:cs="Arial"/>
          <w:sz w:val="24"/>
          <w:szCs w:val="24"/>
        </w:rPr>
        <w:t>). This paper examines the significance of specialized BI tools and techniques, data protection and discovery, contemporary BI dashboard software, collaborative BI, and the incorporation of artificial intelligence with at least five academic sources. By adopting these trends, organizations will be better equipped to use data effectively, make wise judgments, and succeed in the competitive market.</w:t>
      </w:r>
    </w:p>
    <w:p w14:paraId="1DC751EB" w14:textId="4357676B" w:rsidR="511B48D8" w:rsidRDefault="511B48D8" w:rsidP="00F30736">
      <w:pPr>
        <w:pStyle w:val="Heading2"/>
        <w:spacing w:line="240" w:lineRule="auto"/>
        <w:rPr>
          <w:rFonts w:ascii="Arial" w:eastAsia="Arial" w:hAnsi="Arial" w:cs="Arial"/>
          <w:b/>
          <w:bCs/>
          <w:color w:val="auto"/>
          <w:sz w:val="28"/>
          <w:szCs w:val="28"/>
        </w:rPr>
      </w:pPr>
      <w:bookmarkStart w:id="1" w:name="_Toc142229322"/>
      <w:r w:rsidRPr="00160781">
        <w:rPr>
          <w:rFonts w:ascii="Arial" w:eastAsia="Arial" w:hAnsi="Arial" w:cs="Arial"/>
          <w:b/>
          <w:bCs/>
          <w:color w:val="auto"/>
          <w:sz w:val="28"/>
          <w:szCs w:val="28"/>
        </w:rPr>
        <w:t>Individualized BI Tools and Strategies</w:t>
      </w:r>
      <w:bookmarkEnd w:id="1"/>
    </w:p>
    <w:p w14:paraId="6354D049" w14:textId="77777777" w:rsidR="00AF189F" w:rsidRPr="00AF189F" w:rsidRDefault="00AF189F" w:rsidP="00AF189F"/>
    <w:p w14:paraId="47E172FA" w14:textId="77777777" w:rsidR="00B25742" w:rsidRPr="00BB51A2" w:rsidRDefault="00B25742" w:rsidP="00B25742">
      <w:pPr>
        <w:spacing w:line="360" w:lineRule="auto"/>
        <w:jc w:val="both"/>
        <w:rPr>
          <w:rFonts w:ascii="Arial" w:eastAsia="Arial" w:hAnsi="Arial" w:cs="Arial"/>
          <w:sz w:val="24"/>
          <w:szCs w:val="24"/>
        </w:rPr>
      </w:pPr>
      <w:r w:rsidRPr="00BB51A2">
        <w:rPr>
          <w:rFonts w:ascii="Arial" w:eastAsia="Arial" w:hAnsi="Arial" w:cs="Arial"/>
          <w:sz w:val="24"/>
          <w:szCs w:val="24"/>
        </w:rPr>
        <w:t>Organizations realize that a one-size-fits-all approach to business intelligence (BI) is insufficient in the fast-changing commercial world. Every organization has unique goals, challenges, and needs. Thus, organizationally tailored BI tools and methods are becoming more popular. Personalization enhances analytics accuracy, relevance, and efficiency, helping businesses use BI more effectively. One benefit of customized BI tools and approaches is aligning data analysis with business goals. Knowing the company's needs allows customized BI solutions to focus on the most critical metrics and KPIs. This lets decision-makers get the data they need, resulting in more focused and meaningful insights (Thamir, and Poulis, 2015).</w:t>
      </w:r>
    </w:p>
    <w:p w14:paraId="3A0AD5D2" w14:textId="2663D6CF" w:rsidR="511B48D8" w:rsidRPr="00BB51A2" w:rsidRDefault="00B25742" w:rsidP="511B48D8">
      <w:pPr>
        <w:spacing w:line="360" w:lineRule="auto"/>
        <w:jc w:val="both"/>
        <w:rPr>
          <w:rFonts w:ascii="Arial" w:eastAsia="Arial" w:hAnsi="Arial" w:cs="Arial"/>
          <w:sz w:val="24"/>
          <w:szCs w:val="24"/>
        </w:rPr>
      </w:pPr>
      <w:r w:rsidRPr="00BB51A2">
        <w:rPr>
          <w:rFonts w:ascii="Arial" w:eastAsia="Arial" w:hAnsi="Arial" w:cs="Arial"/>
          <w:sz w:val="24"/>
          <w:szCs w:val="24"/>
        </w:rPr>
        <w:t xml:space="preserve">Customization lets organizations easily integrate their systems and data sources. This connection removes data silos and provides a complete picture of the organization's data for analysis and reporting. Using specialized BI tools and methods, businesses may collect data from CRM, ERP, and marketing platforms to get a holistic view of their </w:t>
      </w:r>
      <w:r w:rsidRPr="00BB51A2">
        <w:rPr>
          <w:rFonts w:ascii="Arial" w:eastAsia="Arial" w:hAnsi="Arial" w:cs="Arial"/>
          <w:sz w:val="24"/>
          <w:szCs w:val="24"/>
        </w:rPr>
        <w:lastRenderedPageBreak/>
        <w:t xml:space="preserve">operations. Additionally, customized BI solutions meet the needs of different enterprise user groups. CEOs to analysts can customize the user interface and functionalities to their likes and ability levels. User adoption and engagement increase when data can be accessed and </w:t>
      </w:r>
      <w:proofErr w:type="spellStart"/>
      <w:r w:rsidRPr="00BB51A2">
        <w:rPr>
          <w:rFonts w:ascii="Arial" w:eastAsia="Arial" w:hAnsi="Arial" w:cs="Arial"/>
          <w:sz w:val="24"/>
          <w:szCs w:val="24"/>
        </w:rPr>
        <w:t>analysed</w:t>
      </w:r>
      <w:proofErr w:type="spellEnd"/>
      <w:r w:rsidRPr="00BB51A2">
        <w:rPr>
          <w:rFonts w:ascii="Arial" w:eastAsia="Arial" w:hAnsi="Arial" w:cs="Arial"/>
          <w:sz w:val="24"/>
          <w:szCs w:val="24"/>
        </w:rPr>
        <w:t xml:space="preserve"> to suit knowledge and decision-making demands (Khan, and Quadri, 2012)</w:t>
      </w:r>
      <w:r w:rsidR="511B48D8" w:rsidRPr="00BB51A2">
        <w:rPr>
          <w:rFonts w:ascii="Arial" w:eastAsia="Arial" w:hAnsi="Arial" w:cs="Arial"/>
          <w:sz w:val="24"/>
          <w:szCs w:val="24"/>
        </w:rPr>
        <w:t>.</w:t>
      </w:r>
    </w:p>
    <w:p w14:paraId="0B985B7D" w14:textId="07895881" w:rsidR="511B48D8" w:rsidRDefault="511B48D8" w:rsidP="00F30736">
      <w:pPr>
        <w:pStyle w:val="Heading2"/>
        <w:spacing w:line="240" w:lineRule="auto"/>
        <w:rPr>
          <w:rFonts w:ascii="Arial" w:eastAsia="Arial" w:hAnsi="Arial" w:cs="Arial"/>
          <w:b/>
          <w:bCs/>
          <w:color w:val="auto"/>
          <w:sz w:val="28"/>
          <w:szCs w:val="28"/>
        </w:rPr>
      </w:pPr>
      <w:bookmarkStart w:id="2" w:name="_Toc142229323"/>
      <w:r w:rsidRPr="00160781">
        <w:rPr>
          <w:rFonts w:ascii="Arial" w:eastAsia="Arial" w:hAnsi="Arial" w:cs="Arial"/>
          <w:b/>
          <w:bCs/>
          <w:color w:val="auto"/>
          <w:sz w:val="28"/>
          <w:szCs w:val="28"/>
        </w:rPr>
        <w:t>Data Discovery and Security</w:t>
      </w:r>
      <w:bookmarkEnd w:id="2"/>
    </w:p>
    <w:p w14:paraId="268A0298" w14:textId="77777777" w:rsidR="00AF189F" w:rsidRPr="00AF189F" w:rsidRDefault="00AF189F" w:rsidP="00AF189F"/>
    <w:p w14:paraId="2204CA2C" w14:textId="3E45F67D" w:rsidR="511B48D8" w:rsidRDefault="00B25742" w:rsidP="511B48D8">
      <w:pPr>
        <w:spacing w:line="360" w:lineRule="auto"/>
        <w:jc w:val="both"/>
        <w:rPr>
          <w:rFonts w:ascii="Arial" w:eastAsia="Arial" w:hAnsi="Arial" w:cs="Arial"/>
          <w:sz w:val="24"/>
          <w:szCs w:val="24"/>
        </w:rPr>
      </w:pPr>
      <w:r w:rsidRPr="00BB51A2">
        <w:rPr>
          <w:rFonts w:ascii="Arial" w:eastAsia="Arial" w:hAnsi="Arial" w:cs="Arial"/>
          <w:sz w:val="24"/>
          <w:szCs w:val="24"/>
        </w:rPr>
        <w:t>Businesses must secure and value huge volumes of data as it grows exponentially. The expanding use of data-driven decision-making requires strong data governance frameworks and cutting-edge security measures to protect sensitive data. Businesses invest in best practices and data security solutions to protect their data. Access controls, encryption, and multi-factor authentication ensure that only authorized users can access critical data. In addition, data governance frameworks specify compliance, privacy, and data handling rules. Organizations are simultaneously identifying patterns and trends in massive databases via data discovery. Advanced analytics tools, machine learning models, and data mining algorithms uncover key insights. These tactics help organizations understand customer behavior, market trends, and operational inefficiencies, improving decision-making and competitiveness (Chen, et al., 2012)</w:t>
      </w:r>
      <w:r w:rsidR="511B48D8" w:rsidRPr="00BB51A2">
        <w:rPr>
          <w:rFonts w:ascii="Arial" w:eastAsia="Arial" w:hAnsi="Arial" w:cs="Arial"/>
          <w:sz w:val="24"/>
          <w:szCs w:val="24"/>
        </w:rPr>
        <w:t>.</w:t>
      </w:r>
    </w:p>
    <w:p w14:paraId="03FC9A97" w14:textId="77777777" w:rsidR="00AF189F" w:rsidRPr="00BB51A2" w:rsidRDefault="00AF189F" w:rsidP="511B48D8">
      <w:pPr>
        <w:spacing w:line="360" w:lineRule="auto"/>
        <w:jc w:val="both"/>
        <w:rPr>
          <w:rFonts w:ascii="Arial" w:eastAsia="Arial" w:hAnsi="Arial" w:cs="Arial"/>
          <w:sz w:val="24"/>
          <w:szCs w:val="24"/>
        </w:rPr>
      </w:pPr>
    </w:p>
    <w:p w14:paraId="023806C5" w14:textId="1FE3E369" w:rsidR="511B48D8" w:rsidRDefault="511B48D8" w:rsidP="00F30736">
      <w:pPr>
        <w:pStyle w:val="Heading2"/>
        <w:spacing w:line="240" w:lineRule="auto"/>
        <w:rPr>
          <w:rFonts w:ascii="Arial" w:eastAsia="Arial" w:hAnsi="Arial" w:cs="Arial"/>
          <w:b/>
          <w:bCs/>
          <w:color w:val="auto"/>
          <w:sz w:val="28"/>
          <w:szCs w:val="28"/>
        </w:rPr>
      </w:pPr>
      <w:bookmarkStart w:id="3" w:name="_Toc142229324"/>
      <w:r w:rsidRPr="00160781">
        <w:rPr>
          <w:rFonts w:ascii="Arial" w:eastAsia="Arial" w:hAnsi="Arial" w:cs="Arial"/>
          <w:b/>
          <w:bCs/>
          <w:color w:val="auto"/>
          <w:sz w:val="28"/>
          <w:szCs w:val="28"/>
        </w:rPr>
        <w:t>BI Dashboard Software</w:t>
      </w:r>
      <w:bookmarkEnd w:id="3"/>
      <w:r w:rsidRPr="00160781">
        <w:rPr>
          <w:rFonts w:ascii="Arial" w:eastAsia="Arial" w:hAnsi="Arial" w:cs="Arial"/>
          <w:b/>
          <w:bCs/>
          <w:color w:val="auto"/>
          <w:sz w:val="28"/>
          <w:szCs w:val="28"/>
        </w:rPr>
        <w:t xml:space="preserve"> </w:t>
      </w:r>
    </w:p>
    <w:p w14:paraId="46A4D7D3" w14:textId="77777777" w:rsidR="00AF189F" w:rsidRPr="00AF189F" w:rsidRDefault="00AF189F" w:rsidP="00AF189F"/>
    <w:p w14:paraId="503825B6" w14:textId="6F1E89AD" w:rsidR="511B48D8" w:rsidRPr="00BB51A2" w:rsidRDefault="00B25742" w:rsidP="511B48D8">
      <w:pPr>
        <w:spacing w:line="360" w:lineRule="auto"/>
        <w:jc w:val="both"/>
        <w:rPr>
          <w:rFonts w:ascii="Arial" w:eastAsia="Arial" w:hAnsi="Arial" w:cs="Arial"/>
          <w:sz w:val="24"/>
          <w:szCs w:val="24"/>
        </w:rPr>
      </w:pPr>
      <w:r w:rsidRPr="00BB51A2">
        <w:rPr>
          <w:rFonts w:ascii="Arial" w:eastAsia="Arial" w:hAnsi="Arial" w:cs="Arial"/>
          <w:sz w:val="24"/>
          <w:szCs w:val="24"/>
        </w:rPr>
        <w:t xml:space="preserve">Modern BI dashboard technologies have transformed data visualization in enterprises. These solutions' intuitive, engaging, and accessible interfaces let users explore data, measure performance metrics, and obtain practical insights. Modern BI dashboard software's ease of use helps decision-makers make real-time data-driven decisions (Srivastava, et al., 2022). Dynamic dashboards are a major benefit of modern BI dashboard technology. Decision-makers may track performance, trends, and abnormalities with these dashboards' quick updates. Integrating real-time data allows businesses to respond quickly to market changes and make strategic changes. Modern BI dashboards enable data storytelling. Visually appealing dashboards allow users to </w:t>
      </w:r>
      <w:r w:rsidRPr="00BB51A2">
        <w:rPr>
          <w:rFonts w:ascii="Arial" w:eastAsia="Arial" w:hAnsi="Arial" w:cs="Arial"/>
          <w:sz w:val="24"/>
          <w:szCs w:val="24"/>
        </w:rPr>
        <w:lastRenderedPageBreak/>
        <w:t>engage corporate stakeholders and share findings. Interactive features let users delve down into data points, investigate different elements, and conduct ad hoc investigations. Communication and comprehension of complex data promotes business-wide data-driven decision-making (Few, 2005</w:t>
      </w:r>
      <w:r w:rsidR="511B48D8" w:rsidRPr="00BB51A2">
        <w:rPr>
          <w:rFonts w:ascii="Arial" w:eastAsia="Arial" w:hAnsi="Arial" w:cs="Arial"/>
          <w:sz w:val="24"/>
          <w:szCs w:val="24"/>
        </w:rPr>
        <w:t>).</w:t>
      </w:r>
    </w:p>
    <w:p w14:paraId="52462894" w14:textId="31996A30" w:rsidR="511B48D8" w:rsidRDefault="511B48D8" w:rsidP="00F30736">
      <w:pPr>
        <w:pStyle w:val="Heading2"/>
        <w:spacing w:line="240" w:lineRule="auto"/>
        <w:rPr>
          <w:rFonts w:ascii="Arial" w:eastAsia="Arial" w:hAnsi="Arial" w:cs="Arial"/>
          <w:b/>
          <w:bCs/>
          <w:color w:val="auto"/>
          <w:sz w:val="28"/>
          <w:szCs w:val="28"/>
        </w:rPr>
      </w:pPr>
      <w:bookmarkStart w:id="4" w:name="_Toc142229325"/>
      <w:r w:rsidRPr="00160781">
        <w:rPr>
          <w:rFonts w:ascii="Arial" w:eastAsia="Arial" w:hAnsi="Arial" w:cs="Arial"/>
          <w:b/>
          <w:bCs/>
          <w:color w:val="auto"/>
          <w:sz w:val="28"/>
          <w:szCs w:val="28"/>
        </w:rPr>
        <w:t>BI collaboration</w:t>
      </w:r>
      <w:bookmarkEnd w:id="4"/>
    </w:p>
    <w:p w14:paraId="1D004759" w14:textId="77777777" w:rsidR="00AF189F" w:rsidRPr="00AF189F" w:rsidRDefault="00AF189F" w:rsidP="00AF189F"/>
    <w:p w14:paraId="682196FB" w14:textId="0F023979" w:rsidR="511B48D8" w:rsidRPr="00BB51A2" w:rsidRDefault="511B48D8" w:rsidP="511B48D8">
      <w:pPr>
        <w:spacing w:line="360" w:lineRule="auto"/>
        <w:jc w:val="both"/>
        <w:rPr>
          <w:rFonts w:ascii="Arial" w:eastAsia="Arial" w:hAnsi="Arial" w:cs="Arial"/>
          <w:sz w:val="24"/>
          <w:szCs w:val="24"/>
        </w:rPr>
      </w:pPr>
      <w:r w:rsidRPr="00BB51A2">
        <w:rPr>
          <w:rFonts w:ascii="Arial" w:eastAsia="Arial" w:hAnsi="Arial" w:cs="Arial"/>
          <w:sz w:val="24"/>
          <w:szCs w:val="24"/>
        </w:rPr>
        <w:t>Modern firms' decision-making processes place an ever-increasing emphasis on collaboration. Collaborative BI makes it easier for teams and departments to share and exchange ideas, promoting an organization-wide data-driven culture. Real-time collaboration on data analysis, annotations, and conversations is made possible, resulting in more informed choices. Multiple people can work on the same dataset at once with collaborative BI tools. The analysis can benefit from the viewpoints and knowledge of people from many departments, which fosters cross-functional understanding and alignment. Users can annotate and comment on specific data points, share dashboards, and participate in discussions to glean deeper insights, which promotes knowledge sharing and collaboration (</w:t>
      </w:r>
      <w:r w:rsidRPr="00BB51A2">
        <w:rPr>
          <w:rFonts w:ascii="Arial" w:eastAsia="Arial" w:hAnsi="Arial" w:cs="Arial"/>
          <w:color w:val="222222"/>
          <w:sz w:val="24"/>
          <w:szCs w:val="24"/>
          <w:lang w:val="en-GB"/>
        </w:rPr>
        <w:t>Berthold, et al., 2010</w:t>
      </w:r>
      <w:r w:rsidRPr="00BB51A2">
        <w:rPr>
          <w:rFonts w:ascii="Arial" w:eastAsia="Arial" w:hAnsi="Arial" w:cs="Arial"/>
          <w:sz w:val="24"/>
          <w:szCs w:val="24"/>
        </w:rPr>
        <w:t>). Collaborative BI tools also make it easier to connect business goals and objectives. Decision-makers can make sure that all stakeholders are working toward a shared understanding of the data by offering a shared platform for data exploration and analysis. Better coordination and decision-making within the business are made possible by this alignment, which improves results (</w:t>
      </w:r>
      <w:r w:rsidRPr="00BB51A2">
        <w:rPr>
          <w:rFonts w:ascii="Arial" w:eastAsia="Arial" w:hAnsi="Arial" w:cs="Arial"/>
          <w:color w:val="222222"/>
          <w:sz w:val="24"/>
          <w:szCs w:val="24"/>
          <w:lang w:val="en-GB"/>
        </w:rPr>
        <w:t xml:space="preserve">Kaufmann, and </w:t>
      </w:r>
      <w:proofErr w:type="spellStart"/>
      <w:r w:rsidRPr="00BB51A2">
        <w:rPr>
          <w:rFonts w:ascii="Arial" w:eastAsia="Arial" w:hAnsi="Arial" w:cs="Arial"/>
          <w:color w:val="222222"/>
          <w:sz w:val="24"/>
          <w:szCs w:val="24"/>
          <w:lang w:val="en-GB"/>
        </w:rPr>
        <w:t>Chamoni</w:t>
      </w:r>
      <w:proofErr w:type="spellEnd"/>
      <w:r w:rsidRPr="00BB51A2">
        <w:rPr>
          <w:rFonts w:ascii="Arial" w:eastAsia="Arial" w:hAnsi="Arial" w:cs="Arial"/>
          <w:color w:val="222222"/>
          <w:sz w:val="24"/>
          <w:szCs w:val="24"/>
          <w:lang w:val="en-GB"/>
        </w:rPr>
        <w:t>, 2014</w:t>
      </w:r>
      <w:r w:rsidRPr="00BB51A2">
        <w:rPr>
          <w:rFonts w:ascii="Arial" w:eastAsia="Arial" w:hAnsi="Arial" w:cs="Arial"/>
          <w:sz w:val="24"/>
          <w:szCs w:val="24"/>
        </w:rPr>
        <w:t>).</w:t>
      </w:r>
    </w:p>
    <w:p w14:paraId="0F8C5EB9" w14:textId="5AD5F0D8" w:rsidR="511B48D8" w:rsidRDefault="511B48D8" w:rsidP="00F30736">
      <w:pPr>
        <w:pStyle w:val="Heading2"/>
        <w:spacing w:line="240" w:lineRule="auto"/>
        <w:rPr>
          <w:rFonts w:ascii="Arial" w:eastAsia="Arial" w:hAnsi="Arial" w:cs="Arial"/>
          <w:b/>
          <w:bCs/>
          <w:color w:val="auto"/>
          <w:sz w:val="28"/>
          <w:szCs w:val="28"/>
        </w:rPr>
      </w:pPr>
      <w:bookmarkStart w:id="5" w:name="_Toc142229326"/>
      <w:r w:rsidRPr="00160781">
        <w:rPr>
          <w:rFonts w:ascii="Arial" w:eastAsia="Arial" w:hAnsi="Arial" w:cs="Arial"/>
          <w:b/>
          <w:bCs/>
          <w:color w:val="auto"/>
          <w:sz w:val="28"/>
          <w:szCs w:val="28"/>
        </w:rPr>
        <w:t>AI in business intelligence</w:t>
      </w:r>
      <w:bookmarkEnd w:id="5"/>
    </w:p>
    <w:p w14:paraId="7B17479A" w14:textId="77777777" w:rsidR="00AF189F" w:rsidRPr="00AF189F" w:rsidRDefault="00AF189F" w:rsidP="00AF189F"/>
    <w:p w14:paraId="77C0A06C" w14:textId="261BEAB3" w:rsidR="00B37BF4" w:rsidRPr="00BB51A2" w:rsidRDefault="00B25742" w:rsidP="511B48D8">
      <w:pPr>
        <w:spacing w:line="360" w:lineRule="auto"/>
        <w:jc w:val="both"/>
        <w:rPr>
          <w:rFonts w:ascii="Arial" w:eastAsia="Arial" w:hAnsi="Arial" w:cs="Arial"/>
          <w:sz w:val="24"/>
          <w:szCs w:val="24"/>
        </w:rPr>
      </w:pPr>
      <w:r w:rsidRPr="00BB51A2">
        <w:rPr>
          <w:rFonts w:ascii="Arial" w:eastAsia="Arial" w:hAnsi="Arial" w:cs="Arial"/>
          <w:sz w:val="24"/>
          <w:szCs w:val="24"/>
        </w:rPr>
        <w:t>Artificial intelligence has transformed business intelligence. AI-powered algorithms and techniques automate data analysis, discover hidden patterns, and predict future results, revolutionizing how corporations use data. Businesses can now gain insights from vast, complex databases owing to machine learning algorithms. These algorithms can identify irregularities, correlations, and patterns that humans may miss. Machine learning can automate data analysis, saving businesses time and effort (</w:t>
      </w:r>
      <w:proofErr w:type="spellStart"/>
      <w:r w:rsidRPr="00BB51A2">
        <w:rPr>
          <w:rFonts w:ascii="Arial" w:eastAsia="Arial" w:hAnsi="Arial" w:cs="Arial"/>
          <w:sz w:val="24"/>
          <w:szCs w:val="24"/>
        </w:rPr>
        <w:t>Akerkar</w:t>
      </w:r>
      <w:proofErr w:type="spellEnd"/>
      <w:r w:rsidRPr="00BB51A2">
        <w:rPr>
          <w:rFonts w:ascii="Arial" w:eastAsia="Arial" w:hAnsi="Arial" w:cs="Arial"/>
          <w:sz w:val="24"/>
          <w:szCs w:val="24"/>
        </w:rPr>
        <w:t xml:space="preserve">, 2019). NLP is another AI-driven BI enhancement. Natural language queries allow businesses to interact with data, making data exploration and analysis easier for non-technical users. Chatbots </w:t>
      </w:r>
      <w:r w:rsidRPr="00BB51A2">
        <w:rPr>
          <w:rFonts w:ascii="Arial" w:eastAsia="Arial" w:hAnsi="Arial" w:cs="Arial"/>
          <w:sz w:val="24"/>
          <w:szCs w:val="24"/>
        </w:rPr>
        <w:lastRenderedPageBreak/>
        <w:t>and virtual assistants driven by AI improve user experiences by making data access and understanding easy with self-service analytics. AI-enabled predictive analytics lets organizations predict future patterns and outcomes based on historical data. Data-driven projections from AI algorithms help operational optimization, risk assessment, and strategic planning. AI-powered predictive models can detect fraud, segment clients, and estimate demand (</w:t>
      </w:r>
      <w:proofErr w:type="spellStart"/>
      <w:r w:rsidRPr="00BB51A2">
        <w:rPr>
          <w:rFonts w:ascii="Arial" w:eastAsia="Arial" w:hAnsi="Arial" w:cs="Arial"/>
          <w:sz w:val="24"/>
          <w:szCs w:val="24"/>
        </w:rPr>
        <w:t>Zohuri</w:t>
      </w:r>
      <w:proofErr w:type="spellEnd"/>
      <w:r w:rsidRPr="00BB51A2">
        <w:rPr>
          <w:rFonts w:ascii="Arial" w:eastAsia="Arial" w:hAnsi="Arial" w:cs="Arial"/>
          <w:sz w:val="24"/>
          <w:szCs w:val="24"/>
        </w:rPr>
        <w:t>, and Moghaddam, 2020).</w:t>
      </w:r>
    </w:p>
    <w:p w14:paraId="258A8FAC" w14:textId="361D13EA" w:rsidR="00B37BF4" w:rsidRDefault="00B37BF4" w:rsidP="00F30736">
      <w:pPr>
        <w:pStyle w:val="Heading2"/>
        <w:spacing w:line="240" w:lineRule="auto"/>
        <w:rPr>
          <w:rFonts w:ascii="Arial" w:eastAsia="Arial" w:hAnsi="Arial" w:cs="Arial"/>
          <w:b/>
          <w:bCs/>
          <w:color w:val="auto"/>
          <w:sz w:val="28"/>
          <w:szCs w:val="28"/>
        </w:rPr>
      </w:pPr>
      <w:bookmarkStart w:id="6" w:name="_Toc142229327"/>
      <w:r w:rsidRPr="00160781">
        <w:rPr>
          <w:rFonts w:ascii="Arial" w:eastAsia="Arial" w:hAnsi="Arial" w:cs="Arial"/>
          <w:b/>
          <w:bCs/>
          <w:color w:val="auto"/>
          <w:sz w:val="28"/>
          <w:szCs w:val="28"/>
        </w:rPr>
        <w:t>Positive perspectives</w:t>
      </w:r>
      <w:bookmarkEnd w:id="6"/>
    </w:p>
    <w:p w14:paraId="73878C22" w14:textId="77777777" w:rsidR="00AF189F" w:rsidRPr="00AF189F" w:rsidRDefault="00AF189F" w:rsidP="00AF189F"/>
    <w:p w14:paraId="29DCED39" w14:textId="53116990" w:rsidR="00B37BF4" w:rsidRDefault="00B37BF4" w:rsidP="00B37BF4">
      <w:pPr>
        <w:spacing w:line="360" w:lineRule="auto"/>
        <w:jc w:val="both"/>
        <w:rPr>
          <w:rFonts w:ascii="Arial" w:eastAsia="Arial" w:hAnsi="Arial" w:cs="Arial"/>
          <w:sz w:val="24"/>
          <w:szCs w:val="24"/>
        </w:rPr>
      </w:pPr>
      <w:r w:rsidRPr="00BB51A2">
        <w:rPr>
          <w:rFonts w:ascii="Arial" w:eastAsia="Arial" w:hAnsi="Arial" w:cs="Arial"/>
          <w:sz w:val="24"/>
          <w:szCs w:val="24"/>
        </w:rPr>
        <w:t xml:space="preserve">Customized BI tools address </w:t>
      </w:r>
      <w:r w:rsidR="00F30736" w:rsidRPr="00BB51A2">
        <w:rPr>
          <w:rFonts w:ascii="Arial" w:eastAsia="Arial" w:hAnsi="Arial" w:cs="Arial"/>
          <w:sz w:val="24"/>
          <w:szCs w:val="24"/>
        </w:rPr>
        <w:t>business</w:t>
      </w:r>
      <w:r w:rsidRPr="00BB51A2">
        <w:rPr>
          <w:rFonts w:ascii="Arial" w:eastAsia="Arial" w:hAnsi="Arial" w:cs="Arial"/>
          <w:sz w:val="24"/>
          <w:szCs w:val="24"/>
        </w:rPr>
        <w:t xml:space="preserve"> requirements, enhancing the precision and effectiveness of data analysis. The ability of decision-makers to get pertinent insights that are in line with their goals is improved through </w:t>
      </w:r>
      <w:r w:rsidR="00F30736" w:rsidRPr="00BB51A2">
        <w:rPr>
          <w:rFonts w:ascii="Arial" w:eastAsia="Arial" w:hAnsi="Arial" w:cs="Arial"/>
          <w:sz w:val="24"/>
          <w:szCs w:val="24"/>
        </w:rPr>
        <w:t>personalization</w:t>
      </w:r>
      <w:r w:rsidRPr="00BB51A2">
        <w:rPr>
          <w:rFonts w:ascii="Arial" w:eastAsia="Arial" w:hAnsi="Arial" w:cs="Arial"/>
          <w:sz w:val="24"/>
          <w:szCs w:val="24"/>
        </w:rPr>
        <w:t xml:space="preserve">. Sensitive data is protected by effective governance structures and data security procedures, which also allow for the extraction of useful insights. Techniques for data discovery reveal hidden patterns, facilitating better decision-making. Modern BI dashboards enable better data-driven decisions by providing intuitive user interfaces, real-time updates, and data storytelling capabilities. By encouraging cross-functional cooperation, collaborative BI enables teams to share insights and reach better informed decisions. Collaboration in real time improves </w:t>
      </w:r>
      <w:r w:rsidR="00F30736" w:rsidRPr="00BB51A2">
        <w:rPr>
          <w:rFonts w:ascii="Arial" w:eastAsia="Arial" w:hAnsi="Arial" w:cs="Arial"/>
          <w:sz w:val="24"/>
          <w:szCs w:val="24"/>
        </w:rPr>
        <w:t>data</w:t>
      </w:r>
      <w:r w:rsidRPr="00BB51A2">
        <w:rPr>
          <w:rFonts w:ascii="Arial" w:eastAsia="Arial" w:hAnsi="Arial" w:cs="Arial"/>
          <w:sz w:val="24"/>
          <w:szCs w:val="24"/>
        </w:rPr>
        <w:t>-driven culture. Artificial intelligence-driven algorithms simplify data analysis, expose hidden patterns, and enable predictive analytics, improving judgment and streamlining processes</w:t>
      </w:r>
      <w:r w:rsidR="004E5269" w:rsidRPr="00BB51A2">
        <w:rPr>
          <w:rFonts w:ascii="Arial" w:eastAsia="Arial" w:hAnsi="Arial" w:cs="Arial"/>
          <w:sz w:val="24"/>
          <w:szCs w:val="24"/>
        </w:rPr>
        <w:t xml:space="preserve"> (Kowalczyk, 2017)</w:t>
      </w:r>
      <w:r w:rsidRPr="00BB51A2">
        <w:rPr>
          <w:rFonts w:ascii="Arial" w:eastAsia="Arial" w:hAnsi="Arial" w:cs="Arial"/>
          <w:sz w:val="24"/>
          <w:szCs w:val="24"/>
        </w:rPr>
        <w:t>.</w:t>
      </w:r>
    </w:p>
    <w:p w14:paraId="32E53C1D" w14:textId="77777777" w:rsidR="00AF189F" w:rsidRPr="00BB51A2" w:rsidRDefault="00AF189F" w:rsidP="00B37BF4">
      <w:pPr>
        <w:spacing w:line="360" w:lineRule="auto"/>
        <w:jc w:val="both"/>
        <w:rPr>
          <w:rFonts w:ascii="Arial" w:eastAsia="Arial" w:hAnsi="Arial" w:cs="Arial"/>
          <w:sz w:val="24"/>
          <w:szCs w:val="24"/>
        </w:rPr>
      </w:pPr>
    </w:p>
    <w:p w14:paraId="50DC43D7" w14:textId="5FB2CC8F" w:rsidR="00AF189F" w:rsidRDefault="00B37BF4" w:rsidP="00AF189F">
      <w:pPr>
        <w:pStyle w:val="Heading2"/>
        <w:spacing w:line="240" w:lineRule="auto"/>
        <w:rPr>
          <w:rFonts w:ascii="Arial" w:eastAsia="Arial" w:hAnsi="Arial" w:cs="Arial"/>
          <w:b/>
          <w:bCs/>
          <w:color w:val="auto"/>
          <w:sz w:val="28"/>
          <w:szCs w:val="28"/>
        </w:rPr>
      </w:pPr>
      <w:bookmarkStart w:id="7" w:name="_Toc142229328"/>
      <w:r w:rsidRPr="00160781">
        <w:rPr>
          <w:rFonts w:ascii="Arial" w:eastAsia="Arial" w:hAnsi="Arial" w:cs="Arial"/>
          <w:b/>
          <w:bCs/>
          <w:color w:val="auto"/>
          <w:sz w:val="28"/>
          <w:szCs w:val="28"/>
        </w:rPr>
        <w:t>Negative Viewpoints</w:t>
      </w:r>
      <w:bookmarkEnd w:id="7"/>
    </w:p>
    <w:p w14:paraId="65048F9B" w14:textId="77777777" w:rsidR="00AF189F" w:rsidRPr="00AF189F" w:rsidRDefault="00AF189F" w:rsidP="00AF189F"/>
    <w:p w14:paraId="242C5FEA" w14:textId="42E8C046" w:rsidR="00B37BF4" w:rsidRPr="00BB51A2" w:rsidRDefault="00B37BF4" w:rsidP="00B37BF4">
      <w:pPr>
        <w:spacing w:line="360" w:lineRule="auto"/>
        <w:jc w:val="both"/>
        <w:rPr>
          <w:rFonts w:ascii="Arial" w:eastAsia="Arial" w:hAnsi="Arial" w:cs="Arial"/>
          <w:sz w:val="24"/>
          <w:szCs w:val="24"/>
        </w:rPr>
      </w:pPr>
      <w:r w:rsidRPr="00BB51A2">
        <w:rPr>
          <w:rFonts w:ascii="Arial" w:eastAsia="Arial" w:hAnsi="Arial" w:cs="Arial"/>
          <w:sz w:val="24"/>
          <w:szCs w:val="24"/>
        </w:rPr>
        <w:t xml:space="preserve">Customization's growing complexity may result in more expensive implementation processes and delays. Organizations risk losing sight of wider market trends and insights if they get overly preoccupied with meeting their </w:t>
      </w:r>
      <w:r w:rsidR="00F30736" w:rsidRPr="00BB51A2">
        <w:rPr>
          <w:rFonts w:ascii="Arial" w:eastAsia="Arial" w:hAnsi="Arial" w:cs="Arial"/>
          <w:sz w:val="24"/>
          <w:szCs w:val="24"/>
        </w:rPr>
        <w:t>demands</w:t>
      </w:r>
      <w:r w:rsidRPr="00BB51A2">
        <w:rPr>
          <w:rFonts w:ascii="Arial" w:eastAsia="Arial" w:hAnsi="Arial" w:cs="Arial"/>
          <w:sz w:val="24"/>
          <w:szCs w:val="24"/>
        </w:rPr>
        <w:t xml:space="preserve">. Access to data might be restricted by strict security procedures, which would slow down decision-making. A focus on data security that is too </w:t>
      </w:r>
      <w:r w:rsidR="00811711" w:rsidRPr="00BB51A2">
        <w:rPr>
          <w:rFonts w:ascii="Arial" w:eastAsia="Arial" w:hAnsi="Arial" w:cs="Arial"/>
          <w:sz w:val="24"/>
          <w:szCs w:val="24"/>
        </w:rPr>
        <w:t>intense</w:t>
      </w:r>
      <w:r w:rsidRPr="00BB51A2">
        <w:rPr>
          <w:rFonts w:ascii="Arial" w:eastAsia="Arial" w:hAnsi="Arial" w:cs="Arial"/>
          <w:sz w:val="24"/>
          <w:szCs w:val="24"/>
        </w:rPr>
        <w:t xml:space="preserve"> could impede departmental collaboration and data exchange. Users may become perplexed by poorly designed dashboards and make poor judgments based on misread facts. Using only graphics could result in the simplifying of </w:t>
      </w:r>
      <w:r w:rsidRPr="00BB51A2">
        <w:rPr>
          <w:rFonts w:ascii="Arial" w:eastAsia="Arial" w:hAnsi="Arial" w:cs="Arial"/>
          <w:sz w:val="24"/>
          <w:szCs w:val="24"/>
        </w:rPr>
        <w:lastRenderedPageBreak/>
        <w:t>complex data and the omission of crucial elements. Over-collaboration may cause team members to become confused and overwhelmed with knowledge. Conflicting decisions and a lack of accountability may come from miscommunications in collaborative projects. A heavy dependence on artificial intelligence (AI)-generated insights could leave out human intuition and critical reasoning. A gap between data analysis and the actual business context may result from over-automation</w:t>
      </w:r>
      <w:r w:rsidR="004E5269" w:rsidRPr="00BB51A2">
        <w:rPr>
          <w:rFonts w:ascii="Arial" w:eastAsia="Arial" w:hAnsi="Arial" w:cs="Arial"/>
          <w:sz w:val="24"/>
          <w:szCs w:val="24"/>
        </w:rPr>
        <w:t xml:space="preserve"> (Vercellis, 2011)</w:t>
      </w:r>
      <w:r w:rsidRPr="00BB51A2">
        <w:rPr>
          <w:rFonts w:ascii="Arial" w:eastAsia="Arial" w:hAnsi="Arial" w:cs="Arial"/>
          <w:sz w:val="24"/>
          <w:szCs w:val="24"/>
        </w:rPr>
        <w:t>.</w:t>
      </w:r>
    </w:p>
    <w:p w14:paraId="21B8561A" w14:textId="625D42AD" w:rsidR="00B37BF4" w:rsidRDefault="00B37BF4" w:rsidP="00F30736">
      <w:pPr>
        <w:pStyle w:val="Heading2"/>
        <w:spacing w:line="240" w:lineRule="auto"/>
        <w:rPr>
          <w:rFonts w:ascii="Arial" w:eastAsia="Arial" w:hAnsi="Arial" w:cs="Arial"/>
          <w:b/>
          <w:bCs/>
          <w:color w:val="auto"/>
          <w:sz w:val="28"/>
          <w:szCs w:val="28"/>
        </w:rPr>
      </w:pPr>
      <w:bookmarkStart w:id="8" w:name="_Toc142229329"/>
      <w:r w:rsidRPr="00160781">
        <w:rPr>
          <w:rFonts w:ascii="Arial" w:eastAsia="Arial" w:hAnsi="Arial" w:cs="Arial"/>
          <w:b/>
          <w:bCs/>
          <w:color w:val="auto"/>
          <w:sz w:val="28"/>
          <w:szCs w:val="28"/>
        </w:rPr>
        <w:t>Neutral Viewpoints</w:t>
      </w:r>
      <w:bookmarkEnd w:id="8"/>
    </w:p>
    <w:p w14:paraId="59BD97F9" w14:textId="77777777" w:rsidR="00AF189F" w:rsidRPr="00AF189F" w:rsidRDefault="00AF189F" w:rsidP="00AF189F"/>
    <w:p w14:paraId="788A32B2" w14:textId="3D315D92" w:rsidR="511B48D8" w:rsidRPr="00BB51A2" w:rsidRDefault="00B37BF4" w:rsidP="511B48D8">
      <w:pPr>
        <w:spacing w:line="360" w:lineRule="auto"/>
        <w:jc w:val="both"/>
        <w:rPr>
          <w:rFonts w:ascii="Arial" w:eastAsia="Arial" w:hAnsi="Arial" w:cs="Arial"/>
          <w:sz w:val="24"/>
          <w:szCs w:val="24"/>
        </w:rPr>
      </w:pPr>
      <w:r w:rsidRPr="00BB51A2">
        <w:rPr>
          <w:rFonts w:ascii="Arial" w:eastAsia="Arial" w:hAnsi="Arial" w:cs="Arial"/>
          <w:sz w:val="24"/>
          <w:szCs w:val="24"/>
        </w:rPr>
        <w:t xml:space="preserve">To meet individual needs while keeping broader industry relevance, </w:t>
      </w:r>
      <w:r w:rsidR="00CD7648" w:rsidRPr="00BB51A2">
        <w:rPr>
          <w:rFonts w:ascii="Arial" w:eastAsia="Arial" w:hAnsi="Arial" w:cs="Arial"/>
          <w:sz w:val="24"/>
          <w:szCs w:val="24"/>
        </w:rPr>
        <w:t>customization</w:t>
      </w:r>
      <w:r w:rsidRPr="00BB51A2">
        <w:rPr>
          <w:rFonts w:ascii="Arial" w:eastAsia="Arial" w:hAnsi="Arial" w:cs="Arial"/>
          <w:sz w:val="24"/>
          <w:szCs w:val="24"/>
        </w:rPr>
        <w:t xml:space="preserve"> and generic functionality must be balanced. Long-term scalability and ease of maintenance should be </w:t>
      </w:r>
      <w:r w:rsidR="00F30736" w:rsidRPr="00BB51A2">
        <w:rPr>
          <w:rFonts w:ascii="Arial" w:eastAsia="Arial" w:hAnsi="Arial" w:cs="Arial"/>
          <w:sz w:val="24"/>
          <w:szCs w:val="24"/>
        </w:rPr>
        <w:t>considered</w:t>
      </w:r>
      <w:r w:rsidRPr="00BB51A2">
        <w:rPr>
          <w:rFonts w:ascii="Arial" w:eastAsia="Arial" w:hAnsi="Arial" w:cs="Arial"/>
          <w:sz w:val="24"/>
          <w:szCs w:val="24"/>
        </w:rPr>
        <w:t xml:space="preserve"> during customization. Achieving the ideal level of accessibility and data security enables the protection and effective use of data assets. Advanced analytical techniques combined with human skills are necessary for effective data discovery. It takes considerable planning to create user-friendly dashboards that deliver important insights without overwhelming users. For BI dashboard software to deliver its full potential, user assistance and training are essential. To reap the rewards of collaborative BI without creating uncertainty, proper governance and transparent communication channels are crucial. Collaboration should be set up to encourage knowledge sharing and reaching agreements.</w:t>
      </w:r>
      <w:r w:rsidR="00FF1BBE" w:rsidRPr="00BB51A2">
        <w:rPr>
          <w:rFonts w:ascii="Arial" w:eastAsia="Arial" w:hAnsi="Arial" w:cs="Arial"/>
          <w:sz w:val="24"/>
          <w:szCs w:val="24"/>
        </w:rPr>
        <w:t xml:space="preserve"> </w:t>
      </w:r>
      <w:r w:rsidRPr="00BB51A2">
        <w:rPr>
          <w:rFonts w:ascii="Arial" w:eastAsia="Arial" w:hAnsi="Arial" w:cs="Arial"/>
          <w:sz w:val="24"/>
          <w:szCs w:val="24"/>
        </w:rPr>
        <w:t xml:space="preserve">Organizations may make educated decisions while taking complex aspects into account by combining AI-driven insights with human expertise. To provide accurate and pertinent results, effective AI installation involves ongoing monitoring and modification (Chau, and Xu, 2012). </w:t>
      </w:r>
    </w:p>
    <w:p w14:paraId="2C230D42" w14:textId="7CC56115" w:rsidR="511B48D8" w:rsidRDefault="511B48D8" w:rsidP="00F30736">
      <w:pPr>
        <w:pStyle w:val="Heading1"/>
        <w:rPr>
          <w:rFonts w:ascii="Arial" w:eastAsia="Arial" w:hAnsi="Arial" w:cs="Arial"/>
          <w:b/>
          <w:bCs/>
          <w:color w:val="auto"/>
          <w:sz w:val="28"/>
          <w:szCs w:val="28"/>
        </w:rPr>
      </w:pPr>
      <w:bookmarkStart w:id="9" w:name="_Toc142229330"/>
      <w:r w:rsidRPr="00160781">
        <w:rPr>
          <w:rFonts w:ascii="Arial" w:eastAsia="Arial" w:hAnsi="Arial" w:cs="Arial"/>
          <w:b/>
          <w:bCs/>
          <w:color w:val="auto"/>
          <w:sz w:val="28"/>
          <w:szCs w:val="28"/>
        </w:rPr>
        <w:t>Conclusion</w:t>
      </w:r>
      <w:bookmarkEnd w:id="9"/>
      <w:r w:rsidRPr="00160781">
        <w:rPr>
          <w:rFonts w:ascii="Arial" w:eastAsia="Arial" w:hAnsi="Arial" w:cs="Arial"/>
          <w:b/>
          <w:bCs/>
          <w:color w:val="auto"/>
          <w:sz w:val="28"/>
          <w:szCs w:val="28"/>
        </w:rPr>
        <w:t xml:space="preserve"> </w:t>
      </w:r>
    </w:p>
    <w:p w14:paraId="079BD280" w14:textId="77777777" w:rsidR="00AF189F" w:rsidRPr="00AF189F" w:rsidRDefault="00AF189F" w:rsidP="00AF189F"/>
    <w:p w14:paraId="24A27988" w14:textId="57B606F5" w:rsidR="511B48D8" w:rsidRPr="00BB51A2" w:rsidRDefault="511B48D8" w:rsidP="511B48D8">
      <w:pPr>
        <w:spacing w:line="360" w:lineRule="auto"/>
        <w:jc w:val="both"/>
        <w:rPr>
          <w:rFonts w:ascii="Arial" w:eastAsia="Arial" w:hAnsi="Arial" w:cs="Arial"/>
          <w:sz w:val="24"/>
          <w:szCs w:val="24"/>
        </w:rPr>
      </w:pPr>
      <w:r w:rsidRPr="00BB51A2">
        <w:rPr>
          <w:rFonts w:ascii="Arial" w:eastAsia="Arial" w:hAnsi="Arial" w:cs="Arial"/>
          <w:sz w:val="24"/>
          <w:szCs w:val="24"/>
        </w:rPr>
        <w:t xml:space="preserve">Businesses are increasingly adopting BI solutions thanks to the five trends covered in this report: tailored BI tools and strategies, data protection and discovery, modern BI dashboard software, collaborative BI, and artificial intelligence. These developments meet the </w:t>
      </w:r>
      <w:r w:rsidR="002F63B0" w:rsidRPr="00BB51A2">
        <w:rPr>
          <w:rFonts w:ascii="Arial" w:eastAsia="Arial" w:hAnsi="Arial" w:cs="Arial"/>
          <w:sz w:val="24"/>
          <w:szCs w:val="24"/>
        </w:rPr>
        <w:t>requirements</w:t>
      </w:r>
      <w:r w:rsidRPr="00BB51A2">
        <w:rPr>
          <w:rFonts w:ascii="Arial" w:eastAsia="Arial" w:hAnsi="Arial" w:cs="Arial"/>
          <w:sz w:val="24"/>
          <w:szCs w:val="24"/>
        </w:rPr>
        <w:t xml:space="preserve"> and difficulties that companies face in the contemporary business environment, giving them the ability to successfully use data, form intelligent judgments, and achieve a competitive edge. Businesses may take advantage of the full potential of </w:t>
      </w:r>
      <w:r w:rsidRPr="00BB51A2">
        <w:rPr>
          <w:rFonts w:ascii="Arial" w:eastAsia="Arial" w:hAnsi="Arial" w:cs="Arial"/>
          <w:sz w:val="24"/>
          <w:szCs w:val="24"/>
        </w:rPr>
        <w:lastRenderedPageBreak/>
        <w:t>their data assets and prosper in the age of data-driven decision-making by adopting these trends.</w:t>
      </w:r>
    </w:p>
    <w:p w14:paraId="60E3D374" w14:textId="75ABDF39" w:rsidR="00F30736" w:rsidRPr="00AF189F" w:rsidRDefault="511B48D8" w:rsidP="00AF189F">
      <w:pPr>
        <w:rPr>
          <w:rFonts w:ascii="Arial" w:eastAsia="Arial" w:hAnsi="Arial" w:cs="Arial"/>
          <w:b/>
          <w:sz w:val="24"/>
          <w:szCs w:val="24"/>
        </w:rPr>
      </w:pPr>
      <w:bookmarkStart w:id="10" w:name="_Toc142229331"/>
      <w:r w:rsidRPr="00160781">
        <w:rPr>
          <w:rFonts w:ascii="Arial" w:eastAsia="Arial" w:hAnsi="Arial" w:cs="Arial"/>
          <w:b/>
          <w:bCs/>
          <w:sz w:val="28"/>
          <w:szCs w:val="28"/>
        </w:rPr>
        <w:t>References</w:t>
      </w:r>
      <w:bookmarkEnd w:id="10"/>
      <w:r w:rsidRPr="00160781">
        <w:rPr>
          <w:rFonts w:ascii="Arial" w:eastAsia="Arial" w:hAnsi="Arial" w:cs="Arial"/>
          <w:b/>
          <w:bCs/>
          <w:sz w:val="28"/>
          <w:szCs w:val="28"/>
        </w:rPr>
        <w:t xml:space="preserve"> </w:t>
      </w:r>
    </w:p>
    <w:p w14:paraId="1F33ED8C" w14:textId="77777777" w:rsidR="00F30736" w:rsidRPr="00BB51A2" w:rsidRDefault="00F30736" w:rsidP="00F30736">
      <w:pPr>
        <w:pStyle w:val="NoSpacing"/>
        <w:spacing w:line="360" w:lineRule="auto"/>
        <w:ind w:left="720" w:hanging="720"/>
        <w:rPr>
          <w:rFonts w:ascii="Arial" w:hAnsi="Arial" w:cs="Arial"/>
          <w:sz w:val="24"/>
          <w:szCs w:val="24"/>
        </w:rPr>
      </w:pPr>
      <w:proofErr w:type="spellStart"/>
      <w:r w:rsidRPr="00BB51A2">
        <w:rPr>
          <w:rFonts w:ascii="Arial" w:hAnsi="Arial" w:cs="Arial"/>
          <w:sz w:val="24"/>
          <w:szCs w:val="24"/>
        </w:rPr>
        <w:t>Akerkar</w:t>
      </w:r>
      <w:proofErr w:type="spellEnd"/>
      <w:r w:rsidRPr="00BB51A2">
        <w:rPr>
          <w:rFonts w:ascii="Arial" w:hAnsi="Arial" w:cs="Arial"/>
          <w:sz w:val="24"/>
          <w:szCs w:val="24"/>
        </w:rPr>
        <w:t>, R., 2019. Artificial intelligence for business. Springer.</w:t>
      </w:r>
    </w:p>
    <w:p w14:paraId="262CD69F"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 xml:space="preserve">Berthold, H., Rösch, P., Zöller, S., Wortmann, F., </w:t>
      </w:r>
      <w:proofErr w:type="spellStart"/>
      <w:r w:rsidRPr="00BB51A2">
        <w:rPr>
          <w:rFonts w:ascii="Arial" w:hAnsi="Arial" w:cs="Arial"/>
          <w:sz w:val="24"/>
          <w:szCs w:val="24"/>
        </w:rPr>
        <w:t>Carenini</w:t>
      </w:r>
      <w:proofErr w:type="spellEnd"/>
      <w:r w:rsidRPr="00BB51A2">
        <w:rPr>
          <w:rFonts w:ascii="Arial" w:hAnsi="Arial" w:cs="Arial"/>
          <w:sz w:val="24"/>
          <w:szCs w:val="24"/>
        </w:rPr>
        <w:t xml:space="preserve">, A., Campbell, S., Bisson, P. and Strohmaier, F., 2010, March. An architecture for ad-hoc and collaborative business intelligence. In Proceedings of the 2010 EDBT/ICDT Workshops (pp. 1-6). </w:t>
      </w:r>
    </w:p>
    <w:p w14:paraId="21326589"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Chau, M. and Xu, J., 2012. Business intelligence in blogs: Understanding consumer interactions and communities. MIS quarterly, pp.1189-1216.</w:t>
      </w:r>
    </w:p>
    <w:p w14:paraId="256DEF18"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 xml:space="preserve">Chen, H., Chiang, R.H. and </w:t>
      </w:r>
      <w:proofErr w:type="spellStart"/>
      <w:r w:rsidRPr="00BB51A2">
        <w:rPr>
          <w:rFonts w:ascii="Arial" w:hAnsi="Arial" w:cs="Arial"/>
          <w:sz w:val="24"/>
          <w:szCs w:val="24"/>
        </w:rPr>
        <w:t>Storey</w:t>
      </w:r>
      <w:proofErr w:type="spellEnd"/>
      <w:r w:rsidRPr="00BB51A2">
        <w:rPr>
          <w:rFonts w:ascii="Arial" w:hAnsi="Arial" w:cs="Arial"/>
          <w:sz w:val="24"/>
          <w:szCs w:val="24"/>
        </w:rPr>
        <w:t>, V.C., 2012. Business intelligence and analytics: From big data to big impact. MIS quarterly, pp.1165-1188.</w:t>
      </w:r>
    </w:p>
    <w:p w14:paraId="057A39A6"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Few, S., 2005. Dashboard design: Taking a metaphor too far. Information Management, 15(3), p.18.</w:t>
      </w:r>
    </w:p>
    <w:p w14:paraId="3D02452F"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Isik, O., Jones, M.C. and Sidorova, A., 2011. Business intelligence (BI) success and the role of BI capabilities. Intelligent systems in accounting, finance and management, 18(4), pp.161-176.</w:t>
      </w:r>
    </w:p>
    <w:p w14:paraId="1B24F88A"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 xml:space="preserve">Kaufmann, J. and </w:t>
      </w:r>
      <w:proofErr w:type="spellStart"/>
      <w:r w:rsidRPr="00BB51A2">
        <w:rPr>
          <w:rFonts w:ascii="Arial" w:hAnsi="Arial" w:cs="Arial"/>
          <w:sz w:val="24"/>
          <w:szCs w:val="24"/>
        </w:rPr>
        <w:t>Chamoni</w:t>
      </w:r>
      <w:proofErr w:type="spellEnd"/>
      <w:r w:rsidRPr="00BB51A2">
        <w:rPr>
          <w:rFonts w:ascii="Arial" w:hAnsi="Arial" w:cs="Arial"/>
          <w:sz w:val="24"/>
          <w:szCs w:val="24"/>
        </w:rPr>
        <w:t>, P., 2014, January. Structuring collaborative business intelligence: A literature review. In 2014 47th Hawaii International Conference on System Sciences (pp. 3738-3747). IEEE.</w:t>
      </w:r>
    </w:p>
    <w:p w14:paraId="745F7F26"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Khan, R.A. and Quadri, S.M., 2012. Business intelligence: an integrated approach. Business Intelligence Journal, 5(1), pp.64-70.</w:t>
      </w:r>
    </w:p>
    <w:p w14:paraId="0E9DDDC7"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Srivastava, G., Venkataraman, R., V, K. and N, P., 2022. A review of the state of the art in business intelligence software. Enterprise Information Systems, 16(1), pp.1-28.</w:t>
      </w:r>
    </w:p>
    <w:p w14:paraId="5951D044"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 xml:space="preserve">Thamir, A. and Poulis, E., 2015. Business intelligence capabilities and implementation strategies. International Journal of Global Business, 8(1), p.34. </w:t>
      </w:r>
    </w:p>
    <w:p w14:paraId="32AFAAA7" w14:textId="77777777" w:rsidR="00F30736" w:rsidRPr="00BB51A2" w:rsidRDefault="00F30736" w:rsidP="00F30736">
      <w:pPr>
        <w:pStyle w:val="NoSpacing"/>
        <w:spacing w:line="360" w:lineRule="auto"/>
        <w:ind w:left="720" w:hanging="720"/>
        <w:rPr>
          <w:rFonts w:ascii="Arial" w:hAnsi="Arial" w:cs="Arial"/>
          <w:sz w:val="24"/>
          <w:szCs w:val="24"/>
        </w:rPr>
      </w:pPr>
      <w:r w:rsidRPr="00BB51A2">
        <w:rPr>
          <w:rFonts w:ascii="Arial" w:hAnsi="Arial" w:cs="Arial"/>
          <w:sz w:val="24"/>
          <w:szCs w:val="24"/>
        </w:rPr>
        <w:t>Vercellis, C., 2011. Business intelligence: data mining and optimization for decision making. John Wiley &amp; Sons.</w:t>
      </w:r>
    </w:p>
    <w:p w14:paraId="18329C5E" w14:textId="77777777" w:rsidR="00F30736" w:rsidRPr="00BB51A2" w:rsidRDefault="00F30736" w:rsidP="00F30736">
      <w:pPr>
        <w:pStyle w:val="NoSpacing"/>
        <w:spacing w:line="360" w:lineRule="auto"/>
        <w:ind w:left="720" w:hanging="720"/>
        <w:rPr>
          <w:rFonts w:ascii="Arial" w:hAnsi="Arial" w:cs="Arial"/>
          <w:sz w:val="24"/>
          <w:szCs w:val="24"/>
        </w:rPr>
      </w:pPr>
      <w:proofErr w:type="spellStart"/>
      <w:r w:rsidRPr="00BB51A2">
        <w:rPr>
          <w:rFonts w:ascii="Arial" w:hAnsi="Arial" w:cs="Arial"/>
          <w:sz w:val="24"/>
          <w:szCs w:val="24"/>
        </w:rPr>
        <w:t>Zohuri</w:t>
      </w:r>
      <w:proofErr w:type="spellEnd"/>
      <w:r w:rsidRPr="00BB51A2">
        <w:rPr>
          <w:rFonts w:ascii="Arial" w:hAnsi="Arial" w:cs="Arial"/>
          <w:sz w:val="24"/>
          <w:szCs w:val="24"/>
        </w:rPr>
        <w:t>, B. and Moghaddam, M., 2020. From business intelligence to artificial intelligence. Journal of Material Sciences &amp; Manufacturing Research. SRC/JMSMR/102 Page, 3.</w:t>
      </w:r>
    </w:p>
    <w:sectPr w:rsidR="00F30736" w:rsidRPr="00BB51A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57AE4" w14:textId="77777777" w:rsidR="004F7465" w:rsidRDefault="004F7465" w:rsidP="00BB51A2">
      <w:pPr>
        <w:spacing w:after="0" w:line="240" w:lineRule="auto"/>
      </w:pPr>
      <w:r>
        <w:separator/>
      </w:r>
    </w:p>
  </w:endnote>
  <w:endnote w:type="continuationSeparator" w:id="0">
    <w:p w14:paraId="0897CD02" w14:textId="77777777" w:rsidR="004F7465" w:rsidRDefault="004F7465" w:rsidP="00BB5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112074"/>
      <w:docPartObj>
        <w:docPartGallery w:val="Page Numbers (Bottom of Page)"/>
        <w:docPartUnique/>
      </w:docPartObj>
    </w:sdtPr>
    <w:sdtEndPr>
      <w:rPr>
        <w:rFonts w:ascii="Arial" w:hAnsi="Arial" w:cs="Arial"/>
        <w:noProof/>
        <w:sz w:val="24"/>
        <w:szCs w:val="24"/>
      </w:rPr>
    </w:sdtEndPr>
    <w:sdtContent>
      <w:p w14:paraId="3C5EAE64" w14:textId="36B1E8EC" w:rsidR="00BB51A2" w:rsidRPr="00BB51A2" w:rsidRDefault="00BB51A2">
        <w:pPr>
          <w:pStyle w:val="Footer"/>
          <w:jc w:val="center"/>
          <w:rPr>
            <w:rFonts w:ascii="Arial" w:hAnsi="Arial" w:cs="Arial"/>
            <w:sz w:val="24"/>
            <w:szCs w:val="24"/>
          </w:rPr>
        </w:pPr>
        <w:r w:rsidRPr="00BB51A2">
          <w:rPr>
            <w:rFonts w:ascii="Arial" w:hAnsi="Arial" w:cs="Arial"/>
            <w:sz w:val="24"/>
            <w:szCs w:val="24"/>
          </w:rPr>
          <w:fldChar w:fldCharType="begin"/>
        </w:r>
        <w:r w:rsidRPr="00BB51A2">
          <w:rPr>
            <w:rFonts w:ascii="Arial" w:hAnsi="Arial" w:cs="Arial"/>
            <w:sz w:val="24"/>
            <w:szCs w:val="24"/>
          </w:rPr>
          <w:instrText xml:space="preserve"> PAGE   \* MERGEFORMAT </w:instrText>
        </w:r>
        <w:r w:rsidRPr="00BB51A2">
          <w:rPr>
            <w:rFonts w:ascii="Arial" w:hAnsi="Arial" w:cs="Arial"/>
            <w:sz w:val="24"/>
            <w:szCs w:val="24"/>
          </w:rPr>
          <w:fldChar w:fldCharType="separate"/>
        </w:r>
        <w:r w:rsidRPr="00BB51A2">
          <w:rPr>
            <w:rFonts w:ascii="Arial" w:hAnsi="Arial" w:cs="Arial"/>
            <w:noProof/>
            <w:sz w:val="24"/>
            <w:szCs w:val="24"/>
          </w:rPr>
          <w:t>2</w:t>
        </w:r>
        <w:r w:rsidRPr="00BB51A2">
          <w:rPr>
            <w:rFonts w:ascii="Arial" w:hAnsi="Arial" w:cs="Arial"/>
            <w:noProof/>
            <w:sz w:val="24"/>
            <w:szCs w:val="24"/>
          </w:rPr>
          <w:fldChar w:fldCharType="end"/>
        </w:r>
      </w:p>
    </w:sdtContent>
  </w:sdt>
  <w:p w14:paraId="04FD78FC" w14:textId="77777777" w:rsidR="00BB51A2" w:rsidRDefault="00BB5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D599B" w14:textId="77777777" w:rsidR="004F7465" w:rsidRDefault="004F7465" w:rsidP="00BB51A2">
      <w:pPr>
        <w:spacing w:after="0" w:line="240" w:lineRule="auto"/>
      </w:pPr>
      <w:r>
        <w:separator/>
      </w:r>
    </w:p>
  </w:footnote>
  <w:footnote w:type="continuationSeparator" w:id="0">
    <w:p w14:paraId="11805050" w14:textId="77777777" w:rsidR="004F7465" w:rsidRDefault="004F7465" w:rsidP="00BB51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AEC347"/>
    <w:rsid w:val="000648F7"/>
    <w:rsid w:val="000D326E"/>
    <w:rsid w:val="00160781"/>
    <w:rsid w:val="002F63B0"/>
    <w:rsid w:val="004E5269"/>
    <w:rsid w:val="004F7465"/>
    <w:rsid w:val="0073190B"/>
    <w:rsid w:val="007A4074"/>
    <w:rsid w:val="00811711"/>
    <w:rsid w:val="00896849"/>
    <w:rsid w:val="009D2DBE"/>
    <w:rsid w:val="00A6145C"/>
    <w:rsid w:val="00AF189F"/>
    <w:rsid w:val="00B25742"/>
    <w:rsid w:val="00B37BF4"/>
    <w:rsid w:val="00BB51A2"/>
    <w:rsid w:val="00C704E3"/>
    <w:rsid w:val="00CD7648"/>
    <w:rsid w:val="00E606B3"/>
    <w:rsid w:val="00F30736"/>
    <w:rsid w:val="00FF1BBE"/>
    <w:rsid w:val="4AAEC347"/>
    <w:rsid w:val="511B4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C347"/>
  <w15:chartTrackingRefBased/>
  <w15:docId w15:val="{ABE46652-9FE5-4AAF-A129-C24307DFA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7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07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7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0736"/>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F30736"/>
    <w:pPr>
      <w:spacing w:after="0" w:line="240" w:lineRule="auto"/>
    </w:pPr>
  </w:style>
  <w:style w:type="paragraph" w:styleId="TOCHeading">
    <w:name w:val="TOC Heading"/>
    <w:basedOn w:val="Heading1"/>
    <w:next w:val="Normal"/>
    <w:uiPriority w:val="39"/>
    <w:unhideWhenUsed/>
    <w:qFormat/>
    <w:rsid w:val="00F30736"/>
    <w:pPr>
      <w:outlineLvl w:val="9"/>
    </w:pPr>
  </w:style>
  <w:style w:type="paragraph" w:styleId="TOC1">
    <w:name w:val="toc 1"/>
    <w:basedOn w:val="Normal"/>
    <w:next w:val="Normal"/>
    <w:autoRedefine/>
    <w:uiPriority w:val="39"/>
    <w:unhideWhenUsed/>
    <w:rsid w:val="00F30736"/>
    <w:pPr>
      <w:spacing w:after="100"/>
    </w:pPr>
  </w:style>
  <w:style w:type="paragraph" w:styleId="TOC2">
    <w:name w:val="toc 2"/>
    <w:basedOn w:val="Normal"/>
    <w:next w:val="Normal"/>
    <w:autoRedefine/>
    <w:uiPriority w:val="39"/>
    <w:unhideWhenUsed/>
    <w:rsid w:val="00F30736"/>
    <w:pPr>
      <w:spacing w:after="100"/>
      <w:ind w:left="220"/>
    </w:pPr>
  </w:style>
  <w:style w:type="character" w:styleId="Hyperlink">
    <w:name w:val="Hyperlink"/>
    <w:basedOn w:val="DefaultParagraphFont"/>
    <w:uiPriority w:val="99"/>
    <w:unhideWhenUsed/>
    <w:rsid w:val="00F30736"/>
    <w:rPr>
      <w:color w:val="0563C1" w:themeColor="hyperlink"/>
      <w:u w:val="single"/>
    </w:rPr>
  </w:style>
  <w:style w:type="paragraph" w:styleId="Header">
    <w:name w:val="header"/>
    <w:basedOn w:val="Normal"/>
    <w:link w:val="HeaderChar"/>
    <w:uiPriority w:val="99"/>
    <w:unhideWhenUsed/>
    <w:rsid w:val="00BB51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51A2"/>
  </w:style>
  <w:style w:type="paragraph" w:styleId="Footer">
    <w:name w:val="footer"/>
    <w:basedOn w:val="Normal"/>
    <w:link w:val="FooterChar"/>
    <w:uiPriority w:val="99"/>
    <w:unhideWhenUsed/>
    <w:rsid w:val="00BB51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B59FE-E10D-4E43-BDAF-A44869D71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dc:creator>
  <cp:keywords/>
  <dc:description/>
  <cp:lastModifiedBy>cristian ciobanu</cp:lastModifiedBy>
  <cp:revision>36</cp:revision>
  <dcterms:created xsi:type="dcterms:W3CDTF">2023-07-11T04:47:00Z</dcterms:created>
  <dcterms:modified xsi:type="dcterms:W3CDTF">2023-08-07T19:03:00Z</dcterms:modified>
</cp:coreProperties>
</file>