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07020" w:rsidRPr="00107020" w:rsidRDefault="00107020" w:rsidP="00107020"/>
    <w:p w:rsidR="00107020" w:rsidRPr="00107020" w:rsidRDefault="00107020" w:rsidP="00107020"/>
    <w:p w:rsidR="00107020" w:rsidRPr="00107020" w:rsidRDefault="00107020" w:rsidP="00107020">
      <w:r w:rsidRPr="00107020">
        <w:rPr>
          <w:noProof/>
          <w:lang w:eastAsia="en-GB"/>
        </w:rPr>
        <w:drawing>
          <wp:anchor distT="0" distB="0" distL="114300" distR="114300" simplePos="0" relativeHeight="251659264" behindDoc="0" locked="0" layoutInCell="1" allowOverlap="1">
            <wp:simplePos x="0" y="0"/>
            <wp:positionH relativeFrom="column">
              <wp:posOffset>733425</wp:posOffset>
            </wp:positionH>
            <wp:positionV relativeFrom="paragraph">
              <wp:posOffset>-1171575</wp:posOffset>
            </wp:positionV>
            <wp:extent cx="4162425" cy="2066925"/>
            <wp:effectExtent l="19050" t="0" r="0" b="0"/>
            <wp:wrapNone/>
            <wp:docPr id="1" name="Picture 3" descr="D:\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download.jpg"/>
                    <pic:cNvPicPr>
                      <a:picLocks noChangeAspect="1" noChangeArrowheads="1"/>
                    </pic:cNvPicPr>
                  </pic:nvPicPr>
                  <pic:blipFill>
                    <a:blip r:embed="rId6" cstate="print"/>
                    <a:srcRect/>
                    <a:stretch>
                      <a:fillRect/>
                    </a:stretch>
                  </pic:blipFill>
                  <pic:spPr bwMode="auto">
                    <a:xfrm>
                      <a:off x="0" y="0"/>
                      <a:ext cx="4159546" cy="2062717"/>
                    </a:xfrm>
                    <a:prstGeom prst="rect">
                      <a:avLst/>
                    </a:prstGeom>
                    <a:noFill/>
                    <a:ln w="9525">
                      <a:noFill/>
                      <a:miter lim="800000"/>
                      <a:headEnd/>
                      <a:tailEnd/>
                    </a:ln>
                  </pic:spPr>
                </pic:pic>
              </a:graphicData>
            </a:graphic>
          </wp:anchor>
        </w:drawing>
      </w:r>
    </w:p>
    <w:p w:rsidR="00107020" w:rsidRPr="00107020" w:rsidRDefault="00107020" w:rsidP="00107020">
      <w:pPr>
        <w:rPr>
          <w:lang w:val="en-US"/>
        </w:rPr>
      </w:pPr>
    </w:p>
    <w:p w:rsidR="00107020" w:rsidRPr="00107020" w:rsidRDefault="00107020" w:rsidP="00107020">
      <w:pPr>
        <w:rPr>
          <w:lang w:val="en-US"/>
        </w:rPr>
      </w:pPr>
    </w:p>
    <w:p w:rsidR="00107020" w:rsidRPr="00107020" w:rsidRDefault="00107020" w:rsidP="00107020">
      <w:pPr>
        <w:rPr>
          <w:lang w:val="en-US"/>
        </w:rPr>
      </w:pPr>
      <w:r w:rsidRPr="00107020">
        <w:rPr>
          <w:b/>
          <w:lang w:val="en-US"/>
        </w:rPr>
        <w:t>Qualification:</w:t>
      </w:r>
      <w:r w:rsidRPr="00107020">
        <w:rPr>
          <w:lang w:val="en-US"/>
        </w:rPr>
        <w:t xml:space="preserve"> CIPD Diploma in Applied Human Resources </w:t>
      </w:r>
    </w:p>
    <w:p w:rsidR="00107020" w:rsidRPr="00107020" w:rsidRDefault="00107020" w:rsidP="00107020">
      <w:pPr>
        <w:rPr>
          <w:lang w:val="en-US"/>
        </w:rPr>
      </w:pPr>
      <w:r w:rsidRPr="00107020">
        <w:rPr>
          <w:b/>
          <w:lang w:val="en-US"/>
        </w:rPr>
        <w:t>Module Name:</w:t>
      </w:r>
      <w:r w:rsidRPr="00107020">
        <w:rPr>
          <w:lang w:val="en-US"/>
        </w:rPr>
        <w:t xml:space="preserve"> </w:t>
      </w:r>
      <w:r>
        <w:rPr>
          <w:lang w:val="en-US"/>
        </w:rPr>
        <w:t>On the job training – Employee Engagement</w:t>
      </w:r>
    </w:p>
    <w:p w:rsidR="00107020" w:rsidRPr="00107020" w:rsidRDefault="00107020" w:rsidP="00107020">
      <w:pPr>
        <w:rPr>
          <w:b/>
          <w:lang w:val="en-US"/>
        </w:rPr>
      </w:pPr>
      <w:r w:rsidRPr="00107020">
        <w:rPr>
          <w:b/>
          <w:lang w:val="en-US"/>
        </w:rPr>
        <w:t xml:space="preserve">Word Count: </w:t>
      </w:r>
      <w:r w:rsidR="00404AF9" w:rsidRPr="00404AF9">
        <w:rPr>
          <w:lang w:val="en-US"/>
        </w:rPr>
        <w:t>2214</w:t>
      </w:r>
    </w:p>
    <w:p w:rsidR="00107020" w:rsidRPr="00107020" w:rsidRDefault="00107020" w:rsidP="00107020">
      <w:pPr>
        <w:rPr>
          <w:lang w:val="en-US"/>
        </w:rPr>
      </w:pPr>
      <w:r w:rsidRPr="00107020">
        <w:rPr>
          <w:b/>
          <w:lang w:val="en-US"/>
        </w:rPr>
        <w:t>Student Name:</w:t>
      </w:r>
      <w:r w:rsidRPr="00107020">
        <w:rPr>
          <w:lang w:val="en-US"/>
        </w:rPr>
        <w:t xml:space="preserve"> Nia Williams</w:t>
      </w:r>
    </w:p>
    <w:p w:rsidR="00107020" w:rsidRPr="00107020" w:rsidRDefault="00107020" w:rsidP="00107020">
      <w:pPr>
        <w:rPr>
          <w:lang w:val="en-US"/>
        </w:rPr>
      </w:pPr>
      <w:r w:rsidRPr="00107020">
        <w:rPr>
          <w:b/>
          <w:lang w:val="en-US"/>
        </w:rPr>
        <w:t>Student Number:</w:t>
      </w:r>
      <w:r w:rsidRPr="00107020">
        <w:rPr>
          <w:lang w:val="en-US"/>
        </w:rPr>
        <w:t xml:space="preserve"> 1806523</w:t>
      </w:r>
    </w:p>
    <w:p w:rsidR="00107020" w:rsidRPr="00107020" w:rsidRDefault="00107020" w:rsidP="00107020">
      <w:pPr>
        <w:rPr>
          <w:lang w:val="en-US"/>
        </w:rPr>
      </w:pPr>
      <w:r w:rsidRPr="00107020">
        <w:rPr>
          <w:b/>
          <w:lang w:val="en-US"/>
        </w:rPr>
        <w:t>CIPD Membership Number:</w:t>
      </w:r>
      <w:r w:rsidRPr="00107020">
        <w:rPr>
          <w:lang w:val="en-US"/>
        </w:rPr>
        <w:t xml:space="preserve"> 53274221</w:t>
      </w:r>
    </w:p>
    <w:p w:rsidR="00107020" w:rsidRPr="00107020" w:rsidRDefault="00107020" w:rsidP="00107020">
      <w:pPr>
        <w:rPr>
          <w:lang w:val="en-US"/>
        </w:rPr>
      </w:pPr>
    </w:p>
    <w:p w:rsidR="00107020" w:rsidRPr="00107020" w:rsidRDefault="00107020" w:rsidP="00107020">
      <w:pPr>
        <w:rPr>
          <w:lang w:val="en-US"/>
        </w:rPr>
      </w:pPr>
      <w:r w:rsidRPr="00107020">
        <w:rPr>
          <w:lang w:val="en-US"/>
        </w:rPr>
        <w:t>By signing below, I confirm that the work/evidence presented is my own, unaided work. I understand the regulations pertaining to candidate malpractice and the action that may be taken as a result.</w:t>
      </w:r>
    </w:p>
    <w:p w:rsidR="00107020" w:rsidRPr="00107020" w:rsidRDefault="00107020" w:rsidP="00107020">
      <w:pPr>
        <w:rPr>
          <w:lang w:val="en-US"/>
        </w:rPr>
      </w:pPr>
    </w:p>
    <w:p w:rsidR="00107020" w:rsidRPr="00107020" w:rsidRDefault="00107020" w:rsidP="00107020">
      <w:pPr>
        <w:rPr>
          <w:lang w:val="en-US"/>
        </w:rPr>
      </w:pPr>
      <w:r w:rsidRPr="00107020">
        <w:rPr>
          <w:b/>
          <w:lang w:val="en-US"/>
        </w:rPr>
        <w:t>Signed:</w:t>
      </w:r>
      <w:r w:rsidRPr="00107020">
        <w:rPr>
          <w:lang w:val="en-US"/>
        </w:rPr>
        <w:t xml:space="preserve"> </w:t>
      </w:r>
      <w:proofErr w:type="spellStart"/>
      <w:r w:rsidRPr="00107020">
        <w:rPr>
          <w:lang w:val="en-US"/>
        </w:rPr>
        <w:t>N.Williams</w:t>
      </w:r>
      <w:proofErr w:type="spellEnd"/>
    </w:p>
    <w:p w:rsidR="00107020" w:rsidRPr="00107020" w:rsidRDefault="00107020" w:rsidP="00107020">
      <w:pPr>
        <w:rPr>
          <w:lang w:val="en-US"/>
        </w:rPr>
      </w:pPr>
      <w:r w:rsidRPr="00107020">
        <w:rPr>
          <w:b/>
          <w:lang w:val="en-US"/>
        </w:rPr>
        <w:t>Date:</w:t>
      </w:r>
      <w:r w:rsidRPr="00107020">
        <w:rPr>
          <w:lang w:val="en-US"/>
        </w:rPr>
        <w:t xml:space="preserve"> 14 September 2019 </w:t>
      </w:r>
      <w:bookmarkStart w:id="0" w:name="_GoBack"/>
      <w:bookmarkEnd w:id="0"/>
    </w:p>
    <w:p w:rsidR="00107020" w:rsidRPr="00107020" w:rsidRDefault="00107020" w:rsidP="00107020">
      <w:r w:rsidRPr="00107020">
        <w:br w:type="page"/>
      </w:r>
    </w:p>
    <w:p w:rsidR="00107020" w:rsidRPr="00107020" w:rsidRDefault="00107020" w:rsidP="00107020">
      <w:pPr>
        <w:pStyle w:val="Title"/>
        <w:rPr>
          <w:sz w:val="28"/>
        </w:rPr>
      </w:pPr>
      <w:r w:rsidRPr="00107020">
        <w:rPr>
          <w:sz w:val="28"/>
        </w:rPr>
        <w:lastRenderedPageBreak/>
        <w:t xml:space="preserve">1b) If you are already familiar with its approach, evaluate whether or not your organisation’s approach needs a review, based on your reading of current trends. </w:t>
      </w:r>
    </w:p>
    <w:p w:rsidR="006F75A3" w:rsidRPr="006F75A3" w:rsidRDefault="006F75A3" w:rsidP="00DF6A4A">
      <w:pPr>
        <w:pStyle w:val="ListParagraph"/>
        <w:ind w:left="0"/>
        <w:jc w:val="both"/>
      </w:pPr>
      <w:r w:rsidRPr="006F75A3">
        <w:t xml:space="preserve">As with any organisation, CSG want to achieve high levels of employee engagement as an engaged workforce will according to Johns and Ellis (2016): </w:t>
      </w:r>
    </w:p>
    <w:p w:rsidR="006F75A3" w:rsidRPr="006F75A3" w:rsidRDefault="006F75A3" w:rsidP="006F75A3">
      <w:pPr>
        <w:pStyle w:val="ListParagraph"/>
        <w:numPr>
          <w:ilvl w:val="0"/>
          <w:numId w:val="7"/>
        </w:numPr>
        <w:jc w:val="both"/>
      </w:pPr>
      <w:r w:rsidRPr="006F75A3">
        <w:t xml:space="preserve">Improve profitability </w:t>
      </w:r>
    </w:p>
    <w:p w:rsidR="006F75A3" w:rsidRPr="006F75A3" w:rsidRDefault="006F75A3" w:rsidP="006F75A3">
      <w:pPr>
        <w:pStyle w:val="ListParagraph"/>
        <w:numPr>
          <w:ilvl w:val="0"/>
          <w:numId w:val="7"/>
        </w:numPr>
        <w:jc w:val="both"/>
      </w:pPr>
      <w:r w:rsidRPr="006F75A3">
        <w:t>Improve levels of customer satisfaction, customer loyalty, customer retention and new customer acquisition through the activities of advocate customers</w:t>
      </w:r>
    </w:p>
    <w:p w:rsidR="006F75A3" w:rsidRPr="006F75A3" w:rsidRDefault="006F75A3" w:rsidP="006F75A3">
      <w:pPr>
        <w:pStyle w:val="ListParagraph"/>
        <w:numPr>
          <w:ilvl w:val="0"/>
          <w:numId w:val="7"/>
        </w:numPr>
        <w:jc w:val="both"/>
      </w:pPr>
      <w:r w:rsidRPr="006F75A3">
        <w:t xml:space="preserve">Reduce employee absenteeism </w:t>
      </w:r>
    </w:p>
    <w:p w:rsidR="006F75A3" w:rsidRPr="006F75A3" w:rsidRDefault="006F75A3" w:rsidP="006F75A3">
      <w:pPr>
        <w:pStyle w:val="ListParagraph"/>
        <w:numPr>
          <w:ilvl w:val="0"/>
          <w:numId w:val="7"/>
        </w:numPr>
        <w:jc w:val="both"/>
      </w:pPr>
      <w:r w:rsidRPr="006F75A3">
        <w:t xml:space="preserve">Lower labour turnover </w:t>
      </w:r>
    </w:p>
    <w:p w:rsidR="006F75A3" w:rsidRPr="006F75A3" w:rsidRDefault="006F75A3" w:rsidP="006F75A3">
      <w:pPr>
        <w:pStyle w:val="ListParagraph"/>
        <w:numPr>
          <w:ilvl w:val="0"/>
          <w:numId w:val="7"/>
        </w:numPr>
        <w:jc w:val="both"/>
      </w:pPr>
      <w:r w:rsidRPr="006F75A3">
        <w:t xml:space="preserve">Enhance rates of creativity and innovation </w:t>
      </w:r>
    </w:p>
    <w:p w:rsidR="006F75A3" w:rsidRPr="006F75A3" w:rsidRDefault="006F75A3" w:rsidP="006F75A3">
      <w:pPr>
        <w:pStyle w:val="ListParagraph"/>
        <w:numPr>
          <w:ilvl w:val="0"/>
          <w:numId w:val="7"/>
        </w:numPr>
        <w:jc w:val="both"/>
      </w:pPr>
      <w:r w:rsidRPr="006F75A3">
        <w:t xml:space="preserve">Improve productivity </w:t>
      </w:r>
    </w:p>
    <w:p w:rsidR="006F75A3" w:rsidRPr="006F75A3" w:rsidRDefault="006F75A3" w:rsidP="006F75A3">
      <w:pPr>
        <w:pStyle w:val="ListParagraph"/>
        <w:ind w:left="142" w:hanging="142"/>
        <w:jc w:val="both"/>
        <w:rPr>
          <w:b/>
          <w:u w:val="single"/>
        </w:rPr>
      </w:pPr>
      <w:r w:rsidRPr="006F75A3">
        <w:rPr>
          <w:b/>
          <w:u w:val="single"/>
        </w:rPr>
        <w:t xml:space="preserve">CSG Hotspots </w:t>
      </w:r>
    </w:p>
    <w:p w:rsidR="006F75A3" w:rsidRDefault="006F75A3" w:rsidP="0015430D">
      <w:pPr>
        <w:pStyle w:val="ListParagraph"/>
        <w:ind w:left="0"/>
        <w:jc w:val="both"/>
      </w:pPr>
      <w:r w:rsidRPr="006F75A3">
        <w:t xml:space="preserve">There are certain issues within CSG that have been identified that are the result of poor employee engagement and that need to be addressed: </w:t>
      </w:r>
    </w:p>
    <w:p w:rsidR="0015430D" w:rsidRPr="006F75A3" w:rsidRDefault="0015430D" w:rsidP="006F75A3">
      <w:pPr>
        <w:pStyle w:val="ListParagraph"/>
        <w:ind w:left="142" w:hanging="142"/>
        <w:jc w:val="both"/>
      </w:pPr>
    </w:p>
    <w:p w:rsidR="006F75A3" w:rsidRDefault="006F75A3" w:rsidP="0015430D">
      <w:pPr>
        <w:pStyle w:val="ListParagraph"/>
        <w:ind w:left="0"/>
        <w:jc w:val="both"/>
      </w:pPr>
      <w:r w:rsidRPr="006F75A3">
        <w:rPr>
          <w:b/>
          <w:i/>
        </w:rPr>
        <w:t>Sickness Absence</w:t>
      </w:r>
      <w:r w:rsidRPr="006F75A3">
        <w:t xml:space="preserve"> rates within CSG are above the national average rate of 4.1 days per employee per annum (Office for National Statistics 2018). Academic year 2017/2018 saw an average absence rate of 4.5 days per employee, which increased to 5.1 days per employee in academic year 2018/2019. The average daily cost is approximately £70 per employee</w:t>
      </w:r>
      <w:r w:rsidR="0015430D">
        <w:t xml:space="preserve">. </w:t>
      </w:r>
      <w:r w:rsidRPr="006F75A3">
        <w:t xml:space="preserve">With 800 employees and an average of 5.1 days per employee that totals £285,000 per annum. This is without taking into account the cost of absence cover. With sickness absence rates increasing, this suggests that employee engagement is low within the organisation. </w:t>
      </w:r>
    </w:p>
    <w:p w:rsidR="0015430D" w:rsidRPr="006F75A3" w:rsidRDefault="0015430D" w:rsidP="006F75A3">
      <w:pPr>
        <w:pStyle w:val="ListParagraph"/>
        <w:ind w:left="142" w:hanging="142"/>
        <w:jc w:val="both"/>
      </w:pPr>
    </w:p>
    <w:p w:rsidR="006F75A3" w:rsidRDefault="006F75A3" w:rsidP="0015430D">
      <w:pPr>
        <w:pStyle w:val="ListParagraph"/>
        <w:ind w:left="0"/>
        <w:jc w:val="both"/>
      </w:pPr>
      <w:proofErr w:type="gramStart"/>
      <w:r w:rsidRPr="006F75A3">
        <w:rPr>
          <w:b/>
          <w:i/>
        </w:rPr>
        <w:t>Turnover rates</w:t>
      </w:r>
      <w:r w:rsidRPr="006F75A3">
        <w:t xml:space="preserve"> within the college in aca</w:t>
      </w:r>
      <w:r w:rsidR="0015430D">
        <w:t>demic year 2018/2019 was</w:t>
      </w:r>
      <w:proofErr w:type="gramEnd"/>
      <w:r w:rsidR="0015430D">
        <w:t xml:space="preserve"> 16.4%</w:t>
      </w:r>
      <w:r w:rsidRPr="006F75A3">
        <w:t>. This is much higher than the previous year 2017/2018 where the turnover rate was 9.0</w:t>
      </w:r>
      <w:proofErr w:type="gramStart"/>
      <w:r w:rsidRPr="006F75A3">
        <w:t>% .</w:t>
      </w:r>
      <w:proofErr w:type="gramEnd"/>
      <w:r w:rsidRPr="006F75A3">
        <w:t xml:space="preserve"> The main reason for the major increase is down to redundancy where 21 people took voluntary redundancy and 41 people resigned. A further 47 employees had an end to their fixed term contract. Other reasons consisted of death in service (1), dismissed (2), mutual agreement (1) retired (6) and retirement due to ill health (4). </w:t>
      </w:r>
    </w:p>
    <w:p w:rsidR="006F75A3" w:rsidRDefault="006F75A3" w:rsidP="0015430D">
      <w:pPr>
        <w:pStyle w:val="ListParagraph"/>
        <w:ind w:left="0"/>
        <w:jc w:val="both"/>
      </w:pPr>
      <w:r w:rsidRPr="006F75A3">
        <w:t xml:space="preserve">Although the main cause for this has been redundancy, 21 (the total of redundancy) </w:t>
      </w:r>
      <w:proofErr w:type="gramStart"/>
      <w:r w:rsidRPr="006F75A3">
        <w:t>minus  123</w:t>
      </w:r>
      <w:proofErr w:type="gramEnd"/>
      <w:r w:rsidRPr="006F75A3">
        <w:t xml:space="preserve"> (the grand total of employees leaving this year) gives a total of 102 employees that have left this academic year. This is still more than the previous year where the total of employees leaving was 75. This suggests that the high turnover figure is to do with other factors other than redundancies. The college needs to find out reasons why so many people are resigning compared to previous years in order to understand engagement levels. </w:t>
      </w:r>
    </w:p>
    <w:p w:rsidR="0015430D" w:rsidRPr="006F75A3" w:rsidRDefault="0015430D" w:rsidP="0015430D">
      <w:pPr>
        <w:pStyle w:val="ListParagraph"/>
        <w:ind w:left="0"/>
        <w:jc w:val="both"/>
      </w:pPr>
    </w:p>
    <w:p w:rsidR="006F75A3" w:rsidRPr="006F75A3" w:rsidRDefault="006F75A3" w:rsidP="0015430D">
      <w:pPr>
        <w:pStyle w:val="ListParagraph"/>
        <w:ind w:left="142"/>
        <w:jc w:val="both"/>
      </w:pPr>
      <w:r w:rsidRPr="006F75A3">
        <w:t>Most of the issues identified by the surveys</w:t>
      </w:r>
      <w:r w:rsidR="00B42ABD">
        <w:t xml:space="preserve"> conducted for this module </w:t>
      </w:r>
      <w:r w:rsidRPr="006F75A3">
        <w:t xml:space="preserve">are linked back to line managers. According to Robinson and </w:t>
      </w:r>
      <w:proofErr w:type="spellStart"/>
      <w:r w:rsidRPr="006F75A3">
        <w:t>Hayday</w:t>
      </w:r>
      <w:proofErr w:type="spellEnd"/>
      <w:r w:rsidRPr="006F75A3">
        <w:t xml:space="preserve"> (2009) the behaviours of engaging managers are: they communicate and make clear what is expected, they listen, value and involve their teams, they focus on targets, they have, and share, a clear strategic vision, they show an active interest in others, they exercises good leadership skills and they act with </w:t>
      </w:r>
      <w:r w:rsidRPr="006F75A3">
        <w:lastRenderedPageBreak/>
        <w:t>respect and in turn are respected. Engaging line managers is one of the four enablers identified by Macleod and Clarke (2009) which emphasise the role of managers in promoting employee engagement. The other three are:</w:t>
      </w:r>
    </w:p>
    <w:p w:rsidR="006F75A3" w:rsidRPr="006F75A3" w:rsidRDefault="006F75A3" w:rsidP="006F75A3">
      <w:pPr>
        <w:pStyle w:val="ListParagraph"/>
        <w:numPr>
          <w:ilvl w:val="0"/>
          <w:numId w:val="8"/>
        </w:numPr>
        <w:jc w:val="both"/>
      </w:pPr>
      <w:r w:rsidRPr="006F75A3">
        <w:t xml:space="preserve">A strategic narrative – This is where an organisation gives employees clarity between their job and vision and aims of the organisation”. </w:t>
      </w:r>
    </w:p>
    <w:p w:rsidR="006F75A3" w:rsidRPr="006F75A3" w:rsidRDefault="006F75A3" w:rsidP="006F75A3">
      <w:pPr>
        <w:pStyle w:val="ListParagraph"/>
        <w:numPr>
          <w:ilvl w:val="0"/>
          <w:numId w:val="8"/>
        </w:numPr>
        <w:jc w:val="both"/>
      </w:pPr>
      <w:r w:rsidRPr="006F75A3">
        <w:t xml:space="preserve">Employee voice –Where employees’ views are encouraged and listened to, in order to make a difference. </w:t>
      </w:r>
    </w:p>
    <w:p w:rsidR="006F75A3" w:rsidRPr="006F75A3" w:rsidRDefault="006F75A3" w:rsidP="006F75A3">
      <w:pPr>
        <w:pStyle w:val="ListParagraph"/>
        <w:numPr>
          <w:ilvl w:val="0"/>
          <w:numId w:val="8"/>
        </w:numPr>
        <w:jc w:val="both"/>
      </w:pPr>
      <w:r w:rsidRPr="006F75A3">
        <w:t xml:space="preserve">Integrity – This is defined as “a belief among employees that the organisation lives its values and behaviours”. This results in trust. </w:t>
      </w:r>
    </w:p>
    <w:p w:rsidR="006F75A3" w:rsidRPr="006F75A3" w:rsidRDefault="006F75A3" w:rsidP="006F75A3">
      <w:pPr>
        <w:pStyle w:val="ListParagraph"/>
        <w:ind w:left="142" w:hanging="142"/>
        <w:jc w:val="both"/>
      </w:pPr>
    </w:p>
    <w:p w:rsidR="006F75A3" w:rsidRPr="006F75A3" w:rsidRDefault="0015430D" w:rsidP="0015430D">
      <w:pPr>
        <w:pStyle w:val="ListParagraph"/>
        <w:ind w:left="142"/>
        <w:jc w:val="both"/>
      </w:pPr>
      <w:r>
        <w:t>From</w:t>
      </w:r>
      <w:r w:rsidR="006F75A3" w:rsidRPr="006F75A3">
        <w:t xml:space="preserve"> research, it is clear that line managers within CSG are not effective in promoting employee engagement as they do not hold the same </w:t>
      </w:r>
      <w:proofErr w:type="gramStart"/>
      <w:r w:rsidR="006F75A3" w:rsidRPr="006F75A3">
        <w:t>behaviours  that</w:t>
      </w:r>
      <w:proofErr w:type="gramEnd"/>
      <w:r w:rsidR="006F75A3" w:rsidRPr="006F75A3">
        <w:t xml:space="preserve"> are mentioned above. Employee voice was rated low, employees aren’t praised or </w:t>
      </w:r>
      <w:proofErr w:type="gramStart"/>
      <w:r w:rsidR="006F75A3" w:rsidRPr="006F75A3">
        <w:t>recognised  by</w:t>
      </w:r>
      <w:proofErr w:type="gramEnd"/>
      <w:r w:rsidR="006F75A3" w:rsidRPr="006F75A3">
        <w:t xml:space="preserve"> line managers and employees do not have clarity between their job and vision and aims of the organisation. </w:t>
      </w:r>
    </w:p>
    <w:p w:rsidR="006F75A3" w:rsidRPr="006F75A3" w:rsidRDefault="006F75A3" w:rsidP="006F75A3">
      <w:pPr>
        <w:pStyle w:val="ListParagraph"/>
        <w:ind w:left="142" w:hanging="142"/>
        <w:jc w:val="both"/>
        <w:rPr>
          <w:b/>
          <w:u w:val="single"/>
        </w:rPr>
      </w:pPr>
      <w:r w:rsidRPr="006F75A3">
        <w:rPr>
          <w:b/>
          <w:u w:val="single"/>
        </w:rPr>
        <w:t>Cultural barriers at CSG</w:t>
      </w:r>
    </w:p>
    <w:tbl>
      <w:tblPr>
        <w:tblStyle w:val="TableGrid"/>
        <w:tblW w:w="9243" w:type="dxa"/>
        <w:tblInd w:w="250" w:type="dxa"/>
        <w:tblLook w:val="04A0"/>
      </w:tblPr>
      <w:tblGrid>
        <w:gridCol w:w="2093"/>
        <w:gridCol w:w="7150"/>
      </w:tblGrid>
      <w:tr w:rsidR="006F75A3" w:rsidRPr="006F75A3" w:rsidTr="0015430D">
        <w:tc>
          <w:tcPr>
            <w:tcW w:w="2093" w:type="dxa"/>
          </w:tcPr>
          <w:p w:rsidR="006F75A3" w:rsidRPr="006F75A3" w:rsidRDefault="006F75A3" w:rsidP="0015430D">
            <w:pPr>
              <w:pStyle w:val="ListParagraph"/>
              <w:spacing w:after="200" w:line="276" w:lineRule="auto"/>
              <w:ind w:left="142" w:firstLine="34"/>
              <w:rPr>
                <w:i/>
              </w:rPr>
            </w:pPr>
            <w:r w:rsidRPr="006F75A3">
              <w:rPr>
                <w:i/>
              </w:rPr>
              <w:t>Filling a recruitment spot quickly</w:t>
            </w:r>
          </w:p>
        </w:tc>
        <w:tc>
          <w:tcPr>
            <w:tcW w:w="7150" w:type="dxa"/>
          </w:tcPr>
          <w:p w:rsidR="006F75A3" w:rsidRPr="006F75A3" w:rsidRDefault="006F75A3" w:rsidP="0015430D">
            <w:pPr>
              <w:pStyle w:val="ListParagraph"/>
              <w:spacing w:after="200" w:line="276" w:lineRule="auto"/>
              <w:ind w:left="142" w:hanging="75"/>
              <w:jc w:val="both"/>
            </w:pPr>
            <w:r w:rsidRPr="006F75A3">
              <w:t xml:space="preserve">This is an issue as line managers fill a recruitment spot quickly regardless of not being 100% on the ability of the candidate to do the job. This happened most recently where the college appointed a candidate to be “Head of Section”. This employee would oversee an area meaning that if the right person was not appointed to the role, this would have a major effect on employees that are being managed. Issues could include, </w:t>
            </w:r>
            <w:proofErr w:type="spellStart"/>
            <w:r w:rsidRPr="006F75A3">
              <w:t>demotivation</w:t>
            </w:r>
            <w:proofErr w:type="spellEnd"/>
            <w:r w:rsidRPr="006F75A3">
              <w:t xml:space="preserve"> from staff, low morale, lower productivity and engagement, increased levels of absenteeism and high turnover (Johns and Ellis, 2016). This links back to the data mentioned above where absenteeism is 5.1 days per employee and turnover rates is 16.4%. The reason for these being high may be down to employees not feeling they are being properly managed. Instead of trying to recruit quickly, the college needs to make sure that the right person is appointed by waiting and re-advertising the job role and having a more rigorous recruitment process in place for instance phone interview, formal/informal interview, a presentation and psychometric testing.</w:t>
            </w:r>
          </w:p>
        </w:tc>
      </w:tr>
      <w:tr w:rsidR="006F75A3" w:rsidRPr="006F75A3" w:rsidTr="0015430D">
        <w:tc>
          <w:tcPr>
            <w:tcW w:w="2093" w:type="dxa"/>
          </w:tcPr>
          <w:p w:rsidR="006F75A3" w:rsidRPr="006F75A3" w:rsidRDefault="006F75A3" w:rsidP="0015430D">
            <w:pPr>
              <w:pStyle w:val="ListParagraph"/>
              <w:spacing w:after="200" w:line="276" w:lineRule="auto"/>
              <w:ind w:left="142" w:firstLine="34"/>
              <w:rPr>
                <w:i/>
              </w:rPr>
            </w:pPr>
            <w:r w:rsidRPr="006F75A3">
              <w:rPr>
                <w:i/>
              </w:rPr>
              <w:t>Values, behaviours and mission statement of the organisation are not embedded in the job descriptions</w:t>
            </w:r>
            <w:r w:rsidRPr="006F75A3">
              <w:t xml:space="preserve"> </w:t>
            </w:r>
          </w:p>
        </w:tc>
        <w:tc>
          <w:tcPr>
            <w:tcW w:w="7150" w:type="dxa"/>
          </w:tcPr>
          <w:p w:rsidR="006F75A3" w:rsidRPr="006F75A3" w:rsidRDefault="006F75A3" w:rsidP="0015430D">
            <w:pPr>
              <w:pStyle w:val="ListParagraph"/>
              <w:spacing w:after="200" w:line="276" w:lineRule="auto"/>
              <w:ind w:left="142" w:firstLine="67"/>
              <w:jc w:val="both"/>
            </w:pPr>
            <w:r w:rsidRPr="006F75A3">
              <w:t xml:space="preserve">CSG are not attracting candidates that have the same values and behaviours as the organisation. When candidates know the values, behaviours and mission statement when applying for the role, they are more likely to be committed to carry out and buy into those values and behaviours because they agree to them. </w:t>
            </w:r>
            <w:r w:rsidR="0015430D">
              <w:t>J</w:t>
            </w:r>
            <w:r w:rsidRPr="006F75A3">
              <w:t>ob description</w:t>
            </w:r>
            <w:r w:rsidR="0015430D">
              <w:t xml:space="preserve">s that are advertised have </w:t>
            </w:r>
            <w:r w:rsidRPr="006F75A3">
              <w:t xml:space="preserve">no values, behaviours or mission statement mentioned. This may be another reason why absenteeism and turnover rates are so high. </w:t>
            </w:r>
          </w:p>
        </w:tc>
      </w:tr>
      <w:tr w:rsidR="006F75A3" w:rsidRPr="006F75A3" w:rsidTr="0015430D">
        <w:tc>
          <w:tcPr>
            <w:tcW w:w="2093" w:type="dxa"/>
          </w:tcPr>
          <w:p w:rsidR="006F75A3" w:rsidRPr="006F75A3" w:rsidRDefault="006F75A3" w:rsidP="006F75A3">
            <w:pPr>
              <w:pStyle w:val="ListParagraph"/>
              <w:spacing w:after="200" w:line="276" w:lineRule="auto"/>
              <w:ind w:left="142" w:hanging="142"/>
              <w:jc w:val="both"/>
              <w:rPr>
                <w:i/>
              </w:rPr>
            </w:pPr>
            <w:r w:rsidRPr="006F75A3">
              <w:rPr>
                <w:i/>
              </w:rPr>
              <w:t xml:space="preserve">Some values and </w:t>
            </w:r>
            <w:r w:rsidRPr="006F75A3">
              <w:rPr>
                <w:i/>
              </w:rPr>
              <w:lastRenderedPageBreak/>
              <w:t xml:space="preserve">behaviours not being met </w:t>
            </w:r>
          </w:p>
        </w:tc>
        <w:tc>
          <w:tcPr>
            <w:tcW w:w="7150" w:type="dxa"/>
          </w:tcPr>
          <w:p w:rsidR="006F75A3" w:rsidRPr="006F75A3" w:rsidRDefault="006F75A3" w:rsidP="006F75A3">
            <w:pPr>
              <w:pStyle w:val="ListParagraph"/>
              <w:spacing w:after="200" w:line="276" w:lineRule="auto"/>
              <w:ind w:left="142" w:hanging="142"/>
              <w:jc w:val="both"/>
            </w:pPr>
            <w:r w:rsidRPr="006F75A3">
              <w:lastRenderedPageBreak/>
              <w:t xml:space="preserve">From research conducted from the survey, it is clear that the values and </w:t>
            </w:r>
            <w:r w:rsidRPr="006F75A3">
              <w:lastRenderedPageBreak/>
              <w:t xml:space="preserve">behaviours such as praise and recognition are not being used by line </w:t>
            </w:r>
            <w:proofErr w:type="gramStart"/>
            <w:r w:rsidRPr="006F75A3">
              <w:t>managers which has</w:t>
            </w:r>
            <w:proofErr w:type="gramEnd"/>
            <w:r w:rsidRPr="006F75A3">
              <w:t xml:space="preserve"> an impact on how engaged employees are. This could also be the reason why turnover and absenteeism is high. Line managers may not be the sole reason for this not being implemented as it may be down to the values and behaviours not being embedded in the job descriptions meaning that the college does not have the right managers in place that align with the values and behaviours of the organisation. </w:t>
            </w:r>
          </w:p>
        </w:tc>
      </w:tr>
      <w:tr w:rsidR="006F75A3" w:rsidRPr="006F75A3" w:rsidTr="0015430D">
        <w:tc>
          <w:tcPr>
            <w:tcW w:w="2093" w:type="dxa"/>
          </w:tcPr>
          <w:p w:rsidR="006F75A3" w:rsidRPr="006F75A3" w:rsidRDefault="006F75A3" w:rsidP="006F75A3">
            <w:pPr>
              <w:pStyle w:val="ListParagraph"/>
              <w:spacing w:after="200" w:line="276" w:lineRule="auto"/>
              <w:ind w:left="142" w:hanging="142"/>
              <w:jc w:val="both"/>
              <w:rPr>
                <w:i/>
              </w:rPr>
            </w:pPr>
            <w:r w:rsidRPr="006F75A3">
              <w:rPr>
                <w:i/>
              </w:rPr>
              <w:lastRenderedPageBreak/>
              <w:t>Redundancy/re-structure</w:t>
            </w:r>
          </w:p>
        </w:tc>
        <w:tc>
          <w:tcPr>
            <w:tcW w:w="7150" w:type="dxa"/>
          </w:tcPr>
          <w:p w:rsidR="006F75A3" w:rsidRPr="006F75A3" w:rsidRDefault="006F75A3" w:rsidP="006F75A3">
            <w:pPr>
              <w:pStyle w:val="ListParagraph"/>
              <w:spacing w:after="200" w:line="276" w:lineRule="auto"/>
              <w:ind w:left="142" w:hanging="142"/>
              <w:jc w:val="both"/>
            </w:pPr>
            <w:r w:rsidRPr="006F75A3">
              <w:t xml:space="preserve">Most recently the college has gone through voluntary redundancy which has left employees feeling uncertain about their position at the college.  With the number of students decreasing every year, </w:t>
            </w:r>
            <w:proofErr w:type="gramStart"/>
            <w:r w:rsidRPr="006F75A3">
              <w:t>staff are</w:t>
            </w:r>
            <w:proofErr w:type="gramEnd"/>
            <w:r w:rsidRPr="006F75A3">
              <w:t xml:space="preserve"> going to feel uncertain about the future which will impact on motivation levels and a decrease in productivity. With the college going through redundancy, a new college re-structure was needed. From research outlined above, 21 people left due to redundancy, but 41 people resigned. This may be down to the new college re-structure and the uncertainty for the future. </w:t>
            </w:r>
          </w:p>
        </w:tc>
      </w:tr>
    </w:tbl>
    <w:p w:rsidR="006F75A3" w:rsidRPr="006F75A3" w:rsidRDefault="006F75A3" w:rsidP="006F75A3">
      <w:pPr>
        <w:pStyle w:val="ListParagraph"/>
        <w:ind w:left="142" w:hanging="142"/>
        <w:jc w:val="both"/>
        <w:rPr>
          <w:i/>
        </w:rPr>
      </w:pPr>
    </w:p>
    <w:p w:rsidR="006F75A3" w:rsidRPr="0015430D" w:rsidRDefault="006F75A3" w:rsidP="0015430D">
      <w:pPr>
        <w:jc w:val="both"/>
      </w:pPr>
      <w:r w:rsidRPr="006F75A3">
        <w:t>From this inform</w:t>
      </w:r>
      <w:r>
        <w:t>ation it is clear that CSG need</w:t>
      </w:r>
      <w:r w:rsidRPr="006F75A3">
        <w:t xml:space="preserve"> t</w:t>
      </w:r>
      <w:r>
        <w:t xml:space="preserve">o review the ways in which it engages with </w:t>
      </w:r>
      <w:r w:rsidR="0015430D">
        <w:t>its</w:t>
      </w:r>
      <w:r>
        <w:t xml:space="preserve"> </w:t>
      </w:r>
      <w:r w:rsidRPr="006F75A3">
        <w:t>employees</w:t>
      </w:r>
      <w:r>
        <w:t>. The following are ways to raise employee engagement:</w:t>
      </w:r>
    </w:p>
    <w:p w:rsidR="006F75A3" w:rsidRPr="006F75A3" w:rsidRDefault="006F75A3" w:rsidP="0015430D">
      <w:pPr>
        <w:pStyle w:val="ListParagraph"/>
        <w:numPr>
          <w:ilvl w:val="0"/>
          <w:numId w:val="11"/>
        </w:numPr>
        <w:jc w:val="both"/>
      </w:pPr>
      <w:r w:rsidRPr="0015430D">
        <w:rPr>
          <w:b/>
        </w:rPr>
        <w:t>Line managers</w:t>
      </w:r>
      <w:r w:rsidRPr="006F75A3">
        <w:t xml:space="preserve"> – According to Roper (2017) “without line managers there is no engagement. It is impossible to engage others if the line manager is not engaged”. Within CSG line managers are the main people to raise levels of employee engagement in the organisation. From research identified above, line managers are not engaging with employees. Roper (2017) identifies way to over come this issue: </w:t>
      </w:r>
    </w:p>
    <w:p w:rsidR="006F75A3" w:rsidRPr="006F75A3" w:rsidRDefault="006F75A3" w:rsidP="006F75A3">
      <w:pPr>
        <w:pStyle w:val="ListParagraph"/>
        <w:numPr>
          <w:ilvl w:val="1"/>
          <w:numId w:val="9"/>
        </w:numPr>
      </w:pPr>
      <w:r w:rsidRPr="006F75A3">
        <w:t xml:space="preserve">Recruit the right line managers through a rigorous interview process so that they have the same values and behaviours as the organisation. </w:t>
      </w:r>
    </w:p>
    <w:p w:rsidR="006F75A3" w:rsidRPr="006F75A3" w:rsidRDefault="006F75A3" w:rsidP="006F75A3">
      <w:pPr>
        <w:pStyle w:val="ListParagraph"/>
        <w:numPr>
          <w:ilvl w:val="1"/>
          <w:numId w:val="9"/>
        </w:numPr>
      </w:pPr>
      <w:r w:rsidRPr="006F75A3">
        <w:t xml:space="preserve">Engage managers with company strategy – people feeling inspired by likeable and charismatic managers is important. There needs to be some kind of process that engages managers with the strategy, enabling them to see what people need to engage with. </w:t>
      </w:r>
    </w:p>
    <w:p w:rsidR="006F75A3" w:rsidRPr="006F75A3" w:rsidRDefault="006F75A3" w:rsidP="006F75A3">
      <w:pPr>
        <w:pStyle w:val="ListParagraph"/>
        <w:numPr>
          <w:ilvl w:val="1"/>
          <w:numId w:val="9"/>
        </w:numPr>
      </w:pPr>
      <w:r w:rsidRPr="006F75A3">
        <w:t xml:space="preserve">Start from the top – For line managers to understand the company strategy and purpose it needs to be clearly communicated from above. </w:t>
      </w:r>
    </w:p>
    <w:p w:rsidR="006F75A3" w:rsidRPr="006F75A3" w:rsidRDefault="006F75A3" w:rsidP="006F75A3">
      <w:pPr>
        <w:pStyle w:val="ListParagraph"/>
        <w:numPr>
          <w:ilvl w:val="1"/>
          <w:numId w:val="9"/>
        </w:numPr>
      </w:pPr>
      <w:r w:rsidRPr="006F75A3">
        <w:t xml:space="preserve">Training – Investing in training for line managers is valuable. </w:t>
      </w:r>
    </w:p>
    <w:p w:rsidR="006F75A3" w:rsidRPr="006F75A3" w:rsidRDefault="006F75A3" w:rsidP="0015430D">
      <w:pPr>
        <w:pStyle w:val="ListParagraph"/>
        <w:numPr>
          <w:ilvl w:val="0"/>
          <w:numId w:val="11"/>
        </w:numPr>
        <w:jc w:val="both"/>
      </w:pPr>
      <w:r w:rsidRPr="0015430D">
        <w:rPr>
          <w:b/>
        </w:rPr>
        <w:t>Re-structure/redundancy</w:t>
      </w:r>
      <w:r w:rsidRPr="006F75A3">
        <w:t xml:space="preserve"> – There is a sense of uncertain about the future of the college and jobs as the number of students entering the college is decreasing every year. This has resulted in redundancy and a new restructure causing low engagement. To over come this, it is important that the college attracts as many students as possible to the college. This can be done through marketing, employees being advocates for the organisation and achieving high standards and grades to attract more students. More students </w:t>
      </w:r>
      <w:proofErr w:type="gramStart"/>
      <w:r w:rsidRPr="006F75A3">
        <w:t>means</w:t>
      </w:r>
      <w:proofErr w:type="gramEnd"/>
      <w:r w:rsidRPr="006F75A3">
        <w:t xml:space="preserve"> that this barrier is minimised. The principal also needs to be </w:t>
      </w:r>
      <w:r w:rsidRPr="006F75A3">
        <w:lastRenderedPageBreak/>
        <w:t>more open of the current position of the college and the future by regular updates on the internal gateway and in person with the organisation.</w:t>
      </w:r>
    </w:p>
    <w:p w:rsidR="006F75A3" w:rsidRPr="006F75A3" w:rsidRDefault="006F75A3" w:rsidP="006F75A3">
      <w:pPr>
        <w:pStyle w:val="ListParagraph"/>
        <w:numPr>
          <w:ilvl w:val="0"/>
          <w:numId w:val="10"/>
        </w:numPr>
        <w:jc w:val="both"/>
      </w:pPr>
      <w:r w:rsidRPr="006F75A3">
        <w:rPr>
          <w:b/>
        </w:rPr>
        <w:t>Lack of bottom up knowledge transfer for instance employee voice</w:t>
      </w:r>
      <w:r w:rsidRPr="006F75A3">
        <w:t xml:space="preserve"> – According to </w:t>
      </w:r>
      <w:proofErr w:type="spellStart"/>
      <w:r w:rsidRPr="006F75A3">
        <w:t>Acas</w:t>
      </w:r>
      <w:proofErr w:type="spellEnd"/>
      <w:r w:rsidRPr="006F75A3">
        <w:t xml:space="preserve"> (2019), this leads to employees feeling </w:t>
      </w:r>
      <w:proofErr w:type="spellStart"/>
      <w:r w:rsidRPr="006F75A3">
        <w:t>demotivated</w:t>
      </w:r>
      <w:proofErr w:type="spellEnd"/>
      <w:r w:rsidRPr="006F75A3">
        <w:t xml:space="preserve"> because their opinion doesn’t count by their manager which creates a low trust culture. The line manager needs to be engaged for them to engage others. Ways the line manger and the organisation could engage employees could be through suggestion schemes/box, regular meetings and an open door policy where employees could tell them their ideas. Another way is to do regular employee engagement surveys to monitor levels </w:t>
      </w:r>
      <w:proofErr w:type="gramStart"/>
      <w:r w:rsidRPr="006F75A3">
        <w:t>For</w:t>
      </w:r>
      <w:proofErr w:type="gramEnd"/>
      <w:r w:rsidRPr="006F75A3">
        <w:t xml:space="preserve"> this to be effective, line managers need to take employees feedback on board and implement them. This leads to employees feeling valued and motivated raising engagement levels. </w:t>
      </w:r>
    </w:p>
    <w:p w:rsidR="006F75A3" w:rsidRPr="006F75A3" w:rsidRDefault="006F75A3" w:rsidP="006F75A3">
      <w:pPr>
        <w:pStyle w:val="ListParagraph"/>
        <w:numPr>
          <w:ilvl w:val="0"/>
          <w:numId w:val="10"/>
        </w:numPr>
        <w:jc w:val="both"/>
      </w:pPr>
      <w:r w:rsidRPr="006F75A3">
        <w:t>V</w:t>
      </w:r>
      <w:r w:rsidRPr="006F75A3">
        <w:rPr>
          <w:b/>
        </w:rPr>
        <w:t xml:space="preserve">alues, behaviours and mission statement not embedded deeply enough in the organisation </w:t>
      </w:r>
      <w:r w:rsidRPr="006F75A3">
        <w:t>– This needs to be embedded in job descriptions so that the company attracts the right people</w:t>
      </w:r>
      <w:sdt>
        <w:sdtPr>
          <w:id w:val="1918469"/>
          <w:citation/>
        </w:sdtPr>
        <w:sdtContent>
          <w:fldSimple w:instr=" CITATION Min181 \l 2057 ">
            <w:r w:rsidR="00D17CDF">
              <w:rPr>
                <w:noProof/>
              </w:rPr>
              <w:t xml:space="preserve"> </w:t>
            </w:r>
            <w:r w:rsidR="00D17CDF" w:rsidRPr="00D17CDF">
              <w:rPr>
                <w:noProof/>
              </w:rPr>
              <w:t>(MindTools, 2018)</w:t>
            </w:r>
          </w:fldSimple>
        </w:sdtContent>
      </w:sdt>
      <w:r w:rsidRPr="006F75A3">
        <w:t xml:space="preserve">. People who align with the </w:t>
      </w:r>
      <w:proofErr w:type="gramStart"/>
      <w:r w:rsidRPr="006F75A3">
        <w:t>companies</w:t>
      </w:r>
      <w:proofErr w:type="gramEnd"/>
      <w:r w:rsidRPr="006F75A3">
        <w:t xml:space="preserve"> values and behaviours are more likely to drive employee engagement. As well as this, the values, behaviours and mission statement need to be better advertised around the college and implemented into the induction process. They also need to be driven by top management and line managers in order to drive engagement with the rest of the workforce. </w:t>
      </w:r>
    </w:p>
    <w:p w:rsidR="006F75A3" w:rsidRPr="006F75A3" w:rsidRDefault="006F75A3" w:rsidP="006F75A3">
      <w:pPr>
        <w:pStyle w:val="ListParagraph"/>
        <w:ind w:left="142" w:hanging="142"/>
        <w:jc w:val="both"/>
        <w:rPr>
          <w:i/>
        </w:rPr>
      </w:pPr>
    </w:p>
    <w:p w:rsidR="006F75A3" w:rsidRPr="006F75A3" w:rsidRDefault="006F75A3" w:rsidP="006F75A3">
      <w:pPr>
        <w:pStyle w:val="ListParagraph"/>
        <w:ind w:left="142" w:hanging="142"/>
        <w:jc w:val="both"/>
      </w:pPr>
    </w:p>
    <w:p w:rsidR="006F75A3" w:rsidRPr="006F75A3" w:rsidRDefault="006F75A3" w:rsidP="006F75A3">
      <w:pPr>
        <w:pStyle w:val="ListParagraph"/>
        <w:ind w:left="142" w:hanging="142"/>
        <w:jc w:val="both"/>
      </w:pPr>
    </w:p>
    <w:p w:rsidR="006F75A3" w:rsidRPr="006F75A3" w:rsidRDefault="006F75A3" w:rsidP="006F75A3">
      <w:pPr>
        <w:pStyle w:val="ListParagraph"/>
        <w:ind w:left="142" w:hanging="142"/>
        <w:jc w:val="both"/>
      </w:pPr>
    </w:p>
    <w:p w:rsidR="006F75A3" w:rsidRDefault="006F75A3" w:rsidP="006F75A3">
      <w:pPr>
        <w:pStyle w:val="ListParagraph"/>
        <w:ind w:left="142" w:hanging="142"/>
        <w:jc w:val="both"/>
      </w:pPr>
    </w:p>
    <w:p w:rsidR="0015430D" w:rsidRDefault="0015430D" w:rsidP="006F75A3">
      <w:pPr>
        <w:pStyle w:val="ListParagraph"/>
        <w:ind w:left="142" w:hanging="142"/>
        <w:jc w:val="both"/>
      </w:pPr>
    </w:p>
    <w:p w:rsidR="0015430D" w:rsidRDefault="0015430D" w:rsidP="006F75A3">
      <w:pPr>
        <w:pStyle w:val="ListParagraph"/>
        <w:ind w:left="142" w:hanging="142"/>
        <w:jc w:val="both"/>
      </w:pPr>
    </w:p>
    <w:p w:rsidR="0015430D" w:rsidRDefault="0015430D" w:rsidP="006F75A3">
      <w:pPr>
        <w:pStyle w:val="ListParagraph"/>
        <w:ind w:left="142" w:hanging="142"/>
        <w:jc w:val="both"/>
      </w:pPr>
    </w:p>
    <w:p w:rsidR="0015430D" w:rsidRDefault="0015430D" w:rsidP="006F75A3">
      <w:pPr>
        <w:pStyle w:val="ListParagraph"/>
        <w:ind w:left="142" w:hanging="142"/>
        <w:jc w:val="both"/>
      </w:pPr>
    </w:p>
    <w:p w:rsidR="0015430D" w:rsidRDefault="0015430D" w:rsidP="006F75A3">
      <w:pPr>
        <w:pStyle w:val="ListParagraph"/>
        <w:ind w:left="142" w:hanging="142"/>
        <w:jc w:val="both"/>
      </w:pPr>
    </w:p>
    <w:p w:rsidR="0015430D" w:rsidRDefault="0015430D" w:rsidP="006F75A3">
      <w:pPr>
        <w:pStyle w:val="ListParagraph"/>
        <w:ind w:left="142" w:hanging="142"/>
        <w:jc w:val="both"/>
      </w:pPr>
    </w:p>
    <w:p w:rsidR="0015430D" w:rsidRDefault="0015430D" w:rsidP="006F75A3">
      <w:pPr>
        <w:pStyle w:val="ListParagraph"/>
        <w:ind w:left="142" w:hanging="142"/>
        <w:jc w:val="both"/>
      </w:pPr>
    </w:p>
    <w:p w:rsidR="0015430D" w:rsidRDefault="0015430D" w:rsidP="006F75A3">
      <w:pPr>
        <w:pStyle w:val="ListParagraph"/>
        <w:ind w:left="142" w:hanging="142"/>
        <w:jc w:val="both"/>
      </w:pPr>
    </w:p>
    <w:p w:rsidR="0015430D" w:rsidRDefault="0015430D" w:rsidP="006F75A3">
      <w:pPr>
        <w:pStyle w:val="ListParagraph"/>
        <w:ind w:left="142" w:hanging="142"/>
        <w:jc w:val="both"/>
      </w:pPr>
    </w:p>
    <w:p w:rsidR="0015430D" w:rsidRDefault="0015430D" w:rsidP="006F75A3">
      <w:pPr>
        <w:pStyle w:val="ListParagraph"/>
        <w:ind w:left="142" w:hanging="142"/>
        <w:jc w:val="both"/>
      </w:pPr>
    </w:p>
    <w:p w:rsidR="0015430D" w:rsidRDefault="0015430D" w:rsidP="006F75A3">
      <w:pPr>
        <w:pStyle w:val="ListParagraph"/>
        <w:ind w:left="142" w:hanging="142"/>
        <w:jc w:val="both"/>
      </w:pPr>
    </w:p>
    <w:p w:rsidR="0015430D" w:rsidRPr="006F75A3" w:rsidRDefault="0015430D" w:rsidP="006F75A3">
      <w:pPr>
        <w:pStyle w:val="ListParagraph"/>
        <w:ind w:left="142" w:hanging="142"/>
        <w:jc w:val="both"/>
      </w:pPr>
    </w:p>
    <w:p w:rsidR="00107020" w:rsidRDefault="00107020" w:rsidP="00107020">
      <w:pPr>
        <w:pStyle w:val="ListParagraph"/>
        <w:ind w:left="142" w:hanging="142"/>
      </w:pPr>
    </w:p>
    <w:p w:rsidR="006F75A3" w:rsidRDefault="006F75A3" w:rsidP="00107020">
      <w:pPr>
        <w:pStyle w:val="ListParagraph"/>
        <w:ind w:left="142" w:hanging="142"/>
      </w:pPr>
    </w:p>
    <w:p w:rsidR="006F75A3" w:rsidRDefault="006F75A3" w:rsidP="00107020">
      <w:pPr>
        <w:pStyle w:val="ListParagraph"/>
        <w:ind w:left="142" w:hanging="142"/>
      </w:pPr>
    </w:p>
    <w:p w:rsidR="00107020" w:rsidRPr="00107020" w:rsidRDefault="00107020" w:rsidP="00107020">
      <w:pPr>
        <w:pStyle w:val="Title"/>
        <w:rPr>
          <w:sz w:val="28"/>
        </w:rPr>
      </w:pPr>
      <w:r w:rsidRPr="00107020">
        <w:rPr>
          <w:sz w:val="28"/>
        </w:rPr>
        <w:lastRenderedPageBreak/>
        <w:t>2. Examine the employee handbook and any internal staff bulletins within your organisation and make some notes as to whether you think the content engages employees on topics that matter to them.</w:t>
      </w:r>
    </w:p>
    <w:p w:rsidR="00107020" w:rsidRDefault="00107020" w:rsidP="00107020">
      <w:pPr>
        <w:pStyle w:val="ListParagraph"/>
        <w:ind w:left="142" w:hanging="142"/>
      </w:pPr>
    </w:p>
    <w:p w:rsidR="00375FD9" w:rsidRDefault="006A5FEF" w:rsidP="006A5FEF">
      <w:pPr>
        <w:pStyle w:val="ListParagraph"/>
        <w:ind w:left="142" w:hanging="142"/>
        <w:jc w:val="both"/>
      </w:pPr>
      <w:r>
        <w:tab/>
      </w:r>
      <w:r w:rsidR="00375FD9">
        <w:t xml:space="preserve">The employee handbook at CSG is 4 years out of date meaning that information is not current and accurate. The content therefore does not engage employees. For instance, during the last 4 years, we have had a new principle meaning that the mission is now different to what it was in 2017. This means that CSG are not attracting the right people to the college who buy into the mission statement before recruitment as the document is not up to date. </w:t>
      </w:r>
    </w:p>
    <w:p w:rsidR="00107020" w:rsidRDefault="006A5FEF" w:rsidP="006A5FEF">
      <w:pPr>
        <w:pStyle w:val="ListParagraph"/>
        <w:ind w:left="142" w:hanging="142"/>
        <w:jc w:val="both"/>
      </w:pPr>
      <w:r>
        <w:tab/>
      </w:r>
      <w:r w:rsidR="00B42ABD">
        <w:t>The number of staff</w:t>
      </w:r>
      <w:r w:rsidR="00375FD9">
        <w:t xml:space="preserve"> employed at CSG has also increased as the college has recently merged with </w:t>
      </w:r>
      <w:proofErr w:type="spellStart"/>
      <w:r w:rsidR="00375FD9">
        <w:t>Coleg</w:t>
      </w:r>
      <w:proofErr w:type="spellEnd"/>
      <w:r w:rsidR="00375FD9">
        <w:t xml:space="preserve"> Ceredigion. </w:t>
      </w:r>
    </w:p>
    <w:p w:rsidR="00375FD9" w:rsidRDefault="006A5FEF" w:rsidP="006A5FEF">
      <w:pPr>
        <w:pStyle w:val="ListParagraph"/>
        <w:ind w:left="142" w:hanging="142"/>
        <w:jc w:val="both"/>
      </w:pPr>
      <w:r>
        <w:tab/>
      </w:r>
      <w:r w:rsidR="00375FD9">
        <w:t xml:space="preserve">The culture, service, delivery and resource at CSG however </w:t>
      </w:r>
      <w:proofErr w:type="gramStart"/>
      <w:r w:rsidR="00375FD9">
        <w:t>does</w:t>
      </w:r>
      <w:proofErr w:type="gramEnd"/>
      <w:r w:rsidR="00375FD9">
        <w:t xml:space="preserve"> remain the same where the aims are: </w:t>
      </w:r>
    </w:p>
    <w:p w:rsidR="00375FD9" w:rsidRDefault="00375FD9" w:rsidP="006A5FEF">
      <w:pPr>
        <w:pStyle w:val="ListParagraph"/>
        <w:ind w:left="142" w:hanging="142"/>
        <w:jc w:val="both"/>
      </w:pPr>
    </w:p>
    <w:p w:rsidR="00375FD9" w:rsidRPr="00375FD9" w:rsidRDefault="00375FD9" w:rsidP="006A5FEF">
      <w:pPr>
        <w:pStyle w:val="ListParagraph"/>
        <w:ind w:left="142" w:hanging="142"/>
        <w:jc w:val="both"/>
        <w:rPr>
          <w:rFonts w:eastAsia="Calibri"/>
          <w:b/>
        </w:rPr>
      </w:pPr>
      <w:r w:rsidRPr="00375FD9">
        <w:rPr>
          <w:rFonts w:eastAsia="Calibri"/>
          <w:b/>
        </w:rPr>
        <w:t>Our culture</w:t>
      </w:r>
    </w:p>
    <w:p w:rsidR="00375FD9" w:rsidRPr="00375FD9" w:rsidRDefault="00375FD9" w:rsidP="006A5FEF">
      <w:pPr>
        <w:pStyle w:val="ListParagraph"/>
        <w:ind w:left="142" w:hanging="142"/>
        <w:jc w:val="both"/>
        <w:rPr>
          <w:rFonts w:eastAsia="Calibri"/>
        </w:rPr>
      </w:pPr>
      <w:r w:rsidRPr="00375FD9">
        <w:rPr>
          <w:rFonts w:eastAsia="Calibri"/>
        </w:rPr>
        <w:t>Our aims are:</w:t>
      </w:r>
    </w:p>
    <w:p w:rsidR="00375FD9" w:rsidRPr="00375FD9" w:rsidRDefault="00375FD9" w:rsidP="006A5FEF">
      <w:pPr>
        <w:pStyle w:val="ListParagraph"/>
        <w:numPr>
          <w:ilvl w:val="0"/>
          <w:numId w:val="12"/>
        </w:numPr>
        <w:jc w:val="both"/>
        <w:rPr>
          <w:rFonts w:eastAsia="Calibri"/>
        </w:rPr>
      </w:pPr>
      <w:r w:rsidRPr="00375FD9">
        <w:rPr>
          <w:rFonts w:eastAsia="Calibri"/>
        </w:rPr>
        <w:t>To ensure learners are the focus of our College.</w:t>
      </w:r>
    </w:p>
    <w:p w:rsidR="00375FD9" w:rsidRPr="00375FD9" w:rsidRDefault="00375FD9" w:rsidP="006A5FEF">
      <w:pPr>
        <w:pStyle w:val="ListParagraph"/>
        <w:numPr>
          <w:ilvl w:val="0"/>
          <w:numId w:val="12"/>
        </w:numPr>
        <w:jc w:val="both"/>
        <w:rPr>
          <w:rFonts w:eastAsia="Calibri"/>
        </w:rPr>
      </w:pPr>
      <w:r w:rsidRPr="00375FD9">
        <w:rPr>
          <w:rFonts w:eastAsia="Calibri"/>
        </w:rPr>
        <w:t>To inspire our learners and provide them with an enjoyable and life enriching experience.</w:t>
      </w:r>
    </w:p>
    <w:p w:rsidR="00375FD9" w:rsidRPr="00B42ABD" w:rsidRDefault="00375FD9" w:rsidP="00B42ABD">
      <w:pPr>
        <w:pStyle w:val="ListParagraph"/>
        <w:numPr>
          <w:ilvl w:val="0"/>
          <w:numId w:val="12"/>
        </w:numPr>
        <w:jc w:val="both"/>
        <w:rPr>
          <w:rFonts w:eastAsia="Calibri"/>
        </w:rPr>
      </w:pPr>
      <w:r w:rsidRPr="00375FD9">
        <w:rPr>
          <w:rFonts w:eastAsia="Calibri"/>
        </w:rPr>
        <w:t>To be a safe and caring College, that promotes equality and diversity, supporting learners from a wide</w:t>
      </w:r>
      <w:r w:rsidR="00B42ABD">
        <w:rPr>
          <w:rFonts w:eastAsia="Calibri"/>
        </w:rPr>
        <w:t xml:space="preserve"> </w:t>
      </w:r>
      <w:r w:rsidRPr="00B42ABD">
        <w:rPr>
          <w:rFonts w:eastAsia="Calibri"/>
        </w:rPr>
        <w:t>range of backgrounds, ages and ability.</w:t>
      </w:r>
    </w:p>
    <w:p w:rsidR="00375FD9" w:rsidRPr="00375FD9" w:rsidRDefault="00375FD9" w:rsidP="006A5FEF">
      <w:pPr>
        <w:pStyle w:val="ListParagraph"/>
        <w:numPr>
          <w:ilvl w:val="0"/>
          <w:numId w:val="12"/>
        </w:numPr>
        <w:jc w:val="both"/>
        <w:rPr>
          <w:rFonts w:eastAsia="Calibri"/>
        </w:rPr>
      </w:pPr>
      <w:r w:rsidRPr="00375FD9">
        <w:rPr>
          <w:rFonts w:eastAsia="Calibri"/>
        </w:rPr>
        <w:t>To promote a culture of respect, environmental awareness and an ethos of global citizenship.</w:t>
      </w:r>
    </w:p>
    <w:p w:rsidR="00375FD9" w:rsidRPr="00375FD9" w:rsidRDefault="00375FD9" w:rsidP="006A5FEF">
      <w:pPr>
        <w:pStyle w:val="ListParagraph"/>
        <w:numPr>
          <w:ilvl w:val="0"/>
          <w:numId w:val="12"/>
        </w:numPr>
        <w:jc w:val="both"/>
        <w:rPr>
          <w:rFonts w:eastAsia="Calibri"/>
        </w:rPr>
      </w:pPr>
      <w:r w:rsidRPr="00375FD9">
        <w:rPr>
          <w:rFonts w:eastAsia="Calibri"/>
        </w:rPr>
        <w:t>To promote the Welsh language, a Welsh ethos and a bilingual culture within our College.</w:t>
      </w:r>
    </w:p>
    <w:p w:rsidR="00375FD9" w:rsidRPr="00375FD9" w:rsidRDefault="00375FD9" w:rsidP="006A5FEF">
      <w:pPr>
        <w:pStyle w:val="ListParagraph"/>
        <w:numPr>
          <w:ilvl w:val="0"/>
          <w:numId w:val="12"/>
        </w:numPr>
        <w:jc w:val="both"/>
        <w:rPr>
          <w:rFonts w:eastAsia="Calibri"/>
        </w:rPr>
      </w:pPr>
      <w:r w:rsidRPr="00375FD9">
        <w:rPr>
          <w:rFonts w:eastAsia="Calibri"/>
        </w:rPr>
        <w:t>To challenge and support learners and staff to be excellent.</w:t>
      </w:r>
    </w:p>
    <w:p w:rsidR="00375FD9" w:rsidRPr="00375FD9" w:rsidRDefault="00375FD9" w:rsidP="006A5FEF">
      <w:pPr>
        <w:pStyle w:val="ListParagraph"/>
        <w:ind w:left="142" w:hanging="142"/>
        <w:jc w:val="both"/>
        <w:rPr>
          <w:rFonts w:eastAsia="Calibri"/>
        </w:rPr>
      </w:pPr>
    </w:p>
    <w:p w:rsidR="00375FD9" w:rsidRPr="00375FD9" w:rsidRDefault="00375FD9" w:rsidP="006A5FEF">
      <w:pPr>
        <w:pStyle w:val="ListParagraph"/>
        <w:ind w:left="142" w:hanging="142"/>
        <w:jc w:val="both"/>
        <w:rPr>
          <w:rFonts w:eastAsia="Calibri"/>
          <w:b/>
        </w:rPr>
      </w:pPr>
      <w:r w:rsidRPr="00375FD9">
        <w:rPr>
          <w:rFonts w:eastAsia="Calibri"/>
          <w:b/>
        </w:rPr>
        <w:t>Our service</w:t>
      </w:r>
    </w:p>
    <w:p w:rsidR="00375FD9" w:rsidRPr="00375FD9" w:rsidRDefault="00375FD9" w:rsidP="006A5FEF">
      <w:pPr>
        <w:pStyle w:val="ListParagraph"/>
        <w:ind w:left="142" w:hanging="142"/>
        <w:jc w:val="both"/>
        <w:rPr>
          <w:rFonts w:eastAsia="Calibri"/>
        </w:rPr>
      </w:pPr>
      <w:r w:rsidRPr="00375FD9">
        <w:rPr>
          <w:rFonts w:eastAsia="Calibri"/>
        </w:rPr>
        <w:t>Our aims are:</w:t>
      </w:r>
    </w:p>
    <w:p w:rsidR="00375FD9" w:rsidRPr="00375FD9" w:rsidRDefault="00375FD9" w:rsidP="006A5FEF">
      <w:pPr>
        <w:pStyle w:val="ListParagraph"/>
        <w:numPr>
          <w:ilvl w:val="0"/>
          <w:numId w:val="13"/>
        </w:numPr>
        <w:jc w:val="both"/>
        <w:rPr>
          <w:rFonts w:eastAsia="Calibri"/>
        </w:rPr>
      </w:pPr>
      <w:r w:rsidRPr="00375FD9">
        <w:rPr>
          <w:rFonts w:eastAsia="Calibri"/>
        </w:rPr>
        <w:t>To achieve excellent results, progression and employment for our learners.</w:t>
      </w:r>
    </w:p>
    <w:p w:rsidR="00375FD9" w:rsidRPr="00375FD9" w:rsidRDefault="00375FD9" w:rsidP="006A5FEF">
      <w:pPr>
        <w:pStyle w:val="ListParagraph"/>
        <w:numPr>
          <w:ilvl w:val="0"/>
          <w:numId w:val="13"/>
        </w:numPr>
        <w:jc w:val="both"/>
        <w:rPr>
          <w:rFonts w:eastAsia="Calibri"/>
        </w:rPr>
      </w:pPr>
      <w:r w:rsidRPr="00375FD9">
        <w:rPr>
          <w:rFonts w:eastAsia="Calibri"/>
        </w:rPr>
        <w:t>To develop learners’ skills up to world class standards.</w:t>
      </w:r>
    </w:p>
    <w:p w:rsidR="00375FD9" w:rsidRPr="00B42ABD" w:rsidRDefault="00375FD9" w:rsidP="00B42ABD">
      <w:pPr>
        <w:pStyle w:val="ListParagraph"/>
        <w:numPr>
          <w:ilvl w:val="0"/>
          <w:numId w:val="13"/>
        </w:numPr>
        <w:jc w:val="both"/>
        <w:rPr>
          <w:rFonts w:eastAsia="Calibri"/>
        </w:rPr>
      </w:pPr>
      <w:r w:rsidRPr="00375FD9">
        <w:rPr>
          <w:rFonts w:eastAsia="Calibri"/>
        </w:rPr>
        <w:t>To deliver a broad curriculum, inclusive of 14-19, FE, HE, WBL, ACL, international and commercial</w:t>
      </w:r>
      <w:r w:rsidR="00B42ABD">
        <w:rPr>
          <w:rFonts w:eastAsia="Calibri"/>
        </w:rPr>
        <w:t xml:space="preserve"> </w:t>
      </w:r>
      <w:r w:rsidRPr="00B42ABD">
        <w:rPr>
          <w:rFonts w:eastAsia="Calibri"/>
        </w:rPr>
        <w:t>training.</w:t>
      </w:r>
    </w:p>
    <w:p w:rsidR="00375FD9" w:rsidRPr="00375FD9" w:rsidRDefault="00375FD9" w:rsidP="006A5FEF">
      <w:pPr>
        <w:pStyle w:val="ListParagraph"/>
        <w:numPr>
          <w:ilvl w:val="0"/>
          <w:numId w:val="13"/>
        </w:numPr>
        <w:jc w:val="both"/>
        <w:rPr>
          <w:rFonts w:eastAsia="Calibri"/>
        </w:rPr>
      </w:pPr>
      <w:r w:rsidRPr="00375FD9">
        <w:rPr>
          <w:rFonts w:eastAsia="Calibri"/>
        </w:rPr>
        <w:t>To be responsive to stakeholder needs and contribute to regeneration.</w:t>
      </w:r>
    </w:p>
    <w:p w:rsidR="00375FD9" w:rsidRPr="00375FD9" w:rsidRDefault="00375FD9" w:rsidP="006A5FEF">
      <w:pPr>
        <w:pStyle w:val="ListParagraph"/>
        <w:numPr>
          <w:ilvl w:val="0"/>
          <w:numId w:val="13"/>
        </w:numPr>
        <w:jc w:val="both"/>
        <w:rPr>
          <w:rFonts w:eastAsia="Calibri"/>
        </w:rPr>
      </w:pPr>
      <w:r w:rsidRPr="00375FD9">
        <w:rPr>
          <w:rFonts w:eastAsia="Calibri"/>
        </w:rPr>
        <w:t>To develop and sustain effective employer engagement and value adding partnerships.</w:t>
      </w:r>
    </w:p>
    <w:p w:rsidR="00375FD9" w:rsidRPr="00375FD9" w:rsidRDefault="00375FD9" w:rsidP="006A5FEF">
      <w:pPr>
        <w:pStyle w:val="ListParagraph"/>
        <w:numPr>
          <w:ilvl w:val="0"/>
          <w:numId w:val="13"/>
        </w:numPr>
        <w:jc w:val="both"/>
        <w:rPr>
          <w:rFonts w:eastAsia="Calibri"/>
        </w:rPr>
      </w:pPr>
      <w:r w:rsidRPr="00375FD9">
        <w:rPr>
          <w:rFonts w:eastAsia="Calibri"/>
        </w:rPr>
        <w:t>To contribute fully to the UWTSD Group, for the benefit of all our learners.</w:t>
      </w:r>
    </w:p>
    <w:p w:rsidR="00375FD9" w:rsidRPr="00375FD9" w:rsidRDefault="00375FD9" w:rsidP="006A5FEF">
      <w:pPr>
        <w:pStyle w:val="ListParagraph"/>
        <w:ind w:left="142" w:hanging="142"/>
        <w:jc w:val="both"/>
        <w:rPr>
          <w:rFonts w:eastAsia="Calibri"/>
          <w:b/>
        </w:rPr>
      </w:pPr>
    </w:p>
    <w:p w:rsidR="00375FD9" w:rsidRPr="00375FD9" w:rsidRDefault="00375FD9" w:rsidP="006A5FEF">
      <w:pPr>
        <w:pStyle w:val="ListParagraph"/>
        <w:ind w:left="142" w:hanging="142"/>
        <w:jc w:val="both"/>
        <w:rPr>
          <w:rFonts w:eastAsia="Calibri"/>
          <w:b/>
        </w:rPr>
      </w:pPr>
      <w:r w:rsidRPr="00375FD9">
        <w:rPr>
          <w:rFonts w:eastAsia="Calibri"/>
          <w:b/>
        </w:rPr>
        <w:t>Our delivery</w:t>
      </w:r>
    </w:p>
    <w:p w:rsidR="00375FD9" w:rsidRPr="00375FD9" w:rsidRDefault="00375FD9" w:rsidP="006A5FEF">
      <w:pPr>
        <w:pStyle w:val="ListParagraph"/>
        <w:ind w:left="142" w:hanging="142"/>
        <w:jc w:val="both"/>
        <w:rPr>
          <w:rFonts w:eastAsia="Calibri"/>
        </w:rPr>
      </w:pPr>
      <w:r w:rsidRPr="00375FD9">
        <w:rPr>
          <w:rFonts w:eastAsia="Calibri"/>
        </w:rPr>
        <w:t>Our aims are:</w:t>
      </w:r>
    </w:p>
    <w:p w:rsidR="00375FD9" w:rsidRPr="00375FD9" w:rsidRDefault="00375FD9" w:rsidP="006A5FEF">
      <w:pPr>
        <w:pStyle w:val="ListParagraph"/>
        <w:numPr>
          <w:ilvl w:val="0"/>
          <w:numId w:val="14"/>
        </w:numPr>
        <w:jc w:val="both"/>
        <w:rPr>
          <w:rFonts w:eastAsia="Calibri"/>
        </w:rPr>
      </w:pPr>
      <w:r w:rsidRPr="00375FD9">
        <w:rPr>
          <w:rFonts w:eastAsia="Calibri"/>
        </w:rPr>
        <w:t>To achieve and value excellence in Teaching and Learning.</w:t>
      </w:r>
    </w:p>
    <w:p w:rsidR="00375FD9" w:rsidRPr="00375FD9" w:rsidRDefault="00375FD9" w:rsidP="006A5FEF">
      <w:pPr>
        <w:pStyle w:val="ListParagraph"/>
        <w:numPr>
          <w:ilvl w:val="0"/>
          <w:numId w:val="14"/>
        </w:numPr>
        <w:jc w:val="both"/>
        <w:rPr>
          <w:rFonts w:eastAsia="Calibri"/>
        </w:rPr>
      </w:pPr>
      <w:r w:rsidRPr="00375FD9">
        <w:rPr>
          <w:rFonts w:eastAsia="Calibri"/>
        </w:rPr>
        <w:t>To achieve innovation and excellence in all our activities.</w:t>
      </w:r>
    </w:p>
    <w:p w:rsidR="00375FD9" w:rsidRPr="00375FD9" w:rsidRDefault="00375FD9" w:rsidP="006A5FEF">
      <w:pPr>
        <w:pStyle w:val="ListParagraph"/>
        <w:numPr>
          <w:ilvl w:val="0"/>
          <w:numId w:val="14"/>
        </w:numPr>
        <w:jc w:val="both"/>
        <w:rPr>
          <w:rFonts w:eastAsia="Calibri"/>
        </w:rPr>
      </w:pPr>
      <w:r w:rsidRPr="00375FD9">
        <w:rPr>
          <w:rFonts w:eastAsia="Calibri"/>
        </w:rPr>
        <w:lastRenderedPageBreak/>
        <w:t>To provide visionary leadership and governance.</w:t>
      </w:r>
    </w:p>
    <w:p w:rsidR="00375FD9" w:rsidRPr="00375FD9" w:rsidRDefault="00375FD9" w:rsidP="006A5FEF">
      <w:pPr>
        <w:pStyle w:val="ListParagraph"/>
        <w:numPr>
          <w:ilvl w:val="0"/>
          <w:numId w:val="14"/>
        </w:numPr>
        <w:jc w:val="both"/>
        <w:rPr>
          <w:rFonts w:eastAsia="Calibri"/>
        </w:rPr>
      </w:pPr>
      <w:r w:rsidRPr="00375FD9">
        <w:rPr>
          <w:rFonts w:eastAsia="Calibri"/>
        </w:rPr>
        <w:t>To secure the highest levels of motivation and effective team working.</w:t>
      </w:r>
    </w:p>
    <w:p w:rsidR="00375FD9" w:rsidRPr="00375FD9" w:rsidRDefault="00375FD9" w:rsidP="006A5FEF">
      <w:pPr>
        <w:pStyle w:val="ListParagraph"/>
        <w:numPr>
          <w:ilvl w:val="0"/>
          <w:numId w:val="14"/>
        </w:numPr>
        <w:jc w:val="both"/>
        <w:rPr>
          <w:rFonts w:eastAsia="Calibri"/>
        </w:rPr>
      </w:pPr>
      <w:r w:rsidRPr="00375FD9">
        <w:rPr>
          <w:rFonts w:eastAsia="Calibri"/>
        </w:rPr>
        <w:t>To ensure access to high quality information to inform our decision making.</w:t>
      </w:r>
    </w:p>
    <w:p w:rsidR="00375FD9" w:rsidRPr="00375FD9" w:rsidRDefault="00375FD9" w:rsidP="006A5FEF">
      <w:pPr>
        <w:pStyle w:val="ListParagraph"/>
        <w:numPr>
          <w:ilvl w:val="0"/>
          <w:numId w:val="14"/>
        </w:numPr>
        <w:jc w:val="both"/>
        <w:rPr>
          <w:rFonts w:eastAsia="Calibri"/>
        </w:rPr>
      </w:pPr>
      <w:r w:rsidRPr="00375FD9">
        <w:rPr>
          <w:rFonts w:eastAsia="Calibri"/>
        </w:rPr>
        <w:t>To maintain clarity in communication and consistency in policy, procedure and practice.</w:t>
      </w:r>
    </w:p>
    <w:p w:rsidR="00375FD9" w:rsidRPr="00375FD9" w:rsidRDefault="00375FD9" w:rsidP="006A5FEF">
      <w:pPr>
        <w:pStyle w:val="ListParagraph"/>
        <w:ind w:left="142" w:hanging="142"/>
        <w:jc w:val="both"/>
        <w:rPr>
          <w:rFonts w:eastAsia="Calibri"/>
        </w:rPr>
      </w:pPr>
    </w:p>
    <w:p w:rsidR="00375FD9" w:rsidRPr="00375FD9" w:rsidRDefault="00375FD9" w:rsidP="006A5FEF">
      <w:pPr>
        <w:pStyle w:val="ListParagraph"/>
        <w:ind w:left="142" w:hanging="142"/>
        <w:jc w:val="both"/>
        <w:rPr>
          <w:rFonts w:eastAsia="Calibri"/>
          <w:b/>
        </w:rPr>
      </w:pPr>
      <w:r w:rsidRPr="00375FD9">
        <w:rPr>
          <w:rFonts w:eastAsia="Calibri"/>
          <w:b/>
        </w:rPr>
        <w:t>Our resource</w:t>
      </w:r>
    </w:p>
    <w:p w:rsidR="00375FD9" w:rsidRPr="00375FD9" w:rsidRDefault="00375FD9" w:rsidP="006A5FEF">
      <w:pPr>
        <w:pStyle w:val="ListParagraph"/>
        <w:ind w:left="142" w:hanging="142"/>
        <w:jc w:val="both"/>
        <w:rPr>
          <w:rFonts w:eastAsia="Calibri"/>
        </w:rPr>
      </w:pPr>
      <w:r w:rsidRPr="00375FD9">
        <w:rPr>
          <w:rFonts w:eastAsia="Calibri"/>
        </w:rPr>
        <w:t>Our aims are:</w:t>
      </w:r>
    </w:p>
    <w:p w:rsidR="00375FD9" w:rsidRPr="00375FD9" w:rsidRDefault="00375FD9" w:rsidP="006A5FEF">
      <w:pPr>
        <w:pStyle w:val="ListParagraph"/>
        <w:numPr>
          <w:ilvl w:val="0"/>
          <w:numId w:val="15"/>
        </w:numPr>
        <w:jc w:val="both"/>
        <w:rPr>
          <w:rFonts w:eastAsia="Calibri"/>
        </w:rPr>
      </w:pPr>
      <w:r w:rsidRPr="00375FD9">
        <w:rPr>
          <w:rFonts w:eastAsia="Calibri"/>
        </w:rPr>
        <w:t>To value and invest in our staff.</w:t>
      </w:r>
    </w:p>
    <w:p w:rsidR="00375FD9" w:rsidRPr="00375FD9" w:rsidRDefault="00375FD9" w:rsidP="006A5FEF">
      <w:pPr>
        <w:pStyle w:val="ListParagraph"/>
        <w:numPr>
          <w:ilvl w:val="0"/>
          <w:numId w:val="15"/>
        </w:numPr>
        <w:jc w:val="both"/>
        <w:rPr>
          <w:rFonts w:eastAsia="Calibri"/>
        </w:rPr>
      </w:pPr>
      <w:r w:rsidRPr="00375FD9">
        <w:rPr>
          <w:rFonts w:eastAsia="Calibri"/>
        </w:rPr>
        <w:t>To promote a safe and healthy learning and working environment.</w:t>
      </w:r>
    </w:p>
    <w:p w:rsidR="00375FD9" w:rsidRPr="00B42ABD" w:rsidRDefault="00375FD9" w:rsidP="00B42ABD">
      <w:pPr>
        <w:pStyle w:val="ListParagraph"/>
        <w:numPr>
          <w:ilvl w:val="0"/>
          <w:numId w:val="15"/>
        </w:numPr>
        <w:jc w:val="both"/>
        <w:rPr>
          <w:rFonts w:eastAsia="Calibri"/>
        </w:rPr>
      </w:pPr>
      <w:r w:rsidRPr="00375FD9">
        <w:rPr>
          <w:rFonts w:eastAsia="Calibri"/>
        </w:rPr>
        <w:t>To create an inspiring physical resource, that embraces modern technology and provides excellent</w:t>
      </w:r>
      <w:r w:rsidR="00B42ABD">
        <w:rPr>
          <w:rFonts w:eastAsia="Calibri"/>
        </w:rPr>
        <w:t xml:space="preserve"> </w:t>
      </w:r>
      <w:r w:rsidRPr="00B42ABD">
        <w:rPr>
          <w:rFonts w:eastAsia="Calibri"/>
        </w:rPr>
        <w:t>learning and social experiences.</w:t>
      </w:r>
    </w:p>
    <w:p w:rsidR="00375FD9" w:rsidRPr="00375FD9" w:rsidRDefault="00375FD9" w:rsidP="006A5FEF">
      <w:pPr>
        <w:pStyle w:val="ListParagraph"/>
        <w:numPr>
          <w:ilvl w:val="0"/>
          <w:numId w:val="15"/>
        </w:numPr>
        <w:jc w:val="both"/>
        <w:rPr>
          <w:rFonts w:eastAsia="Calibri"/>
        </w:rPr>
      </w:pPr>
      <w:r w:rsidRPr="00375FD9">
        <w:rPr>
          <w:rFonts w:eastAsia="Calibri"/>
        </w:rPr>
        <w:t>To minimise the environmental impact of our physical resource.</w:t>
      </w:r>
    </w:p>
    <w:p w:rsidR="00375FD9" w:rsidRPr="00375FD9" w:rsidRDefault="00375FD9" w:rsidP="006A5FEF">
      <w:pPr>
        <w:pStyle w:val="ListParagraph"/>
        <w:numPr>
          <w:ilvl w:val="0"/>
          <w:numId w:val="15"/>
        </w:numPr>
        <w:jc w:val="both"/>
        <w:rPr>
          <w:rFonts w:eastAsia="Calibri"/>
        </w:rPr>
      </w:pPr>
      <w:r w:rsidRPr="00375FD9">
        <w:rPr>
          <w:rFonts w:eastAsia="Calibri"/>
        </w:rPr>
        <w:t>To secure diversified income streams.</w:t>
      </w:r>
    </w:p>
    <w:p w:rsidR="00375FD9" w:rsidRPr="00375FD9" w:rsidRDefault="00375FD9" w:rsidP="006A5FEF">
      <w:pPr>
        <w:pStyle w:val="ListParagraph"/>
        <w:numPr>
          <w:ilvl w:val="0"/>
          <w:numId w:val="15"/>
        </w:numPr>
        <w:jc w:val="both"/>
        <w:rPr>
          <w:rFonts w:eastAsia="Calibri"/>
        </w:rPr>
      </w:pPr>
      <w:r w:rsidRPr="00375FD9">
        <w:rPr>
          <w:rFonts w:eastAsia="Calibri"/>
        </w:rPr>
        <w:t>To achieve value for money and financial surpluses in order to re-invest in the future of our learners.</w:t>
      </w:r>
    </w:p>
    <w:p w:rsidR="00375FD9" w:rsidRDefault="00375FD9" w:rsidP="006A5FEF">
      <w:pPr>
        <w:pStyle w:val="ListParagraph"/>
        <w:ind w:left="142" w:hanging="142"/>
        <w:jc w:val="both"/>
      </w:pPr>
    </w:p>
    <w:p w:rsidR="00375FD9" w:rsidRDefault="006A5FEF" w:rsidP="006A5FEF">
      <w:pPr>
        <w:pStyle w:val="ListParagraph"/>
        <w:ind w:left="142" w:hanging="142"/>
        <w:jc w:val="both"/>
      </w:pPr>
      <w:r>
        <w:tab/>
      </w:r>
      <w:r w:rsidR="00375FD9">
        <w:t>Other information that still remains current is the useful information section in the handbook. This provides information on line managers/mentors, access to the college computer system,</w:t>
      </w:r>
      <w:r w:rsidR="00471F6F">
        <w:t xml:space="preserve"> online payslips, online telephone directory, college website and gateway page, email good practice, printing allowance, human resources (reporting sickness absences, annual leave entitlement, how to access policies, pension schemes, rest breaks, college vacancies, staff development, appraisal schemes)</w:t>
      </w:r>
      <w:r w:rsidR="00B42ABD">
        <w:t xml:space="preserve">and finance. </w:t>
      </w:r>
    </w:p>
    <w:p w:rsidR="00471F6F" w:rsidRDefault="00471F6F" w:rsidP="006A5FEF">
      <w:pPr>
        <w:pStyle w:val="ListParagraph"/>
        <w:ind w:left="142" w:hanging="142"/>
        <w:jc w:val="both"/>
      </w:pPr>
    </w:p>
    <w:p w:rsidR="00471F6F" w:rsidRDefault="006A5FEF" w:rsidP="006A5FEF">
      <w:pPr>
        <w:pStyle w:val="ListParagraph"/>
        <w:ind w:left="142" w:hanging="142"/>
        <w:jc w:val="both"/>
      </w:pPr>
      <w:r>
        <w:tab/>
      </w:r>
      <w:r w:rsidR="00471F6F">
        <w:t>The handbook needs to be developed to ensure that the new mission statement, co</w:t>
      </w:r>
      <w:r>
        <w:t>llege structure and principle are</w:t>
      </w:r>
      <w:r w:rsidR="00471F6F">
        <w:t xml:space="preserve"> included. It i</w:t>
      </w:r>
      <w:r>
        <w:t xml:space="preserve">s important that this is updated and is right in order to attract the right people and to get them to buy into the values and mission of the organisation. This would contribute to decreasing turnover and absence rates and increase productivity and motivation. </w:t>
      </w:r>
    </w:p>
    <w:p w:rsidR="00107020" w:rsidRDefault="00107020" w:rsidP="006A5FEF">
      <w:pPr>
        <w:pStyle w:val="ListParagraph"/>
        <w:ind w:left="142" w:hanging="142"/>
        <w:jc w:val="both"/>
      </w:pPr>
    </w:p>
    <w:p w:rsidR="00107020" w:rsidRDefault="006A5FEF" w:rsidP="006A5FEF">
      <w:pPr>
        <w:pStyle w:val="ListParagraph"/>
        <w:ind w:left="142" w:hanging="142"/>
        <w:jc w:val="both"/>
      </w:pPr>
      <w:r>
        <w:t>The below is a scree</w:t>
      </w:r>
      <w:r w:rsidR="00E05C37">
        <w:t>n shot of the internal gateway. This is engaging to employees as it provides them with all the necessary information they need</w:t>
      </w:r>
      <w:r w:rsidR="00B42ABD">
        <w:t>, and it is also updated daily meaning that the information is current and accurate</w:t>
      </w:r>
      <w:r w:rsidR="00E05C37">
        <w:t xml:space="preserve">. </w:t>
      </w:r>
      <w:proofErr w:type="gramStart"/>
      <w:r w:rsidR="00E05C37">
        <w:t>Announcements from the Principal is</w:t>
      </w:r>
      <w:proofErr w:type="gramEnd"/>
      <w:r w:rsidR="00E05C37">
        <w:t xml:space="preserve"> featured in the centre and other news such as new vacancies are features under the “features news” section. This information is engaging to employees as they are interested in updates with regards to the college and any important information that they need to be aware of such as the increase in mumps in the college. </w:t>
      </w:r>
    </w:p>
    <w:p w:rsidR="006A5FEF" w:rsidRDefault="006A5FEF" w:rsidP="006A5FEF">
      <w:pPr>
        <w:pStyle w:val="ListParagraph"/>
        <w:ind w:left="142" w:hanging="142"/>
        <w:jc w:val="both"/>
      </w:pPr>
    </w:p>
    <w:p w:rsidR="00107020" w:rsidRDefault="00107020" w:rsidP="00107020">
      <w:pPr>
        <w:pStyle w:val="ListParagraph"/>
        <w:ind w:left="142" w:hanging="142"/>
      </w:pPr>
    </w:p>
    <w:p w:rsidR="00107020" w:rsidRDefault="00107020" w:rsidP="00107020">
      <w:pPr>
        <w:pStyle w:val="ListParagraph"/>
        <w:ind w:left="142" w:hanging="142"/>
      </w:pPr>
    </w:p>
    <w:p w:rsidR="00107020" w:rsidRDefault="00107020" w:rsidP="00107020">
      <w:pPr>
        <w:pStyle w:val="ListParagraph"/>
        <w:ind w:left="142" w:hanging="142"/>
      </w:pPr>
    </w:p>
    <w:p w:rsidR="00107020" w:rsidRDefault="00107020" w:rsidP="00107020">
      <w:pPr>
        <w:pStyle w:val="ListParagraph"/>
        <w:ind w:left="142" w:hanging="142"/>
      </w:pPr>
    </w:p>
    <w:p w:rsidR="00107020" w:rsidRDefault="00107020" w:rsidP="00107020">
      <w:pPr>
        <w:pStyle w:val="ListParagraph"/>
        <w:ind w:left="142" w:hanging="142"/>
      </w:pPr>
    </w:p>
    <w:p w:rsidR="00107020" w:rsidRDefault="00B42ABD" w:rsidP="00107020">
      <w:pPr>
        <w:pStyle w:val="ListParagraph"/>
        <w:ind w:left="142" w:hanging="142"/>
      </w:pPr>
      <w:r>
        <w:rPr>
          <w:noProof/>
          <w:lang w:eastAsia="en-GB"/>
        </w:rPr>
        <w:lastRenderedPageBreak/>
        <w:drawing>
          <wp:anchor distT="0" distB="0" distL="114300" distR="114300" simplePos="0" relativeHeight="251660288" behindDoc="0" locked="0" layoutInCell="1" allowOverlap="1">
            <wp:simplePos x="0" y="0"/>
            <wp:positionH relativeFrom="column">
              <wp:posOffset>-657225</wp:posOffset>
            </wp:positionH>
            <wp:positionV relativeFrom="paragraph">
              <wp:posOffset>-438150</wp:posOffset>
            </wp:positionV>
            <wp:extent cx="7048500" cy="3457575"/>
            <wp:effectExtent l="19050" t="0" r="0" b="0"/>
            <wp:wrapNone/>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t="9963" b="2877"/>
                    <a:stretch>
                      <a:fillRect/>
                    </a:stretch>
                  </pic:blipFill>
                  <pic:spPr bwMode="auto">
                    <a:xfrm>
                      <a:off x="0" y="0"/>
                      <a:ext cx="7048500" cy="3457575"/>
                    </a:xfrm>
                    <a:prstGeom prst="rect">
                      <a:avLst/>
                    </a:prstGeom>
                    <a:noFill/>
                    <a:ln w="9525">
                      <a:noFill/>
                      <a:miter lim="800000"/>
                      <a:headEnd/>
                      <a:tailEnd/>
                    </a:ln>
                  </pic:spPr>
                </pic:pic>
              </a:graphicData>
            </a:graphic>
          </wp:anchor>
        </w:drawing>
      </w:r>
    </w:p>
    <w:p w:rsidR="00107020" w:rsidRDefault="00107020" w:rsidP="00107020">
      <w:pPr>
        <w:pStyle w:val="ListParagraph"/>
        <w:ind w:left="142" w:hanging="142"/>
      </w:pPr>
    </w:p>
    <w:p w:rsidR="00107020" w:rsidRDefault="00107020" w:rsidP="00107020">
      <w:pPr>
        <w:pStyle w:val="ListParagraph"/>
        <w:ind w:left="142" w:hanging="142"/>
      </w:pPr>
    </w:p>
    <w:p w:rsidR="00107020" w:rsidRDefault="00107020" w:rsidP="00107020">
      <w:pPr>
        <w:pStyle w:val="ListParagraph"/>
        <w:ind w:left="142" w:hanging="142"/>
      </w:pPr>
    </w:p>
    <w:p w:rsidR="00107020" w:rsidRDefault="00107020" w:rsidP="00107020">
      <w:pPr>
        <w:pStyle w:val="ListParagraph"/>
        <w:ind w:left="142" w:hanging="142"/>
      </w:pPr>
    </w:p>
    <w:p w:rsidR="00107020" w:rsidRDefault="00107020" w:rsidP="00107020">
      <w:pPr>
        <w:pStyle w:val="ListParagraph"/>
        <w:ind w:left="142" w:hanging="142"/>
      </w:pPr>
    </w:p>
    <w:p w:rsidR="00107020" w:rsidRDefault="00107020" w:rsidP="00107020">
      <w:pPr>
        <w:pStyle w:val="ListParagraph"/>
        <w:ind w:left="142" w:hanging="142"/>
      </w:pPr>
    </w:p>
    <w:p w:rsidR="00107020" w:rsidRDefault="00107020" w:rsidP="00107020">
      <w:pPr>
        <w:pStyle w:val="ListParagraph"/>
        <w:ind w:left="142" w:hanging="142"/>
      </w:pPr>
    </w:p>
    <w:p w:rsidR="00107020" w:rsidRDefault="00107020" w:rsidP="00107020">
      <w:pPr>
        <w:pStyle w:val="ListParagraph"/>
        <w:ind w:left="142" w:hanging="142"/>
      </w:pPr>
    </w:p>
    <w:p w:rsidR="00107020" w:rsidRDefault="00107020" w:rsidP="00107020">
      <w:pPr>
        <w:pStyle w:val="ListParagraph"/>
        <w:ind w:left="142" w:hanging="142"/>
      </w:pPr>
    </w:p>
    <w:p w:rsidR="00107020" w:rsidRDefault="00107020" w:rsidP="00107020">
      <w:pPr>
        <w:pStyle w:val="ListParagraph"/>
        <w:ind w:left="142" w:hanging="142"/>
      </w:pPr>
    </w:p>
    <w:p w:rsidR="00107020" w:rsidRDefault="00107020" w:rsidP="00107020">
      <w:pPr>
        <w:pStyle w:val="ListParagraph"/>
        <w:ind w:left="142" w:hanging="142"/>
      </w:pPr>
    </w:p>
    <w:p w:rsidR="00107020" w:rsidRDefault="00107020" w:rsidP="00107020">
      <w:pPr>
        <w:pStyle w:val="ListParagraph"/>
        <w:ind w:left="142" w:hanging="142"/>
      </w:pPr>
    </w:p>
    <w:p w:rsidR="00107020" w:rsidRDefault="00107020" w:rsidP="00107020">
      <w:pPr>
        <w:pStyle w:val="ListParagraph"/>
        <w:ind w:left="142" w:hanging="142"/>
      </w:pPr>
    </w:p>
    <w:p w:rsidR="00107020" w:rsidRDefault="00107020" w:rsidP="00107020">
      <w:pPr>
        <w:pStyle w:val="ListParagraph"/>
        <w:ind w:left="142" w:hanging="142"/>
      </w:pPr>
    </w:p>
    <w:p w:rsidR="00107020" w:rsidRDefault="00107020" w:rsidP="00107020">
      <w:pPr>
        <w:pStyle w:val="ListParagraph"/>
        <w:ind w:left="142" w:hanging="142"/>
      </w:pPr>
    </w:p>
    <w:p w:rsidR="00107020" w:rsidRDefault="00107020" w:rsidP="00107020">
      <w:pPr>
        <w:pStyle w:val="ListParagraph"/>
        <w:ind w:left="142" w:hanging="142"/>
      </w:pPr>
    </w:p>
    <w:p w:rsidR="00107020" w:rsidRDefault="00107020" w:rsidP="00107020">
      <w:pPr>
        <w:pStyle w:val="ListParagraph"/>
        <w:ind w:left="142" w:hanging="142"/>
      </w:pPr>
    </w:p>
    <w:p w:rsidR="00107020" w:rsidRDefault="00107020" w:rsidP="00107020">
      <w:pPr>
        <w:pStyle w:val="ListParagraph"/>
        <w:ind w:left="142" w:hanging="142"/>
      </w:pPr>
    </w:p>
    <w:p w:rsidR="00107020" w:rsidRDefault="00107020" w:rsidP="00107020">
      <w:pPr>
        <w:pStyle w:val="ListParagraph"/>
        <w:ind w:left="142" w:hanging="142"/>
      </w:pPr>
    </w:p>
    <w:p w:rsidR="00107020" w:rsidRDefault="00107020" w:rsidP="00107020">
      <w:pPr>
        <w:pStyle w:val="ListParagraph"/>
        <w:ind w:left="142" w:hanging="142"/>
      </w:pPr>
    </w:p>
    <w:p w:rsidR="00107020" w:rsidRDefault="00107020" w:rsidP="00107020">
      <w:pPr>
        <w:pStyle w:val="ListParagraph"/>
        <w:ind w:left="142" w:hanging="142"/>
      </w:pPr>
    </w:p>
    <w:p w:rsidR="00107020" w:rsidRDefault="00107020" w:rsidP="00107020">
      <w:pPr>
        <w:pStyle w:val="ListParagraph"/>
        <w:ind w:left="142" w:hanging="142"/>
      </w:pPr>
    </w:p>
    <w:p w:rsidR="00107020" w:rsidRDefault="00107020" w:rsidP="00107020">
      <w:pPr>
        <w:pStyle w:val="ListParagraph"/>
        <w:ind w:left="142" w:hanging="142"/>
      </w:pPr>
    </w:p>
    <w:p w:rsidR="00107020" w:rsidRDefault="00107020" w:rsidP="00107020">
      <w:pPr>
        <w:pStyle w:val="ListParagraph"/>
        <w:ind w:left="142" w:hanging="142"/>
      </w:pPr>
    </w:p>
    <w:p w:rsidR="00107020" w:rsidRDefault="00107020" w:rsidP="00107020">
      <w:pPr>
        <w:pStyle w:val="ListParagraph"/>
        <w:ind w:left="142" w:hanging="142"/>
      </w:pPr>
    </w:p>
    <w:p w:rsidR="00107020" w:rsidRDefault="00107020" w:rsidP="00107020">
      <w:pPr>
        <w:pStyle w:val="ListParagraph"/>
        <w:ind w:left="142" w:hanging="142"/>
      </w:pPr>
    </w:p>
    <w:p w:rsidR="00107020" w:rsidRDefault="00107020" w:rsidP="00107020">
      <w:pPr>
        <w:pStyle w:val="ListParagraph"/>
        <w:ind w:left="142" w:hanging="142"/>
      </w:pPr>
    </w:p>
    <w:p w:rsidR="00107020" w:rsidRDefault="00107020" w:rsidP="00107020">
      <w:pPr>
        <w:pStyle w:val="ListParagraph"/>
        <w:ind w:left="142" w:hanging="142"/>
      </w:pPr>
    </w:p>
    <w:p w:rsidR="00107020" w:rsidRDefault="00107020" w:rsidP="00107020">
      <w:pPr>
        <w:pStyle w:val="ListParagraph"/>
        <w:ind w:left="142" w:hanging="142"/>
      </w:pPr>
    </w:p>
    <w:p w:rsidR="00E05C37" w:rsidRDefault="00E05C37" w:rsidP="00107020">
      <w:pPr>
        <w:pStyle w:val="ListParagraph"/>
        <w:ind w:left="142" w:hanging="142"/>
      </w:pPr>
    </w:p>
    <w:p w:rsidR="00E05C37" w:rsidRDefault="00E05C37" w:rsidP="00107020">
      <w:pPr>
        <w:pStyle w:val="ListParagraph"/>
        <w:ind w:left="142" w:hanging="142"/>
      </w:pPr>
    </w:p>
    <w:p w:rsidR="00E05C37" w:rsidRDefault="00E05C37" w:rsidP="00107020">
      <w:pPr>
        <w:pStyle w:val="ListParagraph"/>
        <w:ind w:left="142" w:hanging="142"/>
      </w:pPr>
    </w:p>
    <w:p w:rsidR="00E05C37" w:rsidRDefault="00E05C37" w:rsidP="00107020">
      <w:pPr>
        <w:pStyle w:val="ListParagraph"/>
        <w:ind w:left="142" w:hanging="142"/>
      </w:pPr>
    </w:p>
    <w:p w:rsidR="00E05C37" w:rsidRDefault="00E05C37" w:rsidP="00107020">
      <w:pPr>
        <w:pStyle w:val="ListParagraph"/>
        <w:ind w:left="142" w:hanging="142"/>
      </w:pPr>
    </w:p>
    <w:p w:rsidR="00E05C37" w:rsidRDefault="00E05C37" w:rsidP="00107020">
      <w:pPr>
        <w:pStyle w:val="ListParagraph"/>
        <w:ind w:left="142" w:hanging="142"/>
      </w:pPr>
    </w:p>
    <w:p w:rsidR="00E05C37" w:rsidRDefault="00E05C37" w:rsidP="00107020">
      <w:pPr>
        <w:pStyle w:val="ListParagraph"/>
        <w:ind w:left="142" w:hanging="142"/>
      </w:pPr>
    </w:p>
    <w:p w:rsidR="00E05C37" w:rsidRDefault="00E05C37" w:rsidP="00107020">
      <w:pPr>
        <w:pStyle w:val="ListParagraph"/>
        <w:ind w:left="142" w:hanging="142"/>
      </w:pPr>
    </w:p>
    <w:p w:rsidR="00E05C37" w:rsidRDefault="00E05C37" w:rsidP="00107020">
      <w:pPr>
        <w:pStyle w:val="ListParagraph"/>
        <w:ind w:left="142" w:hanging="142"/>
      </w:pPr>
    </w:p>
    <w:p w:rsidR="00E05C37" w:rsidRDefault="00E05C37" w:rsidP="00107020">
      <w:pPr>
        <w:pStyle w:val="ListParagraph"/>
        <w:ind w:left="142" w:hanging="142"/>
      </w:pPr>
    </w:p>
    <w:p w:rsidR="00B42ABD" w:rsidRDefault="00B42ABD" w:rsidP="00107020">
      <w:pPr>
        <w:pStyle w:val="ListParagraph"/>
        <w:ind w:left="142" w:hanging="142"/>
      </w:pPr>
    </w:p>
    <w:p w:rsidR="00E05C37" w:rsidRDefault="00E05C37" w:rsidP="00107020">
      <w:pPr>
        <w:pStyle w:val="ListParagraph"/>
        <w:ind w:left="142" w:hanging="142"/>
      </w:pPr>
    </w:p>
    <w:p w:rsidR="00404AF9" w:rsidRDefault="00404AF9" w:rsidP="00107020">
      <w:pPr>
        <w:pStyle w:val="ListParagraph"/>
        <w:ind w:left="142" w:hanging="142"/>
      </w:pPr>
    </w:p>
    <w:p w:rsidR="00107020" w:rsidRPr="00107020" w:rsidRDefault="00107020" w:rsidP="00107020">
      <w:pPr>
        <w:pStyle w:val="Title"/>
        <w:rPr>
          <w:sz w:val="24"/>
        </w:rPr>
      </w:pPr>
    </w:p>
    <w:p w:rsidR="00107020" w:rsidRPr="00107020" w:rsidRDefault="00107020" w:rsidP="00107020">
      <w:pPr>
        <w:pStyle w:val="Title"/>
        <w:rPr>
          <w:sz w:val="24"/>
        </w:rPr>
      </w:pPr>
      <w:r>
        <w:rPr>
          <w:sz w:val="24"/>
        </w:rPr>
        <w:t xml:space="preserve">3. </w:t>
      </w:r>
      <w:r w:rsidRPr="00107020">
        <w:rPr>
          <w:sz w:val="24"/>
        </w:rPr>
        <w:t>Discuss your development needs with your line manager as a result of the above activities, using the CIPD Profession Map as a basis for your discussion. Consider whether or not your skills in this area require improvement</w:t>
      </w:r>
    </w:p>
    <w:p w:rsidR="00107020" w:rsidRDefault="00AC66EE" w:rsidP="00F34006">
      <w:pPr>
        <w:pStyle w:val="ListParagraph"/>
        <w:ind w:left="0"/>
        <w:jc w:val="both"/>
      </w:pPr>
      <w:r>
        <w:t xml:space="preserve">According to CIPD (2019), employee engagement is one of the specialist knowledge areas of the CIPD profession map. Employee experience is about creating a great work </w:t>
      </w:r>
      <w:r w:rsidR="00D17CDF">
        <w:t>environment</w:t>
      </w:r>
      <w:r>
        <w:t xml:space="preserve"> for people. It involves understanding the role that trust plays in the employment relationship and making sure people are listened to and have a voice in issues that impact them. </w:t>
      </w:r>
      <w:r w:rsidR="000318B7">
        <w:t xml:space="preserve">This area focuses on the factors that really drive engagement, such as the manager/worker relationship and the wellbeing agenda. </w:t>
      </w:r>
      <w:r w:rsidR="00875AFA">
        <w:t>It’s</w:t>
      </w:r>
      <w:r w:rsidR="000318B7">
        <w:t xml:space="preserve"> about looking at the employer brand, both current and </w:t>
      </w:r>
      <w:proofErr w:type="spellStart"/>
      <w:r w:rsidR="000318B7">
        <w:t>aspirational</w:t>
      </w:r>
      <w:proofErr w:type="spellEnd"/>
      <w:r w:rsidR="000318B7">
        <w:t xml:space="preserve">, and working in partnership with people to shape the factors which most strongly influence it. </w:t>
      </w:r>
    </w:p>
    <w:p w:rsidR="00AC66EE" w:rsidRDefault="00AC66EE" w:rsidP="00F34006">
      <w:pPr>
        <w:pStyle w:val="ListParagraph"/>
        <w:ind w:left="0"/>
      </w:pPr>
    </w:p>
    <w:p w:rsidR="00073D5F" w:rsidRDefault="00073D5F" w:rsidP="00F34006">
      <w:pPr>
        <w:pStyle w:val="ListParagraph"/>
        <w:ind w:left="0"/>
        <w:jc w:val="both"/>
      </w:pPr>
      <w:r>
        <w:t xml:space="preserve">After studying the employee engagement module, I would say that I am on the fundamental level where I understand the organisations approach to employee engagement, the organisations approach to listening to workers, how the relationship a worker has with their line manager can positively or negatively impact engagement, the different approach to and activities around well being in the organisation and how trust affects the working relationship. I also understand the people policies that impact the worker experience in CSG and the communication channels at the college. I understand parts of the associate level such as, the tools and approaches to drive engagement but I need to further explore this level to understand the pros and cons of a range of worker voice tools and approaches, how to assess management practices and behaviours and their impact on the worker experience, different elements of </w:t>
      </w:r>
      <w:r w:rsidR="00404AF9">
        <w:t>on boarding</w:t>
      </w:r>
      <w:r>
        <w:t xml:space="preserve"> and how to administer them and the different trust models and how they can be use to improve relationships at work</w:t>
      </w:r>
      <w:r w:rsidR="00D17CDF">
        <w:t xml:space="preserve"> (CIPD, 2019)</w:t>
      </w:r>
      <w:r>
        <w:t xml:space="preserve">. </w:t>
      </w:r>
    </w:p>
    <w:p w:rsidR="00073D5F" w:rsidRDefault="00073D5F" w:rsidP="00F34006">
      <w:pPr>
        <w:pStyle w:val="ListParagraph"/>
        <w:ind w:left="0"/>
        <w:jc w:val="both"/>
      </w:pPr>
    </w:p>
    <w:p w:rsidR="00073D5F" w:rsidRDefault="00073D5F" w:rsidP="00F34006">
      <w:pPr>
        <w:pStyle w:val="ListParagraph"/>
        <w:ind w:left="0"/>
        <w:jc w:val="both"/>
      </w:pPr>
      <w:r>
        <w:t xml:space="preserve">In order to further develop myself around this topic, I would start with doing research in order to work towards the associate level. To further develop this area I would need to deliver </w:t>
      </w:r>
      <w:r w:rsidR="00D17CDF">
        <w:t xml:space="preserve">training to line managers around the topic of employee engagement and coaching line managers on the importance of it. Other ways to improve on this topic would be to attend CIPD talks around the subject. </w:t>
      </w:r>
    </w:p>
    <w:p w:rsidR="00D17CDF" w:rsidRDefault="00D17CDF" w:rsidP="00F34006">
      <w:pPr>
        <w:pStyle w:val="ListParagraph"/>
        <w:ind w:left="0"/>
        <w:jc w:val="both"/>
      </w:pPr>
    </w:p>
    <w:p w:rsidR="00D17CDF" w:rsidRDefault="00D17CDF" w:rsidP="00F34006">
      <w:pPr>
        <w:pStyle w:val="ListParagraph"/>
        <w:ind w:left="0"/>
        <w:jc w:val="both"/>
      </w:pPr>
    </w:p>
    <w:p w:rsidR="00D17CDF" w:rsidRDefault="00D17CDF" w:rsidP="00F34006">
      <w:pPr>
        <w:pStyle w:val="ListParagraph"/>
        <w:ind w:left="0"/>
        <w:jc w:val="both"/>
      </w:pPr>
    </w:p>
    <w:p w:rsidR="00D17CDF" w:rsidRDefault="00D17CDF" w:rsidP="00F34006">
      <w:pPr>
        <w:pStyle w:val="ListParagraph"/>
        <w:ind w:left="0"/>
        <w:jc w:val="both"/>
      </w:pPr>
    </w:p>
    <w:p w:rsidR="00D17CDF" w:rsidRDefault="00D17CDF" w:rsidP="00F34006">
      <w:pPr>
        <w:pStyle w:val="ListParagraph"/>
        <w:ind w:left="0"/>
        <w:jc w:val="both"/>
      </w:pPr>
    </w:p>
    <w:p w:rsidR="00D17CDF" w:rsidRDefault="00D17CDF" w:rsidP="00D17CDF">
      <w:pPr>
        <w:pStyle w:val="ListParagraph"/>
        <w:ind w:left="0" w:hanging="142"/>
        <w:jc w:val="both"/>
      </w:pPr>
    </w:p>
    <w:p w:rsidR="00D17CDF" w:rsidRDefault="00D17CDF" w:rsidP="00D17CDF">
      <w:pPr>
        <w:pStyle w:val="ListParagraph"/>
        <w:ind w:left="0" w:hanging="142"/>
        <w:jc w:val="both"/>
      </w:pPr>
    </w:p>
    <w:p w:rsidR="00D17CDF" w:rsidRDefault="00D17CDF" w:rsidP="00D17CDF">
      <w:pPr>
        <w:pStyle w:val="ListParagraph"/>
        <w:ind w:left="0" w:hanging="142"/>
        <w:jc w:val="both"/>
      </w:pPr>
    </w:p>
    <w:p w:rsidR="00D17CDF" w:rsidRDefault="00D17CDF" w:rsidP="00D17CDF">
      <w:pPr>
        <w:pStyle w:val="ListParagraph"/>
        <w:ind w:left="0" w:hanging="142"/>
        <w:jc w:val="both"/>
      </w:pPr>
    </w:p>
    <w:p w:rsidR="00D17CDF" w:rsidRDefault="00D17CDF" w:rsidP="00D17CDF">
      <w:pPr>
        <w:pStyle w:val="ListParagraph"/>
        <w:ind w:left="0" w:hanging="142"/>
        <w:jc w:val="both"/>
      </w:pPr>
    </w:p>
    <w:p w:rsidR="00D17CDF" w:rsidRDefault="00D17CDF" w:rsidP="00D17CDF">
      <w:pPr>
        <w:pStyle w:val="ListParagraph"/>
        <w:ind w:left="0" w:hanging="142"/>
        <w:jc w:val="both"/>
      </w:pPr>
    </w:p>
    <w:p w:rsidR="00D17CDF" w:rsidRDefault="00D17CDF" w:rsidP="00D17CDF">
      <w:pPr>
        <w:pStyle w:val="ListParagraph"/>
        <w:ind w:left="0" w:hanging="142"/>
        <w:jc w:val="both"/>
      </w:pPr>
    </w:p>
    <w:sdt>
      <w:sdtPr>
        <w:rPr>
          <w:rFonts w:ascii="Times New Roman" w:eastAsiaTheme="minorHAnsi" w:hAnsi="Times New Roman" w:cs="Times New Roman"/>
          <w:b w:val="0"/>
          <w:bCs w:val="0"/>
          <w:color w:val="auto"/>
          <w:sz w:val="24"/>
          <w:szCs w:val="24"/>
          <w:lang w:val="en-GB" w:bidi="ar-SA"/>
        </w:rPr>
        <w:id w:val="2722643"/>
        <w:docPartObj>
          <w:docPartGallery w:val="Bibliographies"/>
          <w:docPartUnique/>
        </w:docPartObj>
      </w:sdtPr>
      <w:sdtContent>
        <w:p w:rsidR="00D17CDF" w:rsidRDefault="00D17CDF">
          <w:pPr>
            <w:pStyle w:val="Heading1"/>
          </w:pPr>
          <w:r>
            <w:t>Bibliography</w:t>
          </w:r>
        </w:p>
        <w:sdt>
          <w:sdtPr>
            <w:id w:val="111145805"/>
            <w:bibliography/>
          </w:sdtPr>
          <w:sdtContent>
            <w:p w:rsidR="0051677E" w:rsidRPr="0051677E" w:rsidRDefault="0051677E" w:rsidP="0051677E">
              <w:pPr>
                <w:pStyle w:val="Bibliography"/>
                <w:rPr>
                  <w:lang w:val="en-US"/>
                </w:rPr>
              </w:pPr>
              <w:proofErr w:type="spellStart"/>
              <w:proofErr w:type="gramStart"/>
              <w:r w:rsidRPr="0051677E">
                <w:rPr>
                  <w:lang w:val="en-US"/>
                </w:rPr>
                <w:t>Acas</w:t>
              </w:r>
              <w:proofErr w:type="spellEnd"/>
              <w:r w:rsidRPr="0051677E">
                <w:rPr>
                  <w:lang w:val="en-US"/>
                </w:rPr>
                <w:t>, (2019).</w:t>
              </w:r>
              <w:proofErr w:type="gramEnd"/>
              <w:r w:rsidRPr="0051677E">
                <w:rPr>
                  <w:lang w:val="en-US"/>
                </w:rPr>
                <w:t xml:space="preserve"> </w:t>
              </w:r>
              <w:r w:rsidRPr="0051677E">
                <w:rPr>
                  <w:i/>
                  <w:iCs/>
                  <w:lang w:val="en-US"/>
                </w:rPr>
                <w:t xml:space="preserve">Employee voice is the key to better productivity. </w:t>
              </w:r>
              <w:r w:rsidRPr="0051677E">
                <w:rPr>
                  <w:lang w:val="en-US"/>
                </w:rPr>
                <w:t xml:space="preserve">[Online] </w:t>
              </w:r>
              <w:r w:rsidRPr="0051677E">
                <w:rPr>
                  <w:lang w:val="en-US"/>
                </w:rPr>
                <w:br/>
                <w:t xml:space="preserve">Available at: </w:t>
              </w:r>
              <w:r w:rsidRPr="0051677E">
                <w:rPr>
                  <w:u w:val="single"/>
                  <w:lang w:val="en-US"/>
                </w:rPr>
                <w:t>https://www.acas.org.uk/index.aspx?articleid=</w:t>
              </w:r>
              <w:proofErr w:type="gramStart"/>
              <w:r w:rsidRPr="0051677E">
                <w:rPr>
                  <w:u w:val="single"/>
                  <w:lang w:val="en-US"/>
                </w:rPr>
                <w:t>5640</w:t>
              </w:r>
              <w:proofErr w:type="gramEnd"/>
              <w:r w:rsidRPr="0051677E">
                <w:rPr>
                  <w:lang w:val="en-US"/>
                </w:rPr>
                <w:br/>
                <w:t>[Accessed 11 September 2019].</w:t>
              </w:r>
            </w:p>
            <w:p w:rsidR="00D17CDF" w:rsidRDefault="00B667F8" w:rsidP="0051677E">
              <w:pPr>
                <w:pStyle w:val="Bibliography"/>
                <w:rPr>
                  <w:noProof/>
                  <w:lang w:val="en-US"/>
                </w:rPr>
              </w:pPr>
              <w:r>
                <w:fldChar w:fldCharType="begin"/>
              </w:r>
              <w:r w:rsidR="00D17CDF">
                <w:instrText xml:space="preserve"> BIBLIOGRAPHY </w:instrText>
              </w:r>
              <w:r>
                <w:fldChar w:fldCharType="separate"/>
              </w:r>
              <w:r w:rsidR="00D17CDF">
                <w:rPr>
                  <w:noProof/>
                  <w:lang w:val="en-US"/>
                </w:rPr>
                <w:t xml:space="preserve">CIPD, </w:t>
              </w:r>
              <w:r w:rsidR="0051677E">
                <w:rPr>
                  <w:noProof/>
                  <w:lang w:val="en-US"/>
                </w:rPr>
                <w:t>(</w:t>
              </w:r>
              <w:r w:rsidR="00D17CDF">
                <w:rPr>
                  <w:noProof/>
                  <w:lang w:val="en-US"/>
                </w:rPr>
                <w:t>2019</w:t>
              </w:r>
              <w:r w:rsidR="0051677E">
                <w:rPr>
                  <w:noProof/>
                  <w:lang w:val="en-US"/>
                </w:rPr>
                <w:t>)</w:t>
              </w:r>
              <w:r w:rsidR="00D17CDF">
                <w:rPr>
                  <w:noProof/>
                  <w:lang w:val="en-US"/>
                </w:rPr>
                <w:t xml:space="preserve">. </w:t>
              </w:r>
              <w:r w:rsidR="00D17CDF">
                <w:rPr>
                  <w:i/>
                  <w:iCs/>
                  <w:noProof/>
                  <w:lang w:val="en-US"/>
                </w:rPr>
                <w:t xml:space="preserve">Employee Experience. </w:t>
              </w:r>
              <w:r w:rsidR="00D17CDF">
                <w:rPr>
                  <w:noProof/>
                  <w:lang w:val="en-US"/>
                </w:rPr>
                <w:t xml:space="preserve">[Online] </w:t>
              </w:r>
              <w:r w:rsidR="00D17CDF">
                <w:rPr>
                  <w:noProof/>
                  <w:lang w:val="en-US"/>
                </w:rPr>
                <w:br/>
                <w:t xml:space="preserve">Available at: </w:t>
              </w:r>
              <w:r w:rsidR="00D17CDF">
                <w:rPr>
                  <w:noProof/>
                  <w:u w:val="single"/>
                  <w:lang w:val="en-US"/>
                </w:rPr>
                <w:t>https://peopleprofession.cipd.org/profession-map/specialist-knowledge/employee-experience</w:t>
              </w:r>
              <w:r w:rsidR="00D17CDF">
                <w:rPr>
                  <w:noProof/>
                  <w:lang w:val="en-US"/>
                </w:rPr>
                <w:br/>
                <w:t>[Accessed 19 January 2020].</w:t>
              </w:r>
            </w:p>
            <w:p w:rsidR="0051677E" w:rsidRDefault="00B667F8" w:rsidP="0051677E">
              <w:pPr>
                <w:rPr>
                  <w:lang w:val="en-US"/>
                </w:rPr>
              </w:pPr>
              <w:r>
                <w:fldChar w:fldCharType="end"/>
              </w:r>
              <w:proofErr w:type="gramStart"/>
              <w:r w:rsidR="0051677E" w:rsidRPr="0051677E">
                <w:rPr>
                  <w:lang w:val="en-US"/>
                </w:rPr>
                <w:t>Johns, T. &amp; Ellis, C., (2016).</w:t>
              </w:r>
              <w:proofErr w:type="gramEnd"/>
              <w:r w:rsidR="0051677E" w:rsidRPr="0051677E">
                <w:rPr>
                  <w:lang w:val="en-US"/>
                </w:rPr>
                <w:t xml:space="preserve"> </w:t>
              </w:r>
              <w:proofErr w:type="gramStart"/>
              <w:r w:rsidR="0051677E" w:rsidRPr="0051677E">
                <w:rPr>
                  <w:lang w:val="en-US"/>
                </w:rPr>
                <w:t>Employee Engagement.</w:t>
              </w:r>
              <w:proofErr w:type="gramEnd"/>
              <w:r w:rsidR="0051677E" w:rsidRPr="0051677E">
                <w:rPr>
                  <w:lang w:val="en-US"/>
                </w:rPr>
                <w:t xml:space="preserve"> In: </w:t>
              </w:r>
              <w:r w:rsidR="0051677E" w:rsidRPr="0051677E">
                <w:rPr>
                  <w:i/>
                  <w:iCs/>
                  <w:lang w:val="en-US"/>
                </w:rPr>
                <w:t xml:space="preserve">Human Resource Management: People and </w:t>
              </w:r>
              <w:proofErr w:type="spellStart"/>
              <w:r w:rsidR="0051677E" w:rsidRPr="0051677E">
                <w:rPr>
                  <w:i/>
                  <w:iCs/>
                  <w:lang w:val="en-US"/>
                </w:rPr>
                <w:t>Organisations</w:t>
              </w:r>
              <w:proofErr w:type="spellEnd"/>
              <w:r w:rsidR="0051677E" w:rsidRPr="0051677E">
                <w:rPr>
                  <w:i/>
                  <w:iCs/>
                  <w:lang w:val="en-US"/>
                </w:rPr>
                <w:t xml:space="preserve">. </w:t>
              </w:r>
              <w:r w:rsidR="0051677E" w:rsidRPr="0051677E">
                <w:rPr>
                  <w:lang w:val="en-US"/>
                </w:rPr>
                <w:t>London: CIPD, pp. 80-81.</w:t>
              </w:r>
            </w:p>
          </w:sdtContent>
        </w:sdt>
      </w:sdtContent>
    </w:sdt>
    <w:p w:rsidR="0051677E" w:rsidRPr="0051677E" w:rsidRDefault="0051677E" w:rsidP="0051677E">
      <w:r w:rsidRPr="0051677E">
        <w:t xml:space="preserve">Macleod, D. and Clarke, N. (2009) </w:t>
      </w:r>
      <w:proofErr w:type="gramStart"/>
      <w:r w:rsidRPr="0051677E">
        <w:t>Engaging</w:t>
      </w:r>
      <w:proofErr w:type="gramEnd"/>
      <w:r w:rsidRPr="0051677E">
        <w:t xml:space="preserve"> for success: </w:t>
      </w:r>
      <w:r w:rsidRPr="0051677E">
        <w:rPr>
          <w:i/>
        </w:rPr>
        <w:t>enhancing performance through employee engagement</w:t>
      </w:r>
      <w:r w:rsidRPr="0051677E">
        <w:t xml:space="preserve">. </w:t>
      </w:r>
      <w:proofErr w:type="gramStart"/>
      <w:r w:rsidRPr="0051677E">
        <w:t>A report to government.</w:t>
      </w:r>
      <w:proofErr w:type="gramEnd"/>
      <w:r w:rsidRPr="0051677E">
        <w:t xml:space="preserve"> London: Department for Business, Innovation and Skills. </w:t>
      </w:r>
    </w:p>
    <w:p w:rsidR="0051677E" w:rsidRPr="0051677E" w:rsidRDefault="0051677E" w:rsidP="0051677E">
      <w:pPr>
        <w:rPr>
          <w:lang w:val="en-US"/>
        </w:rPr>
      </w:pPr>
      <w:proofErr w:type="spellStart"/>
      <w:proofErr w:type="gramStart"/>
      <w:r w:rsidRPr="0051677E">
        <w:rPr>
          <w:lang w:val="en-US"/>
        </w:rPr>
        <w:t>MindTools</w:t>
      </w:r>
      <w:proofErr w:type="spellEnd"/>
      <w:r w:rsidRPr="0051677E">
        <w:rPr>
          <w:lang w:val="en-US"/>
        </w:rPr>
        <w:t>, (2018).</w:t>
      </w:r>
      <w:proofErr w:type="gramEnd"/>
      <w:r w:rsidRPr="0051677E">
        <w:rPr>
          <w:lang w:val="en-US"/>
        </w:rPr>
        <w:t xml:space="preserve"> </w:t>
      </w:r>
      <w:proofErr w:type="gramStart"/>
      <w:r w:rsidRPr="0051677E">
        <w:rPr>
          <w:i/>
          <w:iCs/>
          <w:lang w:val="en-US"/>
        </w:rPr>
        <w:t>Understanding Workplace Values.</w:t>
      </w:r>
      <w:proofErr w:type="gramEnd"/>
      <w:r w:rsidRPr="0051677E">
        <w:rPr>
          <w:i/>
          <w:iCs/>
          <w:lang w:val="en-US"/>
        </w:rPr>
        <w:t xml:space="preserve"> </w:t>
      </w:r>
      <w:r w:rsidRPr="0051677E">
        <w:rPr>
          <w:lang w:val="en-US"/>
        </w:rPr>
        <w:t xml:space="preserve">[Online] </w:t>
      </w:r>
      <w:r w:rsidRPr="0051677E">
        <w:rPr>
          <w:lang w:val="en-US"/>
        </w:rPr>
        <w:br/>
        <w:t xml:space="preserve">Available at: </w:t>
      </w:r>
      <w:r w:rsidRPr="0051677E">
        <w:rPr>
          <w:u w:val="single"/>
          <w:lang w:val="en-US"/>
        </w:rPr>
        <w:t>https://www.mindtools.com/pages/article/understanding-workplace-</w:t>
      </w:r>
      <w:proofErr w:type="gramStart"/>
      <w:r w:rsidRPr="0051677E">
        <w:rPr>
          <w:u w:val="single"/>
          <w:lang w:val="en-US"/>
        </w:rPr>
        <w:t>values.htm</w:t>
      </w:r>
      <w:proofErr w:type="gramEnd"/>
      <w:r w:rsidRPr="0051677E">
        <w:rPr>
          <w:lang w:val="en-US"/>
        </w:rPr>
        <w:br/>
        <w:t>[Accessed 11 September 2019]</w:t>
      </w:r>
      <w:r>
        <w:rPr>
          <w:lang w:val="en-US"/>
        </w:rPr>
        <w:t>.</w:t>
      </w:r>
    </w:p>
    <w:p w:rsidR="0051677E" w:rsidRPr="0051677E" w:rsidRDefault="0051677E" w:rsidP="0051677E">
      <w:pPr>
        <w:rPr>
          <w:lang w:val="en-US"/>
        </w:rPr>
      </w:pPr>
      <w:proofErr w:type="gramStart"/>
      <w:r w:rsidRPr="0051677E">
        <w:rPr>
          <w:lang w:val="en-US"/>
        </w:rPr>
        <w:t>Office for National Statistics, (2018a).</w:t>
      </w:r>
      <w:proofErr w:type="gramEnd"/>
      <w:r w:rsidRPr="0051677E">
        <w:rPr>
          <w:lang w:val="en-US"/>
        </w:rPr>
        <w:t xml:space="preserve"> </w:t>
      </w:r>
      <w:proofErr w:type="gramStart"/>
      <w:r w:rsidRPr="0051677E">
        <w:rPr>
          <w:i/>
          <w:iCs/>
          <w:lang w:val="en-US"/>
        </w:rPr>
        <w:t xml:space="preserve">Sickness absence in the UK </w:t>
      </w:r>
      <w:proofErr w:type="spellStart"/>
      <w:r w:rsidRPr="0051677E">
        <w:rPr>
          <w:i/>
          <w:iCs/>
          <w:lang w:val="en-US"/>
        </w:rPr>
        <w:t>labour</w:t>
      </w:r>
      <w:proofErr w:type="spellEnd"/>
      <w:r w:rsidRPr="0051677E">
        <w:rPr>
          <w:i/>
          <w:iCs/>
          <w:lang w:val="en-US"/>
        </w:rPr>
        <w:t xml:space="preserve"> market.</w:t>
      </w:r>
      <w:proofErr w:type="gramEnd"/>
      <w:r w:rsidRPr="0051677E">
        <w:rPr>
          <w:i/>
          <w:iCs/>
          <w:lang w:val="en-US"/>
        </w:rPr>
        <w:t xml:space="preserve"> </w:t>
      </w:r>
      <w:r w:rsidRPr="0051677E">
        <w:rPr>
          <w:lang w:val="en-US"/>
        </w:rPr>
        <w:t xml:space="preserve">[Online] </w:t>
      </w:r>
      <w:r w:rsidRPr="0051677E">
        <w:rPr>
          <w:lang w:val="en-US"/>
        </w:rPr>
        <w:br/>
        <w:t xml:space="preserve">Available at: </w:t>
      </w:r>
      <w:r w:rsidRPr="0051677E">
        <w:rPr>
          <w:u w:val="single"/>
          <w:lang w:val="en-US"/>
        </w:rPr>
        <w:t>https://www.ons.gov.uk/employmentandlabourmarket/peopleinwork/employmentandemployeetypes/datasets/</w:t>
      </w:r>
      <w:proofErr w:type="gramStart"/>
      <w:r w:rsidRPr="0051677E">
        <w:rPr>
          <w:u w:val="single"/>
          <w:lang w:val="en-US"/>
        </w:rPr>
        <w:t>sicknessabsenceinthelabourmarket</w:t>
      </w:r>
      <w:proofErr w:type="gramEnd"/>
      <w:r w:rsidRPr="0051677E">
        <w:rPr>
          <w:lang w:val="en-US"/>
        </w:rPr>
        <w:br/>
        <w:t>[Accessed 10 September 2019].</w:t>
      </w:r>
    </w:p>
    <w:p w:rsidR="0051677E" w:rsidRPr="0051677E" w:rsidRDefault="0051677E" w:rsidP="0051677E">
      <w:r w:rsidRPr="0051677E">
        <w:t xml:space="preserve">Robinson, D. and </w:t>
      </w:r>
      <w:proofErr w:type="spellStart"/>
      <w:r w:rsidRPr="0051677E">
        <w:t>Hayday</w:t>
      </w:r>
      <w:proofErr w:type="spellEnd"/>
      <w:r w:rsidRPr="0051677E">
        <w:t xml:space="preserve">, S. (2009) </w:t>
      </w:r>
      <w:proofErr w:type="gramStart"/>
      <w:r w:rsidRPr="0051677E">
        <w:t>The</w:t>
      </w:r>
      <w:proofErr w:type="gramEnd"/>
      <w:r w:rsidRPr="0051677E">
        <w:t xml:space="preserve"> engaging manager. Brighton: Institute for Employment Studies. </w:t>
      </w:r>
    </w:p>
    <w:p w:rsidR="0051677E" w:rsidRPr="0051677E" w:rsidRDefault="0051677E" w:rsidP="0051677E">
      <w:pPr>
        <w:rPr>
          <w:lang w:val="en-US"/>
        </w:rPr>
      </w:pPr>
      <w:proofErr w:type="gramStart"/>
      <w:r w:rsidRPr="0051677E">
        <w:rPr>
          <w:lang w:val="en-US"/>
        </w:rPr>
        <w:t>Roper, J., (2017).</w:t>
      </w:r>
      <w:proofErr w:type="gramEnd"/>
      <w:r w:rsidRPr="0051677E">
        <w:rPr>
          <w:lang w:val="en-US"/>
        </w:rPr>
        <w:t xml:space="preserve"> </w:t>
      </w:r>
      <w:proofErr w:type="gramStart"/>
      <w:r w:rsidRPr="0051677E">
        <w:rPr>
          <w:i/>
          <w:iCs/>
          <w:lang w:val="en-US"/>
        </w:rPr>
        <w:t>The line manager's role in engagement.</w:t>
      </w:r>
      <w:proofErr w:type="gramEnd"/>
      <w:r w:rsidRPr="0051677E">
        <w:rPr>
          <w:i/>
          <w:iCs/>
          <w:lang w:val="en-US"/>
        </w:rPr>
        <w:t xml:space="preserve"> </w:t>
      </w:r>
      <w:r w:rsidRPr="0051677E">
        <w:rPr>
          <w:lang w:val="en-US"/>
        </w:rPr>
        <w:t xml:space="preserve">[Online] </w:t>
      </w:r>
      <w:r w:rsidRPr="0051677E">
        <w:rPr>
          <w:lang w:val="en-US"/>
        </w:rPr>
        <w:br/>
        <w:t xml:space="preserve">Available at: </w:t>
      </w:r>
      <w:r w:rsidRPr="0051677E">
        <w:rPr>
          <w:u w:val="single"/>
          <w:lang w:val="en-US"/>
        </w:rPr>
        <w:t>http://hrmagazine.co.uk/article-details/the-line-managers-role-in-</w:t>
      </w:r>
      <w:proofErr w:type="gramStart"/>
      <w:r w:rsidRPr="0051677E">
        <w:rPr>
          <w:u w:val="single"/>
          <w:lang w:val="en-US"/>
        </w:rPr>
        <w:t>engagement</w:t>
      </w:r>
      <w:proofErr w:type="gramEnd"/>
      <w:r w:rsidRPr="0051677E">
        <w:rPr>
          <w:lang w:val="en-US"/>
        </w:rPr>
        <w:br/>
        <w:t>[Accessed 11 September 2019].</w:t>
      </w:r>
    </w:p>
    <w:p w:rsidR="0051677E" w:rsidRPr="0051677E" w:rsidRDefault="0051677E" w:rsidP="0051677E">
      <w:pPr>
        <w:pStyle w:val="ListParagraph"/>
        <w:ind w:hanging="142"/>
      </w:pPr>
    </w:p>
    <w:p w:rsidR="00D17CDF" w:rsidRDefault="00D17CDF" w:rsidP="00D17CDF">
      <w:pPr>
        <w:pStyle w:val="ListParagraph"/>
        <w:ind w:left="0" w:hanging="142"/>
        <w:jc w:val="both"/>
      </w:pPr>
    </w:p>
    <w:sectPr w:rsidR="00D17CDF" w:rsidSect="00107020">
      <w:pgSz w:w="11907" w:h="16840" w:code="9"/>
      <w:pgMar w:top="1440" w:right="1440" w:bottom="1440" w:left="1440" w:header="709" w:footer="709"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A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697DC4"/>
    <w:multiLevelType w:val="hybridMultilevel"/>
    <w:tmpl w:val="97BECCF0"/>
    <w:lvl w:ilvl="0" w:tplc="0EA4FA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B694E85"/>
    <w:multiLevelType w:val="multilevel"/>
    <w:tmpl w:val="E47C25F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F4A18F1"/>
    <w:multiLevelType w:val="hybridMultilevel"/>
    <w:tmpl w:val="3A46F16A"/>
    <w:lvl w:ilvl="0" w:tplc="6348176E">
      <w:start w:val="1"/>
      <w:numFmt w:val="lowerLetter"/>
      <w:lvlText w:val="%1."/>
      <w:lvlJc w:val="left"/>
      <w:pPr>
        <w:ind w:left="718" w:hanging="360"/>
      </w:pPr>
      <w:rPr>
        <w:rFonts w:hint="default"/>
      </w:rPr>
    </w:lvl>
    <w:lvl w:ilvl="1" w:tplc="08090019">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3">
    <w:nsid w:val="20EA6DC3"/>
    <w:multiLevelType w:val="hybridMultilevel"/>
    <w:tmpl w:val="502AD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1AF6B09"/>
    <w:multiLevelType w:val="hybridMultilevel"/>
    <w:tmpl w:val="3378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48B3451"/>
    <w:multiLevelType w:val="hybridMultilevel"/>
    <w:tmpl w:val="77FA2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7231DA3"/>
    <w:multiLevelType w:val="hybridMultilevel"/>
    <w:tmpl w:val="748A5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C516360"/>
    <w:multiLevelType w:val="hybridMultilevel"/>
    <w:tmpl w:val="A3FA57C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DED0661"/>
    <w:multiLevelType w:val="hybridMultilevel"/>
    <w:tmpl w:val="F50C5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E605CAB"/>
    <w:multiLevelType w:val="hybridMultilevel"/>
    <w:tmpl w:val="6DDC1144"/>
    <w:lvl w:ilvl="0" w:tplc="9CC4B65C">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10">
    <w:nsid w:val="4FCE5652"/>
    <w:multiLevelType w:val="hybridMultilevel"/>
    <w:tmpl w:val="3DB23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A783D66"/>
    <w:multiLevelType w:val="hybridMultilevel"/>
    <w:tmpl w:val="709EE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71A0072"/>
    <w:multiLevelType w:val="hybridMultilevel"/>
    <w:tmpl w:val="A9A24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A0A2987"/>
    <w:multiLevelType w:val="hybridMultilevel"/>
    <w:tmpl w:val="29D2A1E4"/>
    <w:lvl w:ilvl="0" w:tplc="71EE4B4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EAE3A54"/>
    <w:multiLevelType w:val="hybridMultilevel"/>
    <w:tmpl w:val="9144873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3"/>
  </w:num>
  <w:num w:numId="3">
    <w:abstractNumId w:val="7"/>
  </w:num>
  <w:num w:numId="4">
    <w:abstractNumId w:val="14"/>
  </w:num>
  <w:num w:numId="5">
    <w:abstractNumId w:val="2"/>
  </w:num>
  <w:num w:numId="6">
    <w:abstractNumId w:val="9"/>
  </w:num>
  <w:num w:numId="7">
    <w:abstractNumId w:val="8"/>
  </w:num>
  <w:num w:numId="8">
    <w:abstractNumId w:val="4"/>
  </w:num>
  <w:num w:numId="9">
    <w:abstractNumId w:val="1"/>
  </w:num>
  <w:num w:numId="10">
    <w:abstractNumId w:val="6"/>
  </w:num>
  <w:num w:numId="11">
    <w:abstractNumId w:val="10"/>
  </w:num>
  <w:num w:numId="12">
    <w:abstractNumId w:val="5"/>
  </w:num>
  <w:num w:numId="13">
    <w:abstractNumId w:val="3"/>
  </w:num>
  <w:num w:numId="14">
    <w:abstractNumId w:val="12"/>
  </w:num>
  <w:num w:numId="15">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proofState w:spelling="clean" w:grammar="clean"/>
  <w:defaultTabStop w:val="720"/>
  <w:drawingGridHorizontalSpacing w:val="120"/>
  <w:displayHorizontalDrawingGridEvery w:val="2"/>
  <w:displayVerticalDrawingGridEvery w:val="2"/>
  <w:characterSpacingControl w:val="doNotCompress"/>
  <w:compat/>
  <w:rsids>
    <w:rsidRoot w:val="00107020"/>
    <w:rsid w:val="000318B7"/>
    <w:rsid w:val="00073D5F"/>
    <w:rsid w:val="00107020"/>
    <w:rsid w:val="0015430D"/>
    <w:rsid w:val="00224B28"/>
    <w:rsid w:val="00241441"/>
    <w:rsid w:val="00374932"/>
    <w:rsid w:val="00375FD9"/>
    <w:rsid w:val="003813E3"/>
    <w:rsid w:val="00404AF9"/>
    <w:rsid w:val="00471F6F"/>
    <w:rsid w:val="004A0135"/>
    <w:rsid w:val="0051677E"/>
    <w:rsid w:val="00541228"/>
    <w:rsid w:val="0055725C"/>
    <w:rsid w:val="00641CE2"/>
    <w:rsid w:val="006A5FEF"/>
    <w:rsid w:val="006F75A3"/>
    <w:rsid w:val="00875AFA"/>
    <w:rsid w:val="00911DD2"/>
    <w:rsid w:val="009717FC"/>
    <w:rsid w:val="009C5B08"/>
    <w:rsid w:val="009F3B5F"/>
    <w:rsid w:val="00A9506E"/>
    <w:rsid w:val="00AC66EE"/>
    <w:rsid w:val="00B42ABD"/>
    <w:rsid w:val="00B667F8"/>
    <w:rsid w:val="00B927CA"/>
    <w:rsid w:val="00B96AF9"/>
    <w:rsid w:val="00BB6787"/>
    <w:rsid w:val="00D17CDF"/>
    <w:rsid w:val="00D46A56"/>
    <w:rsid w:val="00DF6A4A"/>
    <w:rsid w:val="00E05C37"/>
    <w:rsid w:val="00F3400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imes New Roman"/>
        <w:sz w:val="24"/>
        <w:szCs w:val="24"/>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9506E"/>
  </w:style>
  <w:style w:type="paragraph" w:styleId="Heading1">
    <w:name w:val="heading 1"/>
    <w:basedOn w:val="Normal"/>
    <w:next w:val="Normal"/>
    <w:link w:val="Heading1Char"/>
    <w:uiPriority w:val="9"/>
    <w:qFormat/>
    <w:rsid w:val="00D17CDF"/>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7020"/>
    <w:pPr>
      <w:ind w:left="720"/>
      <w:contextualSpacing/>
    </w:pPr>
  </w:style>
  <w:style w:type="paragraph" w:styleId="Title">
    <w:name w:val="Title"/>
    <w:basedOn w:val="Normal"/>
    <w:next w:val="Normal"/>
    <w:link w:val="TitleChar"/>
    <w:uiPriority w:val="10"/>
    <w:qFormat/>
    <w:rsid w:val="0010702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07020"/>
    <w:rPr>
      <w:rFonts w:asciiTheme="majorHAnsi" w:eastAsiaTheme="majorEastAsia" w:hAnsiTheme="majorHAnsi" w:cstheme="majorBidi"/>
      <w:color w:val="17365D" w:themeColor="text2" w:themeShade="BF"/>
      <w:spacing w:val="5"/>
      <w:kern w:val="28"/>
      <w:sz w:val="52"/>
      <w:szCs w:val="52"/>
    </w:rPr>
  </w:style>
  <w:style w:type="table" w:styleId="TableGrid">
    <w:name w:val="Table Grid"/>
    <w:basedOn w:val="TableNormal"/>
    <w:uiPriority w:val="59"/>
    <w:rsid w:val="006F75A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6F75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75A3"/>
    <w:rPr>
      <w:rFonts w:ascii="Tahoma" w:hAnsi="Tahoma" w:cs="Tahoma"/>
      <w:sz w:val="16"/>
      <w:szCs w:val="16"/>
    </w:rPr>
  </w:style>
  <w:style w:type="character" w:customStyle="1" w:styleId="Heading1Char">
    <w:name w:val="Heading 1 Char"/>
    <w:basedOn w:val="DefaultParagraphFont"/>
    <w:link w:val="Heading1"/>
    <w:uiPriority w:val="9"/>
    <w:rsid w:val="00D17CDF"/>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D17CDF"/>
  </w:style>
</w:styles>
</file>

<file path=word/webSettings.xml><?xml version="1.0" encoding="utf-8"?>
<w:webSettings xmlns:r="http://schemas.openxmlformats.org/officeDocument/2006/relationships" xmlns:w="http://schemas.openxmlformats.org/wordprocessingml/2006/main">
  <w:divs>
    <w:div w:id="594478706">
      <w:bodyDiv w:val="1"/>
      <w:marLeft w:val="0"/>
      <w:marRight w:val="0"/>
      <w:marTop w:val="0"/>
      <w:marBottom w:val="0"/>
      <w:divBdr>
        <w:top w:val="none" w:sz="0" w:space="0" w:color="auto"/>
        <w:left w:val="none" w:sz="0" w:space="0" w:color="auto"/>
        <w:bottom w:val="none" w:sz="0" w:space="0" w:color="auto"/>
        <w:right w:val="none" w:sz="0" w:space="0" w:color="auto"/>
      </w:divBdr>
    </w:div>
    <w:div w:id="1568607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Min181</b:Tag>
    <b:SourceType>InternetSite</b:SourceType>
    <b:Guid>{222D02AC-EB64-4D26-AA46-D1195B633AAB}</b:Guid>
    <b:Author>
      <b:Author>
        <b:Corporate>MindTools</b:Corporate>
      </b:Author>
    </b:Author>
    <b:Title>Understanding Workplace Values</b:Title>
    <b:Year>2018</b:Year>
    <b:YearAccessed>2019</b:YearAccessed>
    <b:MonthAccessed>September</b:MonthAccessed>
    <b:DayAccessed>11</b:DayAccessed>
    <b:URL>https://www.mindtools.com/pages/article/understanding-workplace-values.htm</b:URL>
    <b:RefOrder>1</b:RefOrder>
  </b:Source>
  <b:Source>
    <b:Tag>CIP199</b:Tag>
    <b:SourceType>InternetSite</b:SourceType>
    <b:Guid>{DDC3B63A-F461-46E1-AFED-4EE677C49798}</b:Guid>
    <b:LCID>0</b:LCID>
    <b:Author>
      <b:Author>
        <b:Corporate>CIPD</b:Corporate>
      </b:Author>
    </b:Author>
    <b:Title>Employee Experience </b:Title>
    <b:Year>2019</b:Year>
    <b:YearAccessed>2020</b:YearAccessed>
    <b:MonthAccessed>January</b:MonthAccessed>
    <b:DayAccessed>19</b:DayAccessed>
    <b:URL>https://peopleprofession.cipd.org/profession-map/specialist-knowledge/employee-experience</b:URL>
    <b:RefOrder>2</b:RefOrder>
  </b:Source>
</b:Sources>
</file>

<file path=customXml/itemProps1.xml><?xml version="1.0" encoding="utf-8"?>
<ds:datastoreItem xmlns:ds="http://schemas.openxmlformats.org/officeDocument/2006/customXml" ds:itemID="{EB2F2B1D-9579-45EC-B2BE-6AFE123A9D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2771</Words>
  <Characters>15798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nia</dc:creator>
  <cp:lastModifiedBy>nia</cp:lastModifiedBy>
  <cp:revision>2</cp:revision>
  <dcterms:created xsi:type="dcterms:W3CDTF">2020-01-19T16:29:00Z</dcterms:created>
  <dcterms:modified xsi:type="dcterms:W3CDTF">2020-01-19T16:29:00Z</dcterms:modified>
</cp:coreProperties>
</file>