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0CB9621" w14:textId="7D4B5C42" w:rsidR="00C316D5" w:rsidRPr="004C2A9B" w:rsidRDefault="00964634" w:rsidP="00F2772B">
      <w:pPr>
        <w:pStyle w:val="NoSpacing"/>
        <w:rPr>
          <w:rFonts w:ascii="Arial" w:hAnsi="Arial" w:cs="Arial"/>
          <w:b/>
          <w:sz w:val="36"/>
          <w:szCs w:val="36"/>
          <w:u w:val="single"/>
        </w:rPr>
      </w:pPr>
      <w:r w:rsidRPr="004C2A9B">
        <w:rPr>
          <w:rFonts w:ascii="Arial" w:hAnsi="Arial" w:cs="Arial"/>
          <w:b/>
          <w:sz w:val="36"/>
          <w:szCs w:val="36"/>
          <w:u w:val="single"/>
        </w:rPr>
        <w:t>A critical evaluation and the identification of next teaching and learning steps focusing on a case study of an individual learner or a group of learners, based on an observed critical incident</w:t>
      </w:r>
      <w:r w:rsidR="00903702" w:rsidRPr="004C2A9B">
        <w:rPr>
          <w:rFonts w:ascii="Arial" w:hAnsi="Arial" w:cs="Arial"/>
          <w:b/>
          <w:sz w:val="36"/>
          <w:szCs w:val="36"/>
          <w:u w:val="single"/>
        </w:rPr>
        <w:t>.</w:t>
      </w:r>
    </w:p>
    <w:p w14:paraId="117BDC6A" w14:textId="77777777" w:rsidR="00F2772B" w:rsidRPr="004C2A9B" w:rsidRDefault="00F2772B" w:rsidP="00F2772B">
      <w:pPr>
        <w:pStyle w:val="NoSpacing"/>
        <w:rPr>
          <w:rFonts w:ascii="Arial" w:hAnsi="Arial" w:cs="Arial"/>
          <w:b/>
        </w:rPr>
      </w:pPr>
    </w:p>
    <w:p w14:paraId="292E88BA" w14:textId="2B17771B" w:rsidR="007B51D4" w:rsidRPr="004C2A9B" w:rsidRDefault="001F58A0" w:rsidP="00F2772B">
      <w:pPr>
        <w:pStyle w:val="NoSpacing"/>
        <w:rPr>
          <w:rFonts w:ascii="Arial" w:hAnsi="Arial" w:cs="Arial"/>
          <w:highlight w:val="darkGray"/>
        </w:rPr>
      </w:pPr>
      <w:r w:rsidRPr="004C2A9B">
        <w:rPr>
          <w:rFonts w:ascii="Arial" w:hAnsi="Arial" w:cs="Arial"/>
        </w:rPr>
        <w:t>A criti</w:t>
      </w:r>
      <w:r w:rsidR="000D6A15" w:rsidRPr="004C2A9B">
        <w:rPr>
          <w:rFonts w:ascii="Arial" w:hAnsi="Arial" w:cs="Arial"/>
        </w:rPr>
        <w:t>cal incident is the assessment of a</w:t>
      </w:r>
      <w:r w:rsidRPr="004C2A9B">
        <w:rPr>
          <w:rFonts w:ascii="Arial" w:hAnsi="Arial" w:cs="Arial"/>
        </w:rPr>
        <w:t xml:space="preserve"> significant climacteric within the education process (Tripp</w:t>
      </w:r>
      <w:r w:rsidR="00A929F9" w:rsidRPr="004C2A9B">
        <w:rPr>
          <w:rFonts w:ascii="Arial" w:hAnsi="Arial" w:cs="Arial"/>
        </w:rPr>
        <w:t>, 2011,</w:t>
      </w:r>
      <w:r w:rsidRPr="004C2A9B">
        <w:rPr>
          <w:rFonts w:ascii="Arial" w:hAnsi="Arial" w:cs="Arial"/>
        </w:rPr>
        <w:t xml:space="preserve"> </w:t>
      </w:r>
      <w:r w:rsidR="00A929F9" w:rsidRPr="004C2A9B">
        <w:rPr>
          <w:rFonts w:ascii="Arial" w:hAnsi="Arial" w:cs="Arial"/>
        </w:rPr>
        <w:t>Pg.</w:t>
      </w:r>
      <w:r w:rsidRPr="004C2A9B">
        <w:rPr>
          <w:rFonts w:ascii="Arial" w:hAnsi="Arial" w:cs="Arial"/>
        </w:rPr>
        <w:t xml:space="preserve"> 9)</w:t>
      </w:r>
      <w:r w:rsidR="00A929F9" w:rsidRPr="004C2A9B">
        <w:rPr>
          <w:rFonts w:ascii="Arial" w:hAnsi="Arial" w:cs="Arial"/>
        </w:rPr>
        <w:t>.</w:t>
      </w:r>
      <w:r w:rsidR="00346262" w:rsidRPr="004C2A9B">
        <w:rPr>
          <w:rFonts w:ascii="Arial" w:hAnsi="Arial" w:cs="Arial"/>
        </w:rPr>
        <w:t xml:space="preserve">  Usually these incidents translate as ‘typical’ other than ‘critical’ initially, their exploration an</w:t>
      </w:r>
      <w:r w:rsidR="00A929F9" w:rsidRPr="004C2A9B">
        <w:rPr>
          <w:rFonts w:ascii="Arial" w:hAnsi="Arial" w:cs="Arial"/>
        </w:rPr>
        <w:t>d analysis defines them</w:t>
      </w:r>
      <w:r w:rsidR="00346262" w:rsidRPr="004C2A9B">
        <w:rPr>
          <w:rFonts w:ascii="Arial" w:hAnsi="Arial" w:cs="Arial"/>
        </w:rPr>
        <w:t xml:space="preserve"> as critical incidents (Tripp</w:t>
      </w:r>
      <w:r w:rsidR="00A929F9" w:rsidRPr="004C2A9B">
        <w:rPr>
          <w:rFonts w:ascii="Arial" w:hAnsi="Arial" w:cs="Arial"/>
        </w:rPr>
        <w:t>, 2011, Pg.</w:t>
      </w:r>
      <w:r w:rsidR="00346262" w:rsidRPr="004C2A9B">
        <w:rPr>
          <w:rFonts w:ascii="Arial" w:hAnsi="Arial" w:cs="Arial"/>
        </w:rPr>
        <w:t xml:space="preserve"> 25)</w:t>
      </w:r>
      <w:r w:rsidR="00A929F9" w:rsidRPr="004C2A9B">
        <w:rPr>
          <w:rFonts w:ascii="Arial" w:hAnsi="Arial" w:cs="Arial"/>
        </w:rPr>
        <w:t>.</w:t>
      </w:r>
      <w:r w:rsidR="000D6A15" w:rsidRPr="004C2A9B">
        <w:rPr>
          <w:rFonts w:ascii="Arial" w:hAnsi="Arial" w:cs="Arial"/>
        </w:rPr>
        <w:t xml:space="preserve"> </w:t>
      </w:r>
      <w:r w:rsidR="00346262" w:rsidRPr="004C2A9B">
        <w:rPr>
          <w:rFonts w:ascii="Arial" w:hAnsi="Arial" w:cs="Arial"/>
        </w:rPr>
        <w:t>B</w:t>
      </w:r>
      <w:r w:rsidR="00A32321" w:rsidRPr="004C2A9B">
        <w:rPr>
          <w:rFonts w:ascii="Arial" w:hAnsi="Arial" w:cs="Arial"/>
        </w:rPr>
        <w:t xml:space="preserve">y </w:t>
      </w:r>
      <w:bookmarkStart w:id="0" w:name="_GoBack"/>
      <w:bookmarkEnd w:id="0"/>
      <w:r w:rsidR="00A32321" w:rsidRPr="004C2A9B">
        <w:rPr>
          <w:rFonts w:ascii="Arial" w:hAnsi="Arial" w:cs="Arial"/>
        </w:rPr>
        <w:t>focusing on the individual instance, we</w:t>
      </w:r>
      <w:r w:rsidR="00DA72AC" w:rsidRPr="004C2A9B">
        <w:rPr>
          <w:rFonts w:ascii="Arial" w:hAnsi="Arial" w:cs="Arial"/>
        </w:rPr>
        <w:t>,</w:t>
      </w:r>
      <w:r w:rsidR="00A32321" w:rsidRPr="004C2A9B">
        <w:rPr>
          <w:rFonts w:ascii="Arial" w:hAnsi="Arial" w:cs="Arial"/>
        </w:rPr>
        <w:t xml:space="preserve"> as </w:t>
      </w:r>
      <w:r w:rsidR="00731847" w:rsidRPr="004C2A9B">
        <w:rPr>
          <w:rFonts w:ascii="Arial" w:hAnsi="Arial" w:cs="Arial"/>
        </w:rPr>
        <w:t>self</w:t>
      </w:r>
      <w:r w:rsidR="00320BD1" w:rsidRPr="004C2A9B">
        <w:rPr>
          <w:rFonts w:ascii="Arial" w:hAnsi="Arial" w:cs="Arial"/>
        </w:rPr>
        <w:t>-identified practitioners</w:t>
      </w:r>
      <w:r w:rsidR="00DA72AC" w:rsidRPr="004C2A9B">
        <w:rPr>
          <w:rFonts w:ascii="Arial" w:hAnsi="Arial" w:cs="Arial"/>
        </w:rPr>
        <w:t>,</w:t>
      </w:r>
      <w:r w:rsidR="00320BD1" w:rsidRPr="004C2A9B">
        <w:rPr>
          <w:rFonts w:ascii="Arial" w:hAnsi="Arial" w:cs="Arial"/>
        </w:rPr>
        <w:t xml:space="preserve"> proffer</w:t>
      </w:r>
      <w:r w:rsidR="00731847" w:rsidRPr="004C2A9B">
        <w:rPr>
          <w:rFonts w:ascii="Arial" w:hAnsi="Arial" w:cs="Arial"/>
        </w:rPr>
        <w:t xml:space="preserve"> the information and its importance.</w:t>
      </w:r>
      <w:r w:rsidR="000D6A15" w:rsidRPr="004C2A9B">
        <w:rPr>
          <w:rFonts w:ascii="Arial" w:hAnsi="Arial" w:cs="Arial"/>
        </w:rPr>
        <w:t xml:space="preserve"> Based on our own </w:t>
      </w:r>
      <w:r w:rsidR="00320BD1" w:rsidRPr="004C2A9B">
        <w:rPr>
          <w:rFonts w:ascii="Arial" w:hAnsi="Arial" w:cs="Arial"/>
        </w:rPr>
        <w:t>experiences, we pass judgements and create ideals in order to</w:t>
      </w:r>
      <w:r w:rsidR="00DA72AC" w:rsidRPr="004C2A9B">
        <w:rPr>
          <w:rFonts w:ascii="Arial" w:hAnsi="Arial" w:cs="Arial"/>
        </w:rPr>
        <w:t xml:space="preserve"> </w:t>
      </w:r>
      <w:r w:rsidR="00320BD1" w:rsidRPr="004C2A9B">
        <w:rPr>
          <w:rFonts w:ascii="Arial" w:hAnsi="Arial" w:cs="Arial"/>
        </w:rPr>
        <w:t>offer a step towards growth</w:t>
      </w:r>
      <w:r w:rsidR="00DA72AC" w:rsidRPr="004C2A9B">
        <w:rPr>
          <w:rFonts w:ascii="Arial" w:hAnsi="Arial" w:cs="Arial"/>
        </w:rPr>
        <w:t>, as best as we can</w:t>
      </w:r>
      <w:r w:rsidR="00320BD1" w:rsidRPr="004C2A9B">
        <w:rPr>
          <w:rFonts w:ascii="Arial" w:hAnsi="Arial" w:cs="Arial"/>
        </w:rPr>
        <w:t>. Not only do we help others to develop, we are able to utilise the incident witnessed as a barrier in order to learn something new about our method of teaching</w:t>
      </w:r>
      <w:r w:rsidR="0061564B" w:rsidRPr="004C2A9B">
        <w:rPr>
          <w:rFonts w:ascii="Arial" w:hAnsi="Arial" w:cs="Arial"/>
        </w:rPr>
        <w:t>.</w:t>
      </w:r>
      <w:r w:rsidR="00E65762" w:rsidRPr="004C2A9B">
        <w:rPr>
          <w:rFonts w:ascii="Arial" w:hAnsi="Arial" w:cs="Arial"/>
        </w:rPr>
        <w:t xml:space="preserve"> Joining the intentions of a lesson with what is actually going on in our classrooms</w:t>
      </w:r>
      <w:r w:rsidR="005E0247" w:rsidRPr="004C2A9B">
        <w:rPr>
          <w:rFonts w:ascii="Arial" w:hAnsi="Arial" w:cs="Arial"/>
        </w:rPr>
        <w:t>.</w:t>
      </w:r>
      <w:r w:rsidR="00E65762" w:rsidRPr="004C2A9B">
        <w:rPr>
          <w:rFonts w:ascii="Arial" w:hAnsi="Arial" w:cs="Arial"/>
        </w:rPr>
        <w:t xml:space="preserve"> (</w:t>
      </w:r>
      <w:r w:rsidR="006E60BD" w:rsidRPr="004C2A9B">
        <w:rPr>
          <w:rFonts w:ascii="Arial" w:hAnsi="Arial" w:cs="Arial"/>
        </w:rPr>
        <w:t>Joshi,</w:t>
      </w:r>
      <w:r w:rsidR="00A929F9" w:rsidRPr="004C2A9B">
        <w:rPr>
          <w:rFonts w:ascii="Arial" w:hAnsi="Arial" w:cs="Arial"/>
        </w:rPr>
        <w:t xml:space="preserve"> 2018,</w:t>
      </w:r>
      <w:r w:rsidR="003E7134" w:rsidRPr="004C2A9B">
        <w:rPr>
          <w:rFonts w:ascii="Arial" w:hAnsi="Arial" w:cs="Arial"/>
        </w:rPr>
        <w:t xml:space="preserve"> </w:t>
      </w:r>
      <w:r w:rsidR="00E65762" w:rsidRPr="004C2A9B">
        <w:rPr>
          <w:rFonts w:ascii="Arial" w:hAnsi="Arial" w:cs="Arial"/>
        </w:rPr>
        <w:t>P84</w:t>
      </w:r>
      <w:r w:rsidR="00A929F9" w:rsidRPr="004C2A9B">
        <w:rPr>
          <w:rFonts w:ascii="Arial" w:hAnsi="Arial" w:cs="Arial"/>
        </w:rPr>
        <w:t xml:space="preserve">). </w:t>
      </w:r>
    </w:p>
    <w:p w14:paraId="51027FDE" w14:textId="649675E5" w:rsidR="001648BF" w:rsidRPr="004C2A9B" w:rsidRDefault="005D590B" w:rsidP="00F2772B">
      <w:pPr>
        <w:pStyle w:val="NoSpacing"/>
        <w:rPr>
          <w:rFonts w:ascii="Arial" w:hAnsi="Arial" w:cs="Arial"/>
        </w:rPr>
      </w:pPr>
      <w:r w:rsidRPr="004C2A9B">
        <w:rPr>
          <w:rFonts w:ascii="Arial" w:hAnsi="Arial" w:cs="Arial"/>
        </w:rPr>
        <w:t>Through</w:t>
      </w:r>
      <w:r w:rsidR="00B964A6" w:rsidRPr="004C2A9B">
        <w:rPr>
          <w:rFonts w:ascii="Arial" w:hAnsi="Arial" w:cs="Arial"/>
        </w:rPr>
        <w:t xml:space="preserve"> exploring my critical incident, I intend to look further at </w:t>
      </w:r>
      <w:r w:rsidR="004649C7" w:rsidRPr="004C2A9B">
        <w:rPr>
          <w:rFonts w:ascii="Arial" w:hAnsi="Arial" w:cs="Arial"/>
        </w:rPr>
        <w:t>feedback and its effects within a classroom, along with a child’s confidence and the impact these things have based on external circumstances.  Taking a particular look at the ineffectiveness of praise related feedback, ‘it contains such little learning related information’ this is linked to low levels of self-esteem</w:t>
      </w:r>
      <w:r w:rsidR="00123B27" w:rsidRPr="004C2A9B">
        <w:rPr>
          <w:rFonts w:ascii="Arial" w:hAnsi="Arial" w:cs="Arial"/>
        </w:rPr>
        <w:t xml:space="preserve">, exploring how </w:t>
      </w:r>
      <w:r w:rsidR="004649C7" w:rsidRPr="004C2A9B">
        <w:rPr>
          <w:rFonts w:ascii="Arial" w:hAnsi="Arial" w:cs="Arial"/>
        </w:rPr>
        <w:t xml:space="preserve">‘low-threat conditions allow attention to be paid to the feedback.’ (Hattie &amp; </w:t>
      </w:r>
      <w:proofErr w:type="spellStart"/>
      <w:r w:rsidR="004649C7" w:rsidRPr="004C2A9B">
        <w:rPr>
          <w:rFonts w:ascii="Arial" w:hAnsi="Arial" w:cs="Arial"/>
        </w:rPr>
        <w:t>Timperley</w:t>
      </w:r>
      <w:proofErr w:type="spellEnd"/>
      <w:r w:rsidR="004649C7" w:rsidRPr="004C2A9B">
        <w:rPr>
          <w:rFonts w:ascii="Arial" w:hAnsi="Arial" w:cs="Arial"/>
        </w:rPr>
        <w:t>, 2007, pg. 86).</w:t>
      </w:r>
      <w:r w:rsidR="008D4841" w:rsidRPr="004C2A9B">
        <w:rPr>
          <w:rFonts w:ascii="Arial" w:hAnsi="Arial" w:cs="Arial"/>
        </w:rPr>
        <w:t xml:space="preserve"> Also </w:t>
      </w:r>
      <w:r w:rsidR="00123B27" w:rsidRPr="004C2A9B">
        <w:rPr>
          <w:rFonts w:ascii="Arial" w:hAnsi="Arial" w:cs="Arial"/>
        </w:rPr>
        <w:t xml:space="preserve">delving into </w:t>
      </w:r>
      <w:r w:rsidR="00005CA7" w:rsidRPr="004C2A9B">
        <w:rPr>
          <w:rFonts w:ascii="Arial" w:hAnsi="Arial" w:cs="Arial"/>
        </w:rPr>
        <w:t xml:space="preserve">the need for creativity and meeting a child’s basic needs. </w:t>
      </w:r>
      <w:r w:rsidR="006363B8" w:rsidRPr="004C2A9B">
        <w:rPr>
          <w:rFonts w:ascii="Arial" w:hAnsi="Arial" w:cs="Arial"/>
        </w:rPr>
        <w:t>In order to pick apart such incident, and from that analysis, take a new understanding and expression for developing change.</w:t>
      </w:r>
      <w:r w:rsidR="008D4841" w:rsidRPr="004C2A9B">
        <w:rPr>
          <w:rFonts w:ascii="Arial" w:hAnsi="Arial" w:cs="Arial"/>
        </w:rPr>
        <w:t xml:space="preserve"> </w:t>
      </w:r>
    </w:p>
    <w:p w14:paraId="190CB2BE" w14:textId="77777777" w:rsidR="00971A23" w:rsidRPr="004C2A9B" w:rsidRDefault="00971A23" w:rsidP="00F2772B">
      <w:pPr>
        <w:pStyle w:val="NoSpacing"/>
        <w:rPr>
          <w:rFonts w:ascii="Arial" w:hAnsi="Arial" w:cs="Arial"/>
          <w:b/>
          <w:u w:val="single"/>
        </w:rPr>
      </w:pPr>
    </w:p>
    <w:p w14:paraId="709E43C7" w14:textId="46F03AB1" w:rsidR="00A64408" w:rsidRPr="004C2A9B" w:rsidRDefault="00D65F1D" w:rsidP="00F2772B">
      <w:pPr>
        <w:pStyle w:val="NoSpacing"/>
        <w:rPr>
          <w:rFonts w:ascii="Arial" w:hAnsi="Arial" w:cs="Arial"/>
          <w:color w:val="000000" w:themeColor="text1"/>
        </w:rPr>
      </w:pPr>
      <w:r w:rsidRPr="004C2A9B">
        <w:rPr>
          <w:rFonts w:ascii="Arial" w:hAnsi="Arial" w:cs="Arial"/>
        </w:rPr>
        <w:t>My observations took place in a bilingual comprehensive school</w:t>
      </w:r>
      <w:r w:rsidR="00DA72AC" w:rsidRPr="004C2A9B">
        <w:rPr>
          <w:rFonts w:ascii="Arial" w:hAnsi="Arial" w:cs="Arial"/>
        </w:rPr>
        <w:t xml:space="preserve"> in Wales</w:t>
      </w:r>
      <w:r w:rsidRPr="004C2A9B">
        <w:rPr>
          <w:rFonts w:ascii="Arial" w:hAnsi="Arial" w:cs="Arial"/>
        </w:rPr>
        <w:t>. The</w:t>
      </w:r>
      <w:r w:rsidR="00496CD6" w:rsidRPr="004C2A9B">
        <w:rPr>
          <w:rFonts w:ascii="Arial" w:hAnsi="Arial" w:cs="Arial"/>
        </w:rPr>
        <w:t xml:space="preserve"> school educates</w:t>
      </w:r>
      <w:r w:rsidRPr="004C2A9B">
        <w:rPr>
          <w:rFonts w:ascii="Arial" w:hAnsi="Arial" w:cs="Arial"/>
        </w:rPr>
        <w:t xml:space="preserve"> in excess of 1400 pupils who are all of mixed ability</w:t>
      </w:r>
      <w:r w:rsidR="00DA72AC" w:rsidRPr="004C2A9B">
        <w:rPr>
          <w:rFonts w:ascii="Arial" w:hAnsi="Arial" w:cs="Arial"/>
        </w:rPr>
        <w:t>, aged 11-18</w:t>
      </w:r>
      <w:r w:rsidRPr="004C2A9B">
        <w:rPr>
          <w:rFonts w:ascii="Arial" w:hAnsi="Arial" w:cs="Arial"/>
        </w:rPr>
        <w:t xml:space="preserve">. </w:t>
      </w:r>
      <w:r w:rsidR="006F6827" w:rsidRPr="004C2A9B">
        <w:rPr>
          <w:rFonts w:ascii="Arial" w:hAnsi="Arial" w:cs="Arial"/>
        </w:rPr>
        <w:t xml:space="preserve"> </w:t>
      </w:r>
      <w:r w:rsidR="00DA72AC" w:rsidRPr="004C2A9B">
        <w:rPr>
          <w:rFonts w:ascii="Arial" w:hAnsi="Arial" w:cs="Arial"/>
        </w:rPr>
        <w:t>Pupils are from</w:t>
      </w:r>
      <w:r w:rsidR="006F6827" w:rsidRPr="004C2A9B">
        <w:rPr>
          <w:rFonts w:ascii="Arial" w:hAnsi="Arial" w:cs="Arial"/>
        </w:rPr>
        <w:t xml:space="preserve"> </w:t>
      </w:r>
      <w:r w:rsidR="002C43BF" w:rsidRPr="004C2A9B">
        <w:rPr>
          <w:rFonts w:ascii="Arial" w:hAnsi="Arial" w:cs="Arial"/>
        </w:rPr>
        <w:t>a large range of religion, ethnicity</w:t>
      </w:r>
      <w:r w:rsidR="00DA72AC" w:rsidRPr="004C2A9B">
        <w:rPr>
          <w:rFonts w:ascii="Arial" w:hAnsi="Arial" w:cs="Arial"/>
        </w:rPr>
        <w:t>,</w:t>
      </w:r>
      <w:r w:rsidR="002C43BF" w:rsidRPr="004C2A9B">
        <w:rPr>
          <w:rFonts w:ascii="Arial" w:hAnsi="Arial" w:cs="Arial"/>
        </w:rPr>
        <w:t xml:space="preserve"> and </w:t>
      </w:r>
      <w:r w:rsidR="00DA72AC" w:rsidRPr="004C2A9B">
        <w:rPr>
          <w:rFonts w:ascii="Arial" w:hAnsi="Arial" w:cs="Arial"/>
        </w:rPr>
        <w:t>e</w:t>
      </w:r>
      <w:r w:rsidR="002C43BF" w:rsidRPr="004C2A9B">
        <w:rPr>
          <w:rFonts w:ascii="Arial" w:hAnsi="Arial" w:cs="Arial"/>
        </w:rPr>
        <w:t>conomic background.</w:t>
      </w:r>
      <w:r w:rsidR="006F6827" w:rsidRPr="004C2A9B">
        <w:rPr>
          <w:rFonts w:ascii="Arial" w:hAnsi="Arial" w:cs="Arial"/>
        </w:rPr>
        <w:t xml:space="preserve"> </w:t>
      </w:r>
      <w:r w:rsidR="00DA72AC" w:rsidRPr="004C2A9B">
        <w:rPr>
          <w:rFonts w:ascii="Arial" w:hAnsi="Arial" w:cs="Arial"/>
        </w:rPr>
        <w:t xml:space="preserve">Their </w:t>
      </w:r>
      <w:r w:rsidR="00A64408" w:rsidRPr="004C2A9B">
        <w:rPr>
          <w:rFonts w:ascii="Arial" w:hAnsi="Arial" w:cs="Arial"/>
        </w:rPr>
        <w:t>level of Free School Meals (FSM) is 16%, compared to t</w:t>
      </w:r>
      <w:r w:rsidR="006F6827" w:rsidRPr="004C2A9B">
        <w:rPr>
          <w:rFonts w:ascii="Arial" w:hAnsi="Arial" w:cs="Arial"/>
        </w:rPr>
        <w:t>he national</w:t>
      </w:r>
      <w:r w:rsidR="00703EBF" w:rsidRPr="004C2A9B">
        <w:rPr>
          <w:rFonts w:ascii="Arial" w:hAnsi="Arial" w:cs="Arial"/>
        </w:rPr>
        <w:t xml:space="preserve"> average of FSM of</w:t>
      </w:r>
      <w:r w:rsidR="006F6827" w:rsidRPr="004C2A9B">
        <w:rPr>
          <w:rFonts w:ascii="Arial" w:hAnsi="Arial" w:cs="Arial"/>
        </w:rPr>
        <w:t xml:space="preserve"> 17.7%</w:t>
      </w:r>
      <w:r w:rsidR="00703EBF" w:rsidRPr="004C2A9B">
        <w:rPr>
          <w:rFonts w:ascii="Arial" w:hAnsi="Arial" w:cs="Arial"/>
        </w:rPr>
        <w:t xml:space="preserve">. </w:t>
      </w:r>
      <w:r w:rsidR="00250817" w:rsidRPr="004C2A9B">
        <w:rPr>
          <w:rFonts w:ascii="Arial" w:hAnsi="Arial" w:cs="Arial"/>
        </w:rPr>
        <w:t xml:space="preserve">8% of the students have </w:t>
      </w:r>
      <w:r w:rsidR="00A64408" w:rsidRPr="004C2A9B">
        <w:rPr>
          <w:rFonts w:ascii="Arial" w:hAnsi="Arial" w:cs="Arial"/>
        </w:rPr>
        <w:t>S</w:t>
      </w:r>
      <w:r w:rsidR="00250817" w:rsidRPr="004C2A9B">
        <w:rPr>
          <w:rFonts w:ascii="Arial" w:hAnsi="Arial" w:cs="Arial"/>
        </w:rPr>
        <w:t xml:space="preserve">pecial </w:t>
      </w:r>
      <w:r w:rsidR="00A64408" w:rsidRPr="004C2A9B">
        <w:rPr>
          <w:rFonts w:ascii="Arial" w:hAnsi="Arial" w:cs="Arial"/>
        </w:rPr>
        <w:t>E</w:t>
      </w:r>
      <w:r w:rsidR="00250817" w:rsidRPr="004C2A9B">
        <w:rPr>
          <w:rFonts w:ascii="Arial" w:hAnsi="Arial" w:cs="Arial"/>
        </w:rPr>
        <w:t xml:space="preserve">ducational </w:t>
      </w:r>
      <w:r w:rsidR="00A64408" w:rsidRPr="004C2A9B">
        <w:rPr>
          <w:rFonts w:ascii="Arial" w:hAnsi="Arial" w:cs="Arial"/>
        </w:rPr>
        <w:t>N</w:t>
      </w:r>
      <w:r w:rsidR="00250817" w:rsidRPr="004C2A9B">
        <w:rPr>
          <w:rFonts w:ascii="Arial" w:hAnsi="Arial" w:cs="Arial"/>
        </w:rPr>
        <w:t xml:space="preserve">eeds </w:t>
      </w:r>
      <w:r w:rsidR="00A64408" w:rsidRPr="004C2A9B">
        <w:rPr>
          <w:rFonts w:ascii="Arial" w:hAnsi="Arial" w:cs="Arial"/>
        </w:rPr>
        <w:t xml:space="preserve">(SEN) </w:t>
      </w:r>
      <w:r w:rsidR="00250817" w:rsidRPr="004C2A9B">
        <w:rPr>
          <w:rFonts w:ascii="Arial" w:hAnsi="Arial" w:cs="Arial"/>
        </w:rPr>
        <w:t xml:space="preserve">statements and 23% have </w:t>
      </w:r>
      <w:r w:rsidR="00A64408" w:rsidRPr="004C2A9B">
        <w:rPr>
          <w:rFonts w:ascii="Arial" w:hAnsi="Arial" w:cs="Arial"/>
        </w:rPr>
        <w:t>SEN.</w:t>
      </w:r>
      <w:r w:rsidR="00250817" w:rsidRPr="004C2A9B">
        <w:rPr>
          <w:rFonts w:ascii="Arial" w:hAnsi="Arial" w:cs="Arial"/>
        </w:rPr>
        <w:t xml:space="preserve"> </w:t>
      </w:r>
      <w:r w:rsidR="00A64408" w:rsidRPr="004C2A9B">
        <w:rPr>
          <w:rFonts w:ascii="Arial" w:hAnsi="Arial" w:cs="Arial"/>
        </w:rPr>
        <w:t>T</w:t>
      </w:r>
      <w:r w:rsidR="00250817" w:rsidRPr="004C2A9B">
        <w:rPr>
          <w:rFonts w:ascii="Arial" w:hAnsi="Arial" w:cs="Arial"/>
        </w:rPr>
        <w:t xml:space="preserve">hese figures </w:t>
      </w:r>
      <w:r w:rsidR="00A64408" w:rsidRPr="004C2A9B">
        <w:rPr>
          <w:rFonts w:ascii="Arial" w:hAnsi="Arial" w:cs="Arial"/>
        </w:rPr>
        <w:t xml:space="preserve">are </w:t>
      </w:r>
      <w:r w:rsidR="00250817" w:rsidRPr="004C2A9B">
        <w:rPr>
          <w:rFonts w:ascii="Arial" w:hAnsi="Arial" w:cs="Arial"/>
        </w:rPr>
        <w:t xml:space="preserve">both higher than the average nationally at 8% and 19.2% </w:t>
      </w:r>
      <w:r w:rsidR="00A64408" w:rsidRPr="004C2A9B">
        <w:rPr>
          <w:rFonts w:ascii="Arial" w:hAnsi="Arial" w:cs="Arial"/>
        </w:rPr>
        <w:t xml:space="preserve">respectively. </w:t>
      </w:r>
      <w:r w:rsidR="00250817" w:rsidRPr="004C2A9B">
        <w:rPr>
          <w:rFonts w:ascii="Arial" w:hAnsi="Arial" w:cs="Arial"/>
        </w:rPr>
        <w:t xml:space="preserve">2% </w:t>
      </w:r>
      <w:r w:rsidR="00A64408" w:rsidRPr="004C2A9B">
        <w:rPr>
          <w:rFonts w:ascii="Arial" w:hAnsi="Arial" w:cs="Arial"/>
        </w:rPr>
        <w:t xml:space="preserve">speak </w:t>
      </w:r>
      <w:r w:rsidR="00250817" w:rsidRPr="004C2A9B">
        <w:rPr>
          <w:rFonts w:ascii="Arial" w:hAnsi="Arial" w:cs="Arial"/>
        </w:rPr>
        <w:t>English as an additional language</w:t>
      </w:r>
      <w:r w:rsidR="00A64408" w:rsidRPr="004C2A9B">
        <w:rPr>
          <w:rFonts w:ascii="Arial" w:hAnsi="Arial" w:cs="Arial"/>
        </w:rPr>
        <w:t xml:space="preserve"> (EAL)</w:t>
      </w:r>
      <w:r w:rsidR="000B573D" w:rsidRPr="004C2A9B">
        <w:rPr>
          <w:rFonts w:ascii="Arial" w:hAnsi="Arial" w:cs="Arial"/>
        </w:rPr>
        <w:t xml:space="preserve">, </w:t>
      </w:r>
      <w:r w:rsidR="000B573D" w:rsidRPr="004C2A9B">
        <w:rPr>
          <w:rFonts w:ascii="Arial" w:hAnsi="Arial" w:cs="Arial"/>
          <w:color w:val="000000" w:themeColor="text1"/>
        </w:rPr>
        <w:t>(Report for School X).</w:t>
      </w:r>
    </w:p>
    <w:p w14:paraId="65AB5D5A" w14:textId="7BD8D568" w:rsidR="00A75753" w:rsidRPr="004C2A9B" w:rsidRDefault="00E45D36" w:rsidP="002C43BF">
      <w:pPr>
        <w:pStyle w:val="NoSpacing"/>
        <w:rPr>
          <w:rFonts w:ascii="Arial" w:hAnsi="Arial" w:cs="Arial"/>
        </w:rPr>
      </w:pPr>
      <w:r w:rsidRPr="004C2A9B">
        <w:rPr>
          <w:rFonts w:ascii="Arial" w:hAnsi="Arial" w:cs="Arial"/>
        </w:rPr>
        <w:t>The</w:t>
      </w:r>
      <w:r w:rsidR="00496CD6" w:rsidRPr="004C2A9B">
        <w:rPr>
          <w:rFonts w:ascii="Arial" w:hAnsi="Arial" w:cs="Arial"/>
        </w:rPr>
        <w:t xml:space="preserve"> </w:t>
      </w:r>
      <w:r w:rsidR="00A64408" w:rsidRPr="004C2A9B">
        <w:rPr>
          <w:rFonts w:ascii="Arial" w:hAnsi="Arial" w:cs="Arial"/>
        </w:rPr>
        <w:t xml:space="preserve">critical incident took place in a Year 9 Health and Wellbeing class of </w:t>
      </w:r>
      <w:r w:rsidR="000B573D" w:rsidRPr="004C2A9B">
        <w:rPr>
          <w:rFonts w:ascii="Arial" w:hAnsi="Arial" w:cs="Arial"/>
        </w:rPr>
        <w:t>approximately 25 mixed ability students.</w:t>
      </w:r>
      <w:r w:rsidR="006F6827" w:rsidRPr="004C2A9B">
        <w:rPr>
          <w:rFonts w:ascii="Arial" w:hAnsi="Arial" w:cs="Arial"/>
        </w:rPr>
        <w:t xml:space="preserve"> Although this school is not a pioneering school for </w:t>
      </w:r>
      <w:r w:rsidR="00123B27" w:rsidRPr="004C2A9B">
        <w:rPr>
          <w:rFonts w:ascii="Arial" w:hAnsi="Arial" w:cs="Arial"/>
        </w:rPr>
        <w:t xml:space="preserve">the </w:t>
      </w:r>
      <w:r w:rsidR="006F6827" w:rsidRPr="004C2A9B">
        <w:rPr>
          <w:rFonts w:ascii="Arial" w:hAnsi="Arial" w:cs="Arial"/>
        </w:rPr>
        <w:t>new curriculum</w:t>
      </w:r>
      <w:r w:rsidR="00123B27" w:rsidRPr="004C2A9B">
        <w:rPr>
          <w:rFonts w:ascii="Arial" w:hAnsi="Arial" w:cs="Arial"/>
        </w:rPr>
        <w:t xml:space="preserve"> based on Donaldson’s report </w:t>
      </w:r>
      <w:r w:rsidR="00A81BDA" w:rsidRPr="004C2A9B">
        <w:rPr>
          <w:rFonts w:ascii="Arial" w:hAnsi="Arial" w:cs="Arial"/>
        </w:rPr>
        <w:t>‘</w:t>
      </w:r>
      <w:r w:rsidR="00123B27" w:rsidRPr="004C2A9B">
        <w:rPr>
          <w:rFonts w:ascii="Arial" w:hAnsi="Arial" w:cs="Arial"/>
        </w:rPr>
        <w:t>Successful Futures</w:t>
      </w:r>
      <w:r w:rsidR="00A81BDA" w:rsidRPr="004C2A9B">
        <w:rPr>
          <w:rFonts w:ascii="Arial" w:hAnsi="Arial" w:cs="Arial"/>
        </w:rPr>
        <w:t>’(2015)</w:t>
      </w:r>
      <w:r w:rsidR="00123B27" w:rsidRPr="004C2A9B">
        <w:rPr>
          <w:rFonts w:ascii="Arial" w:hAnsi="Arial" w:cs="Arial"/>
        </w:rPr>
        <w:t>,</w:t>
      </w:r>
      <w:r w:rsidR="006F6827" w:rsidRPr="004C2A9B">
        <w:rPr>
          <w:rFonts w:ascii="Arial" w:hAnsi="Arial" w:cs="Arial"/>
        </w:rPr>
        <w:t xml:space="preserve"> coming into Wales 2020, It is starting to teach years 7 to 9 a mix of the </w:t>
      </w:r>
      <w:r w:rsidR="00604D66" w:rsidRPr="004C2A9B">
        <w:rPr>
          <w:rFonts w:ascii="Arial" w:hAnsi="Arial" w:cs="Arial"/>
        </w:rPr>
        <w:t>Areas</w:t>
      </w:r>
      <w:r w:rsidR="00C91384" w:rsidRPr="004C2A9B">
        <w:rPr>
          <w:rFonts w:ascii="Arial" w:hAnsi="Arial" w:cs="Arial"/>
        </w:rPr>
        <w:t xml:space="preserve"> of Learning and Experience</w:t>
      </w:r>
      <w:r w:rsidR="000B573D" w:rsidRPr="004C2A9B">
        <w:rPr>
          <w:rFonts w:ascii="Arial" w:hAnsi="Arial" w:cs="Arial"/>
        </w:rPr>
        <w:t>s</w:t>
      </w:r>
      <w:r w:rsidR="00C91384" w:rsidRPr="004C2A9B">
        <w:rPr>
          <w:rFonts w:ascii="Arial" w:hAnsi="Arial" w:cs="Arial"/>
        </w:rPr>
        <w:t xml:space="preserve"> </w:t>
      </w:r>
      <w:r w:rsidR="00D20B71" w:rsidRPr="004C2A9B">
        <w:rPr>
          <w:rFonts w:ascii="Arial" w:hAnsi="Arial" w:cs="Arial"/>
        </w:rPr>
        <w:t>(</w:t>
      </w:r>
      <w:proofErr w:type="spellStart"/>
      <w:r w:rsidR="00D20B71" w:rsidRPr="004C2A9B">
        <w:rPr>
          <w:rFonts w:ascii="Arial" w:hAnsi="Arial" w:cs="Arial"/>
        </w:rPr>
        <w:t>AoLE</w:t>
      </w:r>
      <w:proofErr w:type="spellEnd"/>
      <w:r w:rsidR="00C91384" w:rsidRPr="004C2A9B">
        <w:rPr>
          <w:rFonts w:ascii="Arial" w:hAnsi="Arial" w:cs="Arial"/>
        </w:rPr>
        <w:t>)</w:t>
      </w:r>
      <w:r w:rsidR="000B573D" w:rsidRPr="004C2A9B">
        <w:rPr>
          <w:rFonts w:ascii="Arial" w:hAnsi="Arial" w:cs="Arial"/>
        </w:rPr>
        <w:t>.</w:t>
      </w:r>
    </w:p>
    <w:p w14:paraId="0FEC6231" w14:textId="520E4BF0" w:rsidR="00A75753" w:rsidRPr="004C2A9B" w:rsidRDefault="00DE1991" w:rsidP="002C43BF">
      <w:pPr>
        <w:pStyle w:val="NoSpacing"/>
        <w:rPr>
          <w:rFonts w:ascii="Arial" w:hAnsi="Arial" w:cs="Arial"/>
        </w:rPr>
      </w:pPr>
      <w:r w:rsidRPr="004C2A9B">
        <w:rPr>
          <w:rFonts w:ascii="Arial" w:hAnsi="Arial" w:cs="Arial"/>
        </w:rPr>
        <w:t xml:space="preserve">Based on </w:t>
      </w:r>
      <w:r w:rsidR="00085B1E" w:rsidRPr="004C2A9B">
        <w:rPr>
          <w:rFonts w:ascii="Arial" w:hAnsi="Arial" w:cs="Arial"/>
        </w:rPr>
        <w:t>British Educational Research Association’s (</w:t>
      </w:r>
      <w:r w:rsidRPr="004C2A9B">
        <w:rPr>
          <w:rFonts w:ascii="Arial" w:hAnsi="Arial" w:cs="Arial"/>
        </w:rPr>
        <w:t>BERA</w:t>
      </w:r>
      <w:r w:rsidR="00085B1E" w:rsidRPr="004C2A9B">
        <w:rPr>
          <w:rFonts w:ascii="Arial" w:hAnsi="Arial" w:cs="Arial"/>
        </w:rPr>
        <w:t>)</w:t>
      </w:r>
      <w:r w:rsidRPr="004C2A9B">
        <w:rPr>
          <w:rFonts w:ascii="Arial" w:hAnsi="Arial" w:cs="Arial"/>
        </w:rPr>
        <w:t xml:space="preserve"> Ethical </w:t>
      </w:r>
      <w:r w:rsidR="00652E25" w:rsidRPr="004C2A9B">
        <w:rPr>
          <w:rFonts w:ascii="Arial" w:hAnsi="Arial" w:cs="Arial"/>
        </w:rPr>
        <w:t>Guidelines</w:t>
      </w:r>
      <w:r w:rsidR="00A75753" w:rsidRPr="004C2A9B">
        <w:rPr>
          <w:rFonts w:ascii="Arial" w:hAnsi="Arial" w:cs="Arial"/>
        </w:rPr>
        <w:t xml:space="preserve"> </w:t>
      </w:r>
      <w:r w:rsidRPr="004C2A9B">
        <w:rPr>
          <w:rFonts w:ascii="Arial" w:hAnsi="Arial" w:cs="Arial"/>
        </w:rPr>
        <w:t>report (2018</w:t>
      </w:r>
      <w:r w:rsidR="003E7134" w:rsidRPr="004C2A9B">
        <w:rPr>
          <w:rFonts w:ascii="Arial" w:hAnsi="Arial" w:cs="Arial"/>
        </w:rPr>
        <w:t>, Pg. 21</w:t>
      </w:r>
      <w:r w:rsidRPr="004C2A9B">
        <w:rPr>
          <w:rFonts w:ascii="Arial" w:hAnsi="Arial" w:cs="Arial"/>
        </w:rPr>
        <w:t>)</w:t>
      </w:r>
      <w:r w:rsidR="003E7134" w:rsidRPr="004C2A9B">
        <w:rPr>
          <w:rFonts w:ascii="Arial" w:hAnsi="Arial" w:cs="Arial"/>
        </w:rPr>
        <w:t>,</w:t>
      </w:r>
      <w:r w:rsidR="000B573D" w:rsidRPr="004C2A9B">
        <w:rPr>
          <w:rFonts w:ascii="Arial" w:hAnsi="Arial" w:cs="Arial"/>
        </w:rPr>
        <w:t xml:space="preserve"> I shall </w:t>
      </w:r>
      <w:r w:rsidR="00085B1E" w:rsidRPr="004C2A9B">
        <w:rPr>
          <w:rFonts w:ascii="Arial" w:hAnsi="Arial" w:cs="Arial"/>
        </w:rPr>
        <w:t xml:space="preserve">be anonymising </w:t>
      </w:r>
      <w:r w:rsidR="000B573D" w:rsidRPr="004C2A9B">
        <w:rPr>
          <w:rFonts w:ascii="Arial" w:hAnsi="Arial" w:cs="Arial"/>
        </w:rPr>
        <w:t>t</w:t>
      </w:r>
      <w:r w:rsidR="00A75753" w:rsidRPr="004C2A9B">
        <w:rPr>
          <w:rFonts w:ascii="Arial" w:hAnsi="Arial" w:cs="Arial"/>
        </w:rPr>
        <w:t xml:space="preserve">he </w:t>
      </w:r>
      <w:r w:rsidR="00A82CB9" w:rsidRPr="004C2A9B">
        <w:rPr>
          <w:rFonts w:ascii="Arial" w:hAnsi="Arial" w:cs="Arial"/>
        </w:rPr>
        <w:t>information</w:t>
      </w:r>
      <w:r w:rsidR="00A75753" w:rsidRPr="004C2A9B">
        <w:rPr>
          <w:rFonts w:ascii="Arial" w:hAnsi="Arial" w:cs="Arial"/>
        </w:rPr>
        <w:t xml:space="preserve"> for the safety of the participants in this </w:t>
      </w:r>
      <w:r w:rsidR="00A82CB9" w:rsidRPr="004C2A9B">
        <w:rPr>
          <w:rFonts w:ascii="Arial" w:hAnsi="Arial" w:cs="Arial"/>
        </w:rPr>
        <w:t>case study</w:t>
      </w:r>
      <w:r w:rsidR="00A75753" w:rsidRPr="004C2A9B">
        <w:rPr>
          <w:rFonts w:ascii="Arial" w:hAnsi="Arial" w:cs="Arial"/>
        </w:rPr>
        <w:t xml:space="preserve">. </w:t>
      </w:r>
      <w:r w:rsidR="006F6827" w:rsidRPr="004C2A9B">
        <w:rPr>
          <w:rFonts w:ascii="Arial" w:hAnsi="Arial" w:cs="Arial"/>
        </w:rPr>
        <w:t>T</w:t>
      </w:r>
      <w:r w:rsidR="00085B1E" w:rsidRPr="004C2A9B">
        <w:rPr>
          <w:rFonts w:ascii="Arial" w:hAnsi="Arial" w:cs="Arial"/>
        </w:rPr>
        <w:t>o maintain the safety</w:t>
      </w:r>
      <w:r w:rsidR="006F6827" w:rsidRPr="004C2A9B">
        <w:rPr>
          <w:rFonts w:ascii="Arial" w:hAnsi="Arial" w:cs="Arial"/>
        </w:rPr>
        <w:t xml:space="preserve"> of both the school and its pupils, I shall refer to both as ‘X’ in attempt to keep this report professional.</w:t>
      </w:r>
    </w:p>
    <w:p w14:paraId="3A165A8B" w14:textId="09066178" w:rsidR="00A75753" w:rsidRPr="004C2A9B" w:rsidRDefault="00DE1991" w:rsidP="002C43BF">
      <w:pPr>
        <w:pStyle w:val="NoSpacing"/>
        <w:rPr>
          <w:rFonts w:ascii="Arial" w:hAnsi="Arial" w:cs="Arial"/>
        </w:rPr>
      </w:pPr>
      <w:r w:rsidRPr="004C2A9B">
        <w:rPr>
          <w:rFonts w:ascii="Arial" w:hAnsi="Arial" w:cs="Arial"/>
        </w:rPr>
        <w:t>It is</w:t>
      </w:r>
      <w:r w:rsidR="00652E25" w:rsidRPr="004C2A9B">
        <w:rPr>
          <w:rFonts w:ascii="Arial" w:hAnsi="Arial" w:cs="Arial"/>
        </w:rPr>
        <w:t xml:space="preserve"> important</w:t>
      </w:r>
      <w:r w:rsidR="00A75753" w:rsidRPr="004C2A9B">
        <w:rPr>
          <w:rFonts w:ascii="Arial" w:hAnsi="Arial" w:cs="Arial"/>
        </w:rPr>
        <w:t xml:space="preserve"> to remain aware that</w:t>
      </w:r>
      <w:r w:rsidR="00D13CEE" w:rsidRPr="004C2A9B">
        <w:rPr>
          <w:rFonts w:ascii="Arial" w:hAnsi="Arial" w:cs="Arial"/>
        </w:rPr>
        <w:t xml:space="preserve"> the author was the sole observer of the critical incident; therefore, the author’s understanding a</w:t>
      </w:r>
      <w:r w:rsidR="006A173E" w:rsidRPr="004C2A9B">
        <w:rPr>
          <w:rFonts w:ascii="Arial" w:hAnsi="Arial" w:cs="Arial"/>
        </w:rPr>
        <w:t>nd following analysis is limited, due to the nature of involvement</w:t>
      </w:r>
      <w:r w:rsidR="00D13CEE" w:rsidRPr="004C2A9B">
        <w:rPr>
          <w:rFonts w:ascii="Arial" w:hAnsi="Arial" w:cs="Arial"/>
        </w:rPr>
        <w:t>.</w:t>
      </w:r>
    </w:p>
    <w:p w14:paraId="632A6F63" w14:textId="67573EAF" w:rsidR="00C65A03" w:rsidRPr="004C2A9B" w:rsidRDefault="00C65A03" w:rsidP="006E0B3A">
      <w:pPr>
        <w:pStyle w:val="NoSpacing"/>
        <w:outlineLvl w:val="0"/>
        <w:rPr>
          <w:rFonts w:ascii="Arial" w:hAnsi="Arial" w:cs="Arial"/>
          <w:b/>
          <w:u w:val="single"/>
        </w:rPr>
      </w:pPr>
    </w:p>
    <w:p w14:paraId="1DF13AF8" w14:textId="0B49D957" w:rsidR="001634CA" w:rsidRPr="004C2A9B" w:rsidRDefault="001634CA" w:rsidP="00F2772B">
      <w:pPr>
        <w:pStyle w:val="NoSpacing"/>
        <w:rPr>
          <w:rFonts w:ascii="Arial" w:hAnsi="Arial" w:cs="Arial"/>
        </w:rPr>
      </w:pPr>
      <w:r w:rsidRPr="004C2A9B">
        <w:rPr>
          <w:rFonts w:ascii="Arial" w:hAnsi="Arial" w:cs="Arial"/>
        </w:rPr>
        <w:t>The data collected is just as important as the method in which it was done.</w:t>
      </w:r>
      <w:r w:rsidR="000C6EB9" w:rsidRPr="004C2A9B">
        <w:rPr>
          <w:rFonts w:ascii="Arial" w:hAnsi="Arial" w:cs="Arial"/>
        </w:rPr>
        <w:t xml:space="preserve"> </w:t>
      </w:r>
      <w:r w:rsidRPr="004C2A9B">
        <w:rPr>
          <w:rFonts w:ascii="Arial" w:hAnsi="Arial" w:cs="Arial"/>
        </w:rPr>
        <w:t xml:space="preserve">There are many </w:t>
      </w:r>
      <w:r w:rsidR="00D13CEE" w:rsidRPr="004C2A9B">
        <w:rPr>
          <w:rFonts w:ascii="Arial" w:hAnsi="Arial" w:cs="Arial"/>
        </w:rPr>
        <w:t xml:space="preserve">different </w:t>
      </w:r>
      <w:r w:rsidRPr="004C2A9B">
        <w:rPr>
          <w:rFonts w:ascii="Arial" w:hAnsi="Arial" w:cs="Arial"/>
        </w:rPr>
        <w:t>approaches to this</w:t>
      </w:r>
      <w:r w:rsidR="000C6EB9" w:rsidRPr="004C2A9B">
        <w:rPr>
          <w:rFonts w:ascii="Arial" w:hAnsi="Arial" w:cs="Arial"/>
        </w:rPr>
        <w:t xml:space="preserve"> which I will explain with pros and cons, and continue to state my choice with a rationale.</w:t>
      </w:r>
    </w:p>
    <w:p w14:paraId="1D8152CC" w14:textId="704F2BF8" w:rsidR="00FA4E86" w:rsidRPr="004C2A9B" w:rsidRDefault="00981A72" w:rsidP="00F2772B">
      <w:pPr>
        <w:pStyle w:val="NoSpacing"/>
        <w:rPr>
          <w:rFonts w:ascii="Arial" w:hAnsi="Arial" w:cs="Arial"/>
          <w:color w:val="000000" w:themeColor="text1"/>
        </w:rPr>
      </w:pPr>
      <w:r w:rsidRPr="004C2A9B">
        <w:rPr>
          <w:rFonts w:ascii="Arial" w:hAnsi="Arial" w:cs="Arial"/>
        </w:rPr>
        <w:t>Shadowing</w:t>
      </w:r>
      <w:r w:rsidR="001634CA" w:rsidRPr="004C2A9B">
        <w:rPr>
          <w:rFonts w:ascii="Arial" w:hAnsi="Arial" w:cs="Arial"/>
        </w:rPr>
        <w:t xml:space="preserve"> a pupil trail around school allows for the observer to see a snippet</w:t>
      </w:r>
      <w:r w:rsidR="007F25EC" w:rsidRPr="004C2A9B">
        <w:rPr>
          <w:rFonts w:ascii="Arial" w:hAnsi="Arial" w:cs="Arial"/>
        </w:rPr>
        <w:t xml:space="preserve"> of the day through the eyes of a student</w:t>
      </w:r>
      <w:r w:rsidR="006858A4" w:rsidRPr="004C2A9B">
        <w:rPr>
          <w:rFonts w:ascii="Arial" w:hAnsi="Arial" w:cs="Arial"/>
        </w:rPr>
        <w:t xml:space="preserve">; </w:t>
      </w:r>
      <w:r w:rsidR="001634CA" w:rsidRPr="004C2A9B">
        <w:rPr>
          <w:rFonts w:ascii="Arial" w:hAnsi="Arial" w:cs="Arial"/>
        </w:rPr>
        <w:t>following from lesson to lesson provides ample opportunity to see</w:t>
      </w:r>
      <w:r w:rsidR="007F25EC" w:rsidRPr="004C2A9B">
        <w:rPr>
          <w:rFonts w:ascii="Arial" w:hAnsi="Arial" w:cs="Arial"/>
        </w:rPr>
        <w:t xml:space="preserve"> how a subject interacts socially with others</w:t>
      </w:r>
      <w:r w:rsidR="00976AF7" w:rsidRPr="004C2A9B">
        <w:rPr>
          <w:rFonts w:ascii="Arial" w:hAnsi="Arial" w:cs="Arial"/>
        </w:rPr>
        <w:t>,</w:t>
      </w:r>
      <w:r w:rsidR="007F25EC" w:rsidRPr="004C2A9B">
        <w:rPr>
          <w:rFonts w:ascii="Arial" w:hAnsi="Arial" w:cs="Arial"/>
        </w:rPr>
        <w:t xml:space="preserve"> </w:t>
      </w:r>
      <w:r w:rsidR="00976AF7" w:rsidRPr="004C2A9B">
        <w:rPr>
          <w:rFonts w:ascii="Arial" w:hAnsi="Arial" w:cs="Arial"/>
        </w:rPr>
        <w:t>both</w:t>
      </w:r>
      <w:r w:rsidR="007F25EC" w:rsidRPr="004C2A9B">
        <w:rPr>
          <w:rFonts w:ascii="Arial" w:hAnsi="Arial" w:cs="Arial"/>
        </w:rPr>
        <w:t xml:space="preserve"> peers and teach</w:t>
      </w:r>
      <w:r w:rsidR="00976AF7" w:rsidRPr="004C2A9B">
        <w:rPr>
          <w:rFonts w:ascii="Arial" w:hAnsi="Arial" w:cs="Arial"/>
        </w:rPr>
        <w:t>ing staff</w:t>
      </w:r>
      <w:r w:rsidR="007F25EC" w:rsidRPr="004C2A9B">
        <w:rPr>
          <w:rFonts w:ascii="Arial" w:hAnsi="Arial" w:cs="Arial"/>
        </w:rPr>
        <w:t xml:space="preserve">. </w:t>
      </w:r>
      <w:r w:rsidR="00976AF7" w:rsidRPr="004C2A9B">
        <w:rPr>
          <w:rFonts w:ascii="Arial" w:hAnsi="Arial" w:cs="Arial"/>
        </w:rPr>
        <w:t>This provides a context for how they interact, a b</w:t>
      </w:r>
      <w:r w:rsidR="000C6EB9" w:rsidRPr="004C2A9B">
        <w:rPr>
          <w:rFonts w:ascii="Arial" w:hAnsi="Arial" w:cs="Arial"/>
        </w:rPr>
        <w:t xml:space="preserve">aseline, </w:t>
      </w:r>
      <w:r w:rsidR="007F725E">
        <w:rPr>
          <w:rFonts w:ascii="Arial" w:hAnsi="Arial" w:cs="Arial"/>
        </w:rPr>
        <w:t xml:space="preserve">and </w:t>
      </w:r>
      <w:r w:rsidR="000C6EB9" w:rsidRPr="004C2A9B">
        <w:rPr>
          <w:rFonts w:ascii="Arial" w:hAnsi="Arial" w:cs="Arial"/>
        </w:rPr>
        <w:t>the identification of</w:t>
      </w:r>
      <w:r w:rsidR="00976AF7" w:rsidRPr="004C2A9B">
        <w:rPr>
          <w:rFonts w:ascii="Arial" w:hAnsi="Arial" w:cs="Arial"/>
        </w:rPr>
        <w:t xml:space="preserve"> incidents which are critical</w:t>
      </w:r>
      <w:r w:rsidR="007F25EC" w:rsidRPr="004C2A9B">
        <w:rPr>
          <w:rFonts w:ascii="Arial" w:hAnsi="Arial" w:cs="Arial"/>
        </w:rPr>
        <w:t>, especially when so many can occur in such a short space of time.</w:t>
      </w:r>
      <w:r w:rsidR="003C6F93" w:rsidRPr="004C2A9B">
        <w:rPr>
          <w:rFonts w:ascii="Arial" w:hAnsi="Arial" w:cs="Arial"/>
        </w:rPr>
        <w:t xml:space="preserve"> A </w:t>
      </w:r>
      <w:r w:rsidR="0017211A" w:rsidRPr="004C2A9B">
        <w:rPr>
          <w:rFonts w:ascii="Arial" w:hAnsi="Arial" w:cs="Arial"/>
        </w:rPr>
        <w:t>pupil trail</w:t>
      </w:r>
      <w:r w:rsidR="003C6F93" w:rsidRPr="004C2A9B">
        <w:rPr>
          <w:rFonts w:ascii="Arial" w:hAnsi="Arial" w:cs="Arial"/>
        </w:rPr>
        <w:t xml:space="preserve"> is just one method of Participant Observation</w:t>
      </w:r>
      <w:r w:rsidR="00976AF7" w:rsidRPr="004C2A9B">
        <w:rPr>
          <w:rFonts w:ascii="Arial" w:hAnsi="Arial" w:cs="Arial"/>
        </w:rPr>
        <w:t>:</w:t>
      </w:r>
      <w:r w:rsidR="003C6F93" w:rsidRPr="004C2A9B">
        <w:rPr>
          <w:rFonts w:ascii="Arial" w:hAnsi="Arial" w:cs="Arial"/>
        </w:rPr>
        <w:t xml:space="preserve"> an advantage being the possibility to get closer to the action and ability to gain deeper knowledge and understanding of what is being </w:t>
      </w:r>
      <w:r w:rsidR="003C6F93" w:rsidRPr="004C2A9B">
        <w:rPr>
          <w:rFonts w:ascii="Arial" w:hAnsi="Arial" w:cs="Arial"/>
        </w:rPr>
        <w:lastRenderedPageBreak/>
        <w:t>observed.</w:t>
      </w:r>
      <w:r w:rsidR="00FA4E86" w:rsidRPr="004C2A9B">
        <w:rPr>
          <w:rFonts w:ascii="Arial" w:hAnsi="Arial" w:cs="Arial"/>
        </w:rPr>
        <w:t xml:space="preserve"> Bailey explains that this method gives opportunities to assess non- verbal </w:t>
      </w:r>
      <w:r w:rsidR="00A6019B" w:rsidRPr="004C2A9B">
        <w:rPr>
          <w:rFonts w:ascii="Arial" w:hAnsi="Arial" w:cs="Arial"/>
        </w:rPr>
        <w:t xml:space="preserve">behaviour that </w:t>
      </w:r>
      <w:r w:rsidR="00FA4E86" w:rsidRPr="004C2A9B">
        <w:rPr>
          <w:rFonts w:ascii="Arial" w:hAnsi="Arial" w:cs="Arial"/>
        </w:rPr>
        <w:t xml:space="preserve">methods such as </w:t>
      </w:r>
      <w:r w:rsidR="00DC5AA0" w:rsidRPr="004C2A9B">
        <w:rPr>
          <w:rFonts w:ascii="Arial" w:hAnsi="Arial" w:cs="Arial"/>
        </w:rPr>
        <w:t>questionnaires</w:t>
      </w:r>
      <w:r w:rsidR="00FA4E86" w:rsidRPr="004C2A9B">
        <w:rPr>
          <w:rFonts w:ascii="Arial" w:hAnsi="Arial" w:cs="Arial"/>
        </w:rPr>
        <w:t xml:space="preserve"> and other data collecting methods </w:t>
      </w:r>
      <w:r w:rsidR="00DC5AA0" w:rsidRPr="004C2A9B">
        <w:rPr>
          <w:rFonts w:ascii="Arial" w:hAnsi="Arial" w:cs="Arial"/>
        </w:rPr>
        <w:t>cannot</w:t>
      </w:r>
      <w:r w:rsidR="00FA4E86" w:rsidRPr="004C2A9B">
        <w:rPr>
          <w:rFonts w:ascii="Arial" w:hAnsi="Arial" w:cs="Arial"/>
        </w:rPr>
        <w:t xml:space="preserve"> </w:t>
      </w:r>
      <w:r w:rsidR="00FA4E86" w:rsidRPr="004C2A9B">
        <w:rPr>
          <w:rFonts w:ascii="Arial" w:hAnsi="Arial" w:cs="Arial"/>
          <w:color w:val="000000" w:themeColor="text1"/>
        </w:rPr>
        <w:t>provide</w:t>
      </w:r>
      <w:r w:rsidR="00976AF7" w:rsidRPr="004C2A9B">
        <w:rPr>
          <w:rFonts w:ascii="Arial" w:hAnsi="Arial" w:cs="Arial"/>
          <w:color w:val="000000" w:themeColor="text1"/>
        </w:rPr>
        <w:t xml:space="preserve"> </w:t>
      </w:r>
      <w:r w:rsidR="00976AF7" w:rsidRPr="004C2A9B">
        <w:rPr>
          <w:rFonts w:ascii="Arial" w:hAnsi="Arial" w:cs="Arial"/>
          <w:color w:val="000000" w:themeColor="text1"/>
          <w:shd w:val="clear" w:color="auto" w:fill="FFFFFF"/>
        </w:rPr>
        <w:t>(Cohen et al., 2011, pg. 490).</w:t>
      </w:r>
    </w:p>
    <w:p w14:paraId="22AD602C" w14:textId="52CAC241" w:rsidR="001634CA" w:rsidRPr="004C2A9B" w:rsidRDefault="003C6F93" w:rsidP="00F2772B">
      <w:pPr>
        <w:pStyle w:val="NoSpacing"/>
        <w:rPr>
          <w:rFonts w:ascii="Arial" w:hAnsi="Arial" w:cs="Arial"/>
        </w:rPr>
      </w:pPr>
      <w:r w:rsidRPr="004C2A9B">
        <w:rPr>
          <w:rFonts w:ascii="Arial" w:hAnsi="Arial" w:cs="Arial"/>
        </w:rPr>
        <w:t xml:space="preserve">The downfall of this method, however, is the potential to form own </w:t>
      </w:r>
      <w:r w:rsidR="00976AF7" w:rsidRPr="004C2A9B">
        <w:rPr>
          <w:rFonts w:ascii="Arial" w:hAnsi="Arial" w:cs="Arial"/>
        </w:rPr>
        <w:t>b</w:t>
      </w:r>
      <w:r w:rsidR="006E60BD" w:rsidRPr="004C2A9B">
        <w:rPr>
          <w:rFonts w:ascii="Arial" w:hAnsi="Arial" w:cs="Arial"/>
        </w:rPr>
        <w:t>ias (Kumar,</w:t>
      </w:r>
      <w:r w:rsidR="00810C41" w:rsidRPr="004C2A9B">
        <w:rPr>
          <w:rFonts w:ascii="Arial" w:hAnsi="Arial" w:cs="Arial"/>
        </w:rPr>
        <w:t xml:space="preserve"> 2019, pg. 158).</w:t>
      </w:r>
      <w:r w:rsidR="00415DAF" w:rsidRPr="004C2A9B">
        <w:rPr>
          <w:rFonts w:ascii="Arial" w:hAnsi="Arial" w:cs="Arial"/>
          <w:color w:val="222222"/>
          <w:shd w:val="clear" w:color="auto" w:fill="FFFFFF"/>
        </w:rPr>
        <w:t xml:space="preserve"> </w:t>
      </w:r>
      <w:r w:rsidRPr="004C2A9B">
        <w:rPr>
          <w:rFonts w:ascii="Arial" w:hAnsi="Arial" w:cs="Arial"/>
        </w:rPr>
        <w:t>Something practitioners ought to avoid, but</w:t>
      </w:r>
      <w:r w:rsidR="0017211A" w:rsidRPr="004C2A9B">
        <w:rPr>
          <w:rFonts w:ascii="Arial" w:hAnsi="Arial" w:cs="Arial"/>
        </w:rPr>
        <w:t xml:space="preserve"> with the ever-growing empathetic mind,</w:t>
      </w:r>
      <w:r w:rsidRPr="004C2A9B">
        <w:rPr>
          <w:rFonts w:ascii="Arial" w:hAnsi="Arial" w:cs="Arial"/>
        </w:rPr>
        <w:t xml:space="preserve"> sometimes this </w:t>
      </w:r>
      <w:r w:rsidR="0017211A" w:rsidRPr="004C2A9B">
        <w:rPr>
          <w:rFonts w:ascii="Arial" w:hAnsi="Arial" w:cs="Arial"/>
        </w:rPr>
        <w:t>cannot</w:t>
      </w:r>
      <w:r w:rsidRPr="004C2A9B">
        <w:rPr>
          <w:rFonts w:ascii="Arial" w:hAnsi="Arial" w:cs="Arial"/>
        </w:rPr>
        <w:t xml:space="preserve"> be helped.</w:t>
      </w:r>
      <w:r w:rsidR="00B31C5D" w:rsidRPr="004C2A9B">
        <w:rPr>
          <w:rFonts w:ascii="Arial" w:hAnsi="Arial" w:cs="Arial"/>
        </w:rPr>
        <w:t xml:space="preserve"> It is expressed as The Halo Effect (Thorndike</w:t>
      </w:r>
      <w:r w:rsidR="00605D4D" w:rsidRPr="004C2A9B">
        <w:rPr>
          <w:rFonts w:ascii="Arial" w:hAnsi="Arial" w:cs="Arial"/>
        </w:rPr>
        <w:t xml:space="preserve">, 1920), </w:t>
      </w:r>
      <w:r w:rsidR="00934D16" w:rsidRPr="004C2A9B">
        <w:rPr>
          <w:rFonts w:ascii="Arial" w:hAnsi="Arial" w:cs="Arial"/>
        </w:rPr>
        <w:t>a psychological tendency that explores the</w:t>
      </w:r>
      <w:r w:rsidR="00B31C5D" w:rsidRPr="004C2A9B">
        <w:rPr>
          <w:rFonts w:ascii="Arial" w:hAnsi="Arial" w:cs="Arial"/>
        </w:rPr>
        <w:t xml:space="preserve"> pos</w:t>
      </w:r>
      <w:r w:rsidR="00934D16" w:rsidRPr="004C2A9B">
        <w:rPr>
          <w:rFonts w:ascii="Arial" w:hAnsi="Arial" w:cs="Arial"/>
        </w:rPr>
        <w:t>itive, but can also be</w:t>
      </w:r>
      <w:r w:rsidR="00D13113">
        <w:rPr>
          <w:rFonts w:ascii="Arial" w:hAnsi="Arial" w:cs="Arial"/>
        </w:rPr>
        <w:t xml:space="preserve"> a</w:t>
      </w:r>
      <w:r w:rsidR="00934D16" w:rsidRPr="004C2A9B">
        <w:rPr>
          <w:rFonts w:ascii="Arial" w:hAnsi="Arial" w:cs="Arial"/>
        </w:rPr>
        <w:t xml:space="preserve"> negative,</w:t>
      </w:r>
      <w:r w:rsidR="00B31C5D" w:rsidRPr="004C2A9B">
        <w:rPr>
          <w:rFonts w:ascii="Arial" w:hAnsi="Arial" w:cs="Arial"/>
        </w:rPr>
        <w:t xml:space="preserve"> view we have upon people</w:t>
      </w:r>
      <w:r w:rsidR="00A6019B" w:rsidRPr="004C2A9B">
        <w:rPr>
          <w:rFonts w:ascii="Arial" w:hAnsi="Arial" w:cs="Arial"/>
        </w:rPr>
        <w:t>, based on one singular</w:t>
      </w:r>
      <w:r w:rsidR="00B31C5D" w:rsidRPr="004C2A9B">
        <w:rPr>
          <w:rFonts w:ascii="Arial" w:hAnsi="Arial" w:cs="Arial"/>
        </w:rPr>
        <w:t xml:space="preserve"> attribute</w:t>
      </w:r>
      <w:r w:rsidR="00605D4D" w:rsidRPr="004C2A9B">
        <w:rPr>
          <w:rFonts w:ascii="Arial" w:hAnsi="Arial" w:cs="Arial"/>
        </w:rPr>
        <w:t xml:space="preserve"> </w:t>
      </w:r>
      <w:r w:rsidR="006E60BD" w:rsidRPr="004C2A9B">
        <w:rPr>
          <w:rFonts w:ascii="Arial" w:hAnsi="Arial" w:cs="Arial"/>
          <w:color w:val="000000" w:themeColor="text1"/>
        </w:rPr>
        <w:t>(</w:t>
      </w:r>
      <w:proofErr w:type="spellStart"/>
      <w:r w:rsidR="006E60BD" w:rsidRPr="004C2A9B">
        <w:rPr>
          <w:rFonts w:ascii="Arial" w:hAnsi="Arial" w:cs="Arial"/>
          <w:color w:val="000000" w:themeColor="text1"/>
        </w:rPr>
        <w:t>Grcic</w:t>
      </w:r>
      <w:proofErr w:type="spellEnd"/>
      <w:r w:rsidR="006E60BD" w:rsidRPr="004C2A9B">
        <w:rPr>
          <w:rFonts w:ascii="Arial" w:hAnsi="Arial" w:cs="Arial"/>
          <w:color w:val="000000" w:themeColor="text1"/>
        </w:rPr>
        <w:t>,</w:t>
      </w:r>
      <w:r w:rsidR="00605D4D" w:rsidRPr="004C2A9B">
        <w:rPr>
          <w:rFonts w:ascii="Arial" w:hAnsi="Arial" w:cs="Arial"/>
          <w:color w:val="000000" w:themeColor="text1"/>
        </w:rPr>
        <w:t xml:space="preserve"> 2008, pg</w:t>
      </w:r>
      <w:r w:rsidR="006E60BD" w:rsidRPr="004C2A9B">
        <w:rPr>
          <w:rFonts w:ascii="Arial" w:hAnsi="Arial" w:cs="Arial"/>
          <w:color w:val="000000" w:themeColor="text1"/>
        </w:rPr>
        <w:t>.</w:t>
      </w:r>
      <w:r w:rsidR="00605D4D" w:rsidRPr="004C2A9B">
        <w:rPr>
          <w:rFonts w:ascii="Arial" w:hAnsi="Arial" w:cs="Arial"/>
          <w:color w:val="000000" w:themeColor="text1"/>
        </w:rPr>
        <w:t xml:space="preserve"> 2).</w:t>
      </w:r>
    </w:p>
    <w:p w14:paraId="439E2EEA" w14:textId="7123DD69" w:rsidR="0015353E" w:rsidRPr="004C2A9B" w:rsidRDefault="00927D9B" w:rsidP="00F2772B">
      <w:pPr>
        <w:pStyle w:val="NoSpacing"/>
        <w:rPr>
          <w:rFonts w:ascii="Arial" w:hAnsi="Arial" w:cs="Arial"/>
        </w:rPr>
      </w:pPr>
      <w:r w:rsidRPr="004C2A9B">
        <w:rPr>
          <w:rFonts w:ascii="Arial" w:hAnsi="Arial" w:cs="Arial"/>
        </w:rPr>
        <w:t>Sitting in the background of an observed class is part of a non- participant approach</w:t>
      </w:r>
      <w:r w:rsidR="00976AF7" w:rsidRPr="004C2A9B">
        <w:rPr>
          <w:rFonts w:ascii="Arial" w:hAnsi="Arial" w:cs="Arial"/>
        </w:rPr>
        <w:t xml:space="preserve"> </w:t>
      </w:r>
      <w:r w:rsidRPr="004C2A9B">
        <w:rPr>
          <w:rFonts w:ascii="Arial" w:hAnsi="Arial" w:cs="Arial"/>
          <w:color w:val="000000" w:themeColor="text1"/>
        </w:rPr>
        <w:t>(Kumar</w:t>
      </w:r>
      <w:r w:rsidR="00976AF7" w:rsidRPr="004C2A9B">
        <w:rPr>
          <w:rFonts w:ascii="Arial" w:hAnsi="Arial" w:cs="Arial"/>
          <w:color w:val="000000" w:themeColor="text1"/>
        </w:rPr>
        <w:t xml:space="preserve">, </w:t>
      </w:r>
      <w:r w:rsidR="003F6462" w:rsidRPr="004C2A9B">
        <w:rPr>
          <w:rFonts w:ascii="Arial" w:hAnsi="Arial" w:cs="Arial"/>
          <w:color w:val="000000" w:themeColor="text1"/>
        </w:rPr>
        <w:t>2019, pg. 174</w:t>
      </w:r>
      <w:r w:rsidRPr="004C2A9B">
        <w:rPr>
          <w:rFonts w:ascii="Arial" w:hAnsi="Arial" w:cs="Arial"/>
          <w:color w:val="000000" w:themeColor="text1"/>
        </w:rPr>
        <w:t>)</w:t>
      </w:r>
      <w:r w:rsidR="00976AF7" w:rsidRPr="004C2A9B">
        <w:rPr>
          <w:rFonts w:ascii="Arial" w:hAnsi="Arial" w:cs="Arial"/>
          <w:color w:val="000000" w:themeColor="text1"/>
        </w:rPr>
        <w:t>.</w:t>
      </w:r>
      <w:r w:rsidRPr="004C2A9B">
        <w:rPr>
          <w:rFonts w:ascii="Arial" w:hAnsi="Arial" w:cs="Arial"/>
          <w:color w:val="000000" w:themeColor="text1"/>
        </w:rPr>
        <w:t xml:space="preserve"> </w:t>
      </w:r>
      <w:r w:rsidR="00123B27" w:rsidRPr="004C2A9B">
        <w:rPr>
          <w:rFonts w:ascii="Arial" w:hAnsi="Arial" w:cs="Arial"/>
        </w:rPr>
        <w:t xml:space="preserve">When practicing </w:t>
      </w:r>
      <w:r w:rsidRPr="004C2A9B">
        <w:rPr>
          <w:rFonts w:ascii="Arial" w:hAnsi="Arial" w:cs="Arial"/>
        </w:rPr>
        <w:t xml:space="preserve">this method, </w:t>
      </w:r>
      <w:r w:rsidR="00976AF7" w:rsidRPr="004C2A9B">
        <w:rPr>
          <w:rFonts w:ascii="Arial" w:hAnsi="Arial" w:cs="Arial"/>
        </w:rPr>
        <w:t xml:space="preserve">it is important to consider that </w:t>
      </w:r>
      <w:r w:rsidR="005B1E34" w:rsidRPr="004C2A9B">
        <w:rPr>
          <w:rFonts w:ascii="Arial" w:hAnsi="Arial" w:cs="Arial"/>
        </w:rPr>
        <w:t xml:space="preserve">people may </w:t>
      </w:r>
      <w:r w:rsidRPr="004C2A9B">
        <w:rPr>
          <w:rFonts w:ascii="Arial" w:hAnsi="Arial" w:cs="Arial"/>
        </w:rPr>
        <w:t xml:space="preserve">act differently when they know they are being </w:t>
      </w:r>
      <w:r w:rsidR="009F0EE2" w:rsidRPr="004C2A9B">
        <w:rPr>
          <w:rFonts w:ascii="Arial" w:hAnsi="Arial" w:cs="Arial"/>
        </w:rPr>
        <w:t xml:space="preserve">watched, commonly </w:t>
      </w:r>
      <w:r w:rsidR="005B1E34" w:rsidRPr="004C2A9B">
        <w:rPr>
          <w:rFonts w:ascii="Arial" w:hAnsi="Arial" w:cs="Arial"/>
        </w:rPr>
        <w:t xml:space="preserve">referred to as </w:t>
      </w:r>
      <w:r w:rsidR="00E20A8E" w:rsidRPr="004C2A9B">
        <w:rPr>
          <w:rFonts w:ascii="Arial" w:hAnsi="Arial" w:cs="Arial"/>
        </w:rPr>
        <w:t>th</w:t>
      </w:r>
      <w:r w:rsidR="009F0EE2" w:rsidRPr="004C2A9B">
        <w:rPr>
          <w:rFonts w:ascii="Arial" w:hAnsi="Arial" w:cs="Arial"/>
        </w:rPr>
        <w:t>e Hawthorne effect (</w:t>
      </w:r>
      <w:r w:rsidR="009F0EE2" w:rsidRPr="004C2A9B">
        <w:rPr>
          <w:rFonts w:ascii="Arial" w:hAnsi="Arial" w:cs="Arial"/>
          <w:color w:val="000000" w:themeColor="text1"/>
        </w:rPr>
        <w:t>Oswald et</w:t>
      </w:r>
      <w:r w:rsidR="005B1E34" w:rsidRPr="004C2A9B">
        <w:rPr>
          <w:rFonts w:ascii="Arial" w:hAnsi="Arial" w:cs="Arial"/>
          <w:color w:val="000000" w:themeColor="text1"/>
        </w:rPr>
        <w:t xml:space="preserve"> </w:t>
      </w:r>
      <w:r w:rsidR="009F0EE2" w:rsidRPr="004C2A9B">
        <w:rPr>
          <w:rFonts w:ascii="Arial" w:hAnsi="Arial" w:cs="Arial"/>
          <w:color w:val="000000" w:themeColor="text1"/>
        </w:rPr>
        <w:t>al</w:t>
      </w:r>
      <w:r w:rsidR="003F6462" w:rsidRPr="004C2A9B">
        <w:rPr>
          <w:rFonts w:ascii="Arial" w:hAnsi="Arial" w:cs="Arial"/>
          <w:color w:val="000000" w:themeColor="text1"/>
        </w:rPr>
        <w:t xml:space="preserve">., </w:t>
      </w:r>
      <w:r w:rsidR="009F0EE2" w:rsidRPr="004C2A9B">
        <w:rPr>
          <w:rFonts w:ascii="Arial" w:hAnsi="Arial" w:cs="Arial"/>
          <w:color w:val="000000" w:themeColor="text1"/>
        </w:rPr>
        <w:t>2014</w:t>
      </w:r>
      <w:r w:rsidR="003F6462" w:rsidRPr="004C2A9B">
        <w:rPr>
          <w:rFonts w:ascii="Arial" w:hAnsi="Arial" w:cs="Arial"/>
          <w:color w:val="000000" w:themeColor="text1"/>
        </w:rPr>
        <w:t xml:space="preserve">, pg. </w:t>
      </w:r>
      <w:r w:rsidR="009F0EE2" w:rsidRPr="004C2A9B">
        <w:rPr>
          <w:rFonts w:ascii="Arial" w:hAnsi="Arial" w:cs="Arial"/>
          <w:color w:val="000000" w:themeColor="text1"/>
        </w:rPr>
        <w:t>53)</w:t>
      </w:r>
      <w:r w:rsidR="005B1E34" w:rsidRPr="004C2A9B">
        <w:rPr>
          <w:rFonts w:ascii="Arial" w:hAnsi="Arial" w:cs="Arial"/>
          <w:color w:val="000000" w:themeColor="text1"/>
        </w:rPr>
        <w:t xml:space="preserve"> </w:t>
      </w:r>
      <w:proofErr w:type="gramStart"/>
      <w:r w:rsidR="0073152A" w:rsidRPr="004C2A9B">
        <w:rPr>
          <w:rFonts w:ascii="Arial" w:hAnsi="Arial" w:cs="Arial"/>
        </w:rPr>
        <w:t>Potentially</w:t>
      </w:r>
      <w:proofErr w:type="gramEnd"/>
      <w:r w:rsidR="0073152A" w:rsidRPr="004C2A9B">
        <w:rPr>
          <w:rFonts w:ascii="Arial" w:hAnsi="Arial" w:cs="Arial"/>
        </w:rPr>
        <w:t>,</w:t>
      </w:r>
      <w:r w:rsidRPr="004C2A9B">
        <w:rPr>
          <w:rFonts w:ascii="Arial" w:hAnsi="Arial" w:cs="Arial"/>
        </w:rPr>
        <w:t xml:space="preserve"> both teaching and learning engagement</w:t>
      </w:r>
      <w:r w:rsidR="005B1E34" w:rsidRPr="004C2A9B">
        <w:rPr>
          <w:rFonts w:ascii="Arial" w:hAnsi="Arial" w:cs="Arial"/>
        </w:rPr>
        <w:t xml:space="preserve"> could be affected</w:t>
      </w:r>
      <w:r w:rsidRPr="004C2A9B">
        <w:rPr>
          <w:rFonts w:ascii="Arial" w:hAnsi="Arial" w:cs="Arial"/>
        </w:rPr>
        <w:t xml:space="preserve">, as the </w:t>
      </w:r>
      <w:r w:rsidR="005B1E34" w:rsidRPr="004C2A9B">
        <w:rPr>
          <w:rFonts w:ascii="Arial" w:hAnsi="Arial" w:cs="Arial"/>
        </w:rPr>
        <w:t xml:space="preserve">typical </w:t>
      </w:r>
      <w:r w:rsidRPr="004C2A9B">
        <w:rPr>
          <w:rFonts w:ascii="Arial" w:hAnsi="Arial" w:cs="Arial"/>
        </w:rPr>
        <w:t xml:space="preserve">conditions </w:t>
      </w:r>
      <w:r w:rsidR="005B1E34" w:rsidRPr="004C2A9B">
        <w:rPr>
          <w:rFonts w:ascii="Arial" w:hAnsi="Arial" w:cs="Arial"/>
        </w:rPr>
        <w:t xml:space="preserve">of the environment have been altered </w:t>
      </w:r>
      <w:r w:rsidRPr="004C2A9B">
        <w:rPr>
          <w:rFonts w:ascii="Arial" w:hAnsi="Arial" w:cs="Arial"/>
        </w:rPr>
        <w:t>by the presence of an unfamiliar person</w:t>
      </w:r>
      <w:r w:rsidR="003F6462" w:rsidRPr="004C2A9B">
        <w:rPr>
          <w:rFonts w:ascii="Arial" w:hAnsi="Arial" w:cs="Arial"/>
        </w:rPr>
        <w:t>.</w:t>
      </w:r>
      <w:r w:rsidR="00536D90" w:rsidRPr="004C2A9B">
        <w:rPr>
          <w:rFonts w:ascii="Arial" w:hAnsi="Arial" w:cs="Arial"/>
        </w:rPr>
        <w:t xml:space="preserve"> </w:t>
      </w:r>
      <w:r w:rsidR="00123B27" w:rsidRPr="004C2A9B">
        <w:rPr>
          <w:rFonts w:ascii="Arial" w:hAnsi="Arial" w:cs="Arial"/>
        </w:rPr>
        <w:t>Along with a</w:t>
      </w:r>
      <w:r w:rsidRPr="004C2A9B">
        <w:rPr>
          <w:rFonts w:ascii="Arial" w:hAnsi="Arial" w:cs="Arial"/>
        </w:rPr>
        <w:t xml:space="preserve"> strong disadvantage to this approach</w:t>
      </w:r>
      <w:r w:rsidR="00123B27" w:rsidRPr="004C2A9B">
        <w:rPr>
          <w:rFonts w:ascii="Arial" w:hAnsi="Arial" w:cs="Arial"/>
        </w:rPr>
        <w:t xml:space="preserve"> being </w:t>
      </w:r>
      <w:r w:rsidR="00536D90" w:rsidRPr="004C2A9B">
        <w:rPr>
          <w:rFonts w:ascii="Arial" w:hAnsi="Arial" w:cs="Arial"/>
        </w:rPr>
        <w:t xml:space="preserve">the potential of </w:t>
      </w:r>
      <w:r w:rsidR="009F0EE2" w:rsidRPr="004C2A9B">
        <w:rPr>
          <w:rFonts w:ascii="Arial" w:hAnsi="Arial" w:cs="Arial"/>
        </w:rPr>
        <w:t xml:space="preserve">what can be missed or moulded due to the </w:t>
      </w:r>
      <w:r w:rsidR="00A74CF0" w:rsidRPr="004C2A9B">
        <w:rPr>
          <w:rFonts w:ascii="Arial" w:hAnsi="Arial" w:cs="Arial"/>
        </w:rPr>
        <w:t>observer’s</w:t>
      </w:r>
      <w:r w:rsidR="003F6462" w:rsidRPr="004C2A9B">
        <w:rPr>
          <w:rFonts w:ascii="Arial" w:hAnsi="Arial" w:cs="Arial"/>
        </w:rPr>
        <w:t xml:space="preserve"> presence</w:t>
      </w:r>
      <w:r w:rsidR="009F0EE2" w:rsidRPr="004C2A9B">
        <w:rPr>
          <w:rFonts w:ascii="Arial" w:hAnsi="Arial" w:cs="Arial"/>
        </w:rPr>
        <w:t xml:space="preserve"> </w:t>
      </w:r>
      <w:r w:rsidR="006E60BD" w:rsidRPr="004C2A9B">
        <w:rPr>
          <w:rFonts w:ascii="Arial" w:hAnsi="Arial" w:cs="Arial"/>
        </w:rPr>
        <w:t>(Kumar,</w:t>
      </w:r>
      <w:r w:rsidR="003F6462" w:rsidRPr="004C2A9B">
        <w:rPr>
          <w:rFonts w:ascii="Arial" w:hAnsi="Arial" w:cs="Arial"/>
        </w:rPr>
        <w:t xml:space="preserve"> 2019, pg. 158).</w:t>
      </w:r>
    </w:p>
    <w:p w14:paraId="455D2DA8" w14:textId="5DAEAF06" w:rsidR="001634CA" w:rsidRPr="004C2A9B" w:rsidRDefault="0015353E" w:rsidP="00F2772B">
      <w:pPr>
        <w:pStyle w:val="NoSpacing"/>
        <w:rPr>
          <w:rFonts w:ascii="Arial" w:hAnsi="Arial" w:cs="Arial"/>
        </w:rPr>
      </w:pPr>
      <w:r w:rsidRPr="004C2A9B">
        <w:rPr>
          <w:rFonts w:ascii="Arial" w:hAnsi="Arial" w:cs="Arial"/>
        </w:rPr>
        <w:t xml:space="preserve">After the choice of method, and the narrowing into a </w:t>
      </w:r>
      <w:r w:rsidR="00B72774" w:rsidRPr="004C2A9B">
        <w:rPr>
          <w:rFonts w:ascii="Arial" w:hAnsi="Arial" w:cs="Arial"/>
        </w:rPr>
        <w:t>critical</w:t>
      </w:r>
      <w:r w:rsidRPr="004C2A9B">
        <w:rPr>
          <w:rFonts w:ascii="Arial" w:hAnsi="Arial" w:cs="Arial"/>
        </w:rPr>
        <w:t xml:space="preserve"> incident, it is of extreme importance to remember to </w:t>
      </w:r>
      <w:r w:rsidR="00B72774" w:rsidRPr="004C2A9B">
        <w:rPr>
          <w:rFonts w:ascii="Arial" w:hAnsi="Arial" w:cs="Arial"/>
        </w:rPr>
        <w:t>separate the incident from the rest and explore as if it were a si</w:t>
      </w:r>
      <w:r w:rsidR="003F6462" w:rsidRPr="004C2A9B">
        <w:rPr>
          <w:rFonts w:ascii="Arial" w:hAnsi="Arial" w:cs="Arial"/>
        </w:rPr>
        <w:t>ng</w:t>
      </w:r>
      <w:r w:rsidR="00C05B1E" w:rsidRPr="004C2A9B">
        <w:rPr>
          <w:rFonts w:ascii="Arial" w:hAnsi="Arial" w:cs="Arial"/>
        </w:rPr>
        <w:t xml:space="preserve">ular instance </w:t>
      </w:r>
      <w:r w:rsidR="00A54012" w:rsidRPr="004C2A9B">
        <w:rPr>
          <w:rFonts w:ascii="Arial" w:hAnsi="Arial" w:cs="Arial"/>
        </w:rPr>
        <w:t xml:space="preserve">(Tripp &amp; </w:t>
      </w:r>
      <w:r w:rsidR="00B72774" w:rsidRPr="004C2A9B">
        <w:rPr>
          <w:rFonts w:ascii="Arial" w:hAnsi="Arial" w:cs="Arial"/>
        </w:rPr>
        <w:t>Kumar)</w:t>
      </w:r>
      <w:r w:rsidR="00C05B1E" w:rsidRPr="004C2A9B">
        <w:rPr>
          <w:rFonts w:ascii="Arial" w:hAnsi="Arial" w:cs="Arial"/>
        </w:rPr>
        <w:t xml:space="preserve">. </w:t>
      </w:r>
      <w:r w:rsidR="00B72774" w:rsidRPr="004C2A9B">
        <w:rPr>
          <w:rFonts w:ascii="Arial" w:hAnsi="Arial" w:cs="Arial"/>
        </w:rPr>
        <w:t xml:space="preserve"> </w:t>
      </w:r>
      <w:r w:rsidR="00C05B1E" w:rsidRPr="004C2A9B">
        <w:rPr>
          <w:rFonts w:ascii="Arial" w:hAnsi="Arial" w:cs="Arial"/>
        </w:rPr>
        <w:t>With</w:t>
      </w:r>
      <w:r w:rsidR="00536D90" w:rsidRPr="004C2A9B">
        <w:rPr>
          <w:rFonts w:ascii="Arial" w:hAnsi="Arial" w:cs="Arial"/>
        </w:rPr>
        <w:t xml:space="preserve"> focus on</w:t>
      </w:r>
      <w:r w:rsidR="00B72774" w:rsidRPr="004C2A9B">
        <w:rPr>
          <w:rFonts w:ascii="Arial" w:hAnsi="Arial" w:cs="Arial"/>
        </w:rPr>
        <w:t xml:space="preserve"> ‘exploring and understanding, no</w:t>
      </w:r>
      <w:r w:rsidR="002311E4" w:rsidRPr="004C2A9B">
        <w:rPr>
          <w:rFonts w:ascii="Arial" w:hAnsi="Arial" w:cs="Arial"/>
        </w:rPr>
        <w:t xml:space="preserve">t confirming and quantifying’ </w:t>
      </w:r>
      <w:r w:rsidR="002311E4" w:rsidRPr="004C2A9B">
        <w:rPr>
          <w:rFonts w:ascii="Arial" w:hAnsi="Arial" w:cs="Arial"/>
          <w:color w:val="000000" w:themeColor="text1"/>
        </w:rPr>
        <w:t>(K</w:t>
      </w:r>
      <w:r w:rsidR="00B72774" w:rsidRPr="004C2A9B">
        <w:rPr>
          <w:rFonts w:ascii="Arial" w:hAnsi="Arial" w:cs="Arial"/>
          <w:color w:val="000000" w:themeColor="text1"/>
        </w:rPr>
        <w:t>umar</w:t>
      </w:r>
      <w:r w:rsidR="006E60BD" w:rsidRPr="004C2A9B">
        <w:rPr>
          <w:rFonts w:ascii="Arial" w:hAnsi="Arial" w:cs="Arial"/>
          <w:color w:val="000000" w:themeColor="text1"/>
        </w:rPr>
        <w:t xml:space="preserve">, </w:t>
      </w:r>
      <w:r w:rsidR="00C05B1E" w:rsidRPr="004C2A9B">
        <w:rPr>
          <w:rFonts w:ascii="Arial" w:hAnsi="Arial" w:cs="Arial"/>
          <w:color w:val="000000" w:themeColor="text1"/>
        </w:rPr>
        <w:t>2019,</w:t>
      </w:r>
      <w:r w:rsidR="00B72774" w:rsidRPr="004C2A9B">
        <w:rPr>
          <w:rFonts w:ascii="Arial" w:hAnsi="Arial" w:cs="Arial"/>
          <w:color w:val="000000" w:themeColor="text1"/>
        </w:rPr>
        <w:t xml:space="preserve"> </w:t>
      </w:r>
      <w:r w:rsidR="00A54012" w:rsidRPr="004C2A9B">
        <w:rPr>
          <w:rFonts w:ascii="Arial" w:hAnsi="Arial" w:cs="Arial"/>
          <w:color w:val="000000" w:themeColor="text1"/>
        </w:rPr>
        <w:t>p</w:t>
      </w:r>
      <w:r w:rsidR="00C05B1E" w:rsidRPr="004C2A9B">
        <w:rPr>
          <w:rFonts w:ascii="Arial" w:hAnsi="Arial" w:cs="Arial"/>
          <w:color w:val="000000" w:themeColor="text1"/>
        </w:rPr>
        <w:t xml:space="preserve">g. </w:t>
      </w:r>
      <w:r w:rsidR="00B72774" w:rsidRPr="004C2A9B">
        <w:rPr>
          <w:rFonts w:ascii="Arial" w:hAnsi="Arial" w:cs="Arial"/>
          <w:color w:val="000000" w:themeColor="text1"/>
        </w:rPr>
        <w:t>155)</w:t>
      </w:r>
      <w:r w:rsidR="00C05B1E" w:rsidRPr="004C2A9B">
        <w:rPr>
          <w:rFonts w:ascii="Arial" w:hAnsi="Arial" w:cs="Arial"/>
          <w:color w:val="000000" w:themeColor="text1"/>
        </w:rPr>
        <w:t xml:space="preserve">. </w:t>
      </w:r>
      <w:r w:rsidR="00CE1D23" w:rsidRPr="004C2A9B">
        <w:rPr>
          <w:rFonts w:ascii="Arial" w:hAnsi="Arial" w:cs="Arial"/>
        </w:rPr>
        <w:t xml:space="preserve">A </w:t>
      </w:r>
      <w:proofErr w:type="spellStart"/>
      <w:r w:rsidR="00CE1D23" w:rsidRPr="004C2A9B">
        <w:rPr>
          <w:rFonts w:ascii="Arial" w:hAnsi="Arial" w:cs="Arial"/>
        </w:rPr>
        <w:t>Sociogram</w:t>
      </w:r>
      <w:proofErr w:type="spellEnd"/>
      <w:r w:rsidR="00CE1D23" w:rsidRPr="004C2A9B">
        <w:rPr>
          <w:rFonts w:ascii="Arial" w:hAnsi="Arial" w:cs="Arial"/>
        </w:rPr>
        <w:t xml:space="preserve"> is a method to track interpersonal relationships and how the subjects interact with each</w:t>
      </w:r>
      <w:r w:rsidR="00A763E4" w:rsidRPr="004C2A9B">
        <w:rPr>
          <w:rFonts w:ascii="Arial" w:hAnsi="Arial" w:cs="Arial"/>
        </w:rPr>
        <w:t xml:space="preserve"> </w:t>
      </w:r>
      <w:r w:rsidR="00CE1D23" w:rsidRPr="004C2A9B">
        <w:rPr>
          <w:rFonts w:ascii="Arial" w:hAnsi="Arial" w:cs="Arial"/>
        </w:rPr>
        <w:t>other</w:t>
      </w:r>
      <w:r w:rsidR="00C05B1E" w:rsidRPr="004C2A9B">
        <w:rPr>
          <w:rFonts w:ascii="Arial" w:hAnsi="Arial" w:cs="Arial"/>
        </w:rPr>
        <w:t xml:space="preserve"> (</w:t>
      </w:r>
      <w:r w:rsidR="00A54012" w:rsidRPr="004C2A9B">
        <w:rPr>
          <w:rFonts w:ascii="Arial" w:hAnsi="Arial" w:cs="Arial"/>
        </w:rPr>
        <w:t>Leung &amp;</w:t>
      </w:r>
      <w:r w:rsidR="006E60BD" w:rsidRPr="004C2A9B">
        <w:rPr>
          <w:rFonts w:ascii="Arial" w:hAnsi="Arial" w:cs="Arial"/>
        </w:rPr>
        <w:t xml:space="preserve"> </w:t>
      </w:r>
      <w:proofErr w:type="spellStart"/>
      <w:r w:rsidR="006E60BD" w:rsidRPr="004C2A9B">
        <w:rPr>
          <w:rFonts w:ascii="Arial" w:hAnsi="Arial" w:cs="Arial"/>
        </w:rPr>
        <w:t>Silberling</w:t>
      </w:r>
      <w:proofErr w:type="spellEnd"/>
      <w:r w:rsidR="006E60BD" w:rsidRPr="004C2A9B">
        <w:rPr>
          <w:rFonts w:ascii="Arial" w:hAnsi="Arial" w:cs="Arial"/>
        </w:rPr>
        <w:t>,</w:t>
      </w:r>
      <w:r w:rsidR="00C05B1E" w:rsidRPr="004C2A9B">
        <w:rPr>
          <w:rFonts w:ascii="Arial" w:hAnsi="Arial" w:cs="Arial"/>
        </w:rPr>
        <w:t xml:space="preserve"> 2006, pg. 58</w:t>
      </w:r>
      <w:r w:rsidR="00C05B1E" w:rsidRPr="004C2A9B">
        <w:rPr>
          <w:rFonts w:ascii="Arial" w:hAnsi="Arial" w:cs="Arial"/>
          <w:color w:val="222222"/>
          <w:shd w:val="clear" w:color="auto" w:fill="FFFFFF"/>
        </w:rPr>
        <w:t>)</w:t>
      </w:r>
      <w:r w:rsidR="00C05B1E" w:rsidRPr="004C2A9B">
        <w:rPr>
          <w:rFonts w:ascii="Arial" w:hAnsi="Arial" w:cs="Arial"/>
        </w:rPr>
        <w:t xml:space="preserve">. </w:t>
      </w:r>
      <w:r w:rsidR="002311E4" w:rsidRPr="004C2A9B">
        <w:rPr>
          <w:rFonts w:ascii="Arial" w:hAnsi="Arial" w:cs="Arial"/>
        </w:rPr>
        <w:t xml:space="preserve">The </w:t>
      </w:r>
      <w:r w:rsidR="00BB1E09" w:rsidRPr="004C2A9B">
        <w:rPr>
          <w:rFonts w:ascii="Arial" w:hAnsi="Arial" w:cs="Arial"/>
        </w:rPr>
        <w:t xml:space="preserve">decision to disregard </w:t>
      </w:r>
      <w:proofErr w:type="spellStart"/>
      <w:r w:rsidR="00BB1E09" w:rsidRPr="004C2A9B">
        <w:rPr>
          <w:rFonts w:ascii="Arial" w:hAnsi="Arial" w:cs="Arial"/>
        </w:rPr>
        <w:t>S</w:t>
      </w:r>
      <w:r w:rsidR="002311E4" w:rsidRPr="004C2A9B">
        <w:rPr>
          <w:rFonts w:ascii="Arial" w:hAnsi="Arial" w:cs="Arial"/>
        </w:rPr>
        <w:t>ociogram</w:t>
      </w:r>
      <w:proofErr w:type="spellEnd"/>
      <w:r w:rsidR="002311E4" w:rsidRPr="004C2A9B">
        <w:rPr>
          <w:rFonts w:ascii="Arial" w:hAnsi="Arial" w:cs="Arial"/>
        </w:rPr>
        <w:t xml:space="preserve"> as a method of observation</w:t>
      </w:r>
      <w:r w:rsidR="00BB1E09" w:rsidRPr="004C2A9B">
        <w:rPr>
          <w:rFonts w:ascii="Arial" w:hAnsi="Arial" w:cs="Arial"/>
        </w:rPr>
        <w:t xml:space="preserve"> for this task</w:t>
      </w:r>
      <w:r w:rsidR="002311E4" w:rsidRPr="004C2A9B">
        <w:rPr>
          <w:rFonts w:ascii="Arial" w:hAnsi="Arial" w:cs="Arial"/>
        </w:rPr>
        <w:t xml:space="preserve"> was a simple one, I wanted the critical incident to happen organically, with as little disruption</w:t>
      </w:r>
      <w:r w:rsidR="00CE1D23" w:rsidRPr="004C2A9B">
        <w:rPr>
          <w:rFonts w:ascii="Arial" w:hAnsi="Arial" w:cs="Arial"/>
        </w:rPr>
        <w:t xml:space="preserve"> as possible</w:t>
      </w:r>
      <w:r w:rsidR="00B97C6C" w:rsidRPr="004C2A9B">
        <w:rPr>
          <w:rFonts w:ascii="Arial" w:hAnsi="Arial" w:cs="Arial"/>
        </w:rPr>
        <w:t>.</w:t>
      </w:r>
      <w:r w:rsidR="004310BF" w:rsidRPr="004C2A9B">
        <w:rPr>
          <w:rFonts w:ascii="Arial" w:hAnsi="Arial" w:cs="Arial"/>
        </w:rPr>
        <w:t xml:space="preserve"> A</w:t>
      </w:r>
      <w:r w:rsidR="002311E4" w:rsidRPr="004C2A9B">
        <w:rPr>
          <w:rFonts w:ascii="Arial" w:hAnsi="Arial" w:cs="Arial"/>
        </w:rPr>
        <w:t xml:space="preserve">sking </w:t>
      </w:r>
      <w:r w:rsidR="00BE282B" w:rsidRPr="004C2A9B">
        <w:rPr>
          <w:rFonts w:ascii="Arial" w:hAnsi="Arial" w:cs="Arial"/>
        </w:rPr>
        <w:t>pupil’s</w:t>
      </w:r>
      <w:r w:rsidR="002311E4" w:rsidRPr="004C2A9B">
        <w:rPr>
          <w:rFonts w:ascii="Arial" w:hAnsi="Arial" w:cs="Arial"/>
        </w:rPr>
        <w:t xml:space="preserve"> questions will be detrimental to the aesthetic of my critical incident.</w:t>
      </w:r>
      <w:r w:rsidR="000D6A15" w:rsidRPr="004C2A9B">
        <w:rPr>
          <w:rFonts w:ascii="Arial" w:hAnsi="Arial" w:cs="Arial"/>
        </w:rPr>
        <w:t xml:space="preserve"> </w:t>
      </w:r>
      <w:r w:rsidR="002311E4" w:rsidRPr="004C2A9B">
        <w:rPr>
          <w:rFonts w:ascii="Arial" w:hAnsi="Arial" w:cs="Arial"/>
        </w:rPr>
        <w:t xml:space="preserve">A similar conclusion was made </w:t>
      </w:r>
      <w:r w:rsidR="00A763E4" w:rsidRPr="004C2A9B">
        <w:rPr>
          <w:rFonts w:ascii="Arial" w:hAnsi="Arial" w:cs="Arial"/>
        </w:rPr>
        <w:t>in regard</w:t>
      </w:r>
      <w:r w:rsidR="00A54012" w:rsidRPr="004C2A9B">
        <w:rPr>
          <w:rFonts w:ascii="Arial" w:hAnsi="Arial" w:cs="Arial"/>
        </w:rPr>
        <w:t>s</w:t>
      </w:r>
      <w:r w:rsidR="00A763E4" w:rsidRPr="004C2A9B">
        <w:rPr>
          <w:rFonts w:ascii="Arial" w:hAnsi="Arial" w:cs="Arial"/>
        </w:rPr>
        <w:t xml:space="preserve"> to</w:t>
      </w:r>
      <w:r w:rsidR="002311E4" w:rsidRPr="004C2A9B">
        <w:rPr>
          <w:rFonts w:ascii="Arial" w:hAnsi="Arial" w:cs="Arial"/>
        </w:rPr>
        <w:t xml:space="preserve"> questioning, interviewing, focus groups and the facilitated conversation. Although helpful techniques, in this instance would be too disruptive. </w:t>
      </w:r>
    </w:p>
    <w:p w14:paraId="734D78F8" w14:textId="5E2A1985" w:rsidR="001634CA" w:rsidRPr="004C2A9B" w:rsidRDefault="00A81BDA" w:rsidP="00F2772B">
      <w:pPr>
        <w:pStyle w:val="NoSpacing"/>
        <w:rPr>
          <w:rFonts w:ascii="Arial" w:hAnsi="Arial" w:cs="Arial"/>
        </w:rPr>
      </w:pPr>
      <w:r w:rsidRPr="004C2A9B">
        <w:rPr>
          <w:rFonts w:ascii="Arial" w:hAnsi="Arial" w:cs="Arial"/>
        </w:rPr>
        <w:t xml:space="preserve">Whilst following a pupil trail and taking a step back into non-participant observing, </w:t>
      </w:r>
      <w:r w:rsidR="00C62FC1" w:rsidRPr="004C2A9B">
        <w:rPr>
          <w:rFonts w:ascii="Arial" w:hAnsi="Arial" w:cs="Arial"/>
        </w:rPr>
        <w:t>I completed unstructured no</w:t>
      </w:r>
      <w:r w:rsidRPr="004C2A9B">
        <w:rPr>
          <w:rFonts w:ascii="Arial" w:hAnsi="Arial" w:cs="Arial"/>
        </w:rPr>
        <w:t>tes</w:t>
      </w:r>
      <w:r w:rsidR="000C6EB9" w:rsidRPr="004C2A9B">
        <w:rPr>
          <w:rFonts w:ascii="Arial" w:hAnsi="Arial" w:cs="Arial"/>
        </w:rPr>
        <w:t>, which upon reflection, were later</w:t>
      </w:r>
      <w:r w:rsidR="00782A3C" w:rsidRPr="004C2A9B">
        <w:rPr>
          <w:rFonts w:ascii="Arial" w:hAnsi="Arial" w:cs="Arial"/>
        </w:rPr>
        <w:t xml:space="preserve"> translated into </w:t>
      </w:r>
      <w:r w:rsidR="00C62FC1" w:rsidRPr="004C2A9B">
        <w:rPr>
          <w:rFonts w:ascii="Arial" w:hAnsi="Arial" w:cs="Arial"/>
        </w:rPr>
        <w:t>field note</w:t>
      </w:r>
      <w:r w:rsidR="00782A3C" w:rsidRPr="004C2A9B">
        <w:rPr>
          <w:rFonts w:ascii="Arial" w:hAnsi="Arial" w:cs="Arial"/>
        </w:rPr>
        <w:t>s</w:t>
      </w:r>
      <w:r w:rsidR="00C62FC1" w:rsidRPr="004C2A9B">
        <w:rPr>
          <w:rFonts w:ascii="Arial" w:hAnsi="Arial" w:cs="Arial"/>
        </w:rPr>
        <w:t xml:space="preserve">.  </w:t>
      </w:r>
      <w:r w:rsidR="00536D90" w:rsidRPr="004C2A9B">
        <w:rPr>
          <w:rFonts w:ascii="Arial" w:hAnsi="Arial" w:cs="Arial"/>
        </w:rPr>
        <w:t xml:space="preserve">A form based on Fletcher-Wood’s </w:t>
      </w:r>
      <w:r w:rsidR="001D0A4D" w:rsidRPr="004C2A9B">
        <w:rPr>
          <w:rFonts w:ascii="Arial" w:hAnsi="Arial" w:cs="Arial"/>
        </w:rPr>
        <w:t>t</w:t>
      </w:r>
      <w:r w:rsidR="00C62FC1" w:rsidRPr="004C2A9B">
        <w:rPr>
          <w:rFonts w:ascii="Arial" w:hAnsi="Arial" w:cs="Arial"/>
        </w:rPr>
        <w:t>ick list</w:t>
      </w:r>
      <w:r w:rsidR="00536D90" w:rsidRPr="004C2A9B">
        <w:rPr>
          <w:rFonts w:ascii="Arial" w:hAnsi="Arial" w:cs="Arial"/>
        </w:rPr>
        <w:t xml:space="preserve"> for observations. This was created with the focus being on a </w:t>
      </w:r>
      <w:r w:rsidR="003C17F4" w:rsidRPr="004C2A9B">
        <w:rPr>
          <w:rFonts w:ascii="Arial" w:hAnsi="Arial" w:cs="Arial"/>
        </w:rPr>
        <w:t>teacher’s</w:t>
      </w:r>
      <w:r w:rsidR="00536D90" w:rsidRPr="004C2A9B">
        <w:rPr>
          <w:rFonts w:ascii="Arial" w:hAnsi="Arial" w:cs="Arial"/>
        </w:rPr>
        <w:t xml:space="preserve"> improvement of their practice </w:t>
      </w:r>
      <w:r w:rsidR="006E60BD" w:rsidRPr="004C2A9B">
        <w:rPr>
          <w:rFonts w:ascii="Arial" w:hAnsi="Arial" w:cs="Arial"/>
        </w:rPr>
        <w:t>(Fletcher-Wood,</w:t>
      </w:r>
      <w:r w:rsidR="005857D7" w:rsidRPr="004C2A9B">
        <w:rPr>
          <w:rFonts w:ascii="Arial" w:hAnsi="Arial" w:cs="Arial"/>
        </w:rPr>
        <w:t xml:space="preserve"> 2016, pg</w:t>
      </w:r>
      <w:r w:rsidR="00A16351" w:rsidRPr="004C2A9B">
        <w:rPr>
          <w:rFonts w:ascii="Arial" w:hAnsi="Arial" w:cs="Arial"/>
        </w:rPr>
        <w:t>.</w:t>
      </w:r>
      <w:r w:rsidR="005857D7" w:rsidRPr="004C2A9B">
        <w:rPr>
          <w:rFonts w:ascii="Arial" w:hAnsi="Arial" w:cs="Arial"/>
        </w:rPr>
        <w:t xml:space="preserve"> 126).</w:t>
      </w:r>
      <w:r w:rsidR="00C62FC1" w:rsidRPr="004C2A9B">
        <w:rPr>
          <w:rFonts w:ascii="Arial" w:hAnsi="Arial" w:cs="Arial"/>
          <w:color w:val="000000" w:themeColor="text1"/>
        </w:rPr>
        <w:t xml:space="preserve"> </w:t>
      </w:r>
      <w:r w:rsidR="00C62FC1" w:rsidRPr="004C2A9B">
        <w:rPr>
          <w:rFonts w:ascii="Arial" w:hAnsi="Arial" w:cs="Arial"/>
        </w:rPr>
        <w:t xml:space="preserve">These notes were then further developed with a sole focus on the critical incident, whilst using the ARC </w:t>
      </w:r>
      <w:r w:rsidR="00A763E4" w:rsidRPr="004C2A9B">
        <w:rPr>
          <w:rFonts w:ascii="Arial" w:hAnsi="Arial" w:cs="Arial"/>
        </w:rPr>
        <w:t xml:space="preserve">model </w:t>
      </w:r>
      <w:r w:rsidR="00A54012" w:rsidRPr="004C2A9B">
        <w:rPr>
          <w:rFonts w:ascii="Arial" w:hAnsi="Arial" w:cs="Arial"/>
        </w:rPr>
        <w:t>created by Cox, Notes made</w:t>
      </w:r>
      <w:r w:rsidR="00782A3C" w:rsidRPr="004C2A9B">
        <w:rPr>
          <w:rFonts w:ascii="Arial" w:hAnsi="Arial" w:cs="Arial"/>
        </w:rPr>
        <w:t xml:space="preserve"> were </w:t>
      </w:r>
      <w:r w:rsidR="00934D16" w:rsidRPr="004C2A9B">
        <w:rPr>
          <w:rFonts w:ascii="Arial" w:hAnsi="Arial" w:cs="Arial"/>
        </w:rPr>
        <w:t>used as a reflective model,</w:t>
      </w:r>
      <w:r w:rsidR="00782A3C" w:rsidRPr="004C2A9B">
        <w:rPr>
          <w:rFonts w:ascii="Arial" w:hAnsi="Arial" w:cs="Arial"/>
        </w:rPr>
        <w:t xml:space="preserve"> in order to articulate observed practices in a way that would allow the author to see clearly the critical incident, and pick it apart.</w:t>
      </w:r>
    </w:p>
    <w:p w14:paraId="4C54ABFF" w14:textId="77777777" w:rsidR="00971A23" w:rsidRPr="004C2A9B" w:rsidRDefault="00971A23" w:rsidP="00257D42">
      <w:pPr>
        <w:pStyle w:val="NoSpacing"/>
        <w:rPr>
          <w:rFonts w:ascii="Arial" w:hAnsi="Arial" w:cs="Arial"/>
          <w:b/>
          <w:u w:val="single"/>
        </w:rPr>
      </w:pPr>
    </w:p>
    <w:p w14:paraId="11431E2E" w14:textId="00BC7CC8" w:rsidR="00257D42" w:rsidRPr="004C2A9B" w:rsidRDefault="00A763E4" w:rsidP="00257D42">
      <w:pPr>
        <w:pStyle w:val="NoSpacing"/>
        <w:rPr>
          <w:rFonts w:ascii="Arial" w:hAnsi="Arial" w:cs="Arial"/>
        </w:rPr>
      </w:pPr>
      <w:r w:rsidRPr="004C2A9B">
        <w:rPr>
          <w:rFonts w:ascii="Arial" w:hAnsi="Arial" w:cs="Arial"/>
        </w:rPr>
        <w:t xml:space="preserve">During the lesson, </w:t>
      </w:r>
      <w:r w:rsidR="00257D42" w:rsidRPr="004C2A9B">
        <w:rPr>
          <w:rFonts w:ascii="Arial" w:hAnsi="Arial" w:cs="Arial"/>
        </w:rPr>
        <w:t xml:space="preserve">after the teacher had </w:t>
      </w:r>
      <w:r w:rsidRPr="004C2A9B">
        <w:rPr>
          <w:rFonts w:ascii="Arial" w:hAnsi="Arial" w:cs="Arial"/>
        </w:rPr>
        <w:t xml:space="preserve">completed her starter and </w:t>
      </w:r>
      <w:r w:rsidR="00245EF6" w:rsidRPr="004C2A9B">
        <w:rPr>
          <w:rFonts w:ascii="Arial" w:hAnsi="Arial" w:cs="Arial"/>
        </w:rPr>
        <w:t>set the task for the students,</w:t>
      </w:r>
      <w:r w:rsidR="00257D42" w:rsidRPr="004C2A9B">
        <w:rPr>
          <w:rFonts w:ascii="Arial" w:hAnsi="Arial" w:cs="Arial"/>
        </w:rPr>
        <w:t xml:space="preserve"> </w:t>
      </w:r>
      <w:r w:rsidR="00A81BDA" w:rsidRPr="004C2A9B">
        <w:rPr>
          <w:rFonts w:ascii="Arial" w:hAnsi="Arial" w:cs="Arial"/>
        </w:rPr>
        <w:t>she began c</w:t>
      </w:r>
      <w:r w:rsidR="00257D42" w:rsidRPr="004C2A9B">
        <w:rPr>
          <w:rFonts w:ascii="Arial" w:hAnsi="Arial" w:cs="Arial"/>
        </w:rPr>
        <w:t xml:space="preserve">irculating the room. Student ‘X’ got out of her seat and walked towards the teacher holding out her </w:t>
      </w:r>
      <w:r w:rsidR="00A81BDA" w:rsidRPr="004C2A9B">
        <w:rPr>
          <w:rFonts w:ascii="Arial" w:hAnsi="Arial" w:cs="Arial"/>
        </w:rPr>
        <w:t xml:space="preserve">work </w:t>
      </w:r>
      <w:r w:rsidR="00257D42" w:rsidRPr="004C2A9B">
        <w:rPr>
          <w:rFonts w:ascii="Arial" w:hAnsi="Arial" w:cs="Arial"/>
        </w:rPr>
        <w:t>book</w:t>
      </w:r>
      <w:r w:rsidRPr="004C2A9B">
        <w:rPr>
          <w:rFonts w:ascii="Arial" w:hAnsi="Arial" w:cs="Arial"/>
        </w:rPr>
        <w:t>.</w:t>
      </w:r>
      <w:r w:rsidR="00257D42" w:rsidRPr="004C2A9B">
        <w:rPr>
          <w:rFonts w:ascii="Arial" w:hAnsi="Arial" w:cs="Arial"/>
        </w:rPr>
        <w:t xml:space="preserve"> </w:t>
      </w:r>
      <w:r w:rsidRPr="004C2A9B">
        <w:rPr>
          <w:rFonts w:ascii="Arial" w:hAnsi="Arial" w:cs="Arial"/>
        </w:rPr>
        <w:t>S</w:t>
      </w:r>
      <w:r w:rsidR="00257D42" w:rsidRPr="004C2A9B">
        <w:rPr>
          <w:rFonts w:ascii="Arial" w:hAnsi="Arial" w:cs="Arial"/>
        </w:rPr>
        <w:t>he did not say anything. The teacher glanced down at her work and said ‘Oh</w:t>
      </w:r>
      <w:r w:rsidRPr="004C2A9B">
        <w:rPr>
          <w:rFonts w:ascii="Arial" w:hAnsi="Arial" w:cs="Arial"/>
        </w:rPr>
        <w:t>,</w:t>
      </w:r>
      <w:r w:rsidR="00257D42" w:rsidRPr="004C2A9B">
        <w:rPr>
          <w:rFonts w:ascii="Arial" w:hAnsi="Arial" w:cs="Arial"/>
        </w:rPr>
        <w:t xml:space="preserve"> that’s lovely’ and the student, who seemed to be satisfied, returned to her seat.</w:t>
      </w:r>
    </w:p>
    <w:p w14:paraId="56E99616" w14:textId="02051DF2" w:rsidR="00257D42" w:rsidRPr="004C2A9B" w:rsidRDefault="00A763E4" w:rsidP="00257D42">
      <w:pPr>
        <w:pStyle w:val="NoSpacing"/>
        <w:rPr>
          <w:rFonts w:ascii="Arial" w:hAnsi="Arial" w:cs="Arial"/>
        </w:rPr>
      </w:pPr>
      <w:r w:rsidRPr="004C2A9B">
        <w:rPr>
          <w:rFonts w:ascii="Arial" w:hAnsi="Arial" w:cs="Arial"/>
        </w:rPr>
        <w:t xml:space="preserve">In ‘Successful Futures’ </w:t>
      </w:r>
      <w:r w:rsidR="00A16351" w:rsidRPr="004C2A9B">
        <w:rPr>
          <w:rFonts w:ascii="Arial" w:hAnsi="Arial" w:cs="Arial"/>
        </w:rPr>
        <w:t>(2015),</w:t>
      </w:r>
      <w:r w:rsidRPr="004C2A9B">
        <w:rPr>
          <w:rFonts w:ascii="Arial" w:hAnsi="Arial" w:cs="Arial"/>
        </w:rPr>
        <w:t xml:space="preserve"> </w:t>
      </w:r>
      <w:r w:rsidR="00257D42" w:rsidRPr="004C2A9B">
        <w:rPr>
          <w:rFonts w:ascii="Arial" w:hAnsi="Arial" w:cs="Arial"/>
        </w:rPr>
        <w:t>Donaldson</w:t>
      </w:r>
      <w:r w:rsidRPr="004C2A9B">
        <w:rPr>
          <w:rFonts w:ascii="Arial" w:hAnsi="Arial" w:cs="Arial"/>
        </w:rPr>
        <w:t xml:space="preserve"> </w:t>
      </w:r>
      <w:r w:rsidR="00257D42" w:rsidRPr="004C2A9B">
        <w:rPr>
          <w:rFonts w:ascii="Arial" w:hAnsi="Arial" w:cs="Arial"/>
        </w:rPr>
        <w:t xml:space="preserve">discusses </w:t>
      </w:r>
      <w:r w:rsidR="00BE282B" w:rsidRPr="004C2A9B">
        <w:rPr>
          <w:rFonts w:ascii="Arial" w:hAnsi="Arial" w:cs="Arial"/>
        </w:rPr>
        <w:t>four purposes</w:t>
      </w:r>
      <w:r w:rsidRPr="004C2A9B">
        <w:rPr>
          <w:rFonts w:ascii="Arial" w:hAnsi="Arial" w:cs="Arial"/>
        </w:rPr>
        <w:t xml:space="preserve"> which are </w:t>
      </w:r>
      <w:r w:rsidR="00257D42" w:rsidRPr="004C2A9B">
        <w:rPr>
          <w:rFonts w:ascii="Arial" w:hAnsi="Arial" w:cs="Arial"/>
        </w:rPr>
        <w:t>forming the basis</w:t>
      </w:r>
      <w:r w:rsidR="00D20B71" w:rsidRPr="004C2A9B">
        <w:rPr>
          <w:rFonts w:ascii="Arial" w:hAnsi="Arial" w:cs="Arial"/>
        </w:rPr>
        <w:t xml:space="preserve"> of the new curriculum in Wales,</w:t>
      </w:r>
      <w:r w:rsidR="00257D42" w:rsidRPr="004C2A9B">
        <w:rPr>
          <w:rFonts w:ascii="Arial" w:hAnsi="Arial" w:cs="Arial"/>
        </w:rPr>
        <w:t xml:space="preserve"> </w:t>
      </w:r>
      <w:r w:rsidR="00D20B71" w:rsidRPr="004C2A9B">
        <w:rPr>
          <w:rFonts w:ascii="Arial" w:hAnsi="Arial" w:cs="Arial"/>
        </w:rPr>
        <w:t>the</w:t>
      </w:r>
      <w:r w:rsidRPr="004C2A9B">
        <w:rPr>
          <w:rFonts w:ascii="Arial" w:hAnsi="Arial" w:cs="Arial"/>
        </w:rPr>
        <w:t xml:space="preserve"> </w:t>
      </w:r>
      <w:r w:rsidR="00257D42" w:rsidRPr="004C2A9B">
        <w:rPr>
          <w:rFonts w:ascii="Arial" w:hAnsi="Arial" w:cs="Arial"/>
          <w:color w:val="000000" w:themeColor="text1"/>
        </w:rPr>
        <w:t>Areas of Learning and Exp</w:t>
      </w:r>
      <w:r w:rsidR="00D20B71" w:rsidRPr="004C2A9B">
        <w:rPr>
          <w:rFonts w:ascii="Arial" w:hAnsi="Arial" w:cs="Arial"/>
          <w:color w:val="000000" w:themeColor="text1"/>
        </w:rPr>
        <w:t>eriences (</w:t>
      </w:r>
      <w:proofErr w:type="spellStart"/>
      <w:r w:rsidR="00D20B71" w:rsidRPr="004C2A9B">
        <w:rPr>
          <w:rFonts w:ascii="Arial" w:hAnsi="Arial" w:cs="Arial"/>
          <w:color w:val="000000" w:themeColor="text1"/>
        </w:rPr>
        <w:t>AoLE</w:t>
      </w:r>
      <w:proofErr w:type="spellEnd"/>
      <w:r w:rsidR="00257D42" w:rsidRPr="004C2A9B">
        <w:rPr>
          <w:rFonts w:ascii="Arial" w:hAnsi="Arial" w:cs="Arial"/>
          <w:color w:val="000000" w:themeColor="text1"/>
        </w:rPr>
        <w:t>)</w:t>
      </w:r>
      <w:r w:rsidR="00A54012" w:rsidRPr="004C2A9B">
        <w:rPr>
          <w:rFonts w:ascii="Arial" w:hAnsi="Arial" w:cs="Arial"/>
        </w:rPr>
        <w:t xml:space="preserve"> allow</w:t>
      </w:r>
      <w:r w:rsidRPr="004C2A9B">
        <w:rPr>
          <w:rFonts w:ascii="Arial" w:hAnsi="Arial" w:cs="Arial"/>
        </w:rPr>
        <w:t xml:space="preserve"> pupils to access subject matter and skills cross-</w:t>
      </w:r>
      <w:proofErr w:type="spellStart"/>
      <w:r w:rsidRPr="004C2A9B">
        <w:rPr>
          <w:rFonts w:ascii="Arial" w:hAnsi="Arial" w:cs="Arial"/>
        </w:rPr>
        <w:t>curricularly</w:t>
      </w:r>
      <w:proofErr w:type="spellEnd"/>
      <w:r w:rsidR="00D20B71" w:rsidRPr="004C2A9B">
        <w:rPr>
          <w:rFonts w:ascii="Arial" w:hAnsi="Arial" w:cs="Arial"/>
        </w:rPr>
        <w:t xml:space="preserve"> and in turn, ensure success</w:t>
      </w:r>
      <w:r w:rsidR="00BE282B" w:rsidRPr="004C2A9B">
        <w:rPr>
          <w:rFonts w:ascii="Arial" w:hAnsi="Arial" w:cs="Arial"/>
        </w:rPr>
        <w:t xml:space="preserve"> in meeting the four purposes.</w:t>
      </w:r>
    </w:p>
    <w:p w14:paraId="5A2FBFDA" w14:textId="0CF88358" w:rsidR="00257D42" w:rsidRPr="004C2A9B" w:rsidRDefault="00257D42" w:rsidP="00BE282B">
      <w:pPr>
        <w:pStyle w:val="NoSpacing"/>
        <w:ind w:left="720"/>
        <w:rPr>
          <w:rFonts w:ascii="Arial" w:hAnsi="Arial" w:cs="Arial"/>
          <w:i/>
        </w:rPr>
      </w:pPr>
      <w:r w:rsidRPr="004C2A9B">
        <w:rPr>
          <w:rFonts w:ascii="Arial" w:hAnsi="Arial" w:cs="Arial"/>
          <w:i/>
        </w:rPr>
        <w:t>‘Enterprising, creative contributors – who are ready to play a full pa</w:t>
      </w:r>
      <w:r w:rsidR="00A16351" w:rsidRPr="004C2A9B">
        <w:rPr>
          <w:rFonts w:ascii="Arial" w:hAnsi="Arial" w:cs="Arial"/>
          <w:i/>
        </w:rPr>
        <w:t>rt in</w:t>
      </w:r>
      <w:r w:rsidR="006E60BD" w:rsidRPr="004C2A9B">
        <w:rPr>
          <w:rFonts w:ascii="Arial" w:hAnsi="Arial" w:cs="Arial"/>
          <w:i/>
        </w:rPr>
        <w:t xml:space="preserve"> life and work’ (Donaldson,</w:t>
      </w:r>
      <w:r w:rsidR="00A16351" w:rsidRPr="004C2A9B">
        <w:rPr>
          <w:rFonts w:ascii="Arial" w:hAnsi="Arial" w:cs="Arial"/>
          <w:i/>
        </w:rPr>
        <w:t xml:space="preserve"> </w:t>
      </w:r>
      <w:r w:rsidRPr="004C2A9B">
        <w:rPr>
          <w:rFonts w:ascii="Arial" w:hAnsi="Arial" w:cs="Arial"/>
          <w:i/>
        </w:rPr>
        <w:t>2015)</w:t>
      </w:r>
      <w:r w:rsidR="00A16351" w:rsidRPr="004C2A9B">
        <w:rPr>
          <w:rFonts w:ascii="Arial" w:hAnsi="Arial" w:cs="Arial"/>
          <w:i/>
        </w:rPr>
        <w:t>.</w:t>
      </w:r>
    </w:p>
    <w:p w14:paraId="7BD02E7F" w14:textId="77777777" w:rsidR="00920AB3" w:rsidRPr="004C2A9B" w:rsidRDefault="00920AB3" w:rsidP="00920AB3">
      <w:pPr>
        <w:pStyle w:val="NoSpacing"/>
        <w:rPr>
          <w:rFonts w:ascii="Arial" w:hAnsi="Arial" w:cs="Arial"/>
        </w:rPr>
      </w:pPr>
    </w:p>
    <w:p w14:paraId="74E003AE" w14:textId="15E1358D" w:rsidR="00257D42" w:rsidRPr="004C2A9B" w:rsidRDefault="00257D42" w:rsidP="00B43043">
      <w:pPr>
        <w:pStyle w:val="NoSpacing"/>
        <w:rPr>
          <w:rFonts w:ascii="Arial" w:hAnsi="Arial" w:cs="Arial"/>
        </w:rPr>
      </w:pPr>
      <w:r w:rsidRPr="004C2A9B">
        <w:rPr>
          <w:rFonts w:ascii="Arial" w:hAnsi="Arial" w:cs="Arial"/>
        </w:rPr>
        <w:t xml:space="preserve">The importance of creativity is presented strongly throughout the new curriculum, </w:t>
      </w:r>
    </w:p>
    <w:p w14:paraId="70D2A74C" w14:textId="0411B6F9" w:rsidR="00920AB3" w:rsidRPr="004C2A9B" w:rsidRDefault="00B43043" w:rsidP="00257D42">
      <w:pPr>
        <w:pStyle w:val="NoSpacing"/>
        <w:rPr>
          <w:rFonts w:ascii="Arial" w:hAnsi="Arial" w:cs="Arial"/>
        </w:rPr>
      </w:pPr>
      <w:r w:rsidRPr="004C2A9B">
        <w:rPr>
          <w:rFonts w:ascii="Arial" w:hAnsi="Arial" w:cs="Arial"/>
        </w:rPr>
        <w:t xml:space="preserve">Csikszentmihalyi </w:t>
      </w:r>
      <w:r w:rsidR="00257D42" w:rsidRPr="004C2A9B">
        <w:rPr>
          <w:rFonts w:ascii="Arial" w:hAnsi="Arial" w:cs="Arial"/>
        </w:rPr>
        <w:t>explains that if a child gets complimentary comments about their work</w:t>
      </w:r>
      <w:r w:rsidR="00005CA7" w:rsidRPr="004C2A9B">
        <w:rPr>
          <w:rFonts w:ascii="Arial" w:hAnsi="Arial" w:cs="Arial"/>
        </w:rPr>
        <w:t xml:space="preserve"> in a particular lesson</w:t>
      </w:r>
      <w:r w:rsidR="00257D42" w:rsidRPr="004C2A9B">
        <w:rPr>
          <w:rFonts w:ascii="Arial" w:hAnsi="Arial" w:cs="Arial"/>
        </w:rPr>
        <w:t>, more so than their peers, they are more likely going to develop an interest in that subjec</w:t>
      </w:r>
      <w:r w:rsidR="00D20B71" w:rsidRPr="004C2A9B">
        <w:rPr>
          <w:rFonts w:ascii="Arial" w:hAnsi="Arial" w:cs="Arial"/>
        </w:rPr>
        <w:t xml:space="preserve">t </w:t>
      </w:r>
      <w:r w:rsidR="00257D42" w:rsidRPr="004C2A9B">
        <w:rPr>
          <w:rFonts w:ascii="Arial" w:hAnsi="Arial" w:cs="Arial"/>
        </w:rPr>
        <w:t>(</w:t>
      </w:r>
      <w:r w:rsidRPr="004C2A9B">
        <w:rPr>
          <w:rFonts w:ascii="Arial" w:hAnsi="Arial" w:cs="Arial"/>
        </w:rPr>
        <w:t>1996, pg. 1</w:t>
      </w:r>
      <w:r w:rsidR="00257D42" w:rsidRPr="004C2A9B">
        <w:rPr>
          <w:rFonts w:ascii="Arial" w:hAnsi="Arial" w:cs="Arial"/>
        </w:rPr>
        <w:t>59)</w:t>
      </w:r>
      <w:r w:rsidR="00D20B71" w:rsidRPr="004C2A9B">
        <w:rPr>
          <w:rFonts w:ascii="Arial" w:hAnsi="Arial" w:cs="Arial"/>
        </w:rPr>
        <w:t xml:space="preserve">. </w:t>
      </w:r>
      <w:r w:rsidRPr="004C2A9B">
        <w:rPr>
          <w:rFonts w:ascii="Arial" w:hAnsi="Arial" w:cs="Arial"/>
        </w:rPr>
        <w:t xml:space="preserve">This goes hand in hand with Bandura </w:t>
      </w:r>
      <w:r w:rsidR="00257D42" w:rsidRPr="004C2A9B">
        <w:rPr>
          <w:rFonts w:ascii="Arial" w:hAnsi="Arial" w:cs="Arial"/>
        </w:rPr>
        <w:t>who expresses that seeing others succeed, mak</w:t>
      </w:r>
      <w:r w:rsidRPr="004C2A9B">
        <w:rPr>
          <w:rFonts w:ascii="Arial" w:hAnsi="Arial" w:cs="Arial"/>
        </w:rPr>
        <w:t>es us want to do well ourselves</w:t>
      </w:r>
      <w:r w:rsidR="00D133D1" w:rsidRPr="004C2A9B">
        <w:rPr>
          <w:rFonts w:ascii="Arial" w:hAnsi="Arial" w:cs="Arial"/>
        </w:rPr>
        <w:t xml:space="preserve"> </w:t>
      </w:r>
      <w:r w:rsidRPr="004C2A9B">
        <w:rPr>
          <w:rFonts w:ascii="Arial" w:hAnsi="Arial" w:cs="Arial"/>
        </w:rPr>
        <w:t>(1977, pg. 117).</w:t>
      </w:r>
      <w:r w:rsidR="00D133D1" w:rsidRPr="004C2A9B">
        <w:rPr>
          <w:rFonts w:ascii="Arial" w:hAnsi="Arial" w:cs="Arial"/>
        </w:rPr>
        <w:t xml:space="preserve"> </w:t>
      </w:r>
      <w:r w:rsidR="00D20B71" w:rsidRPr="004C2A9B">
        <w:rPr>
          <w:rFonts w:ascii="Arial" w:hAnsi="Arial" w:cs="Arial"/>
        </w:rPr>
        <w:t>Highlighting</w:t>
      </w:r>
      <w:r w:rsidR="00257D42" w:rsidRPr="004C2A9B">
        <w:rPr>
          <w:rFonts w:ascii="Arial" w:hAnsi="Arial" w:cs="Arial"/>
        </w:rPr>
        <w:t xml:space="preserve"> the importance of</w:t>
      </w:r>
      <w:r w:rsidR="00A81BDA" w:rsidRPr="004C2A9B">
        <w:rPr>
          <w:rFonts w:ascii="Arial" w:hAnsi="Arial" w:cs="Arial"/>
        </w:rPr>
        <w:t xml:space="preserve"> complimentary</w:t>
      </w:r>
      <w:r w:rsidR="00257D42" w:rsidRPr="004C2A9B">
        <w:rPr>
          <w:rFonts w:ascii="Arial" w:hAnsi="Arial" w:cs="Arial"/>
        </w:rPr>
        <w:t xml:space="preserve"> praise, especially in a lesson covering a topic such as Health and Wellbeing</w:t>
      </w:r>
      <w:r w:rsidR="00A763E4" w:rsidRPr="004C2A9B">
        <w:rPr>
          <w:rFonts w:ascii="Arial" w:hAnsi="Arial" w:cs="Arial"/>
        </w:rPr>
        <w:t>, o</w:t>
      </w:r>
      <w:r w:rsidR="00257D42" w:rsidRPr="004C2A9B">
        <w:rPr>
          <w:rFonts w:ascii="Arial" w:hAnsi="Arial" w:cs="Arial"/>
        </w:rPr>
        <w:t xml:space="preserve">ne of Donaldson’s </w:t>
      </w:r>
      <w:proofErr w:type="spellStart"/>
      <w:r w:rsidR="00D20B71" w:rsidRPr="004C2A9B">
        <w:rPr>
          <w:rFonts w:ascii="Arial" w:hAnsi="Arial" w:cs="Arial"/>
        </w:rPr>
        <w:t>AoLEs</w:t>
      </w:r>
      <w:proofErr w:type="spellEnd"/>
      <w:r w:rsidR="00D20B71" w:rsidRPr="004C2A9B">
        <w:rPr>
          <w:rFonts w:ascii="Arial" w:hAnsi="Arial" w:cs="Arial"/>
        </w:rPr>
        <w:t>.</w:t>
      </w:r>
      <w:r w:rsidR="00257D42" w:rsidRPr="004C2A9B">
        <w:rPr>
          <w:rFonts w:ascii="Arial" w:hAnsi="Arial" w:cs="Arial"/>
        </w:rPr>
        <w:t xml:space="preserve"> Taking students a step further in developing </w:t>
      </w:r>
      <w:r w:rsidR="00257D42" w:rsidRPr="004C2A9B">
        <w:rPr>
          <w:rFonts w:ascii="Arial" w:hAnsi="Arial" w:cs="Arial"/>
        </w:rPr>
        <w:lastRenderedPageBreak/>
        <w:t>themselves as human beings but also becoming ‘informed citizens’ and ‘healthy’ in direct link wit</w:t>
      </w:r>
      <w:r w:rsidR="00005CA7" w:rsidRPr="004C2A9B">
        <w:rPr>
          <w:rFonts w:ascii="Arial" w:hAnsi="Arial" w:cs="Arial"/>
        </w:rPr>
        <w:t xml:space="preserve">h two more of the four purposes </w:t>
      </w:r>
      <w:r w:rsidR="00D20B71" w:rsidRPr="004C2A9B">
        <w:rPr>
          <w:rFonts w:ascii="Arial" w:hAnsi="Arial" w:cs="Arial"/>
        </w:rPr>
        <w:t>(Donaldson, 2015)</w:t>
      </w:r>
      <w:r w:rsidR="00005CA7" w:rsidRPr="004C2A9B">
        <w:rPr>
          <w:rFonts w:ascii="Arial" w:hAnsi="Arial" w:cs="Arial"/>
        </w:rPr>
        <w:t>.</w:t>
      </w:r>
      <w:r w:rsidR="00257D42" w:rsidRPr="004C2A9B">
        <w:rPr>
          <w:rFonts w:ascii="Arial" w:hAnsi="Arial" w:cs="Arial"/>
        </w:rPr>
        <w:t xml:space="preserve"> </w:t>
      </w:r>
      <w:r w:rsidR="009C0023" w:rsidRPr="004C2A9B">
        <w:rPr>
          <w:rFonts w:ascii="Arial" w:hAnsi="Arial" w:cs="Arial"/>
        </w:rPr>
        <w:t xml:space="preserve">Csikszentmihalyi </w:t>
      </w:r>
      <w:r w:rsidR="00257D42" w:rsidRPr="004C2A9B">
        <w:rPr>
          <w:rFonts w:ascii="Arial" w:hAnsi="Arial" w:cs="Arial"/>
        </w:rPr>
        <w:t xml:space="preserve">develops </w:t>
      </w:r>
      <w:r w:rsidR="00A763E4" w:rsidRPr="004C2A9B">
        <w:rPr>
          <w:rFonts w:ascii="Arial" w:hAnsi="Arial" w:cs="Arial"/>
        </w:rPr>
        <w:t xml:space="preserve">these </w:t>
      </w:r>
      <w:r w:rsidR="009C0023" w:rsidRPr="004C2A9B">
        <w:rPr>
          <w:rFonts w:ascii="Arial" w:hAnsi="Arial" w:cs="Arial"/>
        </w:rPr>
        <w:t>ideas further, and explains</w:t>
      </w:r>
      <w:r w:rsidR="00257D42" w:rsidRPr="004C2A9B">
        <w:rPr>
          <w:rFonts w:ascii="Arial" w:hAnsi="Arial" w:cs="Arial"/>
        </w:rPr>
        <w:t xml:space="preserve"> how doing well in a subject alone is not enough, but is completely necessary in the foundations for dev</w:t>
      </w:r>
      <w:r w:rsidR="009445A1" w:rsidRPr="004C2A9B">
        <w:rPr>
          <w:rFonts w:ascii="Arial" w:hAnsi="Arial" w:cs="Arial"/>
        </w:rPr>
        <w:t xml:space="preserve">eloping a career later in life </w:t>
      </w:r>
      <w:r w:rsidR="00257D42" w:rsidRPr="004C2A9B">
        <w:rPr>
          <w:rFonts w:ascii="Arial" w:hAnsi="Arial" w:cs="Arial"/>
        </w:rPr>
        <w:t>(</w:t>
      </w:r>
      <w:proofErr w:type="gramStart"/>
      <w:r w:rsidR="009C0023" w:rsidRPr="004C2A9B">
        <w:rPr>
          <w:rFonts w:ascii="Arial" w:hAnsi="Arial" w:cs="Arial"/>
        </w:rPr>
        <w:t>Csikszentmihalyi ,</w:t>
      </w:r>
      <w:proofErr w:type="gramEnd"/>
      <w:r w:rsidR="009445A1" w:rsidRPr="004C2A9B">
        <w:rPr>
          <w:rFonts w:ascii="Arial" w:hAnsi="Arial" w:cs="Arial"/>
        </w:rPr>
        <w:t>1996, pg. 1</w:t>
      </w:r>
      <w:r w:rsidR="00257D42" w:rsidRPr="004C2A9B">
        <w:rPr>
          <w:rFonts w:ascii="Arial" w:hAnsi="Arial" w:cs="Arial"/>
        </w:rPr>
        <w:t>78)</w:t>
      </w:r>
      <w:r w:rsidR="00A16351" w:rsidRPr="004C2A9B">
        <w:rPr>
          <w:rFonts w:ascii="Arial" w:hAnsi="Arial" w:cs="Arial"/>
          <w:color w:val="222222"/>
          <w:shd w:val="clear" w:color="auto" w:fill="FFFFFF"/>
        </w:rPr>
        <w:t>.</w:t>
      </w:r>
      <w:r w:rsidR="00CD5F64">
        <w:rPr>
          <w:rFonts w:ascii="Arial" w:hAnsi="Arial" w:cs="Arial"/>
        </w:rPr>
        <w:t xml:space="preserve"> This highlights</w:t>
      </w:r>
      <w:r w:rsidR="00257D42" w:rsidRPr="004C2A9B">
        <w:rPr>
          <w:rFonts w:ascii="Arial" w:hAnsi="Arial" w:cs="Arial"/>
        </w:rPr>
        <w:t xml:space="preserve"> the importance of blended subjects and praise</w:t>
      </w:r>
      <w:r w:rsidR="00005CA7" w:rsidRPr="004C2A9B">
        <w:rPr>
          <w:rFonts w:ascii="Arial" w:hAnsi="Arial" w:cs="Arial"/>
        </w:rPr>
        <w:t>,</w:t>
      </w:r>
      <w:r w:rsidR="00751FC9">
        <w:rPr>
          <w:rFonts w:ascii="Arial" w:hAnsi="Arial" w:cs="Arial"/>
        </w:rPr>
        <w:t xml:space="preserve"> and allows </w:t>
      </w:r>
      <w:r w:rsidR="00257D42" w:rsidRPr="004C2A9B">
        <w:rPr>
          <w:rFonts w:ascii="Arial" w:hAnsi="Arial" w:cs="Arial"/>
        </w:rPr>
        <w:t xml:space="preserve">students to reach their full potential. </w:t>
      </w:r>
    </w:p>
    <w:p w14:paraId="730B6067" w14:textId="5E01B840" w:rsidR="0048581C" w:rsidRPr="004C2A9B" w:rsidRDefault="00257D42" w:rsidP="00257D42">
      <w:pPr>
        <w:pStyle w:val="NoSpacing"/>
        <w:rPr>
          <w:rFonts w:ascii="Arial" w:hAnsi="Arial" w:cs="Arial"/>
        </w:rPr>
      </w:pPr>
      <w:r w:rsidRPr="004C2A9B">
        <w:rPr>
          <w:rFonts w:ascii="Arial" w:hAnsi="Arial" w:cs="Arial"/>
        </w:rPr>
        <w:t xml:space="preserve">Student ‘X’ showing her work, provides evidence that she is making a contribution, by sharing her creative ideas and interpretation of the work set. The </w:t>
      </w:r>
      <w:r w:rsidR="00A763E4" w:rsidRPr="004C2A9B">
        <w:rPr>
          <w:rFonts w:ascii="Arial" w:hAnsi="Arial" w:cs="Arial"/>
        </w:rPr>
        <w:t xml:space="preserve">teacher’s </w:t>
      </w:r>
      <w:r w:rsidRPr="004C2A9B">
        <w:rPr>
          <w:rFonts w:ascii="Arial" w:hAnsi="Arial" w:cs="Arial"/>
        </w:rPr>
        <w:t xml:space="preserve">comment could have been in reference to how the work was presented. </w:t>
      </w:r>
      <w:r w:rsidR="00B5052A" w:rsidRPr="004C2A9B">
        <w:rPr>
          <w:rFonts w:ascii="Arial" w:hAnsi="Arial" w:cs="Arial"/>
        </w:rPr>
        <w:t xml:space="preserve">This being the case, </w:t>
      </w:r>
      <w:r w:rsidR="00005CA7" w:rsidRPr="004C2A9B">
        <w:rPr>
          <w:rFonts w:ascii="Arial" w:hAnsi="Arial" w:cs="Arial"/>
        </w:rPr>
        <w:t>the student was not praised</w:t>
      </w:r>
      <w:r w:rsidR="00A81BDA" w:rsidRPr="004C2A9B">
        <w:rPr>
          <w:rFonts w:ascii="Arial" w:hAnsi="Arial" w:cs="Arial"/>
        </w:rPr>
        <w:t xml:space="preserve"> on her capability to engage with the</w:t>
      </w:r>
      <w:r w:rsidR="00005CA7" w:rsidRPr="004C2A9B">
        <w:rPr>
          <w:rFonts w:ascii="Arial" w:hAnsi="Arial" w:cs="Arial"/>
        </w:rPr>
        <w:t xml:space="preserve"> task, more so on</w:t>
      </w:r>
      <w:r w:rsidR="00A81BDA" w:rsidRPr="004C2A9B">
        <w:rPr>
          <w:rFonts w:ascii="Arial" w:hAnsi="Arial" w:cs="Arial"/>
        </w:rPr>
        <w:t xml:space="preserve"> the way she presented it. </w:t>
      </w:r>
      <w:r w:rsidR="00005CA7" w:rsidRPr="004C2A9B">
        <w:rPr>
          <w:rFonts w:ascii="Arial" w:hAnsi="Arial" w:cs="Arial"/>
        </w:rPr>
        <w:t xml:space="preserve"> </w:t>
      </w:r>
    </w:p>
    <w:p w14:paraId="78414677" w14:textId="77777777" w:rsidR="00257D42" w:rsidRPr="004C2A9B" w:rsidRDefault="00257D42" w:rsidP="006E0B3A">
      <w:pPr>
        <w:pStyle w:val="NoSpacing"/>
        <w:outlineLvl w:val="0"/>
        <w:rPr>
          <w:rFonts w:ascii="Arial" w:hAnsi="Arial" w:cs="Arial"/>
          <w:i/>
        </w:rPr>
      </w:pPr>
      <w:r w:rsidRPr="004C2A9B">
        <w:rPr>
          <w:rFonts w:ascii="Arial" w:hAnsi="Arial" w:cs="Arial"/>
        </w:rPr>
        <w:t>‘</w:t>
      </w:r>
      <w:r w:rsidRPr="004C2A9B">
        <w:rPr>
          <w:rFonts w:ascii="Arial" w:hAnsi="Arial" w:cs="Arial"/>
          <w:i/>
        </w:rPr>
        <w:t>Ambitious, capable learners – who are ready to learn throughout their lives’</w:t>
      </w:r>
    </w:p>
    <w:p w14:paraId="498B4965" w14:textId="34D37979" w:rsidR="0048581C" w:rsidRPr="004C2A9B" w:rsidRDefault="009445A1" w:rsidP="006E0B3A">
      <w:pPr>
        <w:pStyle w:val="NoSpacing"/>
        <w:outlineLvl w:val="0"/>
        <w:rPr>
          <w:rFonts w:ascii="Arial" w:hAnsi="Arial" w:cs="Arial"/>
          <w:i/>
        </w:rPr>
      </w:pPr>
      <w:r w:rsidRPr="004C2A9B">
        <w:rPr>
          <w:rFonts w:ascii="Arial" w:hAnsi="Arial" w:cs="Arial"/>
          <w:i/>
        </w:rPr>
        <w:t>(Donalds</w:t>
      </w:r>
      <w:r w:rsidR="0048581C" w:rsidRPr="004C2A9B">
        <w:rPr>
          <w:rFonts w:ascii="Arial" w:hAnsi="Arial" w:cs="Arial"/>
          <w:i/>
        </w:rPr>
        <w:t>on, 2015)</w:t>
      </w:r>
    </w:p>
    <w:p w14:paraId="6F39D25A" w14:textId="77777777" w:rsidR="0048581C" w:rsidRPr="004C2A9B" w:rsidRDefault="0048581C" w:rsidP="006E0B3A">
      <w:pPr>
        <w:pStyle w:val="NoSpacing"/>
        <w:outlineLvl w:val="0"/>
        <w:rPr>
          <w:rFonts w:ascii="Arial" w:hAnsi="Arial" w:cs="Arial"/>
        </w:rPr>
      </w:pPr>
    </w:p>
    <w:p w14:paraId="38EAA9E5" w14:textId="32432B02" w:rsidR="0048581C" w:rsidRPr="004C2A9B" w:rsidRDefault="00257D42" w:rsidP="00257D42">
      <w:pPr>
        <w:pStyle w:val="NoSpacing"/>
        <w:rPr>
          <w:rFonts w:ascii="Arial" w:hAnsi="Arial" w:cs="Arial"/>
        </w:rPr>
      </w:pPr>
      <w:r w:rsidRPr="004C2A9B">
        <w:rPr>
          <w:rFonts w:ascii="Arial" w:hAnsi="Arial" w:cs="Arial"/>
        </w:rPr>
        <w:t xml:space="preserve">This purpose requires showing a level of efficiency as well as </w:t>
      </w:r>
      <w:r w:rsidR="00B5052A" w:rsidRPr="004C2A9B">
        <w:rPr>
          <w:rFonts w:ascii="Arial" w:hAnsi="Arial" w:cs="Arial"/>
        </w:rPr>
        <w:t>willingness to learn. Student ‘X</w:t>
      </w:r>
      <w:r w:rsidRPr="004C2A9B">
        <w:rPr>
          <w:rFonts w:ascii="Arial" w:hAnsi="Arial" w:cs="Arial"/>
        </w:rPr>
        <w:t xml:space="preserve">’ is clearly ready to learn, but </w:t>
      </w:r>
      <w:r w:rsidR="002311E4" w:rsidRPr="004C2A9B">
        <w:rPr>
          <w:rFonts w:ascii="Arial" w:hAnsi="Arial" w:cs="Arial"/>
        </w:rPr>
        <w:t>within</w:t>
      </w:r>
      <w:r w:rsidRPr="004C2A9B">
        <w:rPr>
          <w:rFonts w:ascii="Arial" w:hAnsi="Arial" w:cs="Arial"/>
        </w:rPr>
        <w:t xml:space="preserve"> this incident, not having seen the work she presented does not indicate her capability but more of a willingness and readiness to want to do well. Confidence knocks ambition and your drive to want to do things</w:t>
      </w:r>
      <w:r w:rsidR="0073152A" w:rsidRPr="004C2A9B">
        <w:rPr>
          <w:rFonts w:ascii="Arial" w:hAnsi="Arial" w:cs="Arial"/>
        </w:rPr>
        <w:t xml:space="preserve"> (</w:t>
      </w:r>
      <w:proofErr w:type="gramStart"/>
      <w:r w:rsidR="0073152A" w:rsidRPr="004C2A9B">
        <w:rPr>
          <w:rFonts w:ascii="Arial" w:hAnsi="Arial" w:cs="Arial"/>
        </w:rPr>
        <w:t>Judge &amp;</w:t>
      </w:r>
      <w:proofErr w:type="gramEnd"/>
      <w:r w:rsidR="0073152A" w:rsidRPr="004C2A9B">
        <w:rPr>
          <w:rFonts w:ascii="Arial" w:hAnsi="Arial" w:cs="Arial"/>
        </w:rPr>
        <w:t xml:space="preserve"> </w:t>
      </w:r>
      <w:proofErr w:type="spellStart"/>
      <w:r w:rsidR="0073152A" w:rsidRPr="004C2A9B">
        <w:rPr>
          <w:rFonts w:ascii="Arial" w:hAnsi="Arial" w:cs="Arial"/>
        </w:rPr>
        <w:t>Kammeyer</w:t>
      </w:r>
      <w:proofErr w:type="spellEnd"/>
      <w:r w:rsidR="0073152A" w:rsidRPr="004C2A9B">
        <w:rPr>
          <w:rFonts w:ascii="Arial" w:hAnsi="Arial" w:cs="Arial"/>
        </w:rPr>
        <w:t>-Mueller, 2012, pg. 762). Was student ‘X</w:t>
      </w:r>
      <w:r w:rsidRPr="004C2A9B">
        <w:rPr>
          <w:rFonts w:ascii="Arial" w:hAnsi="Arial" w:cs="Arial"/>
        </w:rPr>
        <w:t>’ simply not confident in her work, and needed to show it in order to build her self-esteem?</w:t>
      </w:r>
      <w:r w:rsidR="00D20B71" w:rsidRPr="004C2A9B">
        <w:rPr>
          <w:rFonts w:ascii="Arial" w:hAnsi="Arial" w:cs="Arial"/>
        </w:rPr>
        <w:t xml:space="preserve">  The teacher’s comment does not </w:t>
      </w:r>
      <w:r w:rsidRPr="004C2A9B">
        <w:rPr>
          <w:rFonts w:ascii="Arial" w:hAnsi="Arial" w:cs="Arial"/>
        </w:rPr>
        <w:t xml:space="preserve">move the student on in her task, nor does it provide strategies for improvement; the comment is fit for the </w:t>
      </w:r>
      <w:r w:rsidR="0073066C" w:rsidRPr="004C2A9B">
        <w:rPr>
          <w:rFonts w:ascii="Arial" w:hAnsi="Arial" w:cs="Arial"/>
        </w:rPr>
        <w:t xml:space="preserve">purpose of confidence building, </w:t>
      </w:r>
      <w:proofErr w:type="gramStart"/>
      <w:r w:rsidRPr="004C2A9B">
        <w:rPr>
          <w:rFonts w:ascii="Arial" w:hAnsi="Arial" w:cs="Arial"/>
        </w:rPr>
        <w:t>Explaining</w:t>
      </w:r>
      <w:proofErr w:type="gramEnd"/>
      <w:r w:rsidRPr="004C2A9B">
        <w:rPr>
          <w:rFonts w:ascii="Arial" w:hAnsi="Arial" w:cs="Arial"/>
        </w:rPr>
        <w:t xml:space="preserve"> how grea</w:t>
      </w:r>
      <w:r w:rsidR="00D20B71" w:rsidRPr="004C2A9B">
        <w:rPr>
          <w:rFonts w:ascii="Arial" w:hAnsi="Arial" w:cs="Arial"/>
        </w:rPr>
        <w:t xml:space="preserve">t the work produced is. </w:t>
      </w:r>
      <w:r w:rsidR="0073066C" w:rsidRPr="004C2A9B">
        <w:rPr>
          <w:rFonts w:ascii="Arial" w:hAnsi="Arial" w:cs="Arial"/>
        </w:rPr>
        <w:t xml:space="preserve">Black and </w:t>
      </w:r>
      <w:proofErr w:type="spellStart"/>
      <w:r w:rsidR="0073066C" w:rsidRPr="004C2A9B">
        <w:rPr>
          <w:rFonts w:ascii="Arial" w:hAnsi="Arial" w:cs="Arial"/>
        </w:rPr>
        <w:t>Wiliam</w:t>
      </w:r>
      <w:proofErr w:type="spellEnd"/>
      <w:r w:rsidR="0073066C" w:rsidRPr="004C2A9B">
        <w:rPr>
          <w:rFonts w:ascii="Arial" w:hAnsi="Arial" w:cs="Arial"/>
        </w:rPr>
        <w:t>, being a huge influence in the world of Assessment For Learning (AFL) would disagree with this practice as they believe positive feedback should allow a student to think (2003, pg. 9).</w:t>
      </w:r>
    </w:p>
    <w:p w14:paraId="5D090394" w14:textId="77777777" w:rsidR="00C65A03" w:rsidRPr="004C2A9B" w:rsidRDefault="00C65A03" w:rsidP="00F2772B">
      <w:pPr>
        <w:pStyle w:val="NoSpacing"/>
        <w:rPr>
          <w:rFonts w:ascii="Arial" w:hAnsi="Arial" w:cs="Arial"/>
        </w:rPr>
      </w:pPr>
    </w:p>
    <w:p w14:paraId="54670314" w14:textId="15E69D59" w:rsidR="00511F9C" w:rsidRPr="004C2A9B" w:rsidRDefault="00511F9C" w:rsidP="00511F9C">
      <w:pPr>
        <w:pStyle w:val="NoSpacing"/>
        <w:rPr>
          <w:rFonts w:ascii="Arial" w:hAnsi="Arial" w:cs="Arial"/>
          <w:highlight w:val="cyan"/>
        </w:rPr>
      </w:pPr>
      <w:r w:rsidRPr="004C2A9B">
        <w:rPr>
          <w:rFonts w:ascii="Arial" w:hAnsi="Arial" w:cs="Arial"/>
        </w:rPr>
        <w:t xml:space="preserve">Adler (1956) heavily researched the importance of social context for individuals, highlighting key features of this, such as the need for belonging and feeling inferior (Rogers, 2017, pg. 3). This was later reinforced, and expanded upon by Dreikurs (1968, pg. 84) researching how children identify and process ‘Logical consequences.’ Dreikurs’ model proposed four main basic needs of a child: the need to display power; be </w:t>
      </w:r>
      <w:r w:rsidR="00751FC9">
        <w:rPr>
          <w:rFonts w:ascii="Arial" w:hAnsi="Arial" w:cs="Arial"/>
        </w:rPr>
        <w:t xml:space="preserve">revengeful; show insufficiency, </w:t>
      </w:r>
      <w:r w:rsidRPr="004C2A9B">
        <w:rPr>
          <w:rFonts w:ascii="Arial" w:hAnsi="Arial" w:cs="Arial"/>
        </w:rPr>
        <w:t>sometimes referred to as ‘av</w:t>
      </w:r>
      <w:r w:rsidR="00D20B71" w:rsidRPr="004C2A9B">
        <w:rPr>
          <w:rFonts w:ascii="Arial" w:hAnsi="Arial" w:cs="Arial"/>
        </w:rPr>
        <w:t>oiding failure’; and the need</w:t>
      </w:r>
      <w:r w:rsidRPr="004C2A9B">
        <w:rPr>
          <w:rFonts w:ascii="Arial" w:hAnsi="Arial" w:cs="Arial"/>
        </w:rPr>
        <w:t xml:space="preserve"> for attention. Dreikurs goes on to explain that the sole motivation behind behavioural issues are these needs not being met. Once one of the basic needs are addressed, the other needs do not manifest. This approach has a strong focus on allowing the pupils to see the consequences for their own behaviour, and take ownership of such behaviour (Dreikurs, 1968, pg. 83). This further relates to Donaldson’s purposes, proposed in ‘Successful Futures’ (2015) – ‘</w:t>
      </w:r>
      <w:r w:rsidRPr="004C2A9B">
        <w:rPr>
          <w:rFonts w:ascii="Arial" w:hAnsi="Arial" w:cs="Arial"/>
          <w:i/>
        </w:rPr>
        <w:t>Creating ethical and informed</w:t>
      </w:r>
      <w:r w:rsidRPr="004C2A9B">
        <w:rPr>
          <w:rFonts w:ascii="Arial" w:hAnsi="Arial" w:cs="Arial"/>
        </w:rPr>
        <w:t xml:space="preserve"> </w:t>
      </w:r>
      <w:r w:rsidRPr="004C2A9B">
        <w:rPr>
          <w:rFonts w:ascii="Arial" w:hAnsi="Arial" w:cs="Arial"/>
          <w:i/>
        </w:rPr>
        <w:t>citizens</w:t>
      </w:r>
      <w:r w:rsidRPr="004C2A9B">
        <w:rPr>
          <w:rFonts w:ascii="Arial" w:hAnsi="Arial" w:cs="Arial"/>
        </w:rPr>
        <w:t xml:space="preserve">’. It is possible that when the student </w:t>
      </w:r>
      <w:r w:rsidR="001D3BCB" w:rsidRPr="004C2A9B">
        <w:rPr>
          <w:rFonts w:ascii="Arial" w:hAnsi="Arial" w:cs="Arial"/>
        </w:rPr>
        <w:t>‘</w:t>
      </w:r>
      <w:r w:rsidRPr="004C2A9B">
        <w:rPr>
          <w:rFonts w:ascii="Arial" w:hAnsi="Arial" w:cs="Arial"/>
        </w:rPr>
        <w:t>X</w:t>
      </w:r>
      <w:r w:rsidR="001D3BCB" w:rsidRPr="004C2A9B">
        <w:rPr>
          <w:rFonts w:ascii="Arial" w:hAnsi="Arial" w:cs="Arial"/>
        </w:rPr>
        <w:t>’</w:t>
      </w:r>
      <w:r w:rsidRPr="004C2A9B">
        <w:rPr>
          <w:rFonts w:ascii="Arial" w:hAnsi="Arial" w:cs="Arial"/>
        </w:rPr>
        <w:t xml:space="preserve"> approached the teacher in my identified critical incident, she did not seek approval of her work specifically, but instead general attention from the teacher. Therefore, she was satisfied with a short comment in response. If the teacher did not meet student </w:t>
      </w:r>
      <w:r w:rsidR="001D3BCB" w:rsidRPr="004C2A9B">
        <w:rPr>
          <w:rFonts w:ascii="Arial" w:hAnsi="Arial" w:cs="Arial"/>
        </w:rPr>
        <w:t>‘</w:t>
      </w:r>
      <w:r w:rsidRPr="004C2A9B">
        <w:rPr>
          <w:rFonts w:ascii="Arial" w:hAnsi="Arial" w:cs="Arial"/>
        </w:rPr>
        <w:t>X’s</w:t>
      </w:r>
      <w:r w:rsidR="001D3BCB" w:rsidRPr="004C2A9B">
        <w:rPr>
          <w:rFonts w:ascii="Arial" w:hAnsi="Arial" w:cs="Arial"/>
        </w:rPr>
        <w:t>’</w:t>
      </w:r>
      <w:r w:rsidRPr="004C2A9B">
        <w:rPr>
          <w:rFonts w:ascii="Arial" w:hAnsi="Arial" w:cs="Arial"/>
        </w:rPr>
        <w:t xml:space="preserve"> crave for attent</w:t>
      </w:r>
      <w:r w:rsidR="00D20B71" w:rsidRPr="004C2A9B">
        <w:rPr>
          <w:rFonts w:ascii="Arial" w:hAnsi="Arial" w:cs="Arial"/>
        </w:rPr>
        <w:t xml:space="preserve">ion, then according to Dreikurs, </w:t>
      </w:r>
      <w:r w:rsidRPr="004C2A9B">
        <w:rPr>
          <w:rFonts w:ascii="Arial" w:hAnsi="Arial" w:cs="Arial"/>
        </w:rPr>
        <w:t xml:space="preserve">another basic need could have manifested. This has potential to lead into behavioural issues, or disruption within the class. </w:t>
      </w:r>
      <w:r w:rsidRPr="004C2A9B">
        <w:rPr>
          <w:rFonts w:ascii="Arial" w:hAnsi="Arial" w:cs="Arial"/>
          <w:highlight w:val="lightGray"/>
        </w:rPr>
        <w:t xml:space="preserve"> </w:t>
      </w:r>
    </w:p>
    <w:p w14:paraId="4543EBC1" w14:textId="60EEC375" w:rsidR="003C0518" w:rsidRPr="004C2A9B" w:rsidRDefault="00511F9C" w:rsidP="00511F9C">
      <w:pPr>
        <w:pStyle w:val="NoSpacing"/>
        <w:rPr>
          <w:rFonts w:ascii="Arial" w:hAnsi="Arial" w:cs="Arial"/>
        </w:rPr>
      </w:pPr>
      <w:r w:rsidRPr="004C2A9B">
        <w:rPr>
          <w:rFonts w:ascii="Arial" w:hAnsi="Arial" w:cs="Arial"/>
        </w:rPr>
        <w:t xml:space="preserve">Contrastingly, the pupil may have been genuinely seeking the approval of her work, rather than general attention. Therefore, it is important to ask how much value did the teacher’s comment </w:t>
      </w:r>
      <w:proofErr w:type="gramStart"/>
      <w:r w:rsidRPr="004C2A9B">
        <w:rPr>
          <w:rFonts w:ascii="Arial" w:hAnsi="Arial" w:cs="Arial"/>
        </w:rPr>
        <w:t>have?</w:t>
      </w:r>
      <w:proofErr w:type="gramEnd"/>
      <w:r w:rsidRPr="004C2A9B">
        <w:rPr>
          <w:rFonts w:ascii="Arial" w:hAnsi="Arial" w:cs="Arial"/>
        </w:rPr>
        <w:t xml:space="preserve"> Whilst positive, it is very superficial and offers no constructive use. Although this complimentary response according to Dreikurs, settles the students need for attention, it provides no feedback or opportunity to self-improvement. Black and </w:t>
      </w:r>
      <w:proofErr w:type="spellStart"/>
      <w:r w:rsidRPr="004C2A9B">
        <w:rPr>
          <w:rFonts w:ascii="Arial" w:hAnsi="Arial" w:cs="Arial"/>
        </w:rPr>
        <w:t>Wiliam</w:t>
      </w:r>
      <w:proofErr w:type="spellEnd"/>
      <w:r w:rsidRPr="004C2A9B">
        <w:rPr>
          <w:rFonts w:ascii="Arial" w:hAnsi="Arial" w:cs="Arial"/>
        </w:rPr>
        <w:t xml:space="preserve"> support this, exploring how praise should be given to the child for their effort, not their work or them as a whole. Instead, learning-centred feedback should be provided, a</w:t>
      </w:r>
      <w:r w:rsidR="00CE14CD" w:rsidRPr="004C2A9B">
        <w:rPr>
          <w:rFonts w:ascii="Arial" w:hAnsi="Arial" w:cs="Arial"/>
        </w:rPr>
        <w:t>llowing the student to progress</w:t>
      </w:r>
      <w:r w:rsidR="00E40AA1" w:rsidRPr="004C2A9B">
        <w:rPr>
          <w:rFonts w:ascii="Arial" w:hAnsi="Arial" w:cs="Arial"/>
        </w:rPr>
        <w:t xml:space="preserve"> </w:t>
      </w:r>
      <w:r w:rsidRPr="004C2A9B">
        <w:rPr>
          <w:rFonts w:ascii="Arial" w:hAnsi="Arial" w:cs="Arial"/>
        </w:rPr>
        <w:t>(2001, pg.  6)</w:t>
      </w:r>
      <w:r w:rsidR="00CE14CD" w:rsidRPr="004C2A9B">
        <w:rPr>
          <w:rFonts w:ascii="Arial" w:hAnsi="Arial" w:cs="Arial"/>
        </w:rPr>
        <w:t>.</w:t>
      </w:r>
      <w:r w:rsidRPr="004C2A9B">
        <w:rPr>
          <w:rFonts w:ascii="Arial" w:hAnsi="Arial" w:cs="Arial"/>
        </w:rPr>
        <w:t xml:space="preserve"> ‘</w:t>
      </w:r>
      <w:r w:rsidRPr="004C2A9B">
        <w:rPr>
          <w:rFonts w:ascii="Arial" w:hAnsi="Arial" w:cs="Arial"/>
          <w:i/>
        </w:rPr>
        <w:t>Around half of teaching does not take sufficient account of individual learning</w:t>
      </w:r>
      <w:r w:rsidRPr="004C2A9B">
        <w:rPr>
          <w:rFonts w:ascii="Arial" w:hAnsi="Arial" w:cs="Arial"/>
        </w:rPr>
        <w:t xml:space="preserve"> needs’ </w:t>
      </w:r>
      <w:r w:rsidR="003C0518" w:rsidRPr="004C2A9B">
        <w:rPr>
          <w:rFonts w:ascii="Arial" w:hAnsi="Arial" w:cs="Arial"/>
        </w:rPr>
        <w:t>(Report for school X</w:t>
      </w:r>
      <w:r w:rsidRPr="004C2A9B">
        <w:rPr>
          <w:rFonts w:ascii="Arial" w:hAnsi="Arial" w:cs="Arial"/>
        </w:rPr>
        <w:t xml:space="preserve">), although this could describe the incident, </w:t>
      </w:r>
      <w:r w:rsidR="003C0518" w:rsidRPr="004C2A9B">
        <w:rPr>
          <w:rFonts w:ascii="Arial" w:hAnsi="Arial" w:cs="Arial"/>
        </w:rPr>
        <w:t xml:space="preserve">it also might </w:t>
      </w:r>
      <w:r w:rsidRPr="004C2A9B">
        <w:rPr>
          <w:rFonts w:ascii="Arial" w:hAnsi="Arial" w:cs="Arial"/>
        </w:rPr>
        <w:t>just be a case of a stude</w:t>
      </w:r>
      <w:r w:rsidR="003C0518" w:rsidRPr="004C2A9B">
        <w:rPr>
          <w:rFonts w:ascii="Arial" w:hAnsi="Arial" w:cs="Arial"/>
        </w:rPr>
        <w:t>nt flying under the radar. A</w:t>
      </w:r>
      <w:r w:rsidRPr="004C2A9B">
        <w:rPr>
          <w:rFonts w:ascii="Arial" w:hAnsi="Arial" w:cs="Arial"/>
        </w:rPr>
        <w:t>s a standalone instance, there would be no way of the author knowing.</w:t>
      </w:r>
    </w:p>
    <w:p w14:paraId="133417F6" w14:textId="0FFC3D67" w:rsidR="00511F9C" w:rsidRPr="004C2A9B" w:rsidRDefault="00511F9C" w:rsidP="00A566A1">
      <w:pPr>
        <w:pStyle w:val="NoSpacing"/>
        <w:rPr>
          <w:rFonts w:ascii="Arial" w:hAnsi="Arial" w:cs="Arial"/>
        </w:rPr>
      </w:pPr>
      <w:r w:rsidRPr="004C2A9B">
        <w:rPr>
          <w:rFonts w:ascii="Arial" w:hAnsi="Arial" w:cs="Arial"/>
        </w:rPr>
        <w:lastRenderedPageBreak/>
        <w:t xml:space="preserve"> According to Matheson and Shriver (2005), praise is useful in classrooms and can be used to help student achievement in work grow and create powerful and positive relationships between student and teacher (Al-</w:t>
      </w:r>
      <w:proofErr w:type="spellStart"/>
      <w:r w:rsidRPr="004C2A9B">
        <w:rPr>
          <w:rFonts w:ascii="Arial" w:hAnsi="Arial" w:cs="Arial"/>
        </w:rPr>
        <w:t>Ghamdi</w:t>
      </w:r>
      <w:proofErr w:type="spellEnd"/>
      <w:r w:rsidRPr="004C2A9B">
        <w:rPr>
          <w:rFonts w:ascii="Arial" w:hAnsi="Arial" w:cs="Arial"/>
        </w:rPr>
        <w:t xml:space="preserve">, 2017, </w:t>
      </w:r>
      <w:r w:rsidR="003C0518" w:rsidRPr="004C2A9B">
        <w:rPr>
          <w:rFonts w:ascii="Arial" w:hAnsi="Arial" w:cs="Arial"/>
        </w:rPr>
        <w:t>p</w:t>
      </w:r>
      <w:r w:rsidRPr="004C2A9B">
        <w:rPr>
          <w:rFonts w:ascii="Arial" w:hAnsi="Arial" w:cs="Arial"/>
        </w:rPr>
        <w:t>g. 40). In behaviourist approaches, students require reward and reinforcement for learning (</w:t>
      </w:r>
      <w:proofErr w:type="spellStart"/>
      <w:r w:rsidRPr="004C2A9B">
        <w:rPr>
          <w:rFonts w:ascii="Arial" w:hAnsi="Arial" w:cs="Arial"/>
        </w:rPr>
        <w:t>Kosinski</w:t>
      </w:r>
      <w:proofErr w:type="spellEnd"/>
      <w:r w:rsidRPr="004C2A9B">
        <w:rPr>
          <w:rFonts w:ascii="Arial" w:hAnsi="Arial" w:cs="Arial"/>
        </w:rPr>
        <w:t xml:space="preserve"> &amp; </w:t>
      </w:r>
      <w:proofErr w:type="spellStart"/>
      <w:r w:rsidRPr="004C2A9B">
        <w:rPr>
          <w:rFonts w:ascii="Arial" w:hAnsi="Arial" w:cs="Arial"/>
        </w:rPr>
        <w:t>Zaczek-Chrzanowska</w:t>
      </w:r>
      <w:proofErr w:type="spellEnd"/>
      <w:r w:rsidRPr="004C2A9B">
        <w:rPr>
          <w:rFonts w:ascii="Arial" w:hAnsi="Arial" w:cs="Arial"/>
        </w:rPr>
        <w:t>, 2007, pg. 137), the reward, for example, could be a complimentary comment.</w:t>
      </w:r>
      <w:r w:rsidRPr="004C2A9B">
        <w:rPr>
          <w:rFonts w:ascii="Arial" w:hAnsi="Arial" w:cs="Arial"/>
          <w:color w:val="222222"/>
          <w:sz w:val="20"/>
          <w:szCs w:val="20"/>
          <w:shd w:val="clear" w:color="auto" w:fill="FFFFFF"/>
        </w:rPr>
        <w:t xml:space="preserve"> </w:t>
      </w:r>
      <w:r w:rsidRPr="004C2A9B">
        <w:rPr>
          <w:rFonts w:ascii="Arial" w:hAnsi="Arial" w:cs="Arial"/>
        </w:rPr>
        <w:t xml:space="preserve">Although praise clearly has a place where it belongs, </w:t>
      </w:r>
      <w:r w:rsidRPr="004C2A9B">
        <w:rPr>
          <w:rFonts w:ascii="Arial" w:hAnsi="Arial" w:cs="Arial"/>
          <w:i/>
        </w:rPr>
        <w:t xml:space="preserve">‘do not confuse praise with the process of providing feedback’ (Hattie &amp; Yates, 2014, pg. 70). </w:t>
      </w:r>
      <w:r w:rsidR="00290EE4" w:rsidRPr="004C2A9B">
        <w:rPr>
          <w:rFonts w:ascii="Arial" w:hAnsi="Arial" w:cs="Arial"/>
        </w:rPr>
        <w:t>‘</w:t>
      </w:r>
      <w:r w:rsidR="00290EE4" w:rsidRPr="004C2A9B">
        <w:rPr>
          <w:rFonts w:ascii="Arial" w:hAnsi="Arial" w:cs="Arial"/>
          <w:i/>
        </w:rPr>
        <w:t>A minority of comments are generally supportive rather than giving clear guidance to pupils on how to improve their work’</w:t>
      </w:r>
      <w:r w:rsidR="00290EE4" w:rsidRPr="004C2A9B">
        <w:rPr>
          <w:rFonts w:ascii="Arial" w:hAnsi="Arial" w:cs="Arial"/>
        </w:rPr>
        <w:t xml:space="preserve"> (School X Report). This being a criticism from the latest school report. </w:t>
      </w:r>
      <w:r w:rsidRPr="004C2A9B">
        <w:rPr>
          <w:rFonts w:ascii="Arial" w:hAnsi="Arial" w:cs="Arial"/>
        </w:rPr>
        <w:t>If we loo</w:t>
      </w:r>
      <w:r w:rsidR="00A566A1" w:rsidRPr="004C2A9B">
        <w:rPr>
          <w:rFonts w:ascii="Arial" w:hAnsi="Arial" w:cs="Arial"/>
        </w:rPr>
        <w:t>k at this from an AFL</w:t>
      </w:r>
      <w:r w:rsidRPr="004C2A9B">
        <w:rPr>
          <w:rFonts w:ascii="Arial" w:hAnsi="Arial" w:cs="Arial"/>
        </w:rPr>
        <w:t xml:space="preserve"> approach, </w:t>
      </w:r>
      <w:proofErr w:type="spellStart"/>
      <w:r w:rsidRPr="004C2A9B">
        <w:rPr>
          <w:rFonts w:ascii="Arial" w:hAnsi="Arial" w:cs="Arial"/>
        </w:rPr>
        <w:t>Wiliam</w:t>
      </w:r>
      <w:proofErr w:type="spellEnd"/>
      <w:r w:rsidRPr="004C2A9B">
        <w:rPr>
          <w:rFonts w:ascii="Arial" w:hAnsi="Arial" w:cs="Arial"/>
        </w:rPr>
        <w:t xml:space="preserve"> explains that ego-involving feedback, feedback in reference to the child and how well they are doing, is rarely effective. However he goes on to say that feedback provided with strategy on how to improve is extremely helpful; when a child receives a piece of feedback, they should think and not emotionally react (</w:t>
      </w:r>
      <w:proofErr w:type="spellStart"/>
      <w:r w:rsidR="00A566A1" w:rsidRPr="004C2A9B">
        <w:rPr>
          <w:rFonts w:ascii="Arial" w:hAnsi="Arial" w:cs="Arial"/>
        </w:rPr>
        <w:t>Wiliam</w:t>
      </w:r>
      <w:proofErr w:type="spellEnd"/>
      <w:r w:rsidR="00A566A1" w:rsidRPr="004C2A9B">
        <w:rPr>
          <w:rFonts w:ascii="Arial" w:hAnsi="Arial" w:cs="Arial"/>
        </w:rPr>
        <w:t xml:space="preserve">, 2016, Link Provided). </w:t>
      </w:r>
      <w:r w:rsidR="00290EE4" w:rsidRPr="004C2A9B">
        <w:rPr>
          <w:rFonts w:ascii="Arial" w:hAnsi="Arial" w:cs="Arial"/>
        </w:rPr>
        <w:t>F</w:t>
      </w:r>
      <w:r w:rsidRPr="004C2A9B">
        <w:rPr>
          <w:rFonts w:ascii="Arial" w:hAnsi="Arial" w:cs="Arial"/>
        </w:rPr>
        <w:t>rom this we could provi</w:t>
      </w:r>
      <w:r w:rsidR="00A566A1" w:rsidRPr="004C2A9B">
        <w:rPr>
          <w:rFonts w:ascii="Arial" w:hAnsi="Arial" w:cs="Arial"/>
        </w:rPr>
        <w:t>de the student an opportunity of expression in regards to</w:t>
      </w:r>
      <w:r w:rsidRPr="004C2A9B">
        <w:rPr>
          <w:rFonts w:ascii="Arial" w:hAnsi="Arial" w:cs="Arial"/>
        </w:rPr>
        <w:t xml:space="preserve"> their work, whilst allowing them to develop this further. Bridging the gap between teaching and learning</w:t>
      </w:r>
      <w:r w:rsidR="00A566A1" w:rsidRPr="004C2A9B">
        <w:rPr>
          <w:rFonts w:ascii="Arial" w:hAnsi="Arial" w:cs="Arial"/>
        </w:rPr>
        <w:t>.</w:t>
      </w:r>
    </w:p>
    <w:p w14:paraId="5087FEF3" w14:textId="77777777" w:rsidR="00511F9C" w:rsidRPr="004C2A9B" w:rsidRDefault="00511F9C" w:rsidP="00511F9C">
      <w:pPr>
        <w:pStyle w:val="NoSpacing"/>
        <w:rPr>
          <w:rFonts w:ascii="Arial" w:hAnsi="Arial" w:cs="Arial"/>
        </w:rPr>
      </w:pPr>
      <w:r w:rsidRPr="004C2A9B">
        <w:rPr>
          <w:rFonts w:ascii="Arial" w:hAnsi="Arial" w:cs="Arial"/>
        </w:rPr>
        <w:t xml:space="preserve">Black and William agree with Hattie and Yates, stressing the idea of praise being a deterrent from the task in hand and more onto a student’s individual self-worth and esteem (1998, pg. 49). </w:t>
      </w:r>
    </w:p>
    <w:p w14:paraId="6027115D" w14:textId="681A7B97" w:rsidR="00CE14CD" w:rsidRPr="004C2A9B" w:rsidRDefault="00511F9C" w:rsidP="00511F9C">
      <w:pPr>
        <w:pStyle w:val="NoSpacing"/>
        <w:rPr>
          <w:rFonts w:ascii="Arial" w:hAnsi="Arial" w:cs="Arial"/>
        </w:rPr>
      </w:pPr>
      <w:r w:rsidRPr="004C2A9B">
        <w:rPr>
          <w:rFonts w:ascii="Arial" w:hAnsi="Arial" w:cs="Arial"/>
        </w:rPr>
        <w:t xml:space="preserve">Being able to see evidence of success is so rewarding to the individual, however most people suffer due to telling themselves something </w:t>
      </w:r>
      <w:r w:rsidR="003C0518" w:rsidRPr="004C2A9B">
        <w:rPr>
          <w:rFonts w:ascii="Arial" w:hAnsi="Arial" w:cs="Arial"/>
        </w:rPr>
        <w:t xml:space="preserve">is not </w:t>
      </w:r>
      <w:r w:rsidRPr="004C2A9B">
        <w:rPr>
          <w:rFonts w:ascii="Arial" w:hAnsi="Arial" w:cs="Arial"/>
        </w:rPr>
        <w:t xml:space="preserve">possible. Success is the overcoming of an obstacle; sometimes this can be mentally, a switch from negative thinking into positive (Holt &amp; </w:t>
      </w:r>
      <w:proofErr w:type="spellStart"/>
      <w:r w:rsidRPr="004C2A9B">
        <w:rPr>
          <w:rFonts w:ascii="Arial" w:hAnsi="Arial" w:cs="Arial"/>
        </w:rPr>
        <w:t>Fromme</w:t>
      </w:r>
      <w:proofErr w:type="spellEnd"/>
      <w:r w:rsidRPr="004C2A9B">
        <w:rPr>
          <w:rFonts w:ascii="Arial" w:hAnsi="Arial" w:cs="Arial"/>
        </w:rPr>
        <w:t xml:space="preserve">, 1964, pg. 40). </w:t>
      </w:r>
      <w:proofErr w:type="spellStart"/>
      <w:r w:rsidRPr="004C2A9B">
        <w:rPr>
          <w:rFonts w:ascii="Arial" w:hAnsi="Arial" w:cs="Arial"/>
        </w:rPr>
        <w:t>Dweck</w:t>
      </w:r>
      <w:proofErr w:type="spellEnd"/>
      <w:r w:rsidRPr="004C2A9B">
        <w:rPr>
          <w:rFonts w:ascii="Arial" w:hAnsi="Arial" w:cs="Arial"/>
        </w:rPr>
        <w:t xml:space="preserve"> (2013, pg. 114) also describes this as ‘Contingent Self-Worth’; feeling good about one’s self upon success and worthless upon failure. Success and confidence go hand in hand; ‘confidence is a panacea’ (Csikszentmihalyi, 1996, pg. 51). In order to succeed, the pupil requires a level of confidence in their own ability to learn, not confidence in how smart they are </w:t>
      </w:r>
      <w:r w:rsidR="003C0518" w:rsidRPr="004C2A9B">
        <w:rPr>
          <w:rFonts w:ascii="Arial" w:hAnsi="Arial" w:cs="Arial"/>
        </w:rPr>
        <w:t>Csikszentmihalyi,</w:t>
      </w:r>
      <w:r w:rsidRPr="004C2A9B">
        <w:rPr>
          <w:rFonts w:ascii="Arial" w:hAnsi="Arial" w:cs="Arial"/>
        </w:rPr>
        <w:t xml:space="preserve"> 1996, pg. 51). Therefore, comments of praise that do not make direct reference to the child’s development in a subject but more so on how ‘lovely’ something is, does not feed into the student</w:t>
      </w:r>
      <w:r w:rsidR="003C0518" w:rsidRPr="004C2A9B">
        <w:rPr>
          <w:rFonts w:ascii="Arial" w:hAnsi="Arial" w:cs="Arial"/>
        </w:rPr>
        <w:t>’s</w:t>
      </w:r>
      <w:r w:rsidRPr="004C2A9B">
        <w:rPr>
          <w:rFonts w:ascii="Arial" w:hAnsi="Arial" w:cs="Arial"/>
        </w:rPr>
        <w:t xml:space="preserve"> personal self-worth. Carl Rodgers explores Contingent Self-Worth further and concludes that parents sometimes make children feel unworthy of respect and love if they fail to meet expectations of how to behave (</w:t>
      </w:r>
      <w:proofErr w:type="spellStart"/>
      <w:r w:rsidRPr="004C2A9B">
        <w:rPr>
          <w:rFonts w:ascii="Arial" w:hAnsi="Arial" w:cs="Arial"/>
        </w:rPr>
        <w:t>Dweck</w:t>
      </w:r>
      <w:proofErr w:type="spellEnd"/>
      <w:r w:rsidRPr="004C2A9B">
        <w:rPr>
          <w:rFonts w:ascii="Arial" w:hAnsi="Arial" w:cs="Arial"/>
        </w:rPr>
        <w:t xml:space="preserve">, 2013, pg. 115). Furthermore, if lower expectations are placed onto children by teachers, or peers, then the child’s performance deteriorates. If, for example, the child is constantly told that they are not good enough, according to the Golem effect, this could have a detrimental effect on their interaction with others and academic performance. (Rowe &amp; O’Brien, 2002, pg. 615). </w:t>
      </w:r>
      <w:r w:rsidR="00CE14CD" w:rsidRPr="004C2A9B">
        <w:rPr>
          <w:rFonts w:ascii="Arial" w:hAnsi="Arial" w:cs="Arial"/>
        </w:rPr>
        <w:t xml:space="preserve">This negative impact has potential to come from not just peers but teachers </w:t>
      </w:r>
      <w:r w:rsidR="00E40AA1" w:rsidRPr="004C2A9B">
        <w:rPr>
          <w:rFonts w:ascii="Arial" w:hAnsi="Arial" w:cs="Arial"/>
        </w:rPr>
        <w:t>as well</w:t>
      </w:r>
      <w:r w:rsidR="00CE14CD" w:rsidRPr="004C2A9B">
        <w:rPr>
          <w:rFonts w:ascii="Arial" w:hAnsi="Arial" w:cs="Arial"/>
        </w:rPr>
        <w:t xml:space="preserve">, ‘Children in school are at least as afraid of the mockery and contempt of their peer group as they are of the teacher’ </w:t>
      </w:r>
      <w:r w:rsidR="00E40AA1" w:rsidRPr="004C2A9B">
        <w:rPr>
          <w:rFonts w:ascii="Arial" w:hAnsi="Arial" w:cs="Arial"/>
        </w:rPr>
        <w:t>(Holt, 1964, pg. 35).</w:t>
      </w:r>
      <w:r w:rsidR="00CE14CD" w:rsidRPr="004C2A9B">
        <w:rPr>
          <w:rFonts w:ascii="Arial" w:hAnsi="Arial" w:cs="Arial"/>
        </w:rPr>
        <w:t xml:space="preserve"> Although this is not always the case, it is important to bare this in mind, as it has the potential to effect the child’s interaction.</w:t>
      </w:r>
    </w:p>
    <w:p w14:paraId="32C7BDCB" w14:textId="6133579A" w:rsidR="00511F9C" w:rsidRPr="004C2A9B" w:rsidRDefault="00CE14CD" w:rsidP="00511F9C">
      <w:pPr>
        <w:pStyle w:val="NoSpacing"/>
        <w:rPr>
          <w:rFonts w:ascii="Arial" w:hAnsi="Arial" w:cs="Arial"/>
        </w:rPr>
      </w:pPr>
      <w:r w:rsidRPr="004C2A9B">
        <w:rPr>
          <w:rFonts w:ascii="Arial" w:hAnsi="Arial" w:cs="Arial"/>
        </w:rPr>
        <w:t>In addition</w:t>
      </w:r>
      <w:r w:rsidR="00511F9C" w:rsidRPr="004C2A9B">
        <w:rPr>
          <w:rFonts w:ascii="Arial" w:hAnsi="Arial" w:cs="Arial"/>
        </w:rPr>
        <w:t xml:space="preserve">, do the external circumstances have an effect on the </w:t>
      </w:r>
      <w:r w:rsidR="00A566A1" w:rsidRPr="004C2A9B">
        <w:rPr>
          <w:rFonts w:ascii="Arial" w:hAnsi="Arial" w:cs="Arial"/>
        </w:rPr>
        <w:t>child’s involvement in school?</w:t>
      </w:r>
      <w:r w:rsidR="002D0B1D" w:rsidRPr="004C2A9B">
        <w:rPr>
          <w:rFonts w:ascii="Arial" w:hAnsi="Arial" w:cs="Arial"/>
        </w:rPr>
        <w:t xml:space="preserve"> Vygotsky expresses the need to analyse a pupils social situation in order to visualise the effects this has on their interaction and involvement (</w:t>
      </w:r>
      <w:proofErr w:type="spellStart"/>
      <w:r w:rsidR="002D0B1D" w:rsidRPr="004C2A9B">
        <w:rPr>
          <w:rFonts w:ascii="Arial" w:hAnsi="Arial" w:cs="Arial"/>
        </w:rPr>
        <w:t>Rubtsova</w:t>
      </w:r>
      <w:proofErr w:type="spellEnd"/>
      <w:r w:rsidR="002D0B1D" w:rsidRPr="004C2A9B">
        <w:rPr>
          <w:rFonts w:ascii="Arial" w:hAnsi="Arial" w:cs="Arial"/>
        </w:rPr>
        <w:t xml:space="preserve"> &amp;Daniels, 2016, pg. 195).</w:t>
      </w:r>
      <w:r w:rsidR="00511F9C" w:rsidRPr="004C2A9B">
        <w:rPr>
          <w:rFonts w:ascii="Arial" w:hAnsi="Arial" w:cs="Arial"/>
        </w:rPr>
        <w:t xml:space="preserve">There is a 6% chance that she could be an ALN/EAL/SEN student, or from a heavily deprived social background – these could all be factors in the student’s school life, and have a positive or negative effect on her ability.  </w:t>
      </w:r>
      <w:r w:rsidR="00001328" w:rsidRPr="004C2A9B">
        <w:rPr>
          <w:rFonts w:ascii="Arial" w:hAnsi="Arial" w:cs="Arial"/>
        </w:rPr>
        <w:t xml:space="preserve"> If we take a look at Vygotsky’s Zone Of Proximal Development, discussing social development exceeding what is to be expected from just one person, with the help of peers and adult guidance (</w:t>
      </w:r>
      <w:proofErr w:type="spellStart"/>
      <w:r w:rsidR="00001328" w:rsidRPr="004C2A9B">
        <w:rPr>
          <w:rFonts w:ascii="Arial" w:hAnsi="Arial" w:cs="Arial"/>
        </w:rPr>
        <w:t>Fani</w:t>
      </w:r>
      <w:proofErr w:type="spellEnd"/>
      <w:r w:rsidR="00001328" w:rsidRPr="004C2A9B">
        <w:rPr>
          <w:rFonts w:ascii="Arial" w:hAnsi="Arial" w:cs="Arial"/>
        </w:rPr>
        <w:t xml:space="preserve"> &amp; </w:t>
      </w:r>
      <w:proofErr w:type="spellStart"/>
      <w:r w:rsidR="00001328" w:rsidRPr="004C2A9B">
        <w:rPr>
          <w:rFonts w:ascii="Arial" w:hAnsi="Arial" w:cs="Arial"/>
        </w:rPr>
        <w:t>Ghaemi</w:t>
      </w:r>
      <w:proofErr w:type="spellEnd"/>
      <w:r w:rsidR="00001328" w:rsidRPr="004C2A9B">
        <w:rPr>
          <w:rFonts w:ascii="Arial" w:hAnsi="Arial" w:cs="Arial"/>
        </w:rPr>
        <w:t>, 2011, pg</w:t>
      </w:r>
      <w:r w:rsidR="00BE39FE" w:rsidRPr="004C2A9B">
        <w:rPr>
          <w:rFonts w:ascii="Arial" w:hAnsi="Arial" w:cs="Arial"/>
        </w:rPr>
        <w:t>.</w:t>
      </w:r>
      <w:r w:rsidR="00001328" w:rsidRPr="004C2A9B">
        <w:rPr>
          <w:rFonts w:ascii="Arial" w:hAnsi="Arial" w:cs="Arial"/>
        </w:rPr>
        <w:t xml:space="preserve"> 1150). This practice </w:t>
      </w:r>
      <w:r w:rsidR="00BE39FE" w:rsidRPr="004C2A9B">
        <w:rPr>
          <w:rFonts w:ascii="Arial" w:hAnsi="Arial" w:cs="Arial"/>
        </w:rPr>
        <w:t>highlights</w:t>
      </w:r>
      <w:r w:rsidR="00001328" w:rsidRPr="004C2A9B">
        <w:rPr>
          <w:rFonts w:ascii="Arial" w:hAnsi="Arial" w:cs="Arial"/>
        </w:rPr>
        <w:t xml:space="preserve"> the importance of a teacher within a classroom, expressing that </w:t>
      </w:r>
      <w:r w:rsidR="00BE39FE" w:rsidRPr="004C2A9B">
        <w:rPr>
          <w:rFonts w:ascii="Arial" w:hAnsi="Arial" w:cs="Arial"/>
        </w:rPr>
        <w:t>through</w:t>
      </w:r>
      <w:r w:rsidR="00001328" w:rsidRPr="004C2A9B">
        <w:rPr>
          <w:rFonts w:ascii="Arial" w:hAnsi="Arial" w:cs="Arial"/>
        </w:rPr>
        <w:t xml:space="preserve"> </w:t>
      </w:r>
      <w:r w:rsidR="00BE39FE" w:rsidRPr="004C2A9B">
        <w:rPr>
          <w:rFonts w:ascii="Arial" w:hAnsi="Arial" w:cs="Arial"/>
        </w:rPr>
        <w:t>t</w:t>
      </w:r>
      <w:r w:rsidR="00001328" w:rsidRPr="004C2A9B">
        <w:rPr>
          <w:rFonts w:ascii="Arial" w:hAnsi="Arial" w:cs="Arial"/>
        </w:rPr>
        <w:t xml:space="preserve">he use of linguistics, a child can take what they know already and due to the more </w:t>
      </w:r>
      <w:r w:rsidR="00BE39FE" w:rsidRPr="004C2A9B">
        <w:rPr>
          <w:rFonts w:ascii="Arial" w:hAnsi="Arial" w:cs="Arial"/>
        </w:rPr>
        <w:t>knowledgeable</w:t>
      </w:r>
      <w:r w:rsidR="00001328" w:rsidRPr="004C2A9B">
        <w:rPr>
          <w:rFonts w:ascii="Arial" w:hAnsi="Arial" w:cs="Arial"/>
        </w:rPr>
        <w:t xml:space="preserve"> other, </w:t>
      </w:r>
      <w:r w:rsidR="00BE39FE" w:rsidRPr="004C2A9B">
        <w:rPr>
          <w:rFonts w:ascii="Arial" w:hAnsi="Arial" w:cs="Arial"/>
        </w:rPr>
        <w:t>develop</w:t>
      </w:r>
      <w:r w:rsidR="00001328" w:rsidRPr="004C2A9B">
        <w:rPr>
          <w:rFonts w:ascii="Arial" w:hAnsi="Arial" w:cs="Arial"/>
        </w:rPr>
        <w:t xml:space="preserve"> these ideas further.</w:t>
      </w:r>
      <w:r w:rsidR="00BE39FE" w:rsidRPr="004C2A9B">
        <w:rPr>
          <w:rFonts w:ascii="Arial" w:hAnsi="Arial" w:cs="Arial"/>
        </w:rPr>
        <w:t xml:space="preserve"> </w:t>
      </w:r>
      <w:r w:rsidR="00495A5D" w:rsidRPr="004C2A9B">
        <w:rPr>
          <w:rFonts w:ascii="Arial" w:hAnsi="Arial" w:cs="Arial"/>
        </w:rPr>
        <w:t xml:space="preserve">Bridging the gap between what a </w:t>
      </w:r>
      <w:proofErr w:type="gramStart"/>
      <w:r w:rsidR="00495A5D" w:rsidRPr="004C2A9B">
        <w:rPr>
          <w:rFonts w:ascii="Arial" w:hAnsi="Arial" w:cs="Arial"/>
        </w:rPr>
        <w:t>child</w:t>
      </w:r>
      <w:proofErr w:type="gramEnd"/>
      <w:r w:rsidR="00495A5D" w:rsidRPr="004C2A9B">
        <w:rPr>
          <w:rFonts w:ascii="Arial" w:hAnsi="Arial" w:cs="Arial"/>
        </w:rPr>
        <w:t xml:space="preserve"> knows already into what they do not </w:t>
      </w:r>
      <w:r w:rsidR="00A717F2" w:rsidRPr="004C2A9B">
        <w:rPr>
          <w:rFonts w:ascii="Arial" w:hAnsi="Arial" w:cs="Arial"/>
        </w:rPr>
        <w:t xml:space="preserve">know </w:t>
      </w:r>
      <w:r w:rsidR="00495A5D" w:rsidRPr="004C2A9B">
        <w:rPr>
          <w:rFonts w:ascii="Arial" w:hAnsi="Arial" w:cs="Arial"/>
        </w:rPr>
        <w:t>yet</w:t>
      </w:r>
      <w:r w:rsidR="00A717F2" w:rsidRPr="004C2A9B">
        <w:rPr>
          <w:rFonts w:ascii="Arial" w:hAnsi="Arial" w:cs="Arial"/>
        </w:rPr>
        <w:t>,</w:t>
      </w:r>
      <w:r w:rsidR="0010181F" w:rsidRPr="004C2A9B">
        <w:rPr>
          <w:rFonts w:ascii="Arial" w:hAnsi="Arial" w:cs="Arial"/>
        </w:rPr>
        <w:t xml:space="preserve"> with this assistance of others</w:t>
      </w:r>
      <w:r w:rsidR="00495A5D" w:rsidRPr="004C2A9B">
        <w:rPr>
          <w:rFonts w:ascii="Arial" w:hAnsi="Arial" w:cs="Arial"/>
        </w:rPr>
        <w:t>.</w:t>
      </w:r>
      <w:r w:rsidR="00163D97" w:rsidRPr="004C2A9B">
        <w:rPr>
          <w:rFonts w:ascii="Arial" w:hAnsi="Arial" w:cs="Arial"/>
        </w:rPr>
        <w:t xml:space="preserve"> </w:t>
      </w:r>
      <w:r w:rsidR="00E40AA1" w:rsidRPr="004C2A9B">
        <w:rPr>
          <w:rFonts w:ascii="Arial" w:hAnsi="Arial" w:cs="Arial"/>
        </w:rPr>
        <w:t>Mercer agrees that what a child can gain through language, doesn’t comp</w:t>
      </w:r>
      <w:r w:rsidR="005A1C14" w:rsidRPr="004C2A9B">
        <w:rPr>
          <w:rFonts w:ascii="Arial" w:hAnsi="Arial" w:cs="Arial"/>
        </w:rPr>
        <w:t>are to other method of learning(1964, pg. 4).</w:t>
      </w:r>
      <w:r w:rsidR="00BE39FE" w:rsidRPr="004C2A9B">
        <w:rPr>
          <w:rFonts w:ascii="Arial" w:hAnsi="Arial" w:cs="Arial"/>
        </w:rPr>
        <w:t xml:space="preserve">If an outside factor is holding a child back in their interaction, this could potentially mean that the child stays within the zone of knowledge they already know, without the ability to move forward. </w:t>
      </w:r>
    </w:p>
    <w:p w14:paraId="5B044A10" w14:textId="77777777" w:rsidR="00E40AA1" w:rsidRPr="004C2A9B" w:rsidRDefault="00E40AA1" w:rsidP="00511F9C">
      <w:pPr>
        <w:pStyle w:val="NoSpacing"/>
        <w:rPr>
          <w:rFonts w:ascii="Arial" w:hAnsi="Arial" w:cs="Arial"/>
        </w:rPr>
      </w:pPr>
    </w:p>
    <w:p w14:paraId="33C8F4F5" w14:textId="10158E62" w:rsidR="00511F9C" w:rsidRPr="004C2A9B" w:rsidRDefault="00511F9C" w:rsidP="00511F9C">
      <w:pPr>
        <w:pStyle w:val="NoSpacing"/>
        <w:rPr>
          <w:rFonts w:ascii="Arial" w:hAnsi="Arial" w:cs="Arial"/>
        </w:rPr>
      </w:pPr>
      <w:r w:rsidRPr="004C2A9B">
        <w:rPr>
          <w:rFonts w:ascii="Arial" w:hAnsi="Arial" w:cs="Arial"/>
        </w:rPr>
        <w:t>Csikszentmihalyi (1996, pg. 308), when looking at releasing our full potential, explores not seeing our own achievements; beca</w:t>
      </w:r>
      <w:r w:rsidR="00751FC9">
        <w:rPr>
          <w:rFonts w:ascii="Arial" w:hAnsi="Arial" w:cs="Arial"/>
        </w:rPr>
        <w:t>use that specific success was not</w:t>
      </w:r>
      <w:r w:rsidRPr="004C2A9B">
        <w:rPr>
          <w:rFonts w:ascii="Arial" w:hAnsi="Arial" w:cs="Arial"/>
        </w:rPr>
        <w:t xml:space="preserve"> set as our goal, we fail to see it. This highlights the importance of goal setting within a classroom, sharing success criteria, and having learning objectives visible. If student ‘X’ has not set personal high achievement goals, the work being displayed to her teacher non verbally potentially means that she could not feel like her work was adequate</w:t>
      </w:r>
      <w:r w:rsidR="00751FC9">
        <w:rPr>
          <w:rFonts w:ascii="Arial" w:hAnsi="Arial" w:cs="Arial"/>
        </w:rPr>
        <w:t xml:space="preserve"> enough.  If the student does not</w:t>
      </w:r>
      <w:r w:rsidRPr="004C2A9B">
        <w:rPr>
          <w:rFonts w:ascii="Arial" w:hAnsi="Arial" w:cs="Arial"/>
        </w:rPr>
        <w:t xml:space="preserve"> feel she has mastered the material in question, she could begin to doubt her ability and in turn, this could knock her confidence. Thus providing opportunity for the student to feel failure, potentially manifesting Dreikurs’ Model of Attention. </w:t>
      </w:r>
    </w:p>
    <w:p w14:paraId="1DF18403" w14:textId="77777777" w:rsidR="000A0E23" w:rsidRPr="004C2A9B" w:rsidRDefault="000A0E23" w:rsidP="00F2772B">
      <w:pPr>
        <w:pStyle w:val="NoSpacing"/>
        <w:rPr>
          <w:rFonts w:ascii="Arial" w:hAnsi="Arial" w:cs="Arial"/>
          <w:b/>
          <w:u w:val="single"/>
        </w:rPr>
      </w:pPr>
    </w:p>
    <w:p w14:paraId="457024BA" w14:textId="77777777" w:rsidR="0011208C" w:rsidRPr="004C2A9B" w:rsidRDefault="0011208C" w:rsidP="0011208C">
      <w:pPr>
        <w:pStyle w:val="NoSpacing"/>
        <w:rPr>
          <w:rFonts w:ascii="Arial" w:hAnsi="Arial" w:cs="Arial"/>
        </w:rPr>
      </w:pPr>
      <w:r w:rsidRPr="004C2A9B">
        <w:rPr>
          <w:rFonts w:ascii="Arial" w:hAnsi="Arial" w:cs="Arial"/>
        </w:rPr>
        <w:t xml:space="preserve">The lesson in which my critical incident occurred, as a whole was productive and as an observer, I feel that general topic understanding went well. Importantly, the learners were involved and interested in the lesson and its set tasks within a comfortable learning environment, </w:t>
      </w:r>
    </w:p>
    <w:p w14:paraId="2E435ABC" w14:textId="2BD2CFB7" w:rsidR="0011208C" w:rsidRPr="004C2A9B" w:rsidRDefault="0011208C" w:rsidP="0011208C">
      <w:pPr>
        <w:pStyle w:val="NoSpacing"/>
        <w:rPr>
          <w:rFonts w:ascii="Arial" w:hAnsi="Arial" w:cs="Arial"/>
        </w:rPr>
      </w:pPr>
      <w:r w:rsidRPr="004C2A9B">
        <w:rPr>
          <w:rFonts w:ascii="Arial" w:hAnsi="Arial" w:cs="Arial"/>
        </w:rPr>
        <w:t>Mercer explains the importance of dialogue within a classroom, and the importance of students conversing in order to expand their knowledge (2002, Pg. 2). I feel like working upon this and giving pupils opportunities to use language to express themselves and explore new ideas is positive. There are many AFL techniques that could be implemented within this classroom than would allow for expression but also opportunities to give and receive feedback.</w:t>
      </w:r>
    </w:p>
    <w:p w14:paraId="68FCA627" w14:textId="09D98A97" w:rsidR="0011208C" w:rsidRPr="004C2A9B" w:rsidRDefault="0011208C" w:rsidP="0011208C">
      <w:pPr>
        <w:pStyle w:val="NoSpacing"/>
        <w:rPr>
          <w:rFonts w:ascii="Arial" w:hAnsi="Arial" w:cs="Arial"/>
        </w:rPr>
      </w:pPr>
      <w:r w:rsidRPr="004C2A9B">
        <w:rPr>
          <w:rFonts w:ascii="Arial" w:hAnsi="Arial" w:cs="Arial"/>
        </w:rPr>
        <w:t>I think the teacher’s comment is great for short term, it settles the need for attention and fills the child with pride in her work and ability. However, this could be followed up with a well-rounded comment in the direction of improvement. I do not believe that everything said to a child should be helping them to move forward, otherwise set goals would never feel within reach. But empty praise when a child is asking for feedback is not beneficial for ei</w:t>
      </w:r>
      <w:r w:rsidR="00751FC9">
        <w:rPr>
          <w:rFonts w:ascii="Arial" w:hAnsi="Arial" w:cs="Arial"/>
        </w:rPr>
        <w:t>ther student or teacher. We do no</w:t>
      </w:r>
      <w:r w:rsidRPr="004C2A9B">
        <w:rPr>
          <w:rFonts w:ascii="Arial" w:hAnsi="Arial" w:cs="Arial"/>
        </w:rPr>
        <w:t>t want to run the risk of judging students based on Thorndike’s Halo Effect, ‘The fallacy is in thinking that by measuring someone’s present skills, you’ve measured their potential’ (</w:t>
      </w:r>
      <w:proofErr w:type="spellStart"/>
      <w:r w:rsidRPr="004C2A9B">
        <w:rPr>
          <w:rFonts w:ascii="Arial" w:hAnsi="Arial" w:cs="Arial"/>
        </w:rPr>
        <w:t>Dweck</w:t>
      </w:r>
      <w:proofErr w:type="spellEnd"/>
      <w:r w:rsidRPr="004C2A9B">
        <w:rPr>
          <w:rFonts w:ascii="Arial" w:hAnsi="Arial" w:cs="Arial"/>
        </w:rPr>
        <w:t>, 2000, pg. 59). What is the point of taking exams if we have predicted grades? This critical incident to me, boils down to a student asking, nonverbally, for feedback that she just is not getting. The school’s last report explained that there is an inconsistency in regards to assessment of its pupils, both in impact and quality. Although as an observer I am not in a position to comment on this practice, I feel that steps towards improvement of this criticism is AFL learning techniques. High expectations and setting goals are of huge importance along with knowing what the aim is for each lesson and steps towards getting there successfully. These AFL strategies could be useful in allowing the student to receive feedback on their work, in conjunction with a healthy amount of praise to move them forward and keep spirits high. Three stars and a wish is a valuable way of formative feedback, providing the opportunity for recognition, alongside criteria for success. Hattie (2012, pg. 108) this technique supports the use of formative feedback during a lesson, explaining how students get bored and do not want to find out if they were working in the right direction from feedback once the lesson has ended.</w:t>
      </w:r>
    </w:p>
    <w:p w14:paraId="3F7F076D" w14:textId="040E204F" w:rsidR="0011208C" w:rsidRPr="004C2A9B" w:rsidRDefault="0011208C" w:rsidP="0011208C">
      <w:pPr>
        <w:pStyle w:val="NoSpacing"/>
        <w:rPr>
          <w:rFonts w:ascii="Arial" w:hAnsi="Arial" w:cs="Arial"/>
        </w:rPr>
      </w:pPr>
      <w:r w:rsidRPr="004C2A9B">
        <w:rPr>
          <w:rFonts w:ascii="Arial" w:hAnsi="Arial" w:cs="Arial"/>
        </w:rPr>
        <w:t>I feel that it is safe to say that we want to steer away from a demoralising culture, where students get things wrong and do not receive praise and in turn, feel useless. C</w:t>
      </w:r>
      <w:r w:rsidR="00751FC9">
        <w:rPr>
          <w:rFonts w:ascii="Arial" w:hAnsi="Arial" w:cs="Arial"/>
        </w:rPr>
        <w:t>ompetition in learning should not</w:t>
      </w:r>
      <w:r w:rsidRPr="004C2A9B">
        <w:rPr>
          <w:rFonts w:ascii="Arial" w:hAnsi="Arial" w:cs="Arial"/>
        </w:rPr>
        <w:t xml:space="preserve"> be the focus as all. In my opinion, others should</w:t>
      </w:r>
      <w:r w:rsidR="00751FC9">
        <w:rPr>
          <w:rFonts w:ascii="Arial" w:hAnsi="Arial" w:cs="Arial"/>
        </w:rPr>
        <w:t xml:space="preserve"> work together and not </w:t>
      </w:r>
      <w:proofErr w:type="spellStart"/>
      <w:r w:rsidR="00751FC9">
        <w:rPr>
          <w:rFonts w:ascii="Arial" w:hAnsi="Arial" w:cs="Arial"/>
        </w:rPr>
        <w:t>against</w:t>
      </w:r>
      <w:proofErr w:type="gramStart"/>
      <w:r w:rsidR="00751FC9">
        <w:rPr>
          <w:rFonts w:ascii="Arial" w:hAnsi="Arial" w:cs="Arial"/>
        </w:rPr>
        <w:t>,</w:t>
      </w:r>
      <w:r w:rsidRPr="004C2A9B">
        <w:rPr>
          <w:rFonts w:ascii="Arial" w:hAnsi="Arial" w:cs="Arial"/>
        </w:rPr>
        <w:t>There</w:t>
      </w:r>
      <w:proofErr w:type="spellEnd"/>
      <w:proofErr w:type="gramEnd"/>
      <w:r w:rsidRPr="004C2A9B">
        <w:rPr>
          <w:rFonts w:ascii="Arial" w:hAnsi="Arial" w:cs="Arial"/>
        </w:rPr>
        <w:t xml:space="preserve"> is a need for peer assessment in the classroom, so learning is</w:t>
      </w:r>
      <w:r w:rsidR="00751FC9">
        <w:rPr>
          <w:rFonts w:ascii="Arial" w:hAnsi="Arial" w:cs="Arial"/>
        </w:rPr>
        <w:t xml:space="preserve"> no</w:t>
      </w:r>
      <w:r w:rsidRPr="004C2A9B">
        <w:rPr>
          <w:rFonts w:ascii="Arial" w:hAnsi="Arial" w:cs="Arial"/>
        </w:rPr>
        <w:t xml:space="preserve">t happening just from the teacher, obviously a model of feedback would have to be </w:t>
      </w:r>
      <w:proofErr w:type="spellStart"/>
      <w:r w:rsidRPr="004C2A9B">
        <w:rPr>
          <w:rFonts w:ascii="Arial" w:hAnsi="Arial" w:cs="Arial"/>
        </w:rPr>
        <w:t>scaffolded</w:t>
      </w:r>
      <w:proofErr w:type="spellEnd"/>
      <w:r w:rsidRPr="004C2A9B">
        <w:rPr>
          <w:rFonts w:ascii="Arial" w:hAnsi="Arial" w:cs="Arial"/>
        </w:rPr>
        <w:t xml:space="preserve"> by the teacher in order for the pupils to be able to see how it is done. Sometimes hearing from our peers provides new ways to view our own work.</w:t>
      </w:r>
    </w:p>
    <w:p w14:paraId="074CB199" w14:textId="296DC837" w:rsidR="0011208C" w:rsidRPr="004C2A9B" w:rsidRDefault="0011208C" w:rsidP="0011208C">
      <w:pPr>
        <w:pStyle w:val="NoSpacing"/>
        <w:rPr>
          <w:rFonts w:ascii="Arial" w:hAnsi="Arial" w:cs="Arial"/>
        </w:rPr>
      </w:pPr>
      <w:r w:rsidRPr="004C2A9B">
        <w:rPr>
          <w:rFonts w:ascii="Arial" w:hAnsi="Arial" w:cs="Arial"/>
        </w:rPr>
        <w:t xml:space="preserve">In this environment, a learning journal has potential to benefit the students. If the student feels like they have a place to document their progress in lessons, learning objectives, and targets, it promotes ownership of learning; the students realise that their learning is for them and </w:t>
      </w:r>
      <w:r w:rsidR="007F725E">
        <w:rPr>
          <w:rFonts w:ascii="Arial" w:hAnsi="Arial" w:cs="Arial"/>
        </w:rPr>
        <w:t xml:space="preserve">therefore they </w:t>
      </w:r>
      <w:r w:rsidRPr="004C2A9B">
        <w:rPr>
          <w:rFonts w:ascii="Arial" w:hAnsi="Arial" w:cs="Arial"/>
        </w:rPr>
        <w:t xml:space="preserve">take responsibility. Not completing tasks because their teachers have asked them to but because they want to learn and see their own progress in that. This </w:t>
      </w:r>
      <w:r w:rsidRPr="004C2A9B">
        <w:rPr>
          <w:rFonts w:ascii="Arial" w:hAnsi="Arial" w:cs="Arial"/>
        </w:rPr>
        <w:lastRenderedPageBreak/>
        <w:t>technique teaches students to self-evaluate which is an important</w:t>
      </w:r>
      <w:r w:rsidR="00720E5B">
        <w:rPr>
          <w:rFonts w:ascii="Arial" w:hAnsi="Arial" w:cs="Arial"/>
        </w:rPr>
        <w:t xml:space="preserve"> skill not just in the classroom but also in</w:t>
      </w:r>
      <w:r w:rsidRPr="004C2A9B">
        <w:rPr>
          <w:rFonts w:ascii="Arial" w:hAnsi="Arial" w:cs="Arial"/>
        </w:rPr>
        <w:t xml:space="preserve"> life, promoting Donaldson’s purposes.</w:t>
      </w:r>
    </w:p>
    <w:p w14:paraId="2445FB9F" w14:textId="77777777" w:rsidR="0011208C" w:rsidRPr="004C2A9B" w:rsidRDefault="0011208C" w:rsidP="0011208C">
      <w:pPr>
        <w:pStyle w:val="NoSpacing"/>
        <w:rPr>
          <w:rFonts w:ascii="Arial" w:hAnsi="Arial" w:cs="Arial"/>
        </w:rPr>
      </w:pPr>
      <w:r w:rsidRPr="004C2A9B">
        <w:rPr>
          <w:rFonts w:ascii="Arial" w:hAnsi="Arial" w:cs="Arial"/>
        </w:rPr>
        <w:t xml:space="preserve">The use of a Traffic light system can work as a plenary activity or during the lesson to let the students share their understanding, from green being good, amber being ok and red not understanding and needing some work. With this technique, we do run the risk of students not being completely honest during the lesson as they do not want to have the interaction with the teacher. However, if for example student ‘X’ in the critical incident had been presented with an opportunity to express how she is getting on in the task, during her progress, the incident might not have taken place at all. </w:t>
      </w:r>
    </w:p>
    <w:p w14:paraId="77BE9D69" w14:textId="326E4B8A" w:rsidR="0011208C" w:rsidRPr="004C2A9B" w:rsidRDefault="0011208C" w:rsidP="00971A23">
      <w:pPr>
        <w:pStyle w:val="NoSpacing"/>
        <w:outlineLvl w:val="0"/>
        <w:rPr>
          <w:rFonts w:ascii="Arial" w:hAnsi="Arial" w:cs="Arial"/>
          <w:b/>
          <w:u w:val="single"/>
        </w:rPr>
      </w:pPr>
    </w:p>
    <w:p w14:paraId="6C90305F" w14:textId="0FF95051" w:rsidR="000F57D8" w:rsidRPr="004C2A9B" w:rsidRDefault="0011208C" w:rsidP="00D637BA">
      <w:pPr>
        <w:pStyle w:val="NoSpacing"/>
        <w:rPr>
          <w:rFonts w:ascii="Arial" w:hAnsi="Arial" w:cs="Arial"/>
        </w:rPr>
      </w:pPr>
      <w:r w:rsidRPr="004C2A9B">
        <w:rPr>
          <w:rFonts w:ascii="Arial" w:hAnsi="Arial" w:cs="Arial"/>
        </w:rPr>
        <w:t xml:space="preserve">Whilst picking apart this experience, for my own practice going forward </w:t>
      </w:r>
      <w:r w:rsidR="00F33954" w:rsidRPr="004C2A9B">
        <w:rPr>
          <w:rFonts w:ascii="Arial" w:hAnsi="Arial" w:cs="Arial"/>
        </w:rPr>
        <w:t xml:space="preserve">I </w:t>
      </w:r>
      <w:r w:rsidRPr="004C2A9B">
        <w:rPr>
          <w:rFonts w:ascii="Arial" w:hAnsi="Arial" w:cs="Arial"/>
        </w:rPr>
        <w:t xml:space="preserve">will attempt to implement formative </w:t>
      </w:r>
      <w:r w:rsidR="00F33954" w:rsidRPr="004C2A9B">
        <w:rPr>
          <w:rFonts w:ascii="Arial" w:hAnsi="Arial" w:cs="Arial"/>
        </w:rPr>
        <w:t xml:space="preserve">assessment within the classroom. I think it’s extremely important to understand </w:t>
      </w:r>
      <w:r w:rsidR="006F40CF" w:rsidRPr="004C2A9B">
        <w:rPr>
          <w:rFonts w:ascii="Arial" w:hAnsi="Arial" w:cs="Arial"/>
        </w:rPr>
        <w:t xml:space="preserve">the basic needs of a child, </w:t>
      </w:r>
      <w:r w:rsidR="00D637BA" w:rsidRPr="004C2A9B">
        <w:rPr>
          <w:rFonts w:ascii="Arial" w:hAnsi="Arial" w:cs="Arial"/>
        </w:rPr>
        <w:t>and to be aware of the many factors impacting a child day to day. Also remember</w:t>
      </w:r>
      <w:r w:rsidR="000F57D8" w:rsidRPr="004C2A9B">
        <w:rPr>
          <w:rFonts w:ascii="Arial" w:hAnsi="Arial" w:cs="Arial"/>
        </w:rPr>
        <w:t xml:space="preserve"> </w:t>
      </w:r>
      <w:r w:rsidR="00D637BA" w:rsidRPr="004C2A9B">
        <w:rPr>
          <w:rFonts w:ascii="Arial" w:hAnsi="Arial" w:cs="Arial"/>
        </w:rPr>
        <w:t xml:space="preserve">that </w:t>
      </w:r>
      <w:r w:rsidR="00F91EA5" w:rsidRPr="004C2A9B">
        <w:rPr>
          <w:rFonts w:ascii="Arial" w:hAnsi="Arial" w:cs="Arial"/>
        </w:rPr>
        <w:t>the answer for what is right changes by definition with the times. What was once best practice has potential to be outdated</w:t>
      </w:r>
      <w:r w:rsidR="00D637BA" w:rsidRPr="004C2A9B">
        <w:rPr>
          <w:rFonts w:ascii="Arial" w:hAnsi="Arial" w:cs="Arial"/>
        </w:rPr>
        <w:t>.</w:t>
      </w:r>
    </w:p>
    <w:p w14:paraId="047C4FA0" w14:textId="209E2696" w:rsidR="006F40CF" w:rsidRPr="004C2A9B" w:rsidRDefault="00D637BA" w:rsidP="006F40CF">
      <w:pPr>
        <w:pStyle w:val="NoSpacing"/>
        <w:tabs>
          <w:tab w:val="left" w:pos="1080"/>
        </w:tabs>
        <w:rPr>
          <w:rFonts w:ascii="Arial" w:hAnsi="Arial" w:cs="Arial"/>
        </w:rPr>
      </w:pPr>
      <w:r w:rsidRPr="004C2A9B">
        <w:rPr>
          <w:rFonts w:ascii="Arial" w:hAnsi="Arial" w:cs="Arial"/>
        </w:rPr>
        <w:t xml:space="preserve">The role of a teacher is much greater than just </w:t>
      </w:r>
      <w:r w:rsidR="006F40CF" w:rsidRPr="004C2A9B">
        <w:rPr>
          <w:rFonts w:ascii="Arial" w:hAnsi="Arial" w:cs="Arial"/>
        </w:rPr>
        <w:t xml:space="preserve">what goes on in the classroom, teaching, learning, management of </w:t>
      </w:r>
      <w:r w:rsidRPr="004C2A9B">
        <w:rPr>
          <w:rFonts w:ascii="Arial" w:hAnsi="Arial" w:cs="Arial"/>
        </w:rPr>
        <w:t>behaviour, it</w:t>
      </w:r>
      <w:r w:rsidR="006F40CF" w:rsidRPr="004C2A9B">
        <w:rPr>
          <w:rFonts w:ascii="Arial" w:hAnsi="Arial" w:cs="Arial"/>
        </w:rPr>
        <w:t xml:space="preserve"> e</w:t>
      </w:r>
      <w:r w:rsidRPr="004C2A9B">
        <w:rPr>
          <w:rFonts w:ascii="Arial" w:hAnsi="Arial" w:cs="Arial"/>
        </w:rPr>
        <w:t xml:space="preserve">xpands deeper into the </w:t>
      </w:r>
      <w:r w:rsidR="006F40CF" w:rsidRPr="004C2A9B">
        <w:rPr>
          <w:rFonts w:ascii="Arial" w:hAnsi="Arial" w:cs="Arial"/>
        </w:rPr>
        <w:t>safeguarding</w:t>
      </w:r>
      <w:r w:rsidRPr="004C2A9B">
        <w:rPr>
          <w:rFonts w:ascii="Arial" w:hAnsi="Arial" w:cs="Arial"/>
        </w:rPr>
        <w:t xml:space="preserve"> of a child</w:t>
      </w:r>
      <w:r w:rsidR="006F40CF" w:rsidRPr="004C2A9B">
        <w:rPr>
          <w:rFonts w:ascii="Arial" w:hAnsi="Arial" w:cs="Arial"/>
        </w:rPr>
        <w:t xml:space="preserve">, being a role model, </w:t>
      </w:r>
      <w:proofErr w:type="gramStart"/>
      <w:r w:rsidR="007F725E" w:rsidRPr="004C2A9B">
        <w:rPr>
          <w:rFonts w:ascii="Arial" w:hAnsi="Arial" w:cs="Arial"/>
        </w:rPr>
        <w:t>it</w:t>
      </w:r>
      <w:proofErr w:type="gramEnd"/>
      <w:r w:rsidR="006F40CF" w:rsidRPr="004C2A9B">
        <w:rPr>
          <w:rFonts w:ascii="Arial" w:hAnsi="Arial" w:cs="Arial"/>
        </w:rPr>
        <w:t xml:space="preserve"> concerns the entire wellbeing and cognitive processes of a child. This is an incredible responsibility and one that is completely unacceptable to assume those responsible for this can get it right 100% of the time. With the help from the likes of </w:t>
      </w:r>
      <w:proofErr w:type="spellStart"/>
      <w:r w:rsidR="006F40CF" w:rsidRPr="004C2A9B">
        <w:rPr>
          <w:rFonts w:ascii="Arial" w:hAnsi="Arial" w:cs="Arial"/>
        </w:rPr>
        <w:t>Wiliam</w:t>
      </w:r>
      <w:proofErr w:type="spellEnd"/>
      <w:r w:rsidR="006F40CF" w:rsidRPr="004C2A9B">
        <w:rPr>
          <w:rFonts w:ascii="Arial" w:hAnsi="Arial" w:cs="Arial"/>
        </w:rPr>
        <w:t xml:space="preserve"> and Black, AFL techniques can help spot issues before they arise in our classrooms, and allow students to</w:t>
      </w:r>
      <w:r w:rsidRPr="004C2A9B">
        <w:rPr>
          <w:rFonts w:ascii="Arial" w:hAnsi="Arial" w:cs="Arial"/>
        </w:rPr>
        <w:t xml:space="preserve"> work together with p</w:t>
      </w:r>
      <w:r w:rsidR="00AC14BE" w:rsidRPr="004C2A9B">
        <w:rPr>
          <w:rFonts w:ascii="Arial" w:hAnsi="Arial" w:cs="Arial"/>
        </w:rPr>
        <w:t xml:space="preserve">eers and teachers alike and </w:t>
      </w:r>
      <w:r w:rsidR="006F40CF" w:rsidRPr="004C2A9B">
        <w:rPr>
          <w:rFonts w:ascii="Arial" w:hAnsi="Arial" w:cs="Arial"/>
        </w:rPr>
        <w:t xml:space="preserve">take ownership and </w:t>
      </w:r>
      <w:r w:rsidR="00057F32" w:rsidRPr="004C2A9B">
        <w:rPr>
          <w:rFonts w:ascii="Arial" w:hAnsi="Arial" w:cs="Arial"/>
        </w:rPr>
        <w:t>responsibility in the solution</w:t>
      </w:r>
      <w:r w:rsidR="006F40CF" w:rsidRPr="004C2A9B">
        <w:rPr>
          <w:rFonts w:ascii="Arial" w:hAnsi="Arial" w:cs="Arial"/>
        </w:rPr>
        <w:t xml:space="preserve"> b</w:t>
      </w:r>
      <w:r w:rsidR="00057F32" w:rsidRPr="004C2A9B">
        <w:rPr>
          <w:rFonts w:ascii="Arial" w:hAnsi="Arial" w:cs="Arial"/>
        </w:rPr>
        <w:t>ut more importantly the prevention</w:t>
      </w:r>
      <w:r w:rsidR="006F40CF" w:rsidRPr="004C2A9B">
        <w:rPr>
          <w:rFonts w:ascii="Arial" w:hAnsi="Arial" w:cs="Arial"/>
        </w:rPr>
        <w:t xml:space="preserve">. </w:t>
      </w:r>
    </w:p>
    <w:p w14:paraId="3688F465" w14:textId="77777777" w:rsidR="005023E5" w:rsidRPr="004C2A9B" w:rsidRDefault="005023E5" w:rsidP="00F2772B">
      <w:pPr>
        <w:pStyle w:val="NoSpacing"/>
        <w:rPr>
          <w:rFonts w:ascii="Arial" w:hAnsi="Arial" w:cs="Arial"/>
        </w:rPr>
      </w:pPr>
    </w:p>
    <w:p w14:paraId="01EE56D5" w14:textId="68293382" w:rsidR="007659E9" w:rsidRPr="004C2A9B" w:rsidRDefault="00C51FF2" w:rsidP="007659E9">
      <w:pPr>
        <w:pStyle w:val="NoSpacing"/>
        <w:rPr>
          <w:rFonts w:ascii="Arial" w:hAnsi="Arial" w:cs="Arial"/>
          <w:i/>
          <w:sz w:val="28"/>
          <w:u w:val="single"/>
        </w:rPr>
      </w:pPr>
      <w:r w:rsidRPr="004C2A9B">
        <w:rPr>
          <w:rFonts w:ascii="Arial" w:hAnsi="Arial" w:cs="Arial"/>
          <w:b/>
          <w:sz w:val="28"/>
          <w:u w:val="single"/>
        </w:rPr>
        <w:t>Reference list</w:t>
      </w:r>
    </w:p>
    <w:p w14:paraId="798AC88A" w14:textId="77777777" w:rsidR="00B03C1A" w:rsidRPr="004C2A9B" w:rsidRDefault="00B03C1A" w:rsidP="00A9375D">
      <w:pPr>
        <w:pStyle w:val="NoSpacing"/>
        <w:numPr>
          <w:ilvl w:val="0"/>
          <w:numId w:val="5"/>
        </w:numPr>
        <w:rPr>
          <w:rFonts w:ascii="Arial" w:hAnsi="Arial" w:cs="Arial"/>
          <w:i/>
          <w:color w:val="000000" w:themeColor="text1"/>
        </w:rPr>
      </w:pPr>
      <w:r w:rsidRPr="004C2A9B">
        <w:rPr>
          <w:rFonts w:ascii="Arial" w:hAnsi="Arial" w:cs="Arial"/>
          <w:i/>
          <w:color w:val="000000" w:themeColor="text1"/>
          <w:shd w:val="clear" w:color="auto" w:fill="FFFFFF"/>
        </w:rPr>
        <w:t>Al-</w:t>
      </w:r>
      <w:proofErr w:type="spellStart"/>
      <w:r w:rsidRPr="004C2A9B">
        <w:rPr>
          <w:rFonts w:ascii="Arial" w:hAnsi="Arial" w:cs="Arial"/>
          <w:i/>
          <w:color w:val="000000" w:themeColor="text1"/>
          <w:shd w:val="clear" w:color="auto" w:fill="FFFFFF"/>
        </w:rPr>
        <w:t>Ghamdi</w:t>
      </w:r>
      <w:proofErr w:type="spellEnd"/>
      <w:r w:rsidRPr="004C2A9B">
        <w:rPr>
          <w:rFonts w:ascii="Arial" w:hAnsi="Arial" w:cs="Arial"/>
          <w:i/>
          <w:color w:val="000000" w:themeColor="text1"/>
          <w:shd w:val="clear" w:color="auto" w:fill="FFFFFF"/>
        </w:rPr>
        <w:t>, A., 2017. Building a Positive Environment in Classrooms through Feedback and Praise. </w:t>
      </w:r>
      <w:r w:rsidRPr="004C2A9B">
        <w:rPr>
          <w:rFonts w:ascii="Arial" w:hAnsi="Arial" w:cs="Arial"/>
          <w:i/>
          <w:iCs/>
          <w:color w:val="000000" w:themeColor="text1"/>
          <w:shd w:val="clear" w:color="auto" w:fill="FFFFFF"/>
        </w:rPr>
        <w:t>English Language Teaching</w:t>
      </w:r>
      <w:r w:rsidRPr="004C2A9B">
        <w:rPr>
          <w:rFonts w:ascii="Arial" w:hAnsi="Arial" w:cs="Arial"/>
          <w:i/>
          <w:color w:val="000000" w:themeColor="text1"/>
          <w:shd w:val="clear" w:color="auto" w:fill="FFFFFF"/>
        </w:rPr>
        <w:t>.</w:t>
      </w:r>
    </w:p>
    <w:p w14:paraId="5C3C519D" w14:textId="77777777" w:rsidR="00B03C1A" w:rsidRPr="004C2A9B" w:rsidRDefault="00B03C1A" w:rsidP="00A9375D">
      <w:pPr>
        <w:pStyle w:val="NoSpacing"/>
        <w:numPr>
          <w:ilvl w:val="0"/>
          <w:numId w:val="5"/>
        </w:numPr>
        <w:rPr>
          <w:rFonts w:ascii="Arial" w:hAnsi="Arial" w:cs="Arial"/>
          <w:i/>
          <w:color w:val="000000" w:themeColor="text1"/>
        </w:rPr>
      </w:pPr>
      <w:r w:rsidRPr="004C2A9B">
        <w:rPr>
          <w:rFonts w:ascii="Arial" w:hAnsi="Arial" w:cs="Arial"/>
          <w:i/>
          <w:color w:val="000000" w:themeColor="text1"/>
          <w:shd w:val="clear" w:color="auto" w:fill="FFFFFF"/>
        </w:rPr>
        <w:t>Bandura, A. and Walters, R.H., 1977. </w:t>
      </w:r>
      <w:r w:rsidRPr="004C2A9B">
        <w:rPr>
          <w:rFonts w:ascii="Arial" w:hAnsi="Arial" w:cs="Arial"/>
          <w:i/>
          <w:iCs/>
          <w:color w:val="000000" w:themeColor="text1"/>
          <w:shd w:val="clear" w:color="auto" w:fill="FFFFFF"/>
        </w:rPr>
        <w:t>Social learning theory</w:t>
      </w:r>
      <w:r w:rsidRPr="004C2A9B">
        <w:rPr>
          <w:rFonts w:ascii="Arial" w:hAnsi="Arial" w:cs="Arial"/>
          <w:i/>
          <w:color w:val="000000" w:themeColor="text1"/>
          <w:shd w:val="clear" w:color="auto" w:fill="FFFFFF"/>
        </w:rPr>
        <w:t> (Vol. 1). Englewood Cliffs, NJ: Prentice-hall.</w:t>
      </w:r>
    </w:p>
    <w:p w14:paraId="1113DB11" w14:textId="77777777" w:rsidR="00B03C1A" w:rsidRPr="004C2A9B" w:rsidRDefault="00B03C1A" w:rsidP="00A9375D">
      <w:pPr>
        <w:pStyle w:val="NoSpacing"/>
        <w:numPr>
          <w:ilvl w:val="0"/>
          <w:numId w:val="5"/>
        </w:numPr>
        <w:rPr>
          <w:rFonts w:ascii="Arial" w:hAnsi="Arial" w:cs="Arial"/>
          <w:i/>
          <w:color w:val="000000" w:themeColor="text1"/>
        </w:rPr>
      </w:pPr>
      <w:r w:rsidRPr="004C2A9B">
        <w:rPr>
          <w:rFonts w:ascii="Arial" w:hAnsi="Arial" w:cs="Arial"/>
          <w:i/>
          <w:color w:val="000000" w:themeColor="text1"/>
        </w:rPr>
        <w:t xml:space="preserve">Black, B and </w:t>
      </w:r>
      <w:proofErr w:type="spellStart"/>
      <w:r w:rsidRPr="004C2A9B">
        <w:rPr>
          <w:rFonts w:ascii="Arial" w:hAnsi="Arial" w:cs="Arial"/>
          <w:i/>
          <w:color w:val="000000" w:themeColor="text1"/>
        </w:rPr>
        <w:t>Wiliam</w:t>
      </w:r>
      <w:proofErr w:type="spellEnd"/>
      <w:r w:rsidRPr="004C2A9B">
        <w:rPr>
          <w:rFonts w:ascii="Arial" w:hAnsi="Arial" w:cs="Arial"/>
          <w:i/>
          <w:color w:val="000000" w:themeColor="text1"/>
        </w:rPr>
        <w:t xml:space="preserve">, D. 2001. Inside the Black Box Raising Standards </w:t>
      </w:r>
      <w:proofErr w:type="gramStart"/>
      <w:r w:rsidRPr="004C2A9B">
        <w:rPr>
          <w:rFonts w:ascii="Arial" w:hAnsi="Arial" w:cs="Arial"/>
          <w:i/>
          <w:color w:val="000000" w:themeColor="text1"/>
        </w:rPr>
        <w:t>Through</w:t>
      </w:r>
      <w:proofErr w:type="gramEnd"/>
      <w:r w:rsidRPr="004C2A9B">
        <w:rPr>
          <w:rFonts w:ascii="Arial" w:hAnsi="Arial" w:cs="Arial"/>
          <w:i/>
          <w:color w:val="000000" w:themeColor="text1"/>
        </w:rPr>
        <w:t xml:space="preserve"> Classroom Assessment, King’s College London School of Education.</w:t>
      </w:r>
    </w:p>
    <w:p w14:paraId="41C7C549" w14:textId="77777777" w:rsidR="00B03C1A" w:rsidRPr="004C2A9B" w:rsidRDefault="00B03C1A" w:rsidP="007659E9">
      <w:pPr>
        <w:pStyle w:val="NoSpacing"/>
        <w:numPr>
          <w:ilvl w:val="0"/>
          <w:numId w:val="5"/>
        </w:numPr>
        <w:rPr>
          <w:rFonts w:ascii="Arial" w:hAnsi="Arial" w:cs="Arial"/>
          <w:i/>
          <w:color w:val="000000" w:themeColor="text1"/>
        </w:rPr>
      </w:pPr>
      <w:r w:rsidRPr="004C2A9B">
        <w:rPr>
          <w:rFonts w:ascii="Arial" w:hAnsi="Arial" w:cs="Arial"/>
          <w:i/>
          <w:color w:val="000000" w:themeColor="text1"/>
        </w:rPr>
        <w:t xml:space="preserve">Black, P. and </w:t>
      </w:r>
      <w:proofErr w:type="spellStart"/>
      <w:r w:rsidRPr="004C2A9B">
        <w:rPr>
          <w:rFonts w:ascii="Arial" w:hAnsi="Arial" w:cs="Arial"/>
          <w:i/>
          <w:color w:val="000000" w:themeColor="text1"/>
        </w:rPr>
        <w:t>Wiliam</w:t>
      </w:r>
      <w:proofErr w:type="spellEnd"/>
      <w:r w:rsidRPr="004C2A9B">
        <w:rPr>
          <w:rFonts w:ascii="Arial" w:hAnsi="Arial" w:cs="Arial"/>
          <w:i/>
          <w:color w:val="000000" w:themeColor="text1"/>
        </w:rPr>
        <w:t xml:space="preserve">, D. 1998.  ‘Assessment and Classroom Learning’ in </w:t>
      </w:r>
      <w:r w:rsidRPr="004C2A9B">
        <w:rPr>
          <w:rFonts w:ascii="Arial" w:hAnsi="Arial" w:cs="Arial"/>
          <w:i/>
          <w:iCs/>
          <w:color w:val="000000" w:themeColor="text1"/>
        </w:rPr>
        <w:t>Assessment in Education: Principles, Policy and Practice</w:t>
      </w:r>
      <w:r w:rsidRPr="004C2A9B">
        <w:rPr>
          <w:rFonts w:ascii="Arial" w:hAnsi="Arial" w:cs="Arial"/>
          <w:i/>
          <w:color w:val="000000" w:themeColor="text1"/>
        </w:rPr>
        <w:t xml:space="preserve">  Vol. 5 No. 1 March 1998</w:t>
      </w:r>
    </w:p>
    <w:p w14:paraId="27E85E82" w14:textId="77777777" w:rsidR="00B03C1A" w:rsidRPr="004C2A9B" w:rsidRDefault="00B03C1A" w:rsidP="0073152A">
      <w:pPr>
        <w:pStyle w:val="NoSpacing"/>
        <w:numPr>
          <w:ilvl w:val="0"/>
          <w:numId w:val="5"/>
        </w:numPr>
        <w:rPr>
          <w:rFonts w:ascii="Arial" w:hAnsi="Arial" w:cs="Arial"/>
          <w:i/>
          <w:color w:val="000000" w:themeColor="text1"/>
        </w:rPr>
      </w:pPr>
      <w:r w:rsidRPr="004C2A9B">
        <w:rPr>
          <w:rFonts w:ascii="Arial" w:hAnsi="Arial" w:cs="Arial"/>
          <w:i/>
          <w:color w:val="000000" w:themeColor="text1"/>
          <w:shd w:val="clear" w:color="auto" w:fill="FFFFFF"/>
        </w:rPr>
        <w:t xml:space="preserve">Black, P. and </w:t>
      </w:r>
      <w:proofErr w:type="spellStart"/>
      <w:r w:rsidRPr="004C2A9B">
        <w:rPr>
          <w:rFonts w:ascii="Arial" w:hAnsi="Arial" w:cs="Arial"/>
          <w:i/>
          <w:color w:val="000000" w:themeColor="text1"/>
          <w:shd w:val="clear" w:color="auto" w:fill="FFFFFF"/>
        </w:rPr>
        <w:t>Wiliam</w:t>
      </w:r>
      <w:proofErr w:type="spellEnd"/>
      <w:r w:rsidRPr="004C2A9B">
        <w:rPr>
          <w:rFonts w:ascii="Arial" w:hAnsi="Arial" w:cs="Arial"/>
          <w:i/>
          <w:color w:val="000000" w:themeColor="text1"/>
          <w:shd w:val="clear" w:color="auto" w:fill="FFFFFF"/>
        </w:rPr>
        <w:t>, D., 2003. ‘In praise of educational research’: Formative assessment. </w:t>
      </w:r>
      <w:r w:rsidRPr="004C2A9B">
        <w:rPr>
          <w:rFonts w:ascii="Arial" w:hAnsi="Arial" w:cs="Arial"/>
          <w:i/>
          <w:iCs/>
          <w:color w:val="000000" w:themeColor="text1"/>
          <w:shd w:val="clear" w:color="auto" w:fill="FFFFFF"/>
        </w:rPr>
        <w:t>British educational research journal</w:t>
      </w:r>
      <w:r w:rsidRPr="004C2A9B">
        <w:rPr>
          <w:rFonts w:ascii="Arial" w:hAnsi="Arial" w:cs="Arial"/>
          <w:i/>
          <w:color w:val="000000" w:themeColor="text1"/>
          <w:shd w:val="clear" w:color="auto" w:fill="FFFFFF"/>
        </w:rPr>
        <w:t>.</w:t>
      </w:r>
    </w:p>
    <w:p w14:paraId="187E64AA" w14:textId="77777777" w:rsidR="00B03C1A" w:rsidRPr="004C2A9B" w:rsidRDefault="00B03C1A" w:rsidP="00A9375D">
      <w:pPr>
        <w:pStyle w:val="NoSpacing"/>
        <w:numPr>
          <w:ilvl w:val="0"/>
          <w:numId w:val="5"/>
        </w:numPr>
        <w:rPr>
          <w:rFonts w:ascii="Arial" w:hAnsi="Arial" w:cs="Arial"/>
          <w:i/>
          <w:color w:val="000000" w:themeColor="text1"/>
        </w:rPr>
      </w:pPr>
      <w:r w:rsidRPr="004C2A9B">
        <w:rPr>
          <w:rFonts w:ascii="Arial" w:hAnsi="Arial" w:cs="Arial"/>
          <w:i/>
          <w:color w:val="000000" w:themeColor="text1"/>
        </w:rPr>
        <w:t>British Educational Research Association [BERA], 2018. Ethical Guidelines for Educational Research, fourth edition, London.</w:t>
      </w:r>
    </w:p>
    <w:p w14:paraId="43E89384" w14:textId="77777777" w:rsidR="00B03C1A" w:rsidRPr="004C2A9B" w:rsidRDefault="00B03C1A" w:rsidP="00A9375D">
      <w:pPr>
        <w:pStyle w:val="NoSpacing"/>
        <w:numPr>
          <w:ilvl w:val="0"/>
          <w:numId w:val="5"/>
        </w:numPr>
        <w:rPr>
          <w:rFonts w:ascii="Arial" w:hAnsi="Arial" w:cs="Arial"/>
          <w:i/>
          <w:color w:val="000000" w:themeColor="text1"/>
          <w:shd w:val="clear" w:color="auto" w:fill="FFFFFF"/>
        </w:rPr>
      </w:pPr>
      <w:r w:rsidRPr="004C2A9B">
        <w:rPr>
          <w:rFonts w:ascii="Arial" w:hAnsi="Arial" w:cs="Arial"/>
          <w:i/>
          <w:color w:val="000000" w:themeColor="text1"/>
          <w:shd w:val="clear" w:color="auto" w:fill="FFFFFF"/>
        </w:rPr>
        <w:t>Cohen et al., 2011. </w:t>
      </w:r>
      <w:r w:rsidRPr="004C2A9B">
        <w:rPr>
          <w:rFonts w:ascii="Arial" w:hAnsi="Arial" w:cs="Arial"/>
          <w:i/>
          <w:iCs/>
          <w:color w:val="000000" w:themeColor="text1"/>
          <w:shd w:val="clear" w:color="auto" w:fill="FFFFFF"/>
        </w:rPr>
        <w:t>Research methods in education</w:t>
      </w:r>
      <w:r w:rsidRPr="004C2A9B">
        <w:rPr>
          <w:rFonts w:ascii="Arial" w:hAnsi="Arial" w:cs="Arial"/>
          <w:i/>
          <w:color w:val="000000" w:themeColor="text1"/>
          <w:shd w:val="clear" w:color="auto" w:fill="FFFFFF"/>
        </w:rPr>
        <w:t xml:space="preserve"> 7th ed., </w:t>
      </w:r>
      <w:proofErr w:type="gramStart"/>
      <w:r w:rsidRPr="004C2A9B">
        <w:rPr>
          <w:rFonts w:ascii="Arial" w:hAnsi="Arial" w:cs="Arial"/>
          <w:i/>
          <w:color w:val="000000" w:themeColor="text1"/>
          <w:shd w:val="clear" w:color="auto" w:fill="FFFFFF"/>
        </w:rPr>
        <w:t>London ;</w:t>
      </w:r>
      <w:proofErr w:type="gramEnd"/>
      <w:r w:rsidRPr="004C2A9B">
        <w:rPr>
          <w:rFonts w:ascii="Arial" w:hAnsi="Arial" w:cs="Arial"/>
          <w:i/>
          <w:color w:val="000000" w:themeColor="text1"/>
          <w:shd w:val="clear" w:color="auto" w:fill="FFFFFF"/>
        </w:rPr>
        <w:t xml:space="preserve"> New York: Routledge.</w:t>
      </w:r>
    </w:p>
    <w:p w14:paraId="4C700CEA" w14:textId="5E661411" w:rsidR="00B03C1A" w:rsidRPr="004C2A9B" w:rsidRDefault="00B03C1A" w:rsidP="00A9375D">
      <w:pPr>
        <w:pStyle w:val="NoSpacing"/>
        <w:numPr>
          <w:ilvl w:val="0"/>
          <w:numId w:val="5"/>
        </w:numPr>
        <w:rPr>
          <w:rFonts w:ascii="Arial" w:hAnsi="Arial" w:cs="Arial"/>
          <w:i/>
          <w:color w:val="000000" w:themeColor="text1"/>
        </w:rPr>
      </w:pPr>
      <w:r w:rsidRPr="004C2A9B">
        <w:rPr>
          <w:rFonts w:ascii="Arial" w:eastAsia="Arial Unicode MS" w:hAnsi="Arial" w:cs="Arial"/>
          <w:i/>
          <w:color w:val="000000" w:themeColor="text1"/>
          <w:shd w:val="clear" w:color="auto" w:fill="FFFFFF"/>
        </w:rPr>
        <w:t>Csikszentmihalyi, M. 1996. </w:t>
      </w:r>
      <w:r w:rsidRPr="004C2A9B">
        <w:rPr>
          <w:rFonts w:ascii="Arial" w:eastAsia="Arial Unicode MS" w:hAnsi="Arial" w:cs="Arial"/>
          <w:i/>
          <w:iCs/>
          <w:color w:val="000000" w:themeColor="text1"/>
          <w:shd w:val="clear" w:color="auto" w:fill="FFFFFF"/>
        </w:rPr>
        <w:t>Creativity: flow and the psychology of discovery and invention</w:t>
      </w:r>
      <w:r w:rsidRPr="004C2A9B">
        <w:rPr>
          <w:rFonts w:ascii="Arial" w:eastAsia="Arial Unicode MS" w:hAnsi="Arial" w:cs="Arial"/>
          <w:i/>
          <w:color w:val="000000" w:themeColor="text1"/>
          <w:shd w:val="clear" w:color="auto" w:fill="FFFFFF"/>
        </w:rPr>
        <w:t xml:space="preserve">. New York, </w:t>
      </w:r>
      <w:proofErr w:type="spellStart"/>
      <w:r w:rsidRPr="004C2A9B">
        <w:rPr>
          <w:rFonts w:ascii="Arial" w:eastAsia="Arial Unicode MS" w:hAnsi="Arial" w:cs="Arial"/>
          <w:i/>
          <w:color w:val="000000" w:themeColor="text1"/>
          <w:shd w:val="clear" w:color="auto" w:fill="FFFFFF"/>
        </w:rPr>
        <w:t>HarperCollinsPublishers</w:t>
      </w:r>
      <w:proofErr w:type="spellEnd"/>
      <w:r w:rsidR="00520399">
        <w:rPr>
          <w:rFonts w:ascii="Arial" w:eastAsia="Arial Unicode MS" w:hAnsi="Arial" w:cs="Arial"/>
          <w:i/>
          <w:color w:val="000000" w:themeColor="text1"/>
          <w:shd w:val="clear" w:color="auto" w:fill="FFFFFF"/>
        </w:rPr>
        <w:t>.</w:t>
      </w:r>
    </w:p>
    <w:p w14:paraId="01AC3E4F" w14:textId="77777777" w:rsidR="00B03C1A" w:rsidRPr="004C2A9B" w:rsidRDefault="00B03C1A" w:rsidP="00A9375D">
      <w:pPr>
        <w:pStyle w:val="NoSpacing"/>
        <w:numPr>
          <w:ilvl w:val="0"/>
          <w:numId w:val="5"/>
        </w:numPr>
        <w:rPr>
          <w:rFonts w:ascii="Arial" w:hAnsi="Arial" w:cs="Arial"/>
          <w:i/>
          <w:color w:val="000000" w:themeColor="text1"/>
          <w:shd w:val="clear" w:color="auto" w:fill="FFFFFF"/>
        </w:rPr>
      </w:pPr>
      <w:r w:rsidRPr="004C2A9B">
        <w:rPr>
          <w:rFonts w:ascii="Arial" w:hAnsi="Arial" w:cs="Arial"/>
          <w:i/>
          <w:color w:val="000000" w:themeColor="text1"/>
          <w:shd w:val="clear" w:color="auto" w:fill="FFFFFF"/>
        </w:rPr>
        <w:t>Donaldson, G., 2015. </w:t>
      </w:r>
      <w:r w:rsidRPr="004C2A9B">
        <w:rPr>
          <w:rFonts w:ascii="Arial" w:hAnsi="Arial" w:cs="Arial"/>
          <w:i/>
          <w:iCs/>
          <w:color w:val="000000" w:themeColor="text1"/>
          <w:shd w:val="clear" w:color="auto" w:fill="FFFFFF"/>
        </w:rPr>
        <w:t>Successful futures: Independent review of curriculum and assessment arrangements in Wales</w:t>
      </w:r>
      <w:r w:rsidRPr="004C2A9B">
        <w:rPr>
          <w:rFonts w:ascii="Arial" w:hAnsi="Arial" w:cs="Arial"/>
          <w:i/>
          <w:color w:val="000000" w:themeColor="text1"/>
          <w:shd w:val="clear" w:color="auto" w:fill="FFFFFF"/>
        </w:rPr>
        <w:t>. Welsh Government.</w:t>
      </w:r>
    </w:p>
    <w:p w14:paraId="47DF133F" w14:textId="77777777" w:rsidR="00B03C1A" w:rsidRPr="004C2A9B" w:rsidRDefault="00B03C1A" w:rsidP="00A9375D">
      <w:pPr>
        <w:pStyle w:val="NoSpacing"/>
        <w:numPr>
          <w:ilvl w:val="0"/>
          <w:numId w:val="5"/>
        </w:numPr>
        <w:rPr>
          <w:rFonts w:ascii="Arial" w:hAnsi="Arial" w:cs="Arial"/>
          <w:i/>
          <w:color w:val="000000" w:themeColor="text1"/>
        </w:rPr>
      </w:pPr>
      <w:r w:rsidRPr="004C2A9B">
        <w:rPr>
          <w:rFonts w:ascii="Arial" w:hAnsi="Arial" w:cs="Arial"/>
          <w:i/>
          <w:color w:val="000000" w:themeColor="text1"/>
        </w:rPr>
        <w:t>Dreikurs, R. &amp; Loren, G. 1968. A new approach to discipline: Logical consequences. New York: Hawthorn Books.</w:t>
      </w:r>
    </w:p>
    <w:p w14:paraId="53F23AB8" w14:textId="77777777" w:rsidR="00B03C1A" w:rsidRPr="004C2A9B" w:rsidRDefault="00B03C1A" w:rsidP="00A9375D">
      <w:pPr>
        <w:pStyle w:val="NoSpacing"/>
        <w:numPr>
          <w:ilvl w:val="0"/>
          <w:numId w:val="5"/>
        </w:numPr>
        <w:rPr>
          <w:rFonts w:ascii="Arial" w:hAnsi="Arial" w:cs="Arial"/>
          <w:i/>
          <w:color w:val="000000" w:themeColor="text1"/>
        </w:rPr>
      </w:pPr>
      <w:proofErr w:type="spellStart"/>
      <w:r w:rsidRPr="004C2A9B">
        <w:rPr>
          <w:rFonts w:ascii="Arial" w:hAnsi="Arial" w:cs="Arial"/>
          <w:i/>
          <w:color w:val="000000" w:themeColor="text1"/>
          <w:shd w:val="clear" w:color="auto" w:fill="FFFFFF"/>
        </w:rPr>
        <w:t>Dweck</w:t>
      </w:r>
      <w:proofErr w:type="spellEnd"/>
      <w:r w:rsidRPr="004C2A9B">
        <w:rPr>
          <w:rFonts w:ascii="Arial" w:hAnsi="Arial" w:cs="Arial"/>
          <w:i/>
          <w:color w:val="000000" w:themeColor="text1"/>
          <w:shd w:val="clear" w:color="auto" w:fill="FFFFFF"/>
        </w:rPr>
        <w:t>, C.S., 2013. </w:t>
      </w:r>
      <w:r w:rsidRPr="004C2A9B">
        <w:rPr>
          <w:rFonts w:ascii="Arial" w:hAnsi="Arial" w:cs="Arial"/>
          <w:i/>
          <w:iCs/>
          <w:color w:val="000000" w:themeColor="text1"/>
          <w:shd w:val="clear" w:color="auto" w:fill="FFFFFF"/>
        </w:rPr>
        <w:t>Self-theories: Their role in motivation, personality, and development</w:t>
      </w:r>
      <w:r w:rsidRPr="004C2A9B">
        <w:rPr>
          <w:rFonts w:ascii="Arial" w:hAnsi="Arial" w:cs="Arial"/>
          <w:i/>
          <w:color w:val="000000" w:themeColor="text1"/>
          <w:shd w:val="clear" w:color="auto" w:fill="FFFFFF"/>
        </w:rPr>
        <w:t>. Psychology press.</w:t>
      </w:r>
    </w:p>
    <w:p w14:paraId="0EC385BB" w14:textId="77777777" w:rsidR="00B03C1A" w:rsidRPr="004C2A9B" w:rsidRDefault="00B03C1A" w:rsidP="003026C2">
      <w:pPr>
        <w:pStyle w:val="NoSpacing"/>
        <w:numPr>
          <w:ilvl w:val="0"/>
          <w:numId w:val="5"/>
        </w:numPr>
        <w:rPr>
          <w:rFonts w:ascii="Arial" w:hAnsi="Arial" w:cs="Arial"/>
          <w:i/>
          <w:color w:val="000000" w:themeColor="text1"/>
        </w:rPr>
      </w:pPr>
      <w:r w:rsidRPr="004C2A9B">
        <w:rPr>
          <w:rFonts w:ascii="Arial" w:hAnsi="Arial" w:cs="Arial"/>
          <w:i/>
          <w:color w:val="000000" w:themeColor="text1"/>
        </w:rPr>
        <w:t xml:space="preserve">Dylan </w:t>
      </w:r>
      <w:proofErr w:type="spellStart"/>
      <w:r w:rsidRPr="004C2A9B">
        <w:rPr>
          <w:rFonts w:ascii="Arial" w:hAnsi="Arial" w:cs="Arial"/>
          <w:i/>
          <w:color w:val="000000" w:themeColor="text1"/>
        </w:rPr>
        <w:t>Wiliam</w:t>
      </w:r>
      <w:proofErr w:type="spellEnd"/>
      <w:r w:rsidRPr="004C2A9B">
        <w:rPr>
          <w:rFonts w:ascii="Arial" w:hAnsi="Arial" w:cs="Arial"/>
          <w:i/>
          <w:color w:val="000000" w:themeColor="text1"/>
        </w:rPr>
        <w:t xml:space="preserve">: Feedback On Learning(2016)Added by Education Scotland, Available at URL: </w:t>
      </w:r>
      <w:hyperlink r:id="rId8" w:history="1">
        <w:r w:rsidRPr="004C2A9B">
          <w:rPr>
            <w:rStyle w:val="Hyperlink"/>
            <w:rFonts w:ascii="Arial" w:hAnsi="Arial" w:cs="Arial"/>
            <w:i/>
            <w:color w:val="000000" w:themeColor="text1"/>
          </w:rPr>
          <w:t>https://youtu.be/n7Ox5aoZ4ww</w:t>
        </w:r>
      </w:hyperlink>
      <w:r w:rsidRPr="004C2A9B">
        <w:rPr>
          <w:rFonts w:ascii="Arial" w:hAnsi="Arial" w:cs="Arial"/>
          <w:i/>
          <w:color w:val="000000" w:themeColor="text1"/>
        </w:rPr>
        <w:t xml:space="preserve"> </w:t>
      </w:r>
    </w:p>
    <w:p w14:paraId="7DEE0516" w14:textId="77777777" w:rsidR="00B03C1A" w:rsidRPr="004C2A9B" w:rsidRDefault="00B03C1A" w:rsidP="00001328">
      <w:pPr>
        <w:pStyle w:val="NoSpacing"/>
        <w:numPr>
          <w:ilvl w:val="0"/>
          <w:numId w:val="5"/>
        </w:numPr>
        <w:rPr>
          <w:rFonts w:ascii="Arial" w:hAnsi="Arial" w:cs="Arial"/>
          <w:i/>
          <w:color w:val="000000" w:themeColor="text1"/>
        </w:rPr>
      </w:pPr>
      <w:proofErr w:type="spellStart"/>
      <w:r w:rsidRPr="004C2A9B">
        <w:rPr>
          <w:rFonts w:ascii="Arial" w:hAnsi="Arial" w:cs="Arial"/>
          <w:i/>
          <w:color w:val="000000" w:themeColor="text1"/>
          <w:shd w:val="clear" w:color="auto" w:fill="FFFFFF"/>
        </w:rPr>
        <w:t>Fani</w:t>
      </w:r>
      <w:proofErr w:type="spellEnd"/>
      <w:r w:rsidRPr="004C2A9B">
        <w:rPr>
          <w:rFonts w:ascii="Arial" w:hAnsi="Arial" w:cs="Arial"/>
          <w:i/>
          <w:color w:val="000000" w:themeColor="text1"/>
          <w:shd w:val="clear" w:color="auto" w:fill="FFFFFF"/>
        </w:rPr>
        <w:t xml:space="preserve">, T. and </w:t>
      </w:r>
      <w:proofErr w:type="spellStart"/>
      <w:r w:rsidRPr="004C2A9B">
        <w:rPr>
          <w:rFonts w:ascii="Arial" w:hAnsi="Arial" w:cs="Arial"/>
          <w:i/>
          <w:color w:val="000000" w:themeColor="text1"/>
          <w:shd w:val="clear" w:color="auto" w:fill="FFFFFF"/>
        </w:rPr>
        <w:t>Ghaemi</w:t>
      </w:r>
      <w:proofErr w:type="spellEnd"/>
      <w:r w:rsidRPr="004C2A9B">
        <w:rPr>
          <w:rFonts w:ascii="Arial" w:hAnsi="Arial" w:cs="Arial"/>
          <w:i/>
          <w:color w:val="000000" w:themeColor="text1"/>
          <w:shd w:val="clear" w:color="auto" w:fill="FFFFFF"/>
        </w:rPr>
        <w:t>, F., 2011. Implications of Vygotsky's zone of proximal development (ZPD) in teacher education: ZPTD and self-scaffolding. </w:t>
      </w:r>
      <w:proofErr w:type="spellStart"/>
      <w:r w:rsidRPr="004C2A9B">
        <w:rPr>
          <w:rFonts w:ascii="Arial" w:hAnsi="Arial" w:cs="Arial"/>
          <w:i/>
          <w:iCs/>
          <w:color w:val="000000" w:themeColor="text1"/>
          <w:shd w:val="clear" w:color="auto" w:fill="FFFFFF"/>
        </w:rPr>
        <w:t>Procedia</w:t>
      </w:r>
      <w:proofErr w:type="spellEnd"/>
      <w:r w:rsidRPr="004C2A9B">
        <w:rPr>
          <w:rFonts w:ascii="Arial" w:hAnsi="Arial" w:cs="Arial"/>
          <w:i/>
          <w:iCs/>
          <w:color w:val="000000" w:themeColor="text1"/>
          <w:shd w:val="clear" w:color="auto" w:fill="FFFFFF"/>
        </w:rPr>
        <w:t xml:space="preserve">-Social and </w:t>
      </w:r>
      <w:proofErr w:type="spellStart"/>
      <w:r w:rsidRPr="004C2A9B">
        <w:rPr>
          <w:rFonts w:ascii="Arial" w:hAnsi="Arial" w:cs="Arial"/>
          <w:i/>
          <w:iCs/>
          <w:color w:val="000000" w:themeColor="text1"/>
          <w:shd w:val="clear" w:color="auto" w:fill="FFFFFF"/>
        </w:rPr>
        <w:t>Behavioral</w:t>
      </w:r>
      <w:proofErr w:type="spellEnd"/>
      <w:r w:rsidRPr="004C2A9B">
        <w:rPr>
          <w:rFonts w:ascii="Arial" w:hAnsi="Arial" w:cs="Arial"/>
          <w:i/>
          <w:iCs/>
          <w:color w:val="000000" w:themeColor="text1"/>
          <w:shd w:val="clear" w:color="auto" w:fill="FFFFFF"/>
        </w:rPr>
        <w:t xml:space="preserve"> Sciences</w:t>
      </w:r>
      <w:r w:rsidRPr="004C2A9B">
        <w:rPr>
          <w:rFonts w:ascii="Arial" w:hAnsi="Arial" w:cs="Arial"/>
          <w:i/>
          <w:color w:val="000000" w:themeColor="text1"/>
          <w:shd w:val="clear" w:color="auto" w:fill="FFFFFF"/>
        </w:rPr>
        <w:t>, </w:t>
      </w:r>
    </w:p>
    <w:p w14:paraId="2F461900" w14:textId="77777777" w:rsidR="00B03C1A" w:rsidRPr="004C2A9B" w:rsidRDefault="00B03C1A" w:rsidP="00A9375D">
      <w:pPr>
        <w:pStyle w:val="NoSpacing"/>
        <w:numPr>
          <w:ilvl w:val="0"/>
          <w:numId w:val="5"/>
        </w:numPr>
        <w:rPr>
          <w:rFonts w:ascii="Arial" w:hAnsi="Arial" w:cs="Arial"/>
          <w:i/>
          <w:color w:val="000000" w:themeColor="text1"/>
          <w:shd w:val="clear" w:color="auto" w:fill="FFFFFF"/>
        </w:rPr>
      </w:pPr>
      <w:r w:rsidRPr="004C2A9B">
        <w:rPr>
          <w:rFonts w:ascii="Arial" w:hAnsi="Arial" w:cs="Arial"/>
          <w:i/>
          <w:color w:val="000000" w:themeColor="text1"/>
          <w:shd w:val="clear" w:color="auto" w:fill="FFFFFF"/>
        </w:rPr>
        <w:t>Fletcher-Wood, H., 2016. </w:t>
      </w:r>
      <w:r w:rsidRPr="004C2A9B">
        <w:rPr>
          <w:rFonts w:ascii="Arial" w:hAnsi="Arial" w:cs="Arial"/>
          <w:i/>
          <w:iCs/>
          <w:color w:val="000000" w:themeColor="text1"/>
          <w:shd w:val="clear" w:color="auto" w:fill="FFFFFF"/>
        </w:rPr>
        <w:t xml:space="preserve">Ticked </w:t>
      </w:r>
      <w:proofErr w:type="gramStart"/>
      <w:r w:rsidRPr="004C2A9B">
        <w:rPr>
          <w:rFonts w:ascii="Arial" w:hAnsi="Arial" w:cs="Arial"/>
          <w:i/>
          <w:iCs/>
          <w:color w:val="000000" w:themeColor="text1"/>
          <w:shd w:val="clear" w:color="auto" w:fill="FFFFFF"/>
        </w:rPr>
        <w:t>off :</w:t>
      </w:r>
      <w:proofErr w:type="gramEnd"/>
      <w:r w:rsidRPr="004C2A9B">
        <w:rPr>
          <w:rFonts w:ascii="Arial" w:hAnsi="Arial" w:cs="Arial"/>
          <w:i/>
          <w:iCs/>
          <w:color w:val="000000" w:themeColor="text1"/>
          <w:shd w:val="clear" w:color="auto" w:fill="FFFFFF"/>
        </w:rPr>
        <w:t xml:space="preserve"> checklists for teachers, students, school leaders</w:t>
      </w:r>
      <w:r w:rsidRPr="004C2A9B">
        <w:rPr>
          <w:rFonts w:ascii="Arial" w:hAnsi="Arial" w:cs="Arial"/>
          <w:i/>
          <w:color w:val="000000" w:themeColor="text1"/>
          <w:shd w:val="clear" w:color="auto" w:fill="FFFFFF"/>
        </w:rPr>
        <w:t>.</w:t>
      </w:r>
    </w:p>
    <w:p w14:paraId="2F39E028" w14:textId="1C254F76" w:rsidR="00B03C1A" w:rsidRPr="004C2A9B" w:rsidRDefault="00B03C1A" w:rsidP="0073152A">
      <w:pPr>
        <w:pStyle w:val="NoSpacing"/>
        <w:numPr>
          <w:ilvl w:val="0"/>
          <w:numId w:val="5"/>
        </w:numPr>
        <w:rPr>
          <w:rFonts w:ascii="Arial" w:hAnsi="Arial" w:cs="Arial"/>
          <w:i/>
          <w:color w:val="000000" w:themeColor="text1"/>
          <w:shd w:val="clear" w:color="auto" w:fill="FFFFFF"/>
        </w:rPr>
      </w:pPr>
      <w:proofErr w:type="spellStart"/>
      <w:r w:rsidRPr="004C2A9B">
        <w:rPr>
          <w:rFonts w:ascii="Arial" w:hAnsi="Arial" w:cs="Arial"/>
          <w:i/>
          <w:color w:val="000000" w:themeColor="text1"/>
          <w:shd w:val="clear" w:color="auto" w:fill="FFFFFF"/>
        </w:rPr>
        <w:lastRenderedPageBreak/>
        <w:t>Fook</w:t>
      </w:r>
      <w:proofErr w:type="spellEnd"/>
      <w:r w:rsidRPr="004C2A9B">
        <w:rPr>
          <w:rFonts w:ascii="Arial" w:hAnsi="Arial" w:cs="Arial"/>
          <w:i/>
          <w:color w:val="000000" w:themeColor="text1"/>
          <w:shd w:val="clear" w:color="auto" w:fill="FFFFFF"/>
        </w:rPr>
        <w:t>, J., 2015. Reflective practice and critical reflection. </w:t>
      </w:r>
      <w:r w:rsidRPr="004C2A9B">
        <w:rPr>
          <w:rFonts w:ascii="Arial" w:hAnsi="Arial" w:cs="Arial"/>
          <w:i/>
          <w:iCs/>
          <w:color w:val="000000" w:themeColor="text1"/>
          <w:shd w:val="clear" w:color="auto" w:fill="FFFFFF"/>
        </w:rPr>
        <w:t>Handbook for practice learning in social work and social care</w:t>
      </w:r>
      <w:r w:rsidR="00520399">
        <w:rPr>
          <w:rFonts w:ascii="Arial" w:hAnsi="Arial" w:cs="Arial"/>
          <w:i/>
          <w:color w:val="000000" w:themeColor="text1"/>
          <w:shd w:val="clear" w:color="auto" w:fill="FFFFFF"/>
        </w:rPr>
        <w:t>.</w:t>
      </w:r>
    </w:p>
    <w:p w14:paraId="5A591920" w14:textId="77777777" w:rsidR="00B03C1A" w:rsidRPr="004C2A9B" w:rsidRDefault="00B03C1A" w:rsidP="00A9375D">
      <w:pPr>
        <w:pStyle w:val="NoSpacing"/>
        <w:numPr>
          <w:ilvl w:val="0"/>
          <w:numId w:val="5"/>
        </w:numPr>
        <w:rPr>
          <w:rFonts w:ascii="Arial" w:hAnsi="Arial" w:cs="Arial"/>
          <w:i/>
          <w:color w:val="000000" w:themeColor="text1"/>
          <w:shd w:val="clear" w:color="auto" w:fill="FFFFFF"/>
        </w:rPr>
      </w:pPr>
      <w:proofErr w:type="spellStart"/>
      <w:r w:rsidRPr="004C2A9B">
        <w:rPr>
          <w:rFonts w:ascii="Arial" w:hAnsi="Arial" w:cs="Arial"/>
          <w:i/>
          <w:color w:val="000000" w:themeColor="text1"/>
          <w:shd w:val="clear" w:color="auto" w:fill="FFFFFF"/>
        </w:rPr>
        <w:t>Grcic</w:t>
      </w:r>
      <w:proofErr w:type="spellEnd"/>
      <w:r w:rsidRPr="004C2A9B">
        <w:rPr>
          <w:rFonts w:ascii="Arial" w:hAnsi="Arial" w:cs="Arial"/>
          <w:i/>
          <w:color w:val="000000" w:themeColor="text1"/>
          <w:shd w:val="clear" w:color="auto" w:fill="FFFFFF"/>
        </w:rPr>
        <w:t>, J., 2008. The halo effect fallacy. </w:t>
      </w:r>
      <w:r w:rsidRPr="004C2A9B">
        <w:rPr>
          <w:rFonts w:ascii="Arial" w:hAnsi="Arial" w:cs="Arial"/>
          <w:i/>
          <w:iCs/>
          <w:color w:val="000000" w:themeColor="text1"/>
          <w:shd w:val="clear" w:color="auto" w:fill="FFFFFF"/>
        </w:rPr>
        <w:t>Electronic Journal for Philosophy</w:t>
      </w:r>
      <w:r w:rsidRPr="004C2A9B">
        <w:rPr>
          <w:rFonts w:ascii="Arial" w:hAnsi="Arial" w:cs="Arial"/>
          <w:i/>
          <w:color w:val="000000" w:themeColor="text1"/>
          <w:shd w:val="clear" w:color="auto" w:fill="FFFFFF"/>
        </w:rPr>
        <w:t>.</w:t>
      </w:r>
    </w:p>
    <w:p w14:paraId="2725BC1D" w14:textId="77777777" w:rsidR="00B03C1A" w:rsidRPr="004C2A9B" w:rsidRDefault="00B03C1A" w:rsidP="00A9375D">
      <w:pPr>
        <w:pStyle w:val="NoSpacing"/>
        <w:numPr>
          <w:ilvl w:val="0"/>
          <w:numId w:val="5"/>
        </w:numPr>
        <w:rPr>
          <w:rFonts w:ascii="Arial" w:hAnsi="Arial" w:cs="Arial"/>
          <w:i/>
          <w:color w:val="000000" w:themeColor="text1"/>
        </w:rPr>
      </w:pPr>
      <w:r w:rsidRPr="004C2A9B">
        <w:rPr>
          <w:rFonts w:ascii="Arial" w:hAnsi="Arial" w:cs="Arial"/>
          <w:i/>
          <w:color w:val="000000" w:themeColor="text1"/>
        </w:rPr>
        <w:t>Handbook, School ‘X’.</w:t>
      </w:r>
    </w:p>
    <w:p w14:paraId="6DAE760E" w14:textId="77777777" w:rsidR="00B03C1A" w:rsidRPr="004C2A9B" w:rsidRDefault="00B03C1A" w:rsidP="00A9375D">
      <w:pPr>
        <w:pStyle w:val="NoSpacing"/>
        <w:numPr>
          <w:ilvl w:val="0"/>
          <w:numId w:val="5"/>
        </w:numPr>
        <w:rPr>
          <w:rFonts w:ascii="Arial" w:hAnsi="Arial" w:cs="Arial"/>
          <w:i/>
          <w:color w:val="000000" w:themeColor="text1"/>
          <w:shd w:val="clear" w:color="auto" w:fill="FFFFFF"/>
        </w:rPr>
      </w:pPr>
      <w:r w:rsidRPr="004C2A9B">
        <w:rPr>
          <w:rFonts w:ascii="Arial" w:hAnsi="Arial" w:cs="Arial"/>
          <w:i/>
          <w:color w:val="000000" w:themeColor="text1"/>
          <w:shd w:val="clear" w:color="auto" w:fill="FFFFFF"/>
        </w:rPr>
        <w:t xml:space="preserve">Hattie, J. and </w:t>
      </w:r>
      <w:proofErr w:type="spellStart"/>
      <w:r w:rsidRPr="004C2A9B">
        <w:rPr>
          <w:rFonts w:ascii="Arial" w:hAnsi="Arial" w:cs="Arial"/>
          <w:i/>
          <w:color w:val="000000" w:themeColor="text1"/>
          <w:shd w:val="clear" w:color="auto" w:fill="FFFFFF"/>
        </w:rPr>
        <w:t>Timperley</w:t>
      </w:r>
      <w:proofErr w:type="spellEnd"/>
      <w:r w:rsidRPr="004C2A9B">
        <w:rPr>
          <w:rFonts w:ascii="Arial" w:hAnsi="Arial" w:cs="Arial"/>
          <w:i/>
          <w:color w:val="000000" w:themeColor="text1"/>
          <w:shd w:val="clear" w:color="auto" w:fill="FFFFFF"/>
        </w:rPr>
        <w:t>, H., 2007. The power of feedback. </w:t>
      </w:r>
      <w:r w:rsidRPr="004C2A9B">
        <w:rPr>
          <w:rFonts w:ascii="Arial" w:hAnsi="Arial" w:cs="Arial"/>
          <w:i/>
          <w:iCs/>
          <w:color w:val="000000" w:themeColor="text1"/>
          <w:shd w:val="clear" w:color="auto" w:fill="FFFFFF"/>
        </w:rPr>
        <w:t>Review of educational research</w:t>
      </w:r>
      <w:r w:rsidRPr="004C2A9B">
        <w:rPr>
          <w:rFonts w:ascii="Arial" w:hAnsi="Arial" w:cs="Arial"/>
          <w:i/>
          <w:color w:val="000000" w:themeColor="text1"/>
          <w:shd w:val="clear" w:color="auto" w:fill="FFFFFF"/>
        </w:rPr>
        <w:t>.</w:t>
      </w:r>
    </w:p>
    <w:p w14:paraId="58F3E8E7" w14:textId="53868999" w:rsidR="00B03C1A" w:rsidRPr="004C2A9B" w:rsidRDefault="00B03C1A" w:rsidP="00A9375D">
      <w:pPr>
        <w:pStyle w:val="NoSpacing"/>
        <w:numPr>
          <w:ilvl w:val="0"/>
          <w:numId w:val="5"/>
        </w:numPr>
        <w:rPr>
          <w:rFonts w:ascii="Arial" w:hAnsi="Arial" w:cs="Arial"/>
          <w:i/>
          <w:color w:val="000000" w:themeColor="text1"/>
        </w:rPr>
      </w:pPr>
      <w:r w:rsidRPr="004C2A9B">
        <w:rPr>
          <w:rFonts w:ascii="Arial" w:hAnsi="Arial" w:cs="Arial"/>
          <w:i/>
          <w:color w:val="000000" w:themeColor="text1"/>
        </w:rPr>
        <w:t xml:space="preserve">Hattie, J. and Yates, G., 2014, </w:t>
      </w:r>
      <w:r w:rsidRPr="004C2A9B">
        <w:rPr>
          <w:rFonts w:ascii="Arial" w:hAnsi="Arial" w:cs="Arial"/>
          <w:i/>
          <w:iCs/>
          <w:color w:val="000000" w:themeColor="text1"/>
        </w:rPr>
        <w:t xml:space="preserve">Visible Learning and the Science of How We Learn </w:t>
      </w:r>
      <w:r w:rsidRPr="004C2A9B">
        <w:rPr>
          <w:rFonts w:ascii="Arial" w:hAnsi="Arial" w:cs="Arial"/>
          <w:i/>
          <w:color w:val="000000" w:themeColor="text1"/>
        </w:rPr>
        <w:t>London: Routledge)</w:t>
      </w:r>
      <w:r w:rsidR="00520399">
        <w:rPr>
          <w:rFonts w:ascii="Arial" w:hAnsi="Arial" w:cs="Arial"/>
          <w:i/>
          <w:color w:val="000000" w:themeColor="text1"/>
        </w:rPr>
        <w:t>.</w:t>
      </w:r>
    </w:p>
    <w:p w14:paraId="203ABC76" w14:textId="4CD99DC6" w:rsidR="00B03C1A" w:rsidRPr="004C2A9B" w:rsidRDefault="00B03C1A" w:rsidP="007659E9">
      <w:pPr>
        <w:pStyle w:val="NoSpacing"/>
        <w:numPr>
          <w:ilvl w:val="0"/>
          <w:numId w:val="5"/>
        </w:numPr>
        <w:rPr>
          <w:rFonts w:ascii="Arial" w:hAnsi="Arial" w:cs="Arial"/>
          <w:i/>
          <w:color w:val="000000" w:themeColor="text1"/>
        </w:rPr>
      </w:pPr>
      <w:r w:rsidRPr="004C2A9B">
        <w:rPr>
          <w:rFonts w:ascii="Arial" w:hAnsi="Arial" w:cs="Arial"/>
          <w:i/>
          <w:color w:val="000000" w:themeColor="text1"/>
        </w:rPr>
        <w:t>Hattie, J.</w:t>
      </w:r>
      <w:proofErr w:type="gramStart"/>
      <w:r w:rsidRPr="004C2A9B">
        <w:rPr>
          <w:rFonts w:ascii="Arial" w:hAnsi="Arial" w:cs="Arial"/>
          <w:i/>
          <w:color w:val="000000" w:themeColor="text1"/>
        </w:rPr>
        <w:t>,2012</w:t>
      </w:r>
      <w:proofErr w:type="gramEnd"/>
      <w:r w:rsidRPr="004C2A9B">
        <w:rPr>
          <w:rFonts w:ascii="Arial" w:hAnsi="Arial" w:cs="Arial"/>
          <w:i/>
          <w:color w:val="000000" w:themeColor="text1"/>
        </w:rPr>
        <w:t xml:space="preserve">, </w:t>
      </w:r>
      <w:r w:rsidRPr="004C2A9B">
        <w:rPr>
          <w:rFonts w:ascii="Arial" w:hAnsi="Arial" w:cs="Arial"/>
          <w:i/>
          <w:iCs/>
          <w:color w:val="000000" w:themeColor="text1"/>
        </w:rPr>
        <w:t xml:space="preserve">Visible Learning for Teachers </w:t>
      </w:r>
      <w:r w:rsidRPr="004C2A9B">
        <w:rPr>
          <w:rFonts w:ascii="Arial" w:hAnsi="Arial" w:cs="Arial"/>
          <w:i/>
          <w:color w:val="000000" w:themeColor="text1"/>
        </w:rPr>
        <w:t>London: Routledge</w:t>
      </w:r>
      <w:r w:rsidR="00520399">
        <w:rPr>
          <w:rFonts w:ascii="Arial" w:hAnsi="Arial" w:cs="Arial"/>
          <w:i/>
          <w:color w:val="000000" w:themeColor="text1"/>
        </w:rPr>
        <w:t>.</w:t>
      </w:r>
    </w:p>
    <w:p w14:paraId="085CCCD8" w14:textId="77777777" w:rsidR="00B03C1A" w:rsidRPr="004C2A9B" w:rsidRDefault="00B03C1A" w:rsidP="00A9375D">
      <w:pPr>
        <w:pStyle w:val="NoSpacing"/>
        <w:numPr>
          <w:ilvl w:val="0"/>
          <w:numId w:val="5"/>
        </w:numPr>
        <w:rPr>
          <w:rFonts w:ascii="Arial" w:hAnsi="Arial" w:cs="Arial"/>
          <w:i/>
          <w:color w:val="000000" w:themeColor="text1"/>
          <w:shd w:val="clear" w:color="auto" w:fill="FFFFFF"/>
        </w:rPr>
      </w:pPr>
      <w:r w:rsidRPr="004C2A9B">
        <w:rPr>
          <w:rFonts w:ascii="Arial" w:hAnsi="Arial" w:cs="Arial"/>
          <w:i/>
          <w:color w:val="000000" w:themeColor="text1"/>
          <w:shd w:val="clear" w:color="auto" w:fill="FFFFFF"/>
        </w:rPr>
        <w:t xml:space="preserve">Holt, J.C. and </w:t>
      </w:r>
      <w:proofErr w:type="spellStart"/>
      <w:r w:rsidRPr="004C2A9B">
        <w:rPr>
          <w:rFonts w:ascii="Arial" w:hAnsi="Arial" w:cs="Arial"/>
          <w:i/>
          <w:color w:val="000000" w:themeColor="text1"/>
          <w:shd w:val="clear" w:color="auto" w:fill="FFFFFF"/>
        </w:rPr>
        <w:t>Fromme</w:t>
      </w:r>
      <w:proofErr w:type="spellEnd"/>
      <w:r w:rsidRPr="004C2A9B">
        <w:rPr>
          <w:rFonts w:ascii="Arial" w:hAnsi="Arial" w:cs="Arial"/>
          <w:i/>
          <w:color w:val="000000" w:themeColor="text1"/>
          <w:shd w:val="clear" w:color="auto" w:fill="FFFFFF"/>
        </w:rPr>
        <w:t>, A., 1964. </w:t>
      </w:r>
      <w:r w:rsidRPr="004C2A9B">
        <w:rPr>
          <w:rFonts w:ascii="Arial" w:hAnsi="Arial" w:cs="Arial"/>
          <w:i/>
          <w:iCs/>
          <w:color w:val="000000" w:themeColor="text1"/>
          <w:shd w:val="clear" w:color="auto" w:fill="FFFFFF"/>
        </w:rPr>
        <w:t>How children fail</w:t>
      </w:r>
      <w:r w:rsidRPr="004C2A9B">
        <w:rPr>
          <w:rFonts w:ascii="Arial" w:hAnsi="Arial" w:cs="Arial"/>
          <w:i/>
          <w:color w:val="000000" w:themeColor="text1"/>
          <w:shd w:val="clear" w:color="auto" w:fill="FFFFFF"/>
        </w:rPr>
        <w:t> (Vol. 5). New York: Pitman.</w:t>
      </w:r>
    </w:p>
    <w:p w14:paraId="6B2B2301" w14:textId="77777777" w:rsidR="00B03C1A" w:rsidRPr="004C2A9B" w:rsidRDefault="00B03C1A" w:rsidP="00A9375D">
      <w:pPr>
        <w:pStyle w:val="NoSpacing"/>
        <w:numPr>
          <w:ilvl w:val="0"/>
          <w:numId w:val="5"/>
        </w:numPr>
        <w:rPr>
          <w:rFonts w:ascii="Arial" w:hAnsi="Arial" w:cs="Arial"/>
          <w:i/>
          <w:color w:val="000000" w:themeColor="text1"/>
          <w:shd w:val="clear" w:color="auto" w:fill="FFFFFF"/>
        </w:rPr>
      </w:pPr>
      <w:r w:rsidRPr="004C2A9B">
        <w:rPr>
          <w:rFonts w:ascii="Arial" w:hAnsi="Arial" w:cs="Arial"/>
          <w:i/>
          <w:color w:val="000000" w:themeColor="text1"/>
          <w:shd w:val="clear" w:color="auto" w:fill="FFFFFF"/>
        </w:rPr>
        <w:t>Joshi, K.R., 2018. Critical Incidents for Teachers’ Professional Development. </w:t>
      </w:r>
      <w:r w:rsidRPr="004C2A9B">
        <w:rPr>
          <w:rFonts w:ascii="Arial" w:hAnsi="Arial" w:cs="Arial"/>
          <w:i/>
          <w:iCs/>
          <w:color w:val="000000" w:themeColor="text1"/>
          <w:shd w:val="clear" w:color="auto" w:fill="FFFFFF"/>
        </w:rPr>
        <w:t xml:space="preserve">Journal of NELTA </w:t>
      </w:r>
      <w:proofErr w:type="spellStart"/>
      <w:r w:rsidRPr="004C2A9B">
        <w:rPr>
          <w:rFonts w:ascii="Arial" w:hAnsi="Arial" w:cs="Arial"/>
          <w:i/>
          <w:iCs/>
          <w:color w:val="000000" w:themeColor="text1"/>
          <w:shd w:val="clear" w:color="auto" w:fill="FFFFFF"/>
        </w:rPr>
        <w:t>Surkhet</w:t>
      </w:r>
      <w:proofErr w:type="spellEnd"/>
      <w:r w:rsidRPr="004C2A9B">
        <w:rPr>
          <w:rFonts w:ascii="Arial" w:hAnsi="Arial" w:cs="Arial"/>
          <w:i/>
          <w:iCs/>
          <w:color w:val="000000" w:themeColor="text1"/>
          <w:shd w:val="clear" w:color="auto" w:fill="FFFFFF"/>
        </w:rPr>
        <w:t>.</w:t>
      </w:r>
    </w:p>
    <w:p w14:paraId="70EAC177" w14:textId="77777777" w:rsidR="00B03C1A" w:rsidRPr="004C2A9B" w:rsidRDefault="00B03C1A" w:rsidP="0073152A">
      <w:pPr>
        <w:pStyle w:val="NoSpacing"/>
        <w:numPr>
          <w:ilvl w:val="0"/>
          <w:numId w:val="5"/>
        </w:numPr>
        <w:rPr>
          <w:rFonts w:ascii="Arial" w:hAnsi="Arial" w:cs="Arial"/>
          <w:i/>
          <w:color w:val="000000" w:themeColor="text1"/>
        </w:rPr>
      </w:pPr>
      <w:r w:rsidRPr="004C2A9B">
        <w:rPr>
          <w:rFonts w:ascii="Arial" w:hAnsi="Arial" w:cs="Arial"/>
          <w:i/>
          <w:color w:val="000000" w:themeColor="text1"/>
          <w:shd w:val="clear" w:color="auto" w:fill="FFFFFF"/>
        </w:rPr>
        <w:t xml:space="preserve">Judge, T.A. and </w:t>
      </w:r>
      <w:proofErr w:type="spellStart"/>
      <w:r w:rsidRPr="004C2A9B">
        <w:rPr>
          <w:rFonts w:ascii="Arial" w:hAnsi="Arial" w:cs="Arial"/>
          <w:i/>
          <w:color w:val="000000" w:themeColor="text1"/>
          <w:shd w:val="clear" w:color="auto" w:fill="FFFFFF"/>
        </w:rPr>
        <w:t>Kammeyer</w:t>
      </w:r>
      <w:proofErr w:type="spellEnd"/>
      <w:r w:rsidRPr="004C2A9B">
        <w:rPr>
          <w:rFonts w:ascii="Arial" w:hAnsi="Arial" w:cs="Arial"/>
          <w:i/>
          <w:color w:val="000000" w:themeColor="text1"/>
          <w:shd w:val="clear" w:color="auto" w:fill="FFFFFF"/>
        </w:rPr>
        <w:t>-Mueller, J.D., 2012. On the value of aiming high: The causes and consequences of ambition. </w:t>
      </w:r>
      <w:r w:rsidRPr="004C2A9B">
        <w:rPr>
          <w:rFonts w:ascii="Arial" w:hAnsi="Arial" w:cs="Arial"/>
          <w:i/>
          <w:iCs/>
          <w:color w:val="000000" w:themeColor="text1"/>
          <w:shd w:val="clear" w:color="auto" w:fill="FFFFFF"/>
        </w:rPr>
        <w:t>Journal of Applied Psychology</w:t>
      </w:r>
      <w:r w:rsidRPr="004C2A9B">
        <w:rPr>
          <w:rFonts w:ascii="Arial" w:hAnsi="Arial" w:cs="Arial"/>
          <w:i/>
          <w:color w:val="000000" w:themeColor="text1"/>
          <w:shd w:val="clear" w:color="auto" w:fill="FFFFFF"/>
        </w:rPr>
        <w:t>.</w:t>
      </w:r>
    </w:p>
    <w:p w14:paraId="790CE5D7" w14:textId="77777777" w:rsidR="00B03C1A" w:rsidRPr="004C2A9B" w:rsidRDefault="00B03C1A" w:rsidP="003026C2">
      <w:pPr>
        <w:pStyle w:val="NoSpacing"/>
        <w:numPr>
          <w:ilvl w:val="0"/>
          <w:numId w:val="5"/>
        </w:numPr>
        <w:rPr>
          <w:rFonts w:ascii="Arial" w:hAnsi="Arial" w:cs="Arial"/>
          <w:i/>
          <w:color w:val="000000" w:themeColor="text1"/>
        </w:rPr>
      </w:pPr>
      <w:proofErr w:type="spellStart"/>
      <w:r w:rsidRPr="004C2A9B">
        <w:rPr>
          <w:rFonts w:ascii="Arial" w:hAnsi="Arial" w:cs="Arial"/>
          <w:i/>
          <w:color w:val="000000" w:themeColor="text1"/>
          <w:shd w:val="clear" w:color="auto" w:fill="FFFFFF"/>
        </w:rPr>
        <w:t>Kosinski</w:t>
      </w:r>
      <w:proofErr w:type="spellEnd"/>
      <w:r w:rsidRPr="004C2A9B">
        <w:rPr>
          <w:rFonts w:ascii="Arial" w:hAnsi="Arial" w:cs="Arial"/>
          <w:i/>
          <w:color w:val="000000" w:themeColor="text1"/>
          <w:shd w:val="clear" w:color="auto" w:fill="FFFFFF"/>
        </w:rPr>
        <w:t xml:space="preserve">, W. and </w:t>
      </w:r>
      <w:proofErr w:type="spellStart"/>
      <w:r w:rsidRPr="004C2A9B">
        <w:rPr>
          <w:rFonts w:ascii="Arial" w:hAnsi="Arial" w:cs="Arial"/>
          <w:i/>
          <w:color w:val="000000" w:themeColor="text1"/>
          <w:shd w:val="clear" w:color="auto" w:fill="FFFFFF"/>
        </w:rPr>
        <w:t>Zaczek-Chrzanowska</w:t>
      </w:r>
      <w:proofErr w:type="spellEnd"/>
      <w:r w:rsidRPr="004C2A9B">
        <w:rPr>
          <w:rFonts w:ascii="Arial" w:hAnsi="Arial" w:cs="Arial"/>
          <w:i/>
          <w:color w:val="000000" w:themeColor="text1"/>
          <w:shd w:val="clear" w:color="auto" w:fill="FFFFFF"/>
        </w:rPr>
        <w:t xml:space="preserve">, D., 2007. </w:t>
      </w:r>
      <w:proofErr w:type="spellStart"/>
      <w:r w:rsidRPr="004C2A9B">
        <w:rPr>
          <w:rFonts w:ascii="Arial" w:hAnsi="Arial" w:cs="Arial"/>
          <w:i/>
          <w:color w:val="000000" w:themeColor="text1"/>
          <w:shd w:val="clear" w:color="auto" w:fill="FFFFFF"/>
        </w:rPr>
        <w:t>Pavlovian</w:t>
      </w:r>
      <w:proofErr w:type="spellEnd"/>
      <w:r w:rsidRPr="004C2A9B">
        <w:rPr>
          <w:rFonts w:ascii="Arial" w:hAnsi="Arial" w:cs="Arial"/>
          <w:i/>
          <w:color w:val="000000" w:themeColor="text1"/>
          <w:shd w:val="clear" w:color="auto" w:fill="FFFFFF"/>
        </w:rPr>
        <w:t>, Skinner, and Other Behaviourists' Contributions to AI. Chapter 9.</w:t>
      </w:r>
    </w:p>
    <w:p w14:paraId="7EDA73CB" w14:textId="77777777" w:rsidR="00B03C1A" w:rsidRPr="004C2A9B" w:rsidRDefault="00B03C1A" w:rsidP="00B03ACE">
      <w:pPr>
        <w:pStyle w:val="NoSpacing"/>
        <w:numPr>
          <w:ilvl w:val="0"/>
          <w:numId w:val="5"/>
        </w:numPr>
        <w:rPr>
          <w:rFonts w:ascii="Arial" w:hAnsi="Arial" w:cs="Arial"/>
          <w:i/>
          <w:color w:val="000000" w:themeColor="text1"/>
          <w:shd w:val="clear" w:color="auto" w:fill="FFFFFF"/>
        </w:rPr>
      </w:pPr>
      <w:proofErr w:type="spellStart"/>
      <w:r w:rsidRPr="004C2A9B">
        <w:rPr>
          <w:rFonts w:ascii="Arial" w:hAnsi="Arial" w:cs="Arial"/>
          <w:i/>
          <w:color w:val="000000" w:themeColor="text1"/>
          <w:shd w:val="clear" w:color="auto" w:fill="FFFFFF"/>
        </w:rPr>
        <w:t>Krull</w:t>
      </w:r>
      <w:proofErr w:type="spellEnd"/>
      <w:r w:rsidRPr="004C2A9B">
        <w:rPr>
          <w:rFonts w:ascii="Arial" w:hAnsi="Arial" w:cs="Arial"/>
          <w:i/>
          <w:color w:val="000000" w:themeColor="text1"/>
          <w:shd w:val="clear" w:color="auto" w:fill="FFFFFF"/>
        </w:rPr>
        <w:t xml:space="preserve">, E., </w:t>
      </w:r>
      <w:proofErr w:type="spellStart"/>
      <w:r w:rsidRPr="004C2A9B">
        <w:rPr>
          <w:rFonts w:ascii="Arial" w:hAnsi="Arial" w:cs="Arial"/>
          <w:i/>
          <w:color w:val="000000" w:themeColor="text1"/>
          <w:shd w:val="clear" w:color="auto" w:fill="FFFFFF"/>
        </w:rPr>
        <w:t>Oras</w:t>
      </w:r>
      <w:proofErr w:type="spellEnd"/>
      <w:r w:rsidRPr="004C2A9B">
        <w:rPr>
          <w:rFonts w:ascii="Arial" w:hAnsi="Arial" w:cs="Arial"/>
          <w:i/>
          <w:color w:val="000000" w:themeColor="text1"/>
          <w:shd w:val="clear" w:color="auto" w:fill="FFFFFF"/>
        </w:rPr>
        <w:t xml:space="preserve">, K. and </w:t>
      </w:r>
      <w:proofErr w:type="spellStart"/>
      <w:r w:rsidRPr="004C2A9B">
        <w:rPr>
          <w:rFonts w:ascii="Arial" w:hAnsi="Arial" w:cs="Arial"/>
          <w:i/>
          <w:color w:val="000000" w:themeColor="text1"/>
          <w:shd w:val="clear" w:color="auto" w:fill="FFFFFF"/>
        </w:rPr>
        <w:t>Pikksaar</w:t>
      </w:r>
      <w:proofErr w:type="spellEnd"/>
      <w:r w:rsidRPr="004C2A9B">
        <w:rPr>
          <w:rFonts w:ascii="Arial" w:hAnsi="Arial" w:cs="Arial"/>
          <w:i/>
          <w:color w:val="000000" w:themeColor="text1"/>
          <w:shd w:val="clear" w:color="auto" w:fill="FFFFFF"/>
        </w:rPr>
        <w:t xml:space="preserve">, E., 2010. Promoting student teachers’ lesson analysis and observation skills by using </w:t>
      </w:r>
      <w:proofErr w:type="spellStart"/>
      <w:r w:rsidRPr="004C2A9B">
        <w:rPr>
          <w:rFonts w:ascii="Arial" w:hAnsi="Arial" w:cs="Arial"/>
          <w:i/>
          <w:color w:val="000000" w:themeColor="text1"/>
          <w:shd w:val="clear" w:color="auto" w:fill="FFFFFF"/>
        </w:rPr>
        <w:t>Gagné’s</w:t>
      </w:r>
      <w:proofErr w:type="spellEnd"/>
      <w:r w:rsidRPr="004C2A9B">
        <w:rPr>
          <w:rFonts w:ascii="Arial" w:hAnsi="Arial" w:cs="Arial"/>
          <w:i/>
          <w:color w:val="000000" w:themeColor="text1"/>
          <w:shd w:val="clear" w:color="auto" w:fill="FFFFFF"/>
        </w:rPr>
        <w:t xml:space="preserve"> model of an instructional unit. </w:t>
      </w:r>
      <w:r w:rsidRPr="004C2A9B">
        <w:rPr>
          <w:rFonts w:ascii="Arial" w:hAnsi="Arial" w:cs="Arial"/>
          <w:i/>
          <w:iCs/>
          <w:color w:val="000000" w:themeColor="text1"/>
          <w:shd w:val="clear" w:color="auto" w:fill="FFFFFF"/>
        </w:rPr>
        <w:t>Journal of education for teaching</w:t>
      </w:r>
      <w:r w:rsidRPr="004C2A9B">
        <w:rPr>
          <w:rFonts w:ascii="Arial" w:hAnsi="Arial" w:cs="Arial"/>
          <w:i/>
          <w:color w:val="000000" w:themeColor="text1"/>
          <w:shd w:val="clear" w:color="auto" w:fill="FFFFFF"/>
        </w:rPr>
        <w:t>.</w:t>
      </w:r>
    </w:p>
    <w:p w14:paraId="1D993B58" w14:textId="77777777" w:rsidR="00B03C1A" w:rsidRPr="004C2A9B" w:rsidRDefault="00B03C1A" w:rsidP="00A9375D">
      <w:pPr>
        <w:pStyle w:val="NoSpacing"/>
        <w:numPr>
          <w:ilvl w:val="0"/>
          <w:numId w:val="5"/>
        </w:numPr>
        <w:rPr>
          <w:rFonts w:ascii="Arial" w:hAnsi="Arial" w:cs="Arial"/>
          <w:i/>
          <w:color w:val="000000" w:themeColor="text1"/>
        </w:rPr>
      </w:pPr>
      <w:r w:rsidRPr="004C2A9B">
        <w:rPr>
          <w:rFonts w:ascii="Arial" w:hAnsi="Arial" w:cs="Arial"/>
          <w:i/>
          <w:color w:val="000000" w:themeColor="text1"/>
          <w:shd w:val="clear" w:color="auto" w:fill="FFFFFF"/>
        </w:rPr>
        <w:t>Kumar, R., 2019. </w:t>
      </w:r>
      <w:r w:rsidRPr="004C2A9B">
        <w:rPr>
          <w:rFonts w:ascii="Arial" w:hAnsi="Arial" w:cs="Arial"/>
          <w:i/>
          <w:iCs/>
          <w:color w:val="000000" w:themeColor="text1"/>
          <w:shd w:val="clear" w:color="auto" w:fill="FFFFFF"/>
        </w:rPr>
        <w:t>Research methodology: A step-by-step guide for beginners</w:t>
      </w:r>
      <w:r w:rsidRPr="004C2A9B">
        <w:rPr>
          <w:rFonts w:ascii="Arial" w:hAnsi="Arial" w:cs="Arial"/>
          <w:i/>
          <w:color w:val="000000" w:themeColor="text1"/>
          <w:shd w:val="clear" w:color="auto" w:fill="FFFFFF"/>
        </w:rPr>
        <w:t>. Sage Publications Limited.</w:t>
      </w:r>
    </w:p>
    <w:p w14:paraId="1A86578B" w14:textId="77777777" w:rsidR="00B03C1A" w:rsidRPr="004C2A9B" w:rsidRDefault="00B03C1A" w:rsidP="00B03ACE">
      <w:pPr>
        <w:pStyle w:val="NoSpacing"/>
        <w:numPr>
          <w:ilvl w:val="0"/>
          <w:numId w:val="5"/>
        </w:numPr>
        <w:rPr>
          <w:rFonts w:ascii="Arial" w:hAnsi="Arial" w:cs="Arial"/>
          <w:i/>
          <w:color w:val="000000" w:themeColor="text1"/>
          <w:shd w:val="clear" w:color="auto" w:fill="FFFFFF"/>
        </w:rPr>
      </w:pPr>
      <w:r w:rsidRPr="004C2A9B">
        <w:rPr>
          <w:rFonts w:ascii="Arial" w:hAnsi="Arial" w:cs="Arial"/>
          <w:i/>
          <w:color w:val="000000" w:themeColor="text1"/>
          <w:shd w:val="clear" w:color="auto" w:fill="FFFFFF"/>
        </w:rPr>
        <w:t xml:space="preserve">Leung, B.P. and </w:t>
      </w:r>
      <w:proofErr w:type="spellStart"/>
      <w:r w:rsidRPr="004C2A9B">
        <w:rPr>
          <w:rFonts w:ascii="Arial" w:hAnsi="Arial" w:cs="Arial"/>
          <w:i/>
          <w:color w:val="000000" w:themeColor="text1"/>
          <w:shd w:val="clear" w:color="auto" w:fill="FFFFFF"/>
        </w:rPr>
        <w:t>Silberling</w:t>
      </w:r>
      <w:proofErr w:type="spellEnd"/>
      <w:r w:rsidRPr="004C2A9B">
        <w:rPr>
          <w:rFonts w:ascii="Arial" w:hAnsi="Arial" w:cs="Arial"/>
          <w:i/>
          <w:color w:val="000000" w:themeColor="text1"/>
          <w:shd w:val="clear" w:color="auto" w:fill="FFFFFF"/>
        </w:rPr>
        <w:t xml:space="preserve">, J., 2006. Using </w:t>
      </w:r>
      <w:proofErr w:type="spellStart"/>
      <w:r w:rsidRPr="004C2A9B">
        <w:rPr>
          <w:rFonts w:ascii="Arial" w:hAnsi="Arial" w:cs="Arial"/>
          <w:i/>
          <w:color w:val="000000" w:themeColor="text1"/>
          <w:shd w:val="clear" w:color="auto" w:fill="FFFFFF"/>
        </w:rPr>
        <w:t>sociograms</w:t>
      </w:r>
      <w:proofErr w:type="spellEnd"/>
      <w:r w:rsidRPr="004C2A9B">
        <w:rPr>
          <w:rFonts w:ascii="Arial" w:hAnsi="Arial" w:cs="Arial"/>
          <w:i/>
          <w:color w:val="000000" w:themeColor="text1"/>
          <w:shd w:val="clear" w:color="auto" w:fill="FFFFFF"/>
        </w:rPr>
        <w:t xml:space="preserve"> to identify social status in the classroom. </w:t>
      </w:r>
      <w:r w:rsidRPr="004C2A9B">
        <w:rPr>
          <w:rFonts w:ascii="Arial" w:hAnsi="Arial" w:cs="Arial"/>
          <w:i/>
          <w:iCs/>
          <w:color w:val="000000" w:themeColor="text1"/>
          <w:shd w:val="clear" w:color="auto" w:fill="FFFFFF"/>
        </w:rPr>
        <w:t>The California School Psychologist</w:t>
      </w:r>
      <w:r w:rsidRPr="004C2A9B">
        <w:rPr>
          <w:rFonts w:ascii="Arial" w:hAnsi="Arial" w:cs="Arial"/>
          <w:i/>
          <w:color w:val="000000" w:themeColor="text1"/>
          <w:shd w:val="clear" w:color="auto" w:fill="FFFFFF"/>
        </w:rPr>
        <w:t>.</w:t>
      </w:r>
    </w:p>
    <w:p w14:paraId="2ED9284B" w14:textId="77777777" w:rsidR="00B03C1A" w:rsidRPr="004C2A9B" w:rsidRDefault="00B03C1A" w:rsidP="00E40AA1">
      <w:pPr>
        <w:pStyle w:val="NoSpacing"/>
        <w:numPr>
          <w:ilvl w:val="0"/>
          <w:numId w:val="5"/>
        </w:numPr>
        <w:rPr>
          <w:rFonts w:ascii="Arial" w:hAnsi="Arial" w:cs="Arial"/>
          <w:i/>
          <w:color w:val="000000" w:themeColor="text1"/>
        </w:rPr>
      </w:pPr>
      <w:r w:rsidRPr="004C2A9B">
        <w:rPr>
          <w:rFonts w:ascii="Arial" w:hAnsi="Arial" w:cs="Arial"/>
          <w:i/>
          <w:color w:val="000000" w:themeColor="text1"/>
          <w:shd w:val="clear" w:color="auto" w:fill="FFFFFF"/>
        </w:rPr>
        <w:t>Mercer, N., 2002. Developing dialogues. </w:t>
      </w:r>
      <w:r w:rsidRPr="004C2A9B">
        <w:rPr>
          <w:rFonts w:ascii="Arial" w:hAnsi="Arial" w:cs="Arial"/>
          <w:i/>
          <w:iCs/>
          <w:color w:val="000000" w:themeColor="text1"/>
          <w:shd w:val="clear" w:color="auto" w:fill="FFFFFF"/>
        </w:rPr>
        <w:t>Learning for life in the 21st century</w:t>
      </w:r>
      <w:r w:rsidRPr="004C2A9B">
        <w:rPr>
          <w:rFonts w:ascii="Arial" w:hAnsi="Arial" w:cs="Arial"/>
          <w:i/>
          <w:color w:val="000000" w:themeColor="text1"/>
          <w:shd w:val="clear" w:color="auto" w:fill="FFFFFF"/>
        </w:rPr>
        <w:t>.</w:t>
      </w:r>
    </w:p>
    <w:p w14:paraId="5BEB92F2" w14:textId="1EB97C13" w:rsidR="00B03C1A" w:rsidRPr="004C2A9B" w:rsidRDefault="00B03C1A" w:rsidP="00A9375D">
      <w:pPr>
        <w:pStyle w:val="NoSpacing"/>
        <w:numPr>
          <w:ilvl w:val="0"/>
          <w:numId w:val="5"/>
        </w:numPr>
        <w:rPr>
          <w:rFonts w:ascii="Arial" w:hAnsi="Arial" w:cs="Arial"/>
          <w:i/>
          <w:color w:val="000000" w:themeColor="text1"/>
          <w:shd w:val="clear" w:color="auto" w:fill="FFFFFF"/>
        </w:rPr>
      </w:pPr>
      <w:r w:rsidRPr="004C2A9B">
        <w:rPr>
          <w:rFonts w:ascii="Arial" w:hAnsi="Arial" w:cs="Arial"/>
          <w:i/>
          <w:color w:val="000000" w:themeColor="text1"/>
        </w:rPr>
        <w:t xml:space="preserve">Oswald, D, </w:t>
      </w:r>
      <w:proofErr w:type="spellStart"/>
      <w:r w:rsidRPr="004C2A9B">
        <w:rPr>
          <w:rFonts w:ascii="Arial" w:hAnsi="Arial" w:cs="Arial"/>
          <w:i/>
          <w:color w:val="000000" w:themeColor="text1"/>
        </w:rPr>
        <w:t>Sherratt</w:t>
      </w:r>
      <w:proofErr w:type="spellEnd"/>
      <w:r w:rsidRPr="004C2A9B">
        <w:rPr>
          <w:rFonts w:ascii="Arial" w:hAnsi="Arial" w:cs="Arial"/>
          <w:i/>
          <w:color w:val="000000" w:themeColor="text1"/>
        </w:rPr>
        <w:t>, F &amp; Smith, S 2014, 'Handling the Hawthorne effect: The challenges surrounding a participant observer', Review of Soc</w:t>
      </w:r>
      <w:r w:rsidR="00520399">
        <w:rPr>
          <w:rFonts w:ascii="Arial" w:hAnsi="Arial" w:cs="Arial"/>
          <w:i/>
          <w:color w:val="000000" w:themeColor="text1"/>
        </w:rPr>
        <w:t>ial Studies, vol. 1.</w:t>
      </w:r>
    </w:p>
    <w:p w14:paraId="7771359D" w14:textId="77777777" w:rsidR="00B03C1A" w:rsidRPr="004C2A9B" w:rsidRDefault="00B03C1A" w:rsidP="00B03ACE">
      <w:pPr>
        <w:pStyle w:val="NoSpacing"/>
        <w:numPr>
          <w:ilvl w:val="0"/>
          <w:numId w:val="5"/>
        </w:numPr>
        <w:rPr>
          <w:rFonts w:ascii="Arial" w:hAnsi="Arial" w:cs="Arial"/>
          <w:i/>
          <w:color w:val="000000" w:themeColor="text1"/>
          <w:shd w:val="clear" w:color="auto" w:fill="FFFFFF"/>
        </w:rPr>
      </w:pPr>
      <w:r w:rsidRPr="004C2A9B">
        <w:rPr>
          <w:rFonts w:ascii="Arial" w:hAnsi="Arial" w:cs="Arial"/>
          <w:i/>
          <w:color w:val="000000" w:themeColor="text1"/>
          <w:shd w:val="clear" w:color="auto" w:fill="FFFFFF"/>
        </w:rPr>
        <w:t xml:space="preserve">Petty, G., 2004. Teaching Today–A Practice Guide Third Edition, published by Nelson </w:t>
      </w:r>
      <w:proofErr w:type="spellStart"/>
      <w:r w:rsidRPr="004C2A9B">
        <w:rPr>
          <w:rFonts w:ascii="Arial" w:hAnsi="Arial" w:cs="Arial"/>
          <w:i/>
          <w:color w:val="000000" w:themeColor="text1"/>
          <w:shd w:val="clear" w:color="auto" w:fill="FFFFFF"/>
        </w:rPr>
        <w:t>Thormes</w:t>
      </w:r>
      <w:proofErr w:type="spellEnd"/>
      <w:r w:rsidRPr="004C2A9B">
        <w:rPr>
          <w:rFonts w:ascii="Arial" w:hAnsi="Arial" w:cs="Arial"/>
          <w:i/>
          <w:color w:val="000000" w:themeColor="text1"/>
          <w:shd w:val="clear" w:color="auto" w:fill="FFFFFF"/>
        </w:rPr>
        <w:t xml:space="preserve"> Ltd. </w:t>
      </w:r>
      <w:r w:rsidRPr="004C2A9B">
        <w:rPr>
          <w:rFonts w:ascii="Arial" w:hAnsi="Arial" w:cs="Arial"/>
          <w:i/>
          <w:iCs/>
          <w:color w:val="000000" w:themeColor="text1"/>
          <w:shd w:val="clear" w:color="auto" w:fill="FFFFFF"/>
        </w:rPr>
        <w:t>Delta Place</w:t>
      </w:r>
      <w:r w:rsidRPr="004C2A9B">
        <w:rPr>
          <w:rFonts w:ascii="Arial" w:hAnsi="Arial" w:cs="Arial"/>
          <w:i/>
          <w:color w:val="000000" w:themeColor="text1"/>
          <w:shd w:val="clear" w:color="auto" w:fill="FFFFFF"/>
        </w:rPr>
        <w:t>, </w:t>
      </w:r>
      <w:r w:rsidRPr="004C2A9B">
        <w:rPr>
          <w:rFonts w:ascii="Arial" w:hAnsi="Arial" w:cs="Arial"/>
          <w:i/>
          <w:iCs/>
          <w:color w:val="000000" w:themeColor="text1"/>
          <w:shd w:val="clear" w:color="auto" w:fill="FFFFFF"/>
        </w:rPr>
        <w:t>27</w:t>
      </w:r>
      <w:r w:rsidRPr="004C2A9B">
        <w:rPr>
          <w:rFonts w:ascii="Arial" w:hAnsi="Arial" w:cs="Arial"/>
          <w:i/>
          <w:color w:val="000000" w:themeColor="text1"/>
          <w:shd w:val="clear" w:color="auto" w:fill="FFFFFF"/>
        </w:rPr>
        <w:t>.</w:t>
      </w:r>
    </w:p>
    <w:p w14:paraId="4D22B0DC" w14:textId="77777777" w:rsidR="00B03C1A" w:rsidRPr="004C2A9B" w:rsidRDefault="00B03C1A" w:rsidP="00A9375D">
      <w:pPr>
        <w:pStyle w:val="NoSpacing"/>
        <w:numPr>
          <w:ilvl w:val="0"/>
          <w:numId w:val="5"/>
        </w:numPr>
        <w:rPr>
          <w:rFonts w:ascii="Arial" w:hAnsi="Arial" w:cs="Arial"/>
          <w:i/>
          <w:color w:val="000000" w:themeColor="text1"/>
        </w:rPr>
      </w:pPr>
      <w:r w:rsidRPr="004C2A9B">
        <w:rPr>
          <w:rFonts w:ascii="Arial" w:hAnsi="Arial" w:cs="Arial"/>
          <w:i/>
          <w:color w:val="000000" w:themeColor="text1"/>
        </w:rPr>
        <w:t>Report for School ‘X’.</w:t>
      </w:r>
    </w:p>
    <w:p w14:paraId="46E7C642" w14:textId="77777777" w:rsidR="00B03C1A" w:rsidRPr="004C2A9B" w:rsidRDefault="00B03C1A" w:rsidP="00A9375D">
      <w:pPr>
        <w:pStyle w:val="NoSpacing"/>
        <w:numPr>
          <w:ilvl w:val="0"/>
          <w:numId w:val="5"/>
        </w:numPr>
        <w:rPr>
          <w:rFonts w:ascii="Arial" w:hAnsi="Arial" w:cs="Arial"/>
          <w:i/>
          <w:color w:val="000000" w:themeColor="text1"/>
        </w:rPr>
      </w:pPr>
      <w:r w:rsidRPr="004C2A9B">
        <w:rPr>
          <w:rFonts w:ascii="Arial" w:hAnsi="Arial" w:cs="Arial"/>
          <w:i/>
          <w:color w:val="000000" w:themeColor="text1"/>
        </w:rPr>
        <w:t xml:space="preserve">Rogers, B. 2017. The work of Alfred Adler and Rudolf Dreikurs in reference to behaviour in classroom contexts and counselling of students with high levels of attentional and </w:t>
      </w:r>
      <w:proofErr w:type="spellStart"/>
      <w:r w:rsidRPr="004C2A9B">
        <w:rPr>
          <w:rFonts w:ascii="Arial" w:hAnsi="Arial" w:cs="Arial"/>
          <w:i/>
          <w:color w:val="000000" w:themeColor="text1"/>
        </w:rPr>
        <w:t>powerseeking</w:t>
      </w:r>
      <w:proofErr w:type="spellEnd"/>
      <w:r w:rsidRPr="004C2A9B">
        <w:rPr>
          <w:rFonts w:ascii="Arial" w:hAnsi="Arial" w:cs="Arial"/>
          <w:i/>
          <w:color w:val="000000" w:themeColor="text1"/>
        </w:rPr>
        <w:t xml:space="preserve"> behaviour. Online Submission.</w:t>
      </w:r>
    </w:p>
    <w:p w14:paraId="44AD9FC1" w14:textId="207B2503" w:rsidR="00B03C1A" w:rsidRPr="004C2A9B" w:rsidRDefault="00B03C1A" w:rsidP="003026C2">
      <w:pPr>
        <w:pStyle w:val="NoSpacing"/>
        <w:numPr>
          <w:ilvl w:val="0"/>
          <w:numId w:val="5"/>
        </w:numPr>
        <w:rPr>
          <w:rFonts w:ascii="Arial" w:hAnsi="Arial" w:cs="Arial"/>
          <w:i/>
          <w:color w:val="000000" w:themeColor="text1"/>
        </w:rPr>
      </w:pPr>
      <w:r w:rsidRPr="004C2A9B">
        <w:rPr>
          <w:rFonts w:ascii="Arial" w:hAnsi="Arial" w:cs="Arial"/>
          <w:i/>
          <w:color w:val="000000" w:themeColor="text1"/>
          <w:shd w:val="clear" w:color="auto" w:fill="FFFFFF"/>
        </w:rPr>
        <w:t>Rowe, W.G. and O’Brien, J., 2002. The role of Golem, Pygmalion, and Galatea effects on opportunistic behaviour in the classroom. </w:t>
      </w:r>
      <w:r w:rsidRPr="004C2A9B">
        <w:rPr>
          <w:rFonts w:ascii="Arial" w:hAnsi="Arial" w:cs="Arial"/>
          <w:i/>
          <w:iCs/>
          <w:color w:val="000000" w:themeColor="text1"/>
          <w:shd w:val="clear" w:color="auto" w:fill="FFFFFF"/>
        </w:rPr>
        <w:t>Journal of Management Education</w:t>
      </w:r>
      <w:r w:rsidR="00520399">
        <w:rPr>
          <w:rFonts w:ascii="Arial" w:hAnsi="Arial" w:cs="Arial"/>
          <w:i/>
          <w:color w:val="000000" w:themeColor="text1"/>
          <w:shd w:val="clear" w:color="auto" w:fill="FFFFFF"/>
        </w:rPr>
        <w:t>.</w:t>
      </w:r>
    </w:p>
    <w:p w14:paraId="53D6776B" w14:textId="2791055B" w:rsidR="00B03C1A" w:rsidRPr="004C2A9B" w:rsidRDefault="00B03C1A" w:rsidP="0073152A">
      <w:pPr>
        <w:pStyle w:val="NoSpacing"/>
        <w:numPr>
          <w:ilvl w:val="0"/>
          <w:numId w:val="5"/>
        </w:numPr>
        <w:rPr>
          <w:rFonts w:ascii="Arial" w:hAnsi="Arial" w:cs="Arial"/>
          <w:i/>
          <w:color w:val="000000" w:themeColor="text1"/>
        </w:rPr>
      </w:pPr>
      <w:proofErr w:type="spellStart"/>
      <w:r w:rsidRPr="004C2A9B">
        <w:rPr>
          <w:rFonts w:ascii="Arial" w:hAnsi="Arial" w:cs="Arial"/>
          <w:i/>
          <w:color w:val="000000" w:themeColor="text1"/>
          <w:shd w:val="clear" w:color="auto" w:fill="FFFFFF"/>
        </w:rPr>
        <w:t>Rubtsova</w:t>
      </w:r>
      <w:proofErr w:type="spellEnd"/>
      <w:r w:rsidRPr="004C2A9B">
        <w:rPr>
          <w:rFonts w:ascii="Arial" w:hAnsi="Arial" w:cs="Arial"/>
          <w:i/>
          <w:color w:val="000000" w:themeColor="text1"/>
          <w:shd w:val="clear" w:color="auto" w:fill="FFFFFF"/>
        </w:rPr>
        <w:t>, O.V. and Daniels, H., 2016. The concept of drama in Vygotsky’s theory: Application in research. </w:t>
      </w:r>
      <w:r w:rsidRPr="004C2A9B">
        <w:rPr>
          <w:rFonts w:ascii="Arial" w:hAnsi="Arial" w:cs="Arial"/>
          <w:i/>
          <w:iCs/>
          <w:color w:val="000000" w:themeColor="text1"/>
          <w:shd w:val="clear" w:color="auto" w:fill="FFFFFF"/>
        </w:rPr>
        <w:t>Cultural-Historical Psychology</w:t>
      </w:r>
      <w:r w:rsidR="00520399">
        <w:rPr>
          <w:rFonts w:ascii="Arial" w:hAnsi="Arial" w:cs="Arial"/>
          <w:i/>
          <w:color w:val="000000" w:themeColor="text1"/>
          <w:shd w:val="clear" w:color="auto" w:fill="FFFFFF"/>
        </w:rPr>
        <w:t>.</w:t>
      </w:r>
    </w:p>
    <w:p w14:paraId="65B02893" w14:textId="77777777" w:rsidR="00B03C1A" w:rsidRPr="004C2A9B" w:rsidRDefault="00B03C1A" w:rsidP="00A9375D">
      <w:pPr>
        <w:pStyle w:val="NoSpacing"/>
        <w:numPr>
          <w:ilvl w:val="0"/>
          <w:numId w:val="5"/>
        </w:numPr>
        <w:rPr>
          <w:rFonts w:ascii="Arial" w:hAnsi="Arial" w:cs="Arial"/>
          <w:i/>
          <w:color w:val="000000" w:themeColor="text1"/>
          <w:shd w:val="clear" w:color="auto" w:fill="FFFFFF"/>
        </w:rPr>
      </w:pPr>
      <w:r w:rsidRPr="004C2A9B">
        <w:rPr>
          <w:rFonts w:ascii="Arial" w:hAnsi="Arial" w:cs="Arial"/>
          <w:i/>
          <w:color w:val="000000" w:themeColor="text1"/>
          <w:shd w:val="clear" w:color="auto" w:fill="FFFFFF"/>
        </w:rPr>
        <w:t>Tripp, D., 2011. </w:t>
      </w:r>
      <w:r w:rsidRPr="004C2A9B">
        <w:rPr>
          <w:rFonts w:ascii="Arial" w:hAnsi="Arial" w:cs="Arial"/>
          <w:i/>
          <w:iCs/>
          <w:color w:val="000000" w:themeColor="text1"/>
          <w:shd w:val="clear" w:color="auto" w:fill="FFFFFF"/>
        </w:rPr>
        <w:t>Critical incidents in teaching (classic edition): Developing professional judgement</w:t>
      </w:r>
      <w:r w:rsidRPr="004C2A9B">
        <w:rPr>
          <w:rFonts w:ascii="Arial" w:hAnsi="Arial" w:cs="Arial"/>
          <w:i/>
          <w:color w:val="000000" w:themeColor="text1"/>
          <w:shd w:val="clear" w:color="auto" w:fill="FFFFFF"/>
        </w:rPr>
        <w:t>. Routledge.</w:t>
      </w:r>
    </w:p>
    <w:p w14:paraId="32116E0A" w14:textId="0F5784DC" w:rsidR="00B03C1A" w:rsidRPr="004C2A9B" w:rsidRDefault="00B03C1A" w:rsidP="00B03ACE">
      <w:pPr>
        <w:pStyle w:val="NoSpacing"/>
        <w:numPr>
          <w:ilvl w:val="0"/>
          <w:numId w:val="5"/>
        </w:numPr>
        <w:rPr>
          <w:rFonts w:ascii="Arial" w:hAnsi="Arial" w:cs="Arial"/>
          <w:i/>
          <w:color w:val="000000" w:themeColor="text1"/>
          <w:shd w:val="clear" w:color="auto" w:fill="FFFFFF"/>
        </w:rPr>
      </w:pPr>
      <w:proofErr w:type="spellStart"/>
      <w:r w:rsidRPr="004C2A9B">
        <w:rPr>
          <w:rFonts w:ascii="Arial" w:hAnsi="Arial" w:cs="Arial"/>
          <w:i/>
          <w:color w:val="000000" w:themeColor="text1"/>
          <w:shd w:val="clear" w:color="auto" w:fill="FFFFFF"/>
        </w:rPr>
        <w:t>Wiliam</w:t>
      </w:r>
      <w:proofErr w:type="spellEnd"/>
      <w:r w:rsidRPr="004C2A9B">
        <w:rPr>
          <w:rFonts w:ascii="Arial" w:hAnsi="Arial" w:cs="Arial"/>
          <w:i/>
          <w:color w:val="000000" w:themeColor="text1"/>
          <w:shd w:val="clear" w:color="auto" w:fill="FFFFFF"/>
        </w:rPr>
        <w:t>, D 2017</w:t>
      </w:r>
      <w:r w:rsidR="00273A7F">
        <w:rPr>
          <w:rFonts w:ascii="Arial" w:hAnsi="Arial" w:cs="Arial"/>
          <w:i/>
          <w:color w:val="000000" w:themeColor="text1"/>
          <w:shd w:val="clear" w:color="auto" w:fill="FFFFFF"/>
        </w:rPr>
        <w:t>, Embedded Formative Assessment</w:t>
      </w:r>
      <w:r w:rsidRPr="004C2A9B">
        <w:rPr>
          <w:rFonts w:ascii="Arial" w:hAnsi="Arial" w:cs="Arial"/>
          <w:i/>
          <w:color w:val="000000" w:themeColor="text1"/>
          <w:shd w:val="clear" w:color="auto" w:fill="FFFFFF"/>
        </w:rPr>
        <w:t xml:space="preserve">: (Strategies for Classroom Assessment That Drives Student Engagement and Learning), Solution Tree, Bloomington, Indiana. </w:t>
      </w:r>
    </w:p>
    <w:p w14:paraId="61B738EB" w14:textId="2F47AA39" w:rsidR="00B03C1A" w:rsidRPr="004C2A9B" w:rsidRDefault="00B03C1A" w:rsidP="00415E32">
      <w:pPr>
        <w:pStyle w:val="NoSpacing"/>
        <w:numPr>
          <w:ilvl w:val="0"/>
          <w:numId w:val="5"/>
        </w:numPr>
        <w:rPr>
          <w:rFonts w:ascii="Arial" w:hAnsi="Arial" w:cs="Arial"/>
          <w:i/>
          <w:color w:val="000000" w:themeColor="text1"/>
        </w:rPr>
      </w:pPr>
      <w:proofErr w:type="spellStart"/>
      <w:r w:rsidRPr="004C2A9B">
        <w:rPr>
          <w:rFonts w:ascii="Arial" w:hAnsi="Arial" w:cs="Arial"/>
          <w:i/>
          <w:color w:val="000000" w:themeColor="text1"/>
          <w:shd w:val="clear" w:color="auto" w:fill="FFFFFF"/>
        </w:rPr>
        <w:t>Wiliam</w:t>
      </w:r>
      <w:proofErr w:type="spellEnd"/>
      <w:r w:rsidRPr="004C2A9B">
        <w:rPr>
          <w:rFonts w:ascii="Arial" w:hAnsi="Arial" w:cs="Arial"/>
          <w:i/>
          <w:color w:val="000000" w:themeColor="text1"/>
          <w:shd w:val="clear" w:color="auto" w:fill="FFFFFF"/>
        </w:rPr>
        <w:t>, D., 2005. Keeping learning on track: Formative assessment and the regulation of learning. </w:t>
      </w:r>
      <w:r w:rsidRPr="004C2A9B">
        <w:rPr>
          <w:rFonts w:ascii="Arial" w:hAnsi="Arial" w:cs="Arial"/>
          <w:i/>
          <w:iCs/>
          <w:color w:val="000000" w:themeColor="text1"/>
          <w:shd w:val="clear" w:color="auto" w:fill="FFFFFF"/>
        </w:rPr>
        <w:t>Review process</w:t>
      </w:r>
      <w:r w:rsidR="00520399">
        <w:rPr>
          <w:rFonts w:ascii="Arial" w:hAnsi="Arial" w:cs="Arial"/>
          <w:i/>
          <w:iCs/>
          <w:color w:val="000000" w:themeColor="text1"/>
          <w:shd w:val="clear" w:color="auto" w:fill="FFFFFF"/>
        </w:rPr>
        <w:t>.</w:t>
      </w:r>
    </w:p>
    <w:p w14:paraId="227E130D" w14:textId="77777777" w:rsidR="00A721F8" w:rsidRPr="00507D1B" w:rsidRDefault="00A721F8" w:rsidP="00A721F8">
      <w:pPr>
        <w:pStyle w:val="NoSpacing"/>
        <w:rPr>
          <w:rFonts w:ascii="Arial" w:hAnsi="Arial" w:cs="Arial"/>
          <w:i/>
          <w:color w:val="000000" w:themeColor="text1"/>
        </w:rPr>
      </w:pPr>
    </w:p>
    <w:p w14:paraId="2FB6616E" w14:textId="6FBA6EEE" w:rsidR="009B1997" w:rsidRPr="00FC4ACB" w:rsidRDefault="009B1997">
      <w:pPr>
        <w:rPr>
          <w:b/>
          <w:color w:val="FF0000"/>
        </w:rPr>
      </w:pPr>
      <w:proofErr w:type="gramStart"/>
      <w:r w:rsidRPr="00FC4ACB">
        <w:rPr>
          <w:b/>
          <w:color w:val="FF0000"/>
        </w:rPr>
        <w:t>sort</w:t>
      </w:r>
      <w:proofErr w:type="gramEnd"/>
      <w:r w:rsidRPr="00FC4ACB">
        <w:rPr>
          <w:b/>
          <w:color w:val="FF0000"/>
        </w:rPr>
        <w:t xml:space="preserve"> out font and spacing before submit!!!!</w:t>
      </w:r>
    </w:p>
    <w:p w14:paraId="5AFC472A" w14:textId="03241C26" w:rsidR="00507D1B" w:rsidRPr="00FC4ACB" w:rsidRDefault="001E4062" w:rsidP="00507D1B">
      <w:pPr>
        <w:outlineLvl w:val="0"/>
        <w:rPr>
          <w:b/>
          <w:color w:val="FF0000"/>
        </w:rPr>
      </w:pPr>
      <w:r w:rsidRPr="00FC4ACB">
        <w:rPr>
          <w:b/>
          <w:color w:val="FF0000"/>
        </w:rPr>
        <w:t>Make sure everything referenced in the list is in the essay!!</w:t>
      </w:r>
      <w:r w:rsidR="00507D1B">
        <w:rPr>
          <w:b/>
          <w:color w:val="FF0000"/>
        </w:rPr>
        <w:t xml:space="preserve"> </w:t>
      </w:r>
    </w:p>
    <w:p w14:paraId="1B42FDF6" w14:textId="4C0A1436" w:rsidR="002311E4" w:rsidRPr="00FC4ACB" w:rsidRDefault="002311E4">
      <w:pPr>
        <w:rPr>
          <w:b/>
          <w:color w:val="FF0000"/>
        </w:rPr>
      </w:pPr>
    </w:p>
    <w:sectPr w:rsidR="002311E4" w:rsidRPr="00FC4ACB">
      <w:headerReference w:type="default" r:id="rId9"/>
      <w:pgSz w:w="11906" w:h="16838"/>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95C4408" w16cid:durableId="214F343E"/>
  <w16cid:commentId w16cid:paraId="3B4D65D8" w16cid:durableId="214F35AE"/>
  <w16cid:commentId w16cid:paraId="402106A2" w16cid:durableId="214F3628"/>
  <w16cid:commentId w16cid:paraId="38CF78FB" w16cid:durableId="214F3B8F"/>
  <w16cid:commentId w16cid:paraId="28C8BB21" w16cid:durableId="214F3BA9"/>
  <w16cid:commentId w16cid:paraId="7710A4FC" w16cid:durableId="214F3BC5"/>
  <w16cid:commentId w16cid:paraId="7F5B545C" w16cid:durableId="214F3FD8"/>
  <w16cid:commentId w16cid:paraId="08F18E2A" w16cid:durableId="214F3FFC"/>
  <w16cid:commentId w16cid:paraId="7DB2B574" w16cid:durableId="21504927"/>
  <w16cid:commentId w16cid:paraId="3CE1BA1B" w16cid:durableId="21505008"/>
  <w16cid:commentId w16cid:paraId="24C8BE4B" w16cid:durableId="2150509F"/>
  <w16cid:commentId w16cid:paraId="055EECCD" w16cid:durableId="2150526A"/>
  <w16cid:commentId w16cid:paraId="6DCEB984" w16cid:durableId="21505235"/>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B344183" w14:textId="77777777" w:rsidR="008B4BFF" w:rsidRDefault="008B4BFF" w:rsidP="00EA738D">
      <w:pPr>
        <w:spacing w:after="0" w:line="240" w:lineRule="auto"/>
      </w:pPr>
      <w:r>
        <w:separator/>
      </w:r>
    </w:p>
  </w:endnote>
  <w:endnote w:type="continuationSeparator" w:id="0">
    <w:p w14:paraId="23840FED" w14:textId="77777777" w:rsidR="008B4BFF" w:rsidRDefault="008B4BFF" w:rsidP="00EA73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387AFF3" w14:textId="77777777" w:rsidR="008B4BFF" w:rsidRDefault="008B4BFF" w:rsidP="00EA738D">
      <w:pPr>
        <w:spacing w:after="0" w:line="240" w:lineRule="auto"/>
      </w:pPr>
      <w:r>
        <w:separator/>
      </w:r>
    </w:p>
  </w:footnote>
  <w:footnote w:type="continuationSeparator" w:id="0">
    <w:p w14:paraId="7C43A8AA" w14:textId="77777777" w:rsidR="008B4BFF" w:rsidRDefault="008B4BFF" w:rsidP="00EA738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8ED5B4" w14:textId="33F03E92" w:rsidR="00C316D5" w:rsidRPr="00FC4CBD" w:rsidRDefault="00447C83" w:rsidP="00447C83">
    <w:pPr>
      <w:pStyle w:val="Header"/>
      <w:rPr>
        <w:rFonts w:ascii="Arial" w:hAnsi="Arial" w:cs="Arial"/>
      </w:rPr>
    </w:pPr>
    <w:r>
      <w:rPr>
        <w:rFonts w:ascii="Arial" w:hAnsi="Arial" w:cs="Arial"/>
      </w:rPr>
      <w:t xml:space="preserve">ECAD6007                                                                                       </w:t>
    </w:r>
    <w:r w:rsidR="00C316D5" w:rsidRPr="00FC4CBD">
      <w:rPr>
        <w:rFonts w:ascii="Arial" w:hAnsi="Arial" w:cs="Arial"/>
      </w:rPr>
      <w:t xml:space="preserve">Corine Woraker (1400972) </w:t>
    </w:r>
  </w:p>
  <w:p w14:paraId="6EE7C1B6" w14:textId="3A90A9FE" w:rsidR="00C316D5" w:rsidRPr="00FC4CBD" w:rsidRDefault="00C316D5" w:rsidP="00447C83">
    <w:pPr>
      <w:pStyle w:val="Header"/>
      <w:jc w:val="right"/>
      <w:rPr>
        <w:rFonts w:ascii="Arial" w:hAnsi="Arial" w:cs="Arial"/>
      </w:rPr>
    </w:pPr>
    <w:r w:rsidRPr="00FC4CBD">
      <w:rPr>
        <w:rFonts w:ascii="Arial" w:hAnsi="Arial" w:cs="Arial"/>
      </w:rPr>
      <w:t xml:space="preserve">Word count: </w:t>
    </w:r>
    <w:r w:rsidR="005F43DA">
      <w:rPr>
        <w:rFonts w:ascii="Arial" w:hAnsi="Arial" w:cs="Arial"/>
      </w:rPr>
      <w:t>3850</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99238FE"/>
    <w:multiLevelType w:val="hybridMultilevel"/>
    <w:tmpl w:val="24D2DB56"/>
    <w:lvl w:ilvl="0" w:tplc="0712B480">
      <w:start w:val="2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B9B05AB"/>
    <w:multiLevelType w:val="hybridMultilevel"/>
    <w:tmpl w:val="34D4F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C2818C3"/>
    <w:multiLevelType w:val="hybridMultilevel"/>
    <w:tmpl w:val="CE4A80AE"/>
    <w:lvl w:ilvl="0" w:tplc="6D5E21B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D906B67"/>
    <w:multiLevelType w:val="hybridMultilevel"/>
    <w:tmpl w:val="E6421E86"/>
    <w:lvl w:ilvl="0" w:tplc="9E36FD24">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5255E16"/>
    <w:multiLevelType w:val="hybridMultilevel"/>
    <w:tmpl w:val="91ACDB2E"/>
    <w:lvl w:ilvl="0" w:tplc="9E36FD24">
      <w:start w:val="16"/>
      <w:numFmt w:val="bullet"/>
      <w:lvlText w:val="-"/>
      <w:lvlJc w:val="left"/>
      <w:pPr>
        <w:ind w:left="720" w:hanging="360"/>
      </w:pPr>
      <w:rPr>
        <w:rFonts w:ascii="Calibri" w:eastAsiaTheme="minorHAnsi" w:hAnsi="Calibri" w:cs="Calibri" w:hint="default"/>
        <w:b w:val="0"/>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7E311F3"/>
    <w:multiLevelType w:val="hybridMultilevel"/>
    <w:tmpl w:val="6A1AF3A2"/>
    <w:lvl w:ilvl="0" w:tplc="0A24621C">
      <w:numFmt w:val="bullet"/>
      <w:lvlText w:val="-"/>
      <w:lvlJc w:val="left"/>
      <w:pPr>
        <w:ind w:left="720" w:hanging="360"/>
      </w:pPr>
      <w:rPr>
        <w:rFonts w:ascii="Calibri" w:eastAsiaTheme="minorHAnsi" w:hAnsi="Calibri" w:cs="Calibri" w:hint="default"/>
        <w:b/>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5"/>
  </w:num>
  <w:num w:numId="4">
    <w:abstractNumId w:val="4"/>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4B25"/>
    <w:rsid w:val="00001328"/>
    <w:rsid w:val="00005CA7"/>
    <w:rsid w:val="00037CE7"/>
    <w:rsid w:val="0004686B"/>
    <w:rsid w:val="00057F32"/>
    <w:rsid w:val="00081D03"/>
    <w:rsid w:val="00085B1E"/>
    <w:rsid w:val="00093463"/>
    <w:rsid w:val="000A0E23"/>
    <w:rsid w:val="000B573D"/>
    <w:rsid w:val="000B5FDA"/>
    <w:rsid w:val="000C04B8"/>
    <w:rsid w:val="000C6EB9"/>
    <w:rsid w:val="000D6A15"/>
    <w:rsid w:val="000E3651"/>
    <w:rsid w:val="000F57D8"/>
    <w:rsid w:val="0010181F"/>
    <w:rsid w:val="0011208C"/>
    <w:rsid w:val="00123B27"/>
    <w:rsid w:val="001337CA"/>
    <w:rsid w:val="00140A6B"/>
    <w:rsid w:val="00143C71"/>
    <w:rsid w:val="001523D9"/>
    <w:rsid w:val="0015353E"/>
    <w:rsid w:val="001634CA"/>
    <w:rsid w:val="00163D97"/>
    <w:rsid w:val="001648BF"/>
    <w:rsid w:val="0017211A"/>
    <w:rsid w:val="00196E57"/>
    <w:rsid w:val="001A4B20"/>
    <w:rsid w:val="001C02A1"/>
    <w:rsid w:val="001D0A4D"/>
    <w:rsid w:val="001D3BCB"/>
    <w:rsid w:val="001E4062"/>
    <w:rsid w:val="001F05D6"/>
    <w:rsid w:val="001F58A0"/>
    <w:rsid w:val="002001B1"/>
    <w:rsid w:val="002311E4"/>
    <w:rsid w:val="00245EF6"/>
    <w:rsid w:val="00246B1D"/>
    <w:rsid w:val="00250817"/>
    <w:rsid w:val="00251603"/>
    <w:rsid w:val="00257D42"/>
    <w:rsid w:val="00273A7F"/>
    <w:rsid w:val="00274E20"/>
    <w:rsid w:val="00290EE4"/>
    <w:rsid w:val="002A691E"/>
    <w:rsid w:val="002C43BF"/>
    <w:rsid w:val="002C7E80"/>
    <w:rsid w:val="002D0B1D"/>
    <w:rsid w:val="00302535"/>
    <w:rsid w:val="003026C2"/>
    <w:rsid w:val="0031710F"/>
    <w:rsid w:val="0031778D"/>
    <w:rsid w:val="00320BD1"/>
    <w:rsid w:val="00332FE7"/>
    <w:rsid w:val="00346262"/>
    <w:rsid w:val="00347248"/>
    <w:rsid w:val="003709F8"/>
    <w:rsid w:val="0038677C"/>
    <w:rsid w:val="00394B1B"/>
    <w:rsid w:val="003A2FB8"/>
    <w:rsid w:val="003A7387"/>
    <w:rsid w:val="003B4C90"/>
    <w:rsid w:val="003C0104"/>
    <w:rsid w:val="003C0518"/>
    <w:rsid w:val="003C17F4"/>
    <w:rsid w:val="003C2AEB"/>
    <w:rsid w:val="003C6F93"/>
    <w:rsid w:val="003E7134"/>
    <w:rsid w:val="003E7A1E"/>
    <w:rsid w:val="003F6218"/>
    <w:rsid w:val="003F624B"/>
    <w:rsid w:val="003F6462"/>
    <w:rsid w:val="00415DAF"/>
    <w:rsid w:val="00415E32"/>
    <w:rsid w:val="0042566A"/>
    <w:rsid w:val="004310BF"/>
    <w:rsid w:val="00447C83"/>
    <w:rsid w:val="004543FD"/>
    <w:rsid w:val="00455CC4"/>
    <w:rsid w:val="00464882"/>
    <w:rsid w:val="004649C7"/>
    <w:rsid w:val="00480964"/>
    <w:rsid w:val="0048581C"/>
    <w:rsid w:val="00490D76"/>
    <w:rsid w:val="004926D3"/>
    <w:rsid w:val="00495A5D"/>
    <w:rsid w:val="00496CD6"/>
    <w:rsid w:val="004A1B57"/>
    <w:rsid w:val="004C2A9B"/>
    <w:rsid w:val="004D0A9C"/>
    <w:rsid w:val="005023E5"/>
    <w:rsid w:val="005024A0"/>
    <w:rsid w:val="00507D1B"/>
    <w:rsid w:val="00511F9C"/>
    <w:rsid w:val="00520399"/>
    <w:rsid w:val="00533E5A"/>
    <w:rsid w:val="00536D90"/>
    <w:rsid w:val="005857D7"/>
    <w:rsid w:val="00594C24"/>
    <w:rsid w:val="005A1C14"/>
    <w:rsid w:val="005A6F30"/>
    <w:rsid w:val="005B1E34"/>
    <w:rsid w:val="005B492F"/>
    <w:rsid w:val="005D2E5B"/>
    <w:rsid w:val="005D590B"/>
    <w:rsid w:val="005E0247"/>
    <w:rsid w:val="005F43DA"/>
    <w:rsid w:val="00604D66"/>
    <w:rsid w:val="00605D4D"/>
    <w:rsid w:val="0061564B"/>
    <w:rsid w:val="00620162"/>
    <w:rsid w:val="00620360"/>
    <w:rsid w:val="00630D8F"/>
    <w:rsid w:val="006363B8"/>
    <w:rsid w:val="00652E25"/>
    <w:rsid w:val="00654D37"/>
    <w:rsid w:val="00664710"/>
    <w:rsid w:val="00671C92"/>
    <w:rsid w:val="006858A4"/>
    <w:rsid w:val="006A173E"/>
    <w:rsid w:val="006A236C"/>
    <w:rsid w:val="006A72EA"/>
    <w:rsid w:val="006C2CFE"/>
    <w:rsid w:val="006C4C8D"/>
    <w:rsid w:val="006E0B3A"/>
    <w:rsid w:val="006E48F8"/>
    <w:rsid w:val="006E60BD"/>
    <w:rsid w:val="006F40CF"/>
    <w:rsid w:val="006F6827"/>
    <w:rsid w:val="00703EBF"/>
    <w:rsid w:val="00711CFC"/>
    <w:rsid w:val="00720E5B"/>
    <w:rsid w:val="00724D01"/>
    <w:rsid w:val="0073066C"/>
    <w:rsid w:val="0073152A"/>
    <w:rsid w:val="00731847"/>
    <w:rsid w:val="00737907"/>
    <w:rsid w:val="00751FC9"/>
    <w:rsid w:val="007659E9"/>
    <w:rsid w:val="00771B38"/>
    <w:rsid w:val="00776036"/>
    <w:rsid w:val="00782A3C"/>
    <w:rsid w:val="0079475E"/>
    <w:rsid w:val="007A2ABD"/>
    <w:rsid w:val="007B3237"/>
    <w:rsid w:val="007B51D4"/>
    <w:rsid w:val="007D6559"/>
    <w:rsid w:val="007F25EC"/>
    <w:rsid w:val="007F725E"/>
    <w:rsid w:val="00801467"/>
    <w:rsid w:val="008102FC"/>
    <w:rsid w:val="00810C41"/>
    <w:rsid w:val="00820B95"/>
    <w:rsid w:val="00834B25"/>
    <w:rsid w:val="008468D4"/>
    <w:rsid w:val="00851062"/>
    <w:rsid w:val="0085390E"/>
    <w:rsid w:val="00855027"/>
    <w:rsid w:val="00865B4E"/>
    <w:rsid w:val="00883CE9"/>
    <w:rsid w:val="008A242E"/>
    <w:rsid w:val="008B4BFF"/>
    <w:rsid w:val="008C6632"/>
    <w:rsid w:val="008D4419"/>
    <w:rsid w:val="008D4841"/>
    <w:rsid w:val="008D638B"/>
    <w:rsid w:val="00903702"/>
    <w:rsid w:val="00914219"/>
    <w:rsid w:val="009156D8"/>
    <w:rsid w:val="00920AB3"/>
    <w:rsid w:val="00927D9B"/>
    <w:rsid w:val="00932062"/>
    <w:rsid w:val="00934D16"/>
    <w:rsid w:val="009445A1"/>
    <w:rsid w:val="00964634"/>
    <w:rsid w:val="00971A23"/>
    <w:rsid w:val="00976AF7"/>
    <w:rsid w:val="00981A72"/>
    <w:rsid w:val="00997572"/>
    <w:rsid w:val="009A2618"/>
    <w:rsid w:val="009B1997"/>
    <w:rsid w:val="009B5903"/>
    <w:rsid w:val="009C0023"/>
    <w:rsid w:val="009D00F5"/>
    <w:rsid w:val="009D26CD"/>
    <w:rsid w:val="009E2DC1"/>
    <w:rsid w:val="009F0EE2"/>
    <w:rsid w:val="009F2778"/>
    <w:rsid w:val="00A16351"/>
    <w:rsid w:val="00A26902"/>
    <w:rsid w:val="00A32321"/>
    <w:rsid w:val="00A3644E"/>
    <w:rsid w:val="00A400D2"/>
    <w:rsid w:val="00A436ED"/>
    <w:rsid w:val="00A54012"/>
    <w:rsid w:val="00A566A1"/>
    <w:rsid w:val="00A6019B"/>
    <w:rsid w:val="00A64408"/>
    <w:rsid w:val="00A717F2"/>
    <w:rsid w:val="00A721F8"/>
    <w:rsid w:val="00A74CF0"/>
    <w:rsid w:val="00A75753"/>
    <w:rsid w:val="00A763E4"/>
    <w:rsid w:val="00A81BDA"/>
    <w:rsid w:val="00A82CB9"/>
    <w:rsid w:val="00A929F9"/>
    <w:rsid w:val="00A9375D"/>
    <w:rsid w:val="00AC0A6E"/>
    <w:rsid w:val="00AC14BE"/>
    <w:rsid w:val="00AC4B34"/>
    <w:rsid w:val="00AE1A7F"/>
    <w:rsid w:val="00B03ACE"/>
    <w:rsid w:val="00B03C1A"/>
    <w:rsid w:val="00B0772A"/>
    <w:rsid w:val="00B317D5"/>
    <w:rsid w:val="00B31C5D"/>
    <w:rsid w:val="00B3648D"/>
    <w:rsid w:val="00B43043"/>
    <w:rsid w:val="00B47137"/>
    <w:rsid w:val="00B5052A"/>
    <w:rsid w:val="00B62D4C"/>
    <w:rsid w:val="00B72774"/>
    <w:rsid w:val="00B82004"/>
    <w:rsid w:val="00B842EE"/>
    <w:rsid w:val="00B86166"/>
    <w:rsid w:val="00B964A6"/>
    <w:rsid w:val="00B97C6C"/>
    <w:rsid w:val="00BB1E09"/>
    <w:rsid w:val="00BE282B"/>
    <w:rsid w:val="00BE39FE"/>
    <w:rsid w:val="00BE78DA"/>
    <w:rsid w:val="00C04ED5"/>
    <w:rsid w:val="00C05B1E"/>
    <w:rsid w:val="00C16893"/>
    <w:rsid w:val="00C2310A"/>
    <w:rsid w:val="00C25E1F"/>
    <w:rsid w:val="00C316D5"/>
    <w:rsid w:val="00C37A3C"/>
    <w:rsid w:val="00C51FF2"/>
    <w:rsid w:val="00C62FC1"/>
    <w:rsid w:val="00C65A03"/>
    <w:rsid w:val="00C80068"/>
    <w:rsid w:val="00C91384"/>
    <w:rsid w:val="00CA0975"/>
    <w:rsid w:val="00CA3069"/>
    <w:rsid w:val="00CB5D82"/>
    <w:rsid w:val="00CD5F64"/>
    <w:rsid w:val="00CE14CD"/>
    <w:rsid w:val="00CE1D23"/>
    <w:rsid w:val="00CF0ED6"/>
    <w:rsid w:val="00D00C87"/>
    <w:rsid w:val="00D12341"/>
    <w:rsid w:val="00D13113"/>
    <w:rsid w:val="00D133D1"/>
    <w:rsid w:val="00D13CEE"/>
    <w:rsid w:val="00D20B71"/>
    <w:rsid w:val="00D2516F"/>
    <w:rsid w:val="00D42DC9"/>
    <w:rsid w:val="00D637BA"/>
    <w:rsid w:val="00D65F1D"/>
    <w:rsid w:val="00D960FF"/>
    <w:rsid w:val="00DA6E2D"/>
    <w:rsid w:val="00DA72AC"/>
    <w:rsid w:val="00DB76F5"/>
    <w:rsid w:val="00DB7DEF"/>
    <w:rsid w:val="00DC5AA0"/>
    <w:rsid w:val="00DE1991"/>
    <w:rsid w:val="00DF5AC5"/>
    <w:rsid w:val="00E0049D"/>
    <w:rsid w:val="00E012DB"/>
    <w:rsid w:val="00E20321"/>
    <w:rsid w:val="00E20A8E"/>
    <w:rsid w:val="00E20DBC"/>
    <w:rsid w:val="00E232BC"/>
    <w:rsid w:val="00E40AA1"/>
    <w:rsid w:val="00E45D36"/>
    <w:rsid w:val="00E541AA"/>
    <w:rsid w:val="00E65762"/>
    <w:rsid w:val="00E873B0"/>
    <w:rsid w:val="00EA5B6A"/>
    <w:rsid w:val="00EA738D"/>
    <w:rsid w:val="00EE1616"/>
    <w:rsid w:val="00EF3CE4"/>
    <w:rsid w:val="00F126A3"/>
    <w:rsid w:val="00F16CF6"/>
    <w:rsid w:val="00F2772B"/>
    <w:rsid w:val="00F33954"/>
    <w:rsid w:val="00F874CC"/>
    <w:rsid w:val="00F91EA5"/>
    <w:rsid w:val="00FA4E86"/>
    <w:rsid w:val="00FB2EDC"/>
    <w:rsid w:val="00FB3F4C"/>
    <w:rsid w:val="00FC4ACB"/>
    <w:rsid w:val="00FC4CBD"/>
    <w:rsid w:val="00FE79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F8197"/>
  <w15:chartTrackingRefBased/>
  <w15:docId w15:val="{90462F3B-5D42-4B1F-B8A5-B50FB32D9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2310A"/>
    <w:pPr>
      <w:spacing w:after="0" w:line="240" w:lineRule="auto"/>
    </w:pPr>
  </w:style>
  <w:style w:type="paragraph" w:styleId="ListParagraph">
    <w:name w:val="List Paragraph"/>
    <w:basedOn w:val="Normal"/>
    <w:uiPriority w:val="34"/>
    <w:qFormat/>
    <w:rsid w:val="00630D8F"/>
    <w:pPr>
      <w:ind w:left="720"/>
      <w:contextualSpacing/>
    </w:pPr>
  </w:style>
  <w:style w:type="paragraph" w:styleId="BalloonText">
    <w:name w:val="Balloon Text"/>
    <w:basedOn w:val="Normal"/>
    <w:link w:val="BalloonTextChar"/>
    <w:uiPriority w:val="99"/>
    <w:semiHidden/>
    <w:unhideWhenUsed/>
    <w:rsid w:val="00DA72AC"/>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A72AC"/>
    <w:rPr>
      <w:rFonts w:ascii="Times New Roman" w:hAnsi="Times New Roman" w:cs="Times New Roman"/>
      <w:sz w:val="18"/>
      <w:szCs w:val="18"/>
    </w:rPr>
  </w:style>
  <w:style w:type="character" w:styleId="CommentReference">
    <w:name w:val="annotation reference"/>
    <w:basedOn w:val="DefaultParagraphFont"/>
    <w:uiPriority w:val="99"/>
    <w:semiHidden/>
    <w:unhideWhenUsed/>
    <w:rsid w:val="00DA72AC"/>
    <w:rPr>
      <w:sz w:val="16"/>
      <w:szCs w:val="16"/>
    </w:rPr>
  </w:style>
  <w:style w:type="paragraph" w:styleId="CommentText">
    <w:name w:val="annotation text"/>
    <w:basedOn w:val="Normal"/>
    <w:link w:val="CommentTextChar"/>
    <w:uiPriority w:val="99"/>
    <w:semiHidden/>
    <w:unhideWhenUsed/>
    <w:rsid w:val="00DA72AC"/>
    <w:pPr>
      <w:spacing w:line="240" w:lineRule="auto"/>
    </w:pPr>
    <w:rPr>
      <w:sz w:val="20"/>
      <w:szCs w:val="20"/>
    </w:rPr>
  </w:style>
  <w:style w:type="character" w:customStyle="1" w:styleId="CommentTextChar">
    <w:name w:val="Comment Text Char"/>
    <w:basedOn w:val="DefaultParagraphFont"/>
    <w:link w:val="CommentText"/>
    <w:uiPriority w:val="99"/>
    <w:semiHidden/>
    <w:rsid w:val="00DA72AC"/>
    <w:rPr>
      <w:sz w:val="20"/>
      <w:szCs w:val="20"/>
    </w:rPr>
  </w:style>
  <w:style w:type="paragraph" w:styleId="CommentSubject">
    <w:name w:val="annotation subject"/>
    <w:basedOn w:val="CommentText"/>
    <w:next w:val="CommentText"/>
    <w:link w:val="CommentSubjectChar"/>
    <w:uiPriority w:val="99"/>
    <w:semiHidden/>
    <w:unhideWhenUsed/>
    <w:rsid w:val="00DA72AC"/>
    <w:rPr>
      <w:b/>
      <w:bCs/>
    </w:rPr>
  </w:style>
  <w:style w:type="character" w:customStyle="1" w:styleId="CommentSubjectChar">
    <w:name w:val="Comment Subject Char"/>
    <w:basedOn w:val="CommentTextChar"/>
    <w:link w:val="CommentSubject"/>
    <w:uiPriority w:val="99"/>
    <w:semiHidden/>
    <w:rsid w:val="00DA72AC"/>
    <w:rPr>
      <w:b/>
      <w:bCs/>
      <w:sz w:val="20"/>
      <w:szCs w:val="20"/>
    </w:rPr>
  </w:style>
  <w:style w:type="paragraph" w:styleId="Revision">
    <w:name w:val="Revision"/>
    <w:hidden/>
    <w:uiPriority w:val="99"/>
    <w:semiHidden/>
    <w:rsid w:val="006E0B3A"/>
    <w:pPr>
      <w:spacing w:after="0" w:line="240" w:lineRule="auto"/>
    </w:pPr>
  </w:style>
  <w:style w:type="paragraph" w:styleId="Header">
    <w:name w:val="header"/>
    <w:basedOn w:val="Normal"/>
    <w:link w:val="HeaderChar"/>
    <w:uiPriority w:val="99"/>
    <w:unhideWhenUsed/>
    <w:rsid w:val="00EA73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738D"/>
  </w:style>
  <w:style w:type="paragraph" w:styleId="Footer">
    <w:name w:val="footer"/>
    <w:basedOn w:val="Normal"/>
    <w:link w:val="FooterChar"/>
    <w:uiPriority w:val="99"/>
    <w:unhideWhenUsed/>
    <w:rsid w:val="00EA73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738D"/>
  </w:style>
  <w:style w:type="character" w:styleId="Hyperlink">
    <w:name w:val="Hyperlink"/>
    <w:basedOn w:val="DefaultParagraphFont"/>
    <w:uiPriority w:val="99"/>
    <w:unhideWhenUsed/>
    <w:rsid w:val="003709F8"/>
    <w:rPr>
      <w:color w:val="0000FF"/>
      <w:u w:val="single"/>
    </w:rPr>
  </w:style>
  <w:style w:type="character" w:styleId="FollowedHyperlink">
    <w:name w:val="FollowedHyperlink"/>
    <w:basedOn w:val="DefaultParagraphFont"/>
    <w:uiPriority w:val="99"/>
    <w:semiHidden/>
    <w:unhideWhenUsed/>
    <w:rsid w:val="00AC0A6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9457055">
      <w:bodyDiv w:val="1"/>
      <w:marLeft w:val="0"/>
      <w:marRight w:val="0"/>
      <w:marTop w:val="0"/>
      <w:marBottom w:val="0"/>
      <w:divBdr>
        <w:top w:val="none" w:sz="0" w:space="0" w:color="auto"/>
        <w:left w:val="none" w:sz="0" w:space="0" w:color="auto"/>
        <w:bottom w:val="none" w:sz="0" w:space="0" w:color="auto"/>
        <w:right w:val="none" w:sz="0" w:space="0" w:color="auto"/>
      </w:divBdr>
    </w:div>
    <w:div w:id="364908939">
      <w:bodyDiv w:val="1"/>
      <w:marLeft w:val="0"/>
      <w:marRight w:val="0"/>
      <w:marTop w:val="0"/>
      <w:marBottom w:val="0"/>
      <w:divBdr>
        <w:top w:val="none" w:sz="0" w:space="0" w:color="auto"/>
        <w:left w:val="none" w:sz="0" w:space="0" w:color="auto"/>
        <w:bottom w:val="none" w:sz="0" w:space="0" w:color="auto"/>
        <w:right w:val="none" w:sz="0" w:space="0" w:color="auto"/>
      </w:divBdr>
    </w:div>
    <w:div w:id="470244571">
      <w:bodyDiv w:val="1"/>
      <w:marLeft w:val="0"/>
      <w:marRight w:val="0"/>
      <w:marTop w:val="0"/>
      <w:marBottom w:val="0"/>
      <w:divBdr>
        <w:top w:val="none" w:sz="0" w:space="0" w:color="auto"/>
        <w:left w:val="none" w:sz="0" w:space="0" w:color="auto"/>
        <w:bottom w:val="none" w:sz="0" w:space="0" w:color="auto"/>
        <w:right w:val="none" w:sz="0" w:space="0" w:color="auto"/>
      </w:divBdr>
    </w:div>
    <w:div w:id="1164319298">
      <w:bodyDiv w:val="1"/>
      <w:marLeft w:val="0"/>
      <w:marRight w:val="0"/>
      <w:marTop w:val="0"/>
      <w:marBottom w:val="0"/>
      <w:divBdr>
        <w:top w:val="none" w:sz="0" w:space="0" w:color="auto"/>
        <w:left w:val="none" w:sz="0" w:space="0" w:color="auto"/>
        <w:bottom w:val="none" w:sz="0" w:space="0" w:color="auto"/>
        <w:right w:val="none" w:sz="0" w:space="0" w:color="auto"/>
      </w:divBdr>
    </w:div>
    <w:div w:id="2083797934">
      <w:bodyDiv w:val="1"/>
      <w:marLeft w:val="0"/>
      <w:marRight w:val="0"/>
      <w:marTop w:val="0"/>
      <w:marBottom w:val="0"/>
      <w:divBdr>
        <w:top w:val="none" w:sz="0" w:space="0" w:color="auto"/>
        <w:left w:val="none" w:sz="0" w:space="0" w:color="auto"/>
        <w:bottom w:val="none" w:sz="0" w:space="0" w:color="auto"/>
        <w:right w:val="none" w:sz="0" w:space="0" w:color="auto"/>
      </w:divBdr>
    </w:div>
    <w:div w:id="2146316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n7Ox5aoZ4ww" TargetMode="External"/><Relationship Id="rId3" Type="http://schemas.openxmlformats.org/officeDocument/2006/relationships/styles" Target="styles.xml"/><Relationship Id="rId7" Type="http://schemas.openxmlformats.org/officeDocument/2006/relationships/endnotes" Target="endnotes.xml"/><Relationship Id="rId17" Type="http://schemas.microsoft.com/office/2016/09/relationships/commentsIds" Target="commentsId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C577D0-D3A0-48E3-8A61-11E1014AC4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4183</TotalTime>
  <Pages>7</Pages>
  <Words>4223</Words>
  <Characters>24075</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Corine Woraker</dc:creator>
  <cp:keywords/>
  <dc:description/>
  <cp:lastModifiedBy>Corine Woraker</cp:lastModifiedBy>
  <cp:revision>143</cp:revision>
  <cp:lastPrinted>2019-10-20T14:25:00Z</cp:lastPrinted>
  <dcterms:created xsi:type="dcterms:W3CDTF">2019-10-15T14:54:00Z</dcterms:created>
  <dcterms:modified xsi:type="dcterms:W3CDTF">2019-10-26T16:37:00Z</dcterms:modified>
</cp:coreProperties>
</file>