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5743065"/>
        <w:docPartObj>
          <w:docPartGallery w:val="Cover Pages"/>
          <w:docPartUnique/>
        </w:docPartObj>
      </w:sdtPr>
      <w:sdtContent>
        <w:p w14:paraId="39588D4B" w14:textId="2324EC8E" w:rsidR="00C70325" w:rsidRDefault="00C70325">
          <w:pPr>
            <w:rPr>
              <w:rFonts w:asciiTheme="majorHAnsi" w:eastAsiaTheme="majorEastAsia" w:hAnsiTheme="majorHAnsi" w:cstheme="majorBidi"/>
              <w:color w:val="2F5496" w:themeColor="accent1" w:themeShade="BF"/>
              <w:sz w:val="32"/>
              <w:szCs w:val="32"/>
            </w:rPr>
          </w:pPr>
          <w:r w:rsidRPr="00C70325">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76D7B132" wp14:editId="631B9EF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692"/>
                                  <w:gridCol w:w="6935"/>
                                </w:tblGrid>
                                <w:tr w:rsidR="00C70325" w14:paraId="477AC096" w14:textId="77777777" w:rsidTr="00B71070">
                                  <w:trPr>
                                    <w:jc w:val="center"/>
                                  </w:trPr>
                                  <w:tc>
                                    <w:tcPr>
                                      <w:tcW w:w="2268" w:type="pct"/>
                                      <w:vAlign w:val="center"/>
                                    </w:tcPr>
                                    <w:p w14:paraId="333E37E3" w14:textId="1F6F5ADB" w:rsidR="00C70325" w:rsidRDefault="00BF77BC">
                                      <w:pPr>
                                        <w:jc w:val="right"/>
                                        <w:rPr>
                                          <w:sz w:val="24"/>
                                          <w:szCs w:val="24"/>
                                        </w:rPr>
                                      </w:pPr>
                                      <w:r w:rsidRPr="00BF77BC">
                                        <w:rPr>
                                          <w:noProof/>
                                        </w:rPr>
                                        <w:drawing>
                                          <wp:inline distT="0" distB="0" distL="0" distR="0" wp14:anchorId="331D8FAD" wp14:editId="6658DA01">
                                            <wp:extent cx="2522220" cy="9067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906780"/>
                                                    </a:xfrm>
                                                    <a:prstGeom prst="rect">
                                                      <a:avLst/>
                                                    </a:prstGeom>
                                                    <a:noFill/>
                                                    <a:ln>
                                                      <a:noFill/>
                                                    </a:ln>
                                                  </pic:spPr>
                                                </pic:pic>
                                              </a:graphicData>
                                            </a:graphic>
                                          </wp:inline>
                                        </w:drawing>
                                      </w:r>
                                    </w:p>
                                  </w:tc>
                                  <w:tc>
                                    <w:tcPr>
                                      <w:tcW w:w="2732" w:type="pct"/>
                                      <w:vAlign w:val="center"/>
                                    </w:tcPr>
                                    <w:p w14:paraId="10B493B9" w14:textId="77777777" w:rsidR="009C1B70" w:rsidRDefault="00C7032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bl>
                                      <w:tblPr>
                                        <w:tblStyle w:val="TableGrid"/>
                                        <w:tblW w:w="6205" w:type="dxa"/>
                                        <w:tblLook w:val="04A0" w:firstRow="1" w:lastRow="0" w:firstColumn="1" w:lastColumn="0" w:noHBand="0" w:noVBand="1"/>
                                      </w:tblPr>
                                      <w:tblGrid>
                                        <w:gridCol w:w="2673"/>
                                        <w:gridCol w:w="3532"/>
                                      </w:tblGrid>
                                      <w:tr w:rsidR="009C1B70" w14:paraId="25C69239"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7A93CC69" w14:textId="77777777" w:rsidR="009C1B70" w:rsidRDefault="009C1B70" w:rsidP="009C1B70">
                                            <w:pPr>
                                              <w:rPr>
                                                <w:b/>
                                                <w:bCs/>
                                              </w:rPr>
                                            </w:pPr>
                                            <w:r>
                                              <w:rPr>
                                                <w:b/>
                                                <w:bCs/>
                                              </w:rPr>
                                              <w:t>Module :</w:t>
                                            </w:r>
                                          </w:p>
                                        </w:tc>
                                        <w:tc>
                                          <w:tcPr>
                                            <w:tcW w:w="3532" w:type="dxa"/>
                                            <w:tcBorders>
                                              <w:top w:val="single" w:sz="4" w:space="0" w:color="auto"/>
                                              <w:left w:val="single" w:sz="4" w:space="0" w:color="auto"/>
                                              <w:bottom w:val="single" w:sz="4" w:space="0" w:color="auto"/>
                                              <w:right w:val="single" w:sz="4" w:space="0" w:color="auto"/>
                                            </w:tcBorders>
                                            <w:hideMark/>
                                          </w:tcPr>
                                          <w:p w14:paraId="1315DECB" w14:textId="77777777" w:rsidR="009C1B70" w:rsidRPr="00A436D3" w:rsidRDefault="009C1B70" w:rsidP="009C1B70">
                                            <w:pPr>
                                              <w:rPr>
                                                <w:rFonts w:ascii="Segoe UI" w:hAnsi="Segoe UI" w:cs="Segoe UI"/>
                                                <w:color w:val="212529"/>
                                                <w:sz w:val="23"/>
                                                <w:szCs w:val="23"/>
                                              </w:rPr>
                                            </w:pPr>
                                            <w:r>
                                              <w:fldChar w:fldCharType="begin"/>
                                            </w:r>
                                            <w:r>
                                              <w:instrText xml:space="preserve"> HYPERLINK "https://moodle.uwtsd.ac.uk/course/view.php?id=9409" </w:instrText>
                                            </w:r>
                                            <w:r>
                                              <w:fldChar w:fldCharType="separate"/>
                                            </w:r>
                                            <w:r>
                                              <w:t>Network Programmability</w:t>
                                            </w:r>
                                          </w:p>
                                          <w:p w14:paraId="4910D4F5" w14:textId="77777777" w:rsidR="009C1B70" w:rsidRDefault="009C1B70" w:rsidP="009C1B70">
                                            <w:pPr>
                                              <w:rPr>
                                                <w:b/>
                                                <w:bCs/>
                                              </w:rPr>
                                            </w:pPr>
                                            <w:r>
                                              <w:fldChar w:fldCharType="end"/>
                                            </w:r>
                                          </w:p>
                                        </w:tc>
                                      </w:tr>
                                      <w:tr w:rsidR="009C1B70" w14:paraId="11EFECBA"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4DE458AB" w14:textId="77777777" w:rsidR="009C1B70" w:rsidRDefault="009C1B70" w:rsidP="009C1B70">
                                            <w:pPr>
                                              <w:rPr>
                                                <w:b/>
                                                <w:bCs/>
                                              </w:rPr>
                                            </w:pPr>
                                            <w:r>
                                              <w:rPr>
                                                <w:b/>
                                                <w:bCs/>
                                              </w:rPr>
                                              <w:t>University :</w:t>
                                            </w:r>
                                          </w:p>
                                        </w:tc>
                                        <w:tc>
                                          <w:tcPr>
                                            <w:tcW w:w="3532" w:type="dxa"/>
                                            <w:tcBorders>
                                              <w:top w:val="single" w:sz="4" w:space="0" w:color="auto"/>
                                              <w:left w:val="single" w:sz="4" w:space="0" w:color="auto"/>
                                              <w:bottom w:val="single" w:sz="4" w:space="0" w:color="auto"/>
                                              <w:right w:val="single" w:sz="4" w:space="0" w:color="auto"/>
                                            </w:tcBorders>
                                            <w:hideMark/>
                                          </w:tcPr>
                                          <w:p w14:paraId="4C2A684B" w14:textId="77777777" w:rsidR="009C1B70" w:rsidRDefault="009C1B70" w:rsidP="009C1B70">
                                            <w:pPr>
                                              <w:rPr>
                                                <w:b/>
                                                <w:bCs/>
                                              </w:rPr>
                                            </w:pPr>
                                            <w:r>
                                              <w:rPr>
                                                <w:b/>
                                                <w:bCs/>
                                              </w:rPr>
                                              <w:t>University of Wales Trinity Saint David</w:t>
                                            </w:r>
                                          </w:p>
                                        </w:tc>
                                      </w:tr>
                                      <w:tr w:rsidR="009C1B70" w14:paraId="5588CBEF"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3C594921" w14:textId="77777777" w:rsidR="009C1B70" w:rsidRDefault="009C1B70" w:rsidP="009C1B70">
                                            <w:pPr>
                                              <w:rPr>
                                                <w:b/>
                                                <w:bCs/>
                                              </w:rPr>
                                            </w:pPr>
                                            <w:r>
                                              <w:rPr>
                                                <w:b/>
                                                <w:bCs/>
                                              </w:rPr>
                                              <w:t xml:space="preserve">Lecture : </w:t>
                                            </w:r>
                                          </w:p>
                                        </w:tc>
                                        <w:tc>
                                          <w:tcPr>
                                            <w:tcW w:w="3532" w:type="dxa"/>
                                            <w:tcBorders>
                                              <w:top w:val="single" w:sz="4" w:space="0" w:color="auto"/>
                                              <w:left w:val="single" w:sz="4" w:space="0" w:color="auto"/>
                                              <w:bottom w:val="single" w:sz="4" w:space="0" w:color="auto"/>
                                              <w:right w:val="single" w:sz="4" w:space="0" w:color="auto"/>
                                            </w:tcBorders>
                                            <w:hideMark/>
                                          </w:tcPr>
                                          <w:p w14:paraId="48573B3F" w14:textId="77777777" w:rsidR="009C1B70" w:rsidRPr="008B080E" w:rsidRDefault="009C1B70" w:rsidP="009C1B70">
                                            <w:pPr>
                                              <w:shd w:val="clear" w:color="auto" w:fill="FFFFFF"/>
                                              <w:textAlignment w:val="baseline"/>
                                              <w:rPr>
                                                <w:rFonts w:ascii="Segoe UI" w:eastAsia="Times New Roman" w:hAnsi="Segoe UI" w:cs="Segoe UI"/>
                                                <w:color w:val="323130"/>
                                                <w:sz w:val="24"/>
                                                <w:szCs w:val="24"/>
                                                <w:lang w:val="en-GB" w:eastAsia="en-GB"/>
                                              </w:rPr>
                                            </w:pPr>
                                            <w:r>
                                              <w:t>Sadeque Shaikh</w:t>
                                            </w:r>
                                          </w:p>
                                        </w:tc>
                                      </w:tr>
                                      <w:tr w:rsidR="009C1B70" w14:paraId="40B04D81"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7C0466D0" w14:textId="77777777" w:rsidR="009C1B70" w:rsidRDefault="009C1B70" w:rsidP="009C1B70">
                                            <w:pPr>
                                              <w:rPr>
                                                <w:rFonts w:ascii="Times New Roman" w:hAnsi="Times New Roman"/>
                                                <w:b/>
                                                <w:bCs/>
                                              </w:rPr>
                                            </w:pPr>
                                            <w:r>
                                              <w:rPr>
                                                <w:b/>
                                                <w:bCs/>
                                              </w:rPr>
                                              <w:t>Module code:</w:t>
                                            </w:r>
                                          </w:p>
                                        </w:tc>
                                        <w:tc>
                                          <w:tcPr>
                                            <w:tcW w:w="3532" w:type="dxa"/>
                                            <w:tcBorders>
                                              <w:top w:val="single" w:sz="4" w:space="0" w:color="auto"/>
                                              <w:left w:val="single" w:sz="4" w:space="0" w:color="auto"/>
                                              <w:bottom w:val="single" w:sz="4" w:space="0" w:color="auto"/>
                                              <w:right w:val="single" w:sz="4" w:space="0" w:color="auto"/>
                                            </w:tcBorders>
                                            <w:hideMark/>
                                          </w:tcPr>
                                          <w:p w14:paraId="4FE93558" w14:textId="77777777" w:rsidR="009C1B70" w:rsidRDefault="009C1B70" w:rsidP="009C1B70">
                                            <w:pPr>
                                              <w:rPr>
                                                <w:b/>
                                                <w:bCs/>
                                              </w:rPr>
                                            </w:pPr>
                                            <w:r>
                                              <w:rPr>
                                                <w:b/>
                                                <w:bCs/>
                                              </w:rPr>
                                              <w:t>ACCA5029 / Assessment 1</w:t>
                                            </w:r>
                                          </w:p>
                                        </w:tc>
                                      </w:tr>
                                      <w:tr w:rsidR="009C1B70" w14:paraId="2768B0F2"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469A3437" w14:textId="77777777" w:rsidR="009C1B70" w:rsidRDefault="009C1B70" w:rsidP="009C1B70">
                                            <w:pPr>
                                              <w:rPr>
                                                <w:b/>
                                                <w:bCs/>
                                              </w:rPr>
                                            </w:pPr>
                                            <w:r>
                                              <w:rPr>
                                                <w:b/>
                                                <w:bCs/>
                                              </w:rPr>
                                              <w:t>Student name &amp; ID</w:t>
                                            </w:r>
                                          </w:p>
                                        </w:tc>
                                        <w:tc>
                                          <w:tcPr>
                                            <w:tcW w:w="3532" w:type="dxa"/>
                                            <w:tcBorders>
                                              <w:top w:val="single" w:sz="4" w:space="0" w:color="auto"/>
                                              <w:left w:val="single" w:sz="4" w:space="0" w:color="auto"/>
                                              <w:bottom w:val="single" w:sz="4" w:space="0" w:color="auto"/>
                                              <w:right w:val="single" w:sz="4" w:space="0" w:color="auto"/>
                                            </w:tcBorders>
                                            <w:hideMark/>
                                          </w:tcPr>
                                          <w:p w14:paraId="24D20078" w14:textId="77777777" w:rsidR="009C1B70" w:rsidRDefault="009C1B70" w:rsidP="009C1B70">
                                            <w:pPr>
                                              <w:rPr>
                                                <w:b/>
                                                <w:bCs/>
                                              </w:rPr>
                                            </w:pPr>
                                            <w:r>
                                              <w:rPr>
                                                <w:b/>
                                                <w:bCs/>
                                              </w:rPr>
                                              <w:t>Kamelia Doncheva 2030886</w:t>
                                            </w:r>
                                          </w:p>
                                        </w:tc>
                                      </w:tr>
                                      <w:tr w:rsidR="009C1B70" w14:paraId="5A488C2B" w14:textId="77777777" w:rsidTr="00890134">
                                        <w:trPr>
                                          <w:trHeight w:val="298"/>
                                        </w:trPr>
                                        <w:tc>
                                          <w:tcPr>
                                            <w:tcW w:w="2673" w:type="dxa"/>
                                            <w:tcBorders>
                                              <w:top w:val="single" w:sz="4" w:space="0" w:color="auto"/>
                                              <w:left w:val="single" w:sz="4" w:space="0" w:color="auto"/>
                                              <w:bottom w:val="single" w:sz="4" w:space="0" w:color="auto"/>
                                              <w:right w:val="single" w:sz="4" w:space="0" w:color="auto"/>
                                            </w:tcBorders>
                                            <w:hideMark/>
                                          </w:tcPr>
                                          <w:p w14:paraId="7658F3FA" w14:textId="77777777" w:rsidR="009C1B70" w:rsidRDefault="009C1B70" w:rsidP="009C1B70">
                                            <w:pPr>
                                              <w:rPr>
                                                <w:b/>
                                                <w:bCs/>
                                              </w:rPr>
                                            </w:pPr>
                                            <w:r>
                                              <w:rPr>
                                                <w:b/>
                                                <w:bCs/>
                                              </w:rPr>
                                              <w:t>Submision date :</w:t>
                                            </w:r>
                                          </w:p>
                                        </w:tc>
                                        <w:tc>
                                          <w:tcPr>
                                            <w:tcW w:w="3532" w:type="dxa"/>
                                            <w:tcBorders>
                                              <w:top w:val="single" w:sz="4" w:space="0" w:color="auto"/>
                                              <w:left w:val="single" w:sz="4" w:space="0" w:color="auto"/>
                                              <w:bottom w:val="single" w:sz="4" w:space="0" w:color="auto"/>
                                              <w:right w:val="single" w:sz="4" w:space="0" w:color="auto"/>
                                            </w:tcBorders>
                                            <w:hideMark/>
                                          </w:tcPr>
                                          <w:p w14:paraId="4D94A346" w14:textId="77777777" w:rsidR="009C1B70" w:rsidRDefault="009C1B70" w:rsidP="009C1B70">
                                            <w:pPr>
                                              <w:rPr>
                                                <w:b/>
                                                <w:bCs/>
                                              </w:rPr>
                                            </w:pPr>
                                            <w:r>
                                              <w:rPr>
                                                <w:b/>
                                                <w:bCs/>
                                              </w:rPr>
                                              <w:t>1/04/2023</w:t>
                                            </w:r>
                                          </w:p>
                                        </w:tc>
                                      </w:tr>
                                    </w:tbl>
                                    <w:p w14:paraId="4EB66CDA" w14:textId="5CB46C88" w:rsidR="00C70325" w:rsidRDefault="00C70325">
                                      <w:pPr>
                                        <w:pStyle w:val="NoSpacing"/>
                                      </w:pPr>
                                    </w:p>
                                  </w:tc>
                                </w:tr>
                              </w:tbl>
                              <w:p w14:paraId="4B3B08B8" w14:textId="77777777" w:rsidR="00C70325" w:rsidRDefault="00C7032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6D7B13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692"/>
                            <w:gridCol w:w="6935"/>
                          </w:tblGrid>
                          <w:tr w:rsidR="00C70325" w14:paraId="477AC096" w14:textId="77777777" w:rsidTr="00B71070">
                            <w:trPr>
                              <w:jc w:val="center"/>
                            </w:trPr>
                            <w:tc>
                              <w:tcPr>
                                <w:tcW w:w="2268" w:type="pct"/>
                                <w:vAlign w:val="center"/>
                              </w:tcPr>
                              <w:p w14:paraId="333E37E3" w14:textId="1F6F5ADB" w:rsidR="00C70325" w:rsidRDefault="00BF77BC">
                                <w:pPr>
                                  <w:jc w:val="right"/>
                                  <w:rPr>
                                    <w:sz w:val="24"/>
                                    <w:szCs w:val="24"/>
                                  </w:rPr>
                                </w:pPr>
                                <w:r w:rsidRPr="00BF77BC">
                                  <w:rPr>
                                    <w:noProof/>
                                  </w:rPr>
                                  <w:drawing>
                                    <wp:inline distT="0" distB="0" distL="0" distR="0" wp14:anchorId="331D8FAD" wp14:editId="6658DA01">
                                      <wp:extent cx="2522220" cy="9067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906780"/>
                                              </a:xfrm>
                                              <a:prstGeom prst="rect">
                                                <a:avLst/>
                                              </a:prstGeom>
                                              <a:noFill/>
                                              <a:ln>
                                                <a:noFill/>
                                              </a:ln>
                                            </pic:spPr>
                                          </pic:pic>
                                        </a:graphicData>
                                      </a:graphic>
                                    </wp:inline>
                                  </w:drawing>
                                </w:r>
                              </w:p>
                            </w:tc>
                            <w:tc>
                              <w:tcPr>
                                <w:tcW w:w="2732" w:type="pct"/>
                                <w:vAlign w:val="center"/>
                              </w:tcPr>
                              <w:p w14:paraId="10B493B9" w14:textId="77777777" w:rsidR="009C1B70" w:rsidRDefault="00C7032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bl>
                                <w:tblPr>
                                  <w:tblStyle w:val="TableGrid"/>
                                  <w:tblW w:w="6205" w:type="dxa"/>
                                  <w:tblLook w:val="04A0" w:firstRow="1" w:lastRow="0" w:firstColumn="1" w:lastColumn="0" w:noHBand="0" w:noVBand="1"/>
                                </w:tblPr>
                                <w:tblGrid>
                                  <w:gridCol w:w="2673"/>
                                  <w:gridCol w:w="3532"/>
                                </w:tblGrid>
                                <w:tr w:rsidR="009C1B70" w14:paraId="25C69239"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7A93CC69" w14:textId="77777777" w:rsidR="009C1B70" w:rsidRDefault="009C1B70" w:rsidP="009C1B70">
                                      <w:pPr>
                                        <w:rPr>
                                          <w:b/>
                                          <w:bCs/>
                                        </w:rPr>
                                      </w:pPr>
                                      <w:r>
                                        <w:rPr>
                                          <w:b/>
                                          <w:bCs/>
                                        </w:rPr>
                                        <w:t>Module :</w:t>
                                      </w:r>
                                    </w:p>
                                  </w:tc>
                                  <w:tc>
                                    <w:tcPr>
                                      <w:tcW w:w="3532" w:type="dxa"/>
                                      <w:tcBorders>
                                        <w:top w:val="single" w:sz="4" w:space="0" w:color="auto"/>
                                        <w:left w:val="single" w:sz="4" w:space="0" w:color="auto"/>
                                        <w:bottom w:val="single" w:sz="4" w:space="0" w:color="auto"/>
                                        <w:right w:val="single" w:sz="4" w:space="0" w:color="auto"/>
                                      </w:tcBorders>
                                      <w:hideMark/>
                                    </w:tcPr>
                                    <w:p w14:paraId="1315DECB" w14:textId="77777777" w:rsidR="009C1B70" w:rsidRPr="00A436D3" w:rsidRDefault="009C1B70" w:rsidP="009C1B70">
                                      <w:pPr>
                                        <w:rPr>
                                          <w:rFonts w:ascii="Segoe UI" w:hAnsi="Segoe UI" w:cs="Segoe UI"/>
                                          <w:color w:val="212529"/>
                                          <w:sz w:val="23"/>
                                          <w:szCs w:val="23"/>
                                        </w:rPr>
                                      </w:pPr>
                                      <w:r>
                                        <w:fldChar w:fldCharType="begin"/>
                                      </w:r>
                                      <w:r>
                                        <w:instrText xml:space="preserve"> HYPERLINK "https://moodle.uwtsd.ac.uk/course/view.php?id=9409" </w:instrText>
                                      </w:r>
                                      <w:r>
                                        <w:fldChar w:fldCharType="separate"/>
                                      </w:r>
                                      <w:r>
                                        <w:t>Network Programmability</w:t>
                                      </w:r>
                                    </w:p>
                                    <w:p w14:paraId="4910D4F5" w14:textId="77777777" w:rsidR="009C1B70" w:rsidRDefault="009C1B70" w:rsidP="009C1B70">
                                      <w:pPr>
                                        <w:rPr>
                                          <w:b/>
                                          <w:bCs/>
                                        </w:rPr>
                                      </w:pPr>
                                      <w:r>
                                        <w:fldChar w:fldCharType="end"/>
                                      </w:r>
                                    </w:p>
                                  </w:tc>
                                </w:tr>
                                <w:tr w:rsidR="009C1B70" w14:paraId="11EFECBA"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4DE458AB" w14:textId="77777777" w:rsidR="009C1B70" w:rsidRDefault="009C1B70" w:rsidP="009C1B70">
                                      <w:pPr>
                                        <w:rPr>
                                          <w:b/>
                                          <w:bCs/>
                                        </w:rPr>
                                      </w:pPr>
                                      <w:r>
                                        <w:rPr>
                                          <w:b/>
                                          <w:bCs/>
                                        </w:rPr>
                                        <w:t>University :</w:t>
                                      </w:r>
                                    </w:p>
                                  </w:tc>
                                  <w:tc>
                                    <w:tcPr>
                                      <w:tcW w:w="3532" w:type="dxa"/>
                                      <w:tcBorders>
                                        <w:top w:val="single" w:sz="4" w:space="0" w:color="auto"/>
                                        <w:left w:val="single" w:sz="4" w:space="0" w:color="auto"/>
                                        <w:bottom w:val="single" w:sz="4" w:space="0" w:color="auto"/>
                                        <w:right w:val="single" w:sz="4" w:space="0" w:color="auto"/>
                                      </w:tcBorders>
                                      <w:hideMark/>
                                    </w:tcPr>
                                    <w:p w14:paraId="4C2A684B" w14:textId="77777777" w:rsidR="009C1B70" w:rsidRDefault="009C1B70" w:rsidP="009C1B70">
                                      <w:pPr>
                                        <w:rPr>
                                          <w:b/>
                                          <w:bCs/>
                                        </w:rPr>
                                      </w:pPr>
                                      <w:r>
                                        <w:rPr>
                                          <w:b/>
                                          <w:bCs/>
                                        </w:rPr>
                                        <w:t>University of Wales Trinity Saint David</w:t>
                                      </w:r>
                                    </w:p>
                                  </w:tc>
                                </w:tr>
                                <w:tr w:rsidR="009C1B70" w14:paraId="5588CBEF"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3C594921" w14:textId="77777777" w:rsidR="009C1B70" w:rsidRDefault="009C1B70" w:rsidP="009C1B70">
                                      <w:pPr>
                                        <w:rPr>
                                          <w:b/>
                                          <w:bCs/>
                                        </w:rPr>
                                      </w:pPr>
                                      <w:r>
                                        <w:rPr>
                                          <w:b/>
                                          <w:bCs/>
                                        </w:rPr>
                                        <w:t xml:space="preserve">Lecture : </w:t>
                                      </w:r>
                                    </w:p>
                                  </w:tc>
                                  <w:tc>
                                    <w:tcPr>
                                      <w:tcW w:w="3532" w:type="dxa"/>
                                      <w:tcBorders>
                                        <w:top w:val="single" w:sz="4" w:space="0" w:color="auto"/>
                                        <w:left w:val="single" w:sz="4" w:space="0" w:color="auto"/>
                                        <w:bottom w:val="single" w:sz="4" w:space="0" w:color="auto"/>
                                        <w:right w:val="single" w:sz="4" w:space="0" w:color="auto"/>
                                      </w:tcBorders>
                                      <w:hideMark/>
                                    </w:tcPr>
                                    <w:p w14:paraId="48573B3F" w14:textId="77777777" w:rsidR="009C1B70" w:rsidRPr="008B080E" w:rsidRDefault="009C1B70" w:rsidP="009C1B70">
                                      <w:pPr>
                                        <w:shd w:val="clear" w:color="auto" w:fill="FFFFFF"/>
                                        <w:textAlignment w:val="baseline"/>
                                        <w:rPr>
                                          <w:rFonts w:ascii="Segoe UI" w:eastAsia="Times New Roman" w:hAnsi="Segoe UI" w:cs="Segoe UI"/>
                                          <w:color w:val="323130"/>
                                          <w:sz w:val="24"/>
                                          <w:szCs w:val="24"/>
                                          <w:lang w:val="en-GB" w:eastAsia="en-GB"/>
                                        </w:rPr>
                                      </w:pPr>
                                      <w:r>
                                        <w:t>Sadeque Shaikh</w:t>
                                      </w:r>
                                    </w:p>
                                  </w:tc>
                                </w:tr>
                                <w:tr w:rsidR="009C1B70" w14:paraId="40B04D81"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7C0466D0" w14:textId="77777777" w:rsidR="009C1B70" w:rsidRDefault="009C1B70" w:rsidP="009C1B70">
                                      <w:pPr>
                                        <w:rPr>
                                          <w:rFonts w:ascii="Times New Roman" w:hAnsi="Times New Roman"/>
                                          <w:b/>
                                          <w:bCs/>
                                        </w:rPr>
                                      </w:pPr>
                                      <w:r>
                                        <w:rPr>
                                          <w:b/>
                                          <w:bCs/>
                                        </w:rPr>
                                        <w:t>Module code:</w:t>
                                      </w:r>
                                    </w:p>
                                  </w:tc>
                                  <w:tc>
                                    <w:tcPr>
                                      <w:tcW w:w="3532" w:type="dxa"/>
                                      <w:tcBorders>
                                        <w:top w:val="single" w:sz="4" w:space="0" w:color="auto"/>
                                        <w:left w:val="single" w:sz="4" w:space="0" w:color="auto"/>
                                        <w:bottom w:val="single" w:sz="4" w:space="0" w:color="auto"/>
                                        <w:right w:val="single" w:sz="4" w:space="0" w:color="auto"/>
                                      </w:tcBorders>
                                      <w:hideMark/>
                                    </w:tcPr>
                                    <w:p w14:paraId="4FE93558" w14:textId="77777777" w:rsidR="009C1B70" w:rsidRDefault="009C1B70" w:rsidP="009C1B70">
                                      <w:pPr>
                                        <w:rPr>
                                          <w:b/>
                                          <w:bCs/>
                                        </w:rPr>
                                      </w:pPr>
                                      <w:r>
                                        <w:rPr>
                                          <w:b/>
                                          <w:bCs/>
                                        </w:rPr>
                                        <w:t>ACCA5029 / Assessment 1</w:t>
                                      </w:r>
                                    </w:p>
                                  </w:tc>
                                </w:tr>
                                <w:tr w:rsidR="009C1B70" w14:paraId="2768B0F2" w14:textId="77777777" w:rsidTr="00890134">
                                  <w:tc>
                                    <w:tcPr>
                                      <w:tcW w:w="2673" w:type="dxa"/>
                                      <w:tcBorders>
                                        <w:top w:val="single" w:sz="4" w:space="0" w:color="auto"/>
                                        <w:left w:val="single" w:sz="4" w:space="0" w:color="auto"/>
                                        <w:bottom w:val="single" w:sz="4" w:space="0" w:color="auto"/>
                                        <w:right w:val="single" w:sz="4" w:space="0" w:color="auto"/>
                                      </w:tcBorders>
                                      <w:hideMark/>
                                    </w:tcPr>
                                    <w:p w14:paraId="469A3437" w14:textId="77777777" w:rsidR="009C1B70" w:rsidRDefault="009C1B70" w:rsidP="009C1B70">
                                      <w:pPr>
                                        <w:rPr>
                                          <w:b/>
                                          <w:bCs/>
                                        </w:rPr>
                                      </w:pPr>
                                      <w:r>
                                        <w:rPr>
                                          <w:b/>
                                          <w:bCs/>
                                        </w:rPr>
                                        <w:t>Student name &amp; ID</w:t>
                                      </w:r>
                                    </w:p>
                                  </w:tc>
                                  <w:tc>
                                    <w:tcPr>
                                      <w:tcW w:w="3532" w:type="dxa"/>
                                      <w:tcBorders>
                                        <w:top w:val="single" w:sz="4" w:space="0" w:color="auto"/>
                                        <w:left w:val="single" w:sz="4" w:space="0" w:color="auto"/>
                                        <w:bottom w:val="single" w:sz="4" w:space="0" w:color="auto"/>
                                        <w:right w:val="single" w:sz="4" w:space="0" w:color="auto"/>
                                      </w:tcBorders>
                                      <w:hideMark/>
                                    </w:tcPr>
                                    <w:p w14:paraId="24D20078" w14:textId="77777777" w:rsidR="009C1B70" w:rsidRDefault="009C1B70" w:rsidP="009C1B70">
                                      <w:pPr>
                                        <w:rPr>
                                          <w:b/>
                                          <w:bCs/>
                                        </w:rPr>
                                      </w:pPr>
                                      <w:r>
                                        <w:rPr>
                                          <w:b/>
                                          <w:bCs/>
                                        </w:rPr>
                                        <w:t>Kamelia Doncheva 2030886</w:t>
                                      </w:r>
                                    </w:p>
                                  </w:tc>
                                </w:tr>
                                <w:tr w:rsidR="009C1B70" w14:paraId="5A488C2B" w14:textId="77777777" w:rsidTr="00890134">
                                  <w:trPr>
                                    <w:trHeight w:val="298"/>
                                  </w:trPr>
                                  <w:tc>
                                    <w:tcPr>
                                      <w:tcW w:w="2673" w:type="dxa"/>
                                      <w:tcBorders>
                                        <w:top w:val="single" w:sz="4" w:space="0" w:color="auto"/>
                                        <w:left w:val="single" w:sz="4" w:space="0" w:color="auto"/>
                                        <w:bottom w:val="single" w:sz="4" w:space="0" w:color="auto"/>
                                        <w:right w:val="single" w:sz="4" w:space="0" w:color="auto"/>
                                      </w:tcBorders>
                                      <w:hideMark/>
                                    </w:tcPr>
                                    <w:p w14:paraId="7658F3FA" w14:textId="77777777" w:rsidR="009C1B70" w:rsidRDefault="009C1B70" w:rsidP="009C1B70">
                                      <w:pPr>
                                        <w:rPr>
                                          <w:b/>
                                          <w:bCs/>
                                        </w:rPr>
                                      </w:pPr>
                                      <w:r>
                                        <w:rPr>
                                          <w:b/>
                                          <w:bCs/>
                                        </w:rPr>
                                        <w:t>Submision date :</w:t>
                                      </w:r>
                                    </w:p>
                                  </w:tc>
                                  <w:tc>
                                    <w:tcPr>
                                      <w:tcW w:w="3532" w:type="dxa"/>
                                      <w:tcBorders>
                                        <w:top w:val="single" w:sz="4" w:space="0" w:color="auto"/>
                                        <w:left w:val="single" w:sz="4" w:space="0" w:color="auto"/>
                                        <w:bottom w:val="single" w:sz="4" w:space="0" w:color="auto"/>
                                        <w:right w:val="single" w:sz="4" w:space="0" w:color="auto"/>
                                      </w:tcBorders>
                                      <w:hideMark/>
                                    </w:tcPr>
                                    <w:p w14:paraId="4D94A346" w14:textId="77777777" w:rsidR="009C1B70" w:rsidRDefault="009C1B70" w:rsidP="009C1B70">
                                      <w:pPr>
                                        <w:rPr>
                                          <w:b/>
                                          <w:bCs/>
                                        </w:rPr>
                                      </w:pPr>
                                      <w:r>
                                        <w:rPr>
                                          <w:b/>
                                          <w:bCs/>
                                        </w:rPr>
                                        <w:t>1/04/2023</w:t>
                                      </w:r>
                                    </w:p>
                                  </w:tc>
                                </w:tr>
                              </w:tbl>
                              <w:p w14:paraId="4EB66CDA" w14:textId="5CB46C88" w:rsidR="00C70325" w:rsidRDefault="00C70325">
                                <w:pPr>
                                  <w:pStyle w:val="NoSpacing"/>
                                </w:pPr>
                              </w:p>
                            </w:tc>
                          </w:tr>
                        </w:tbl>
                        <w:p w14:paraId="4B3B08B8" w14:textId="77777777" w:rsidR="00C70325" w:rsidRDefault="00C70325"/>
                      </w:txbxContent>
                    </v:textbox>
                    <w10:wrap anchorx="page" anchory="page"/>
                  </v:shape>
                </w:pict>
              </mc:Fallback>
            </mc:AlternateContent>
          </w:r>
          <w:r>
            <w:br w:type="page"/>
          </w:r>
        </w:p>
      </w:sdtContent>
    </w:sdt>
    <w:sdt>
      <w:sdtPr>
        <w:id w:val="204309500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5C962F2" w14:textId="6444C26F" w:rsidR="00BF77BC" w:rsidRDefault="00BF77BC">
          <w:pPr>
            <w:pStyle w:val="TOCHeading"/>
          </w:pPr>
          <w:r>
            <w:t>Contents</w:t>
          </w:r>
        </w:p>
        <w:p w14:paraId="3666C728" w14:textId="6ABAD6BD" w:rsidR="00BF77BC" w:rsidRDefault="00BF77BC">
          <w:pPr>
            <w:pStyle w:val="TOC1"/>
            <w:tabs>
              <w:tab w:val="right" w:leader="dot" w:pos="9350"/>
            </w:tabs>
            <w:rPr>
              <w:noProof/>
            </w:rPr>
          </w:pPr>
          <w:r>
            <w:fldChar w:fldCharType="begin"/>
          </w:r>
          <w:r>
            <w:instrText xml:space="preserve"> TOC \o "1-3" \h \z \u </w:instrText>
          </w:r>
          <w:r>
            <w:fldChar w:fldCharType="separate"/>
          </w:r>
          <w:hyperlink w:anchor="_Toc123739464" w:history="1">
            <w:r w:rsidRPr="00674DF5">
              <w:rPr>
                <w:rStyle w:val="Hyperlink"/>
                <w:noProof/>
              </w:rPr>
              <w:t>Abstract</w:t>
            </w:r>
            <w:r>
              <w:rPr>
                <w:noProof/>
                <w:webHidden/>
              </w:rPr>
              <w:tab/>
            </w:r>
            <w:r>
              <w:rPr>
                <w:noProof/>
                <w:webHidden/>
              </w:rPr>
              <w:fldChar w:fldCharType="begin"/>
            </w:r>
            <w:r>
              <w:rPr>
                <w:noProof/>
                <w:webHidden/>
              </w:rPr>
              <w:instrText xml:space="preserve"> PAGEREF _Toc123739464 \h </w:instrText>
            </w:r>
            <w:r>
              <w:rPr>
                <w:noProof/>
                <w:webHidden/>
              </w:rPr>
            </w:r>
            <w:r>
              <w:rPr>
                <w:noProof/>
                <w:webHidden/>
              </w:rPr>
              <w:fldChar w:fldCharType="separate"/>
            </w:r>
            <w:r>
              <w:rPr>
                <w:noProof/>
                <w:webHidden/>
              </w:rPr>
              <w:t>2</w:t>
            </w:r>
            <w:r>
              <w:rPr>
                <w:noProof/>
                <w:webHidden/>
              </w:rPr>
              <w:fldChar w:fldCharType="end"/>
            </w:r>
          </w:hyperlink>
        </w:p>
        <w:p w14:paraId="1FF31463" w14:textId="7F71DDF5" w:rsidR="00BF77BC" w:rsidRDefault="00BF77BC">
          <w:pPr>
            <w:pStyle w:val="TOC1"/>
            <w:tabs>
              <w:tab w:val="right" w:leader="dot" w:pos="9350"/>
            </w:tabs>
            <w:rPr>
              <w:noProof/>
            </w:rPr>
          </w:pPr>
          <w:hyperlink w:anchor="_Toc123739465" w:history="1">
            <w:r w:rsidRPr="00674DF5">
              <w:rPr>
                <w:rStyle w:val="Hyperlink"/>
                <w:noProof/>
              </w:rPr>
              <w:t>Introduction</w:t>
            </w:r>
            <w:r>
              <w:rPr>
                <w:noProof/>
                <w:webHidden/>
              </w:rPr>
              <w:tab/>
            </w:r>
            <w:r>
              <w:rPr>
                <w:noProof/>
                <w:webHidden/>
              </w:rPr>
              <w:fldChar w:fldCharType="begin"/>
            </w:r>
            <w:r>
              <w:rPr>
                <w:noProof/>
                <w:webHidden/>
              </w:rPr>
              <w:instrText xml:space="preserve"> PAGEREF _Toc123739465 \h </w:instrText>
            </w:r>
            <w:r>
              <w:rPr>
                <w:noProof/>
                <w:webHidden/>
              </w:rPr>
            </w:r>
            <w:r>
              <w:rPr>
                <w:noProof/>
                <w:webHidden/>
              </w:rPr>
              <w:fldChar w:fldCharType="separate"/>
            </w:r>
            <w:r>
              <w:rPr>
                <w:noProof/>
                <w:webHidden/>
              </w:rPr>
              <w:t>2</w:t>
            </w:r>
            <w:r>
              <w:rPr>
                <w:noProof/>
                <w:webHidden/>
              </w:rPr>
              <w:fldChar w:fldCharType="end"/>
            </w:r>
          </w:hyperlink>
        </w:p>
        <w:p w14:paraId="4B61DF0C" w14:textId="605988F3" w:rsidR="00BF77BC" w:rsidRDefault="00BF77BC">
          <w:pPr>
            <w:pStyle w:val="TOC1"/>
            <w:tabs>
              <w:tab w:val="left" w:pos="440"/>
              <w:tab w:val="right" w:leader="dot" w:pos="9350"/>
            </w:tabs>
            <w:rPr>
              <w:noProof/>
            </w:rPr>
          </w:pPr>
          <w:hyperlink w:anchor="_Toc123739466" w:history="1">
            <w:r w:rsidRPr="00674DF5">
              <w:rPr>
                <w:rStyle w:val="Hyperlink"/>
                <w:rFonts w:ascii="Times New Roman" w:eastAsia="Times New Roman" w:hAnsi="Times New Roman" w:cs="Times New Roman"/>
                <w:b/>
                <w:noProof/>
                <w:lang w:val="en-GB"/>
              </w:rPr>
              <w:t>I.</w:t>
            </w:r>
            <w:r>
              <w:rPr>
                <w:noProof/>
              </w:rPr>
              <w:tab/>
            </w:r>
            <w:r w:rsidRPr="00674DF5">
              <w:rPr>
                <w:rStyle w:val="Hyperlink"/>
                <w:rFonts w:ascii="Times New Roman" w:eastAsia="Times New Roman" w:hAnsi="Times New Roman" w:cs="Times New Roman"/>
                <w:b/>
                <w:noProof/>
                <w:lang w:val="en-GB"/>
              </w:rPr>
              <w:t>Analysis and evaluation of Infrastructure as Code (IaC).</w:t>
            </w:r>
            <w:r>
              <w:rPr>
                <w:noProof/>
                <w:webHidden/>
              </w:rPr>
              <w:tab/>
            </w:r>
            <w:r>
              <w:rPr>
                <w:noProof/>
                <w:webHidden/>
              </w:rPr>
              <w:fldChar w:fldCharType="begin"/>
            </w:r>
            <w:r>
              <w:rPr>
                <w:noProof/>
                <w:webHidden/>
              </w:rPr>
              <w:instrText xml:space="preserve"> PAGEREF _Toc123739466 \h </w:instrText>
            </w:r>
            <w:r>
              <w:rPr>
                <w:noProof/>
                <w:webHidden/>
              </w:rPr>
            </w:r>
            <w:r>
              <w:rPr>
                <w:noProof/>
                <w:webHidden/>
              </w:rPr>
              <w:fldChar w:fldCharType="separate"/>
            </w:r>
            <w:r>
              <w:rPr>
                <w:noProof/>
                <w:webHidden/>
              </w:rPr>
              <w:t>3</w:t>
            </w:r>
            <w:r>
              <w:rPr>
                <w:noProof/>
                <w:webHidden/>
              </w:rPr>
              <w:fldChar w:fldCharType="end"/>
            </w:r>
          </w:hyperlink>
        </w:p>
        <w:p w14:paraId="04B6BB56" w14:textId="0466A534" w:rsidR="00BF77BC" w:rsidRDefault="00BF77BC">
          <w:pPr>
            <w:pStyle w:val="TOC1"/>
            <w:tabs>
              <w:tab w:val="left" w:pos="660"/>
              <w:tab w:val="right" w:leader="dot" w:pos="9350"/>
            </w:tabs>
            <w:rPr>
              <w:noProof/>
            </w:rPr>
          </w:pPr>
          <w:hyperlink w:anchor="_Toc123739467" w:history="1">
            <w:r w:rsidRPr="00674DF5">
              <w:rPr>
                <w:rStyle w:val="Hyperlink"/>
                <w:rFonts w:ascii="Times New Roman" w:eastAsia="Times New Roman" w:hAnsi="Times New Roman" w:cs="Times New Roman"/>
                <w:b/>
                <w:noProof/>
                <w:lang w:val="en-GB"/>
              </w:rPr>
              <w:t>II.</w:t>
            </w:r>
            <w:r>
              <w:rPr>
                <w:noProof/>
              </w:rPr>
              <w:tab/>
            </w:r>
            <w:r w:rsidRPr="00674DF5">
              <w:rPr>
                <w:rStyle w:val="Hyperlink"/>
                <w:rFonts w:ascii="Times New Roman" w:eastAsia="Times New Roman" w:hAnsi="Times New Roman" w:cs="Times New Roman"/>
                <w:b/>
                <w:noProof/>
                <w:lang w:val="en-GB"/>
              </w:rPr>
              <w:t>Configuration management and orchestration tools</w:t>
            </w:r>
            <w:r>
              <w:rPr>
                <w:noProof/>
                <w:webHidden/>
              </w:rPr>
              <w:tab/>
            </w:r>
            <w:r>
              <w:rPr>
                <w:noProof/>
                <w:webHidden/>
              </w:rPr>
              <w:fldChar w:fldCharType="begin"/>
            </w:r>
            <w:r>
              <w:rPr>
                <w:noProof/>
                <w:webHidden/>
              </w:rPr>
              <w:instrText xml:space="preserve"> PAGEREF _Toc123739467 \h </w:instrText>
            </w:r>
            <w:r>
              <w:rPr>
                <w:noProof/>
                <w:webHidden/>
              </w:rPr>
            </w:r>
            <w:r>
              <w:rPr>
                <w:noProof/>
                <w:webHidden/>
              </w:rPr>
              <w:fldChar w:fldCharType="separate"/>
            </w:r>
            <w:r>
              <w:rPr>
                <w:noProof/>
                <w:webHidden/>
              </w:rPr>
              <w:t>4</w:t>
            </w:r>
            <w:r>
              <w:rPr>
                <w:noProof/>
                <w:webHidden/>
              </w:rPr>
              <w:fldChar w:fldCharType="end"/>
            </w:r>
          </w:hyperlink>
        </w:p>
        <w:p w14:paraId="713D7BE6" w14:textId="52E2E3BE" w:rsidR="00BF77BC" w:rsidRDefault="00BF77BC">
          <w:pPr>
            <w:pStyle w:val="TOC2"/>
            <w:tabs>
              <w:tab w:val="right" w:leader="dot" w:pos="9350"/>
            </w:tabs>
            <w:rPr>
              <w:noProof/>
            </w:rPr>
          </w:pPr>
          <w:hyperlink w:anchor="_Toc123739468" w:history="1">
            <w:r w:rsidRPr="00674DF5">
              <w:rPr>
                <w:rStyle w:val="Hyperlink"/>
                <w:rFonts w:ascii="Times New Roman" w:eastAsia="Times New Roman" w:hAnsi="Times New Roman" w:cs="Times New Roman"/>
                <w:b/>
                <w:noProof/>
                <w:lang w:val="en-GB"/>
              </w:rPr>
              <w:t>Ansible</w:t>
            </w:r>
            <w:r>
              <w:rPr>
                <w:noProof/>
                <w:webHidden/>
              </w:rPr>
              <w:tab/>
            </w:r>
            <w:r>
              <w:rPr>
                <w:noProof/>
                <w:webHidden/>
              </w:rPr>
              <w:fldChar w:fldCharType="begin"/>
            </w:r>
            <w:r>
              <w:rPr>
                <w:noProof/>
                <w:webHidden/>
              </w:rPr>
              <w:instrText xml:space="preserve"> PAGEREF _Toc123739468 \h </w:instrText>
            </w:r>
            <w:r>
              <w:rPr>
                <w:noProof/>
                <w:webHidden/>
              </w:rPr>
            </w:r>
            <w:r>
              <w:rPr>
                <w:noProof/>
                <w:webHidden/>
              </w:rPr>
              <w:fldChar w:fldCharType="separate"/>
            </w:r>
            <w:r>
              <w:rPr>
                <w:noProof/>
                <w:webHidden/>
              </w:rPr>
              <w:t>5</w:t>
            </w:r>
            <w:r>
              <w:rPr>
                <w:noProof/>
                <w:webHidden/>
              </w:rPr>
              <w:fldChar w:fldCharType="end"/>
            </w:r>
          </w:hyperlink>
        </w:p>
        <w:p w14:paraId="5EC72675" w14:textId="10681A52" w:rsidR="00BF77BC" w:rsidRDefault="00BF77BC">
          <w:pPr>
            <w:pStyle w:val="TOC2"/>
            <w:tabs>
              <w:tab w:val="right" w:leader="dot" w:pos="9350"/>
            </w:tabs>
            <w:rPr>
              <w:noProof/>
            </w:rPr>
          </w:pPr>
          <w:hyperlink w:anchor="_Toc123739469" w:history="1">
            <w:r w:rsidRPr="00674DF5">
              <w:rPr>
                <w:rStyle w:val="Hyperlink"/>
                <w:rFonts w:ascii="Times New Roman" w:eastAsia="Times New Roman" w:hAnsi="Times New Roman" w:cs="Times New Roman"/>
                <w:b/>
                <w:noProof/>
                <w:lang w:val="en-GB"/>
              </w:rPr>
              <w:t>Puppet</w:t>
            </w:r>
            <w:r>
              <w:rPr>
                <w:noProof/>
                <w:webHidden/>
              </w:rPr>
              <w:tab/>
            </w:r>
            <w:r>
              <w:rPr>
                <w:noProof/>
                <w:webHidden/>
              </w:rPr>
              <w:fldChar w:fldCharType="begin"/>
            </w:r>
            <w:r>
              <w:rPr>
                <w:noProof/>
                <w:webHidden/>
              </w:rPr>
              <w:instrText xml:space="preserve"> PAGEREF _Toc123739469 \h </w:instrText>
            </w:r>
            <w:r>
              <w:rPr>
                <w:noProof/>
                <w:webHidden/>
              </w:rPr>
            </w:r>
            <w:r>
              <w:rPr>
                <w:noProof/>
                <w:webHidden/>
              </w:rPr>
              <w:fldChar w:fldCharType="separate"/>
            </w:r>
            <w:r>
              <w:rPr>
                <w:noProof/>
                <w:webHidden/>
              </w:rPr>
              <w:t>5</w:t>
            </w:r>
            <w:r>
              <w:rPr>
                <w:noProof/>
                <w:webHidden/>
              </w:rPr>
              <w:fldChar w:fldCharType="end"/>
            </w:r>
          </w:hyperlink>
        </w:p>
        <w:p w14:paraId="191B32BE" w14:textId="4AD85EB0" w:rsidR="00BF77BC" w:rsidRDefault="00BF77BC">
          <w:pPr>
            <w:pStyle w:val="TOC1"/>
            <w:tabs>
              <w:tab w:val="left" w:pos="660"/>
              <w:tab w:val="right" w:leader="dot" w:pos="9350"/>
            </w:tabs>
            <w:rPr>
              <w:noProof/>
            </w:rPr>
          </w:pPr>
          <w:hyperlink w:anchor="_Toc123739470" w:history="1">
            <w:r w:rsidRPr="00674DF5">
              <w:rPr>
                <w:rStyle w:val="Hyperlink"/>
                <w:rFonts w:ascii="Times New Roman" w:eastAsia="Times New Roman" w:hAnsi="Times New Roman" w:cs="Times New Roman"/>
                <w:b/>
                <w:noProof/>
                <w:lang w:val="en-GB"/>
              </w:rPr>
              <w:t>III.</w:t>
            </w:r>
            <w:r>
              <w:rPr>
                <w:noProof/>
              </w:rPr>
              <w:tab/>
            </w:r>
            <w:r w:rsidRPr="00674DF5">
              <w:rPr>
                <w:rStyle w:val="Hyperlink"/>
                <w:rFonts w:ascii="Times New Roman" w:eastAsia="Times New Roman" w:hAnsi="Times New Roman" w:cs="Times New Roman"/>
                <w:b/>
                <w:noProof/>
                <w:lang w:val="en-GB"/>
              </w:rPr>
              <w:t>Key scripting languages for network programmability</w:t>
            </w:r>
            <w:r>
              <w:rPr>
                <w:noProof/>
                <w:webHidden/>
              </w:rPr>
              <w:tab/>
            </w:r>
            <w:r>
              <w:rPr>
                <w:noProof/>
                <w:webHidden/>
              </w:rPr>
              <w:fldChar w:fldCharType="begin"/>
            </w:r>
            <w:r>
              <w:rPr>
                <w:noProof/>
                <w:webHidden/>
              </w:rPr>
              <w:instrText xml:space="preserve"> PAGEREF _Toc123739470 \h </w:instrText>
            </w:r>
            <w:r>
              <w:rPr>
                <w:noProof/>
                <w:webHidden/>
              </w:rPr>
            </w:r>
            <w:r>
              <w:rPr>
                <w:noProof/>
                <w:webHidden/>
              </w:rPr>
              <w:fldChar w:fldCharType="separate"/>
            </w:r>
            <w:r>
              <w:rPr>
                <w:noProof/>
                <w:webHidden/>
              </w:rPr>
              <w:t>6</w:t>
            </w:r>
            <w:r>
              <w:rPr>
                <w:noProof/>
                <w:webHidden/>
              </w:rPr>
              <w:fldChar w:fldCharType="end"/>
            </w:r>
          </w:hyperlink>
        </w:p>
        <w:p w14:paraId="43766D81" w14:textId="6C8FF954" w:rsidR="00BF77BC" w:rsidRDefault="00BF77BC">
          <w:pPr>
            <w:pStyle w:val="TOC2"/>
            <w:tabs>
              <w:tab w:val="right" w:leader="dot" w:pos="9350"/>
            </w:tabs>
            <w:rPr>
              <w:noProof/>
            </w:rPr>
          </w:pPr>
          <w:hyperlink w:anchor="_Toc123739471" w:history="1">
            <w:r w:rsidRPr="00674DF5">
              <w:rPr>
                <w:rStyle w:val="Hyperlink"/>
                <w:rFonts w:ascii="Times New Roman" w:eastAsia="Times New Roman" w:hAnsi="Times New Roman" w:cs="Times New Roman"/>
                <w:b/>
                <w:noProof/>
                <w:lang w:val="en-GB"/>
              </w:rPr>
              <w:t>JavaScript</w:t>
            </w:r>
            <w:r>
              <w:rPr>
                <w:noProof/>
                <w:webHidden/>
              </w:rPr>
              <w:tab/>
            </w:r>
            <w:r>
              <w:rPr>
                <w:noProof/>
                <w:webHidden/>
              </w:rPr>
              <w:fldChar w:fldCharType="begin"/>
            </w:r>
            <w:r>
              <w:rPr>
                <w:noProof/>
                <w:webHidden/>
              </w:rPr>
              <w:instrText xml:space="preserve"> PAGEREF _Toc123739471 \h </w:instrText>
            </w:r>
            <w:r>
              <w:rPr>
                <w:noProof/>
                <w:webHidden/>
              </w:rPr>
            </w:r>
            <w:r>
              <w:rPr>
                <w:noProof/>
                <w:webHidden/>
              </w:rPr>
              <w:fldChar w:fldCharType="separate"/>
            </w:r>
            <w:r>
              <w:rPr>
                <w:noProof/>
                <w:webHidden/>
              </w:rPr>
              <w:t>7</w:t>
            </w:r>
            <w:r>
              <w:rPr>
                <w:noProof/>
                <w:webHidden/>
              </w:rPr>
              <w:fldChar w:fldCharType="end"/>
            </w:r>
          </w:hyperlink>
        </w:p>
        <w:p w14:paraId="3153B678" w14:textId="0A3C15C6" w:rsidR="00BF77BC" w:rsidRDefault="00BF77BC">
          <w:pPr>
            <w:pStyle w:val="TOC1"/>
            <w:tabs>
              <w:tab w:val="left" w:pos="660"/>
              <w:tab w:val="right" w:leader="dot" w:pos="9350"/>
            </w:tabs>
            <w:rPr>
              <w:noProof/>
            </w:rPr>
          </w:pPr>
          <w:hyperlink w:anchor="_Toc123739472" w:history="1">
            <w:r w:rsidRPr="00674DF5">
              <w:rPr>
                <w:rStyle w:val="Hyperlink"/>
                <w:rFonts w:ascii="Times New Roman" w:eastAsia="Times New Roman" w:hAnsi="Times New Roman" w:cs="Times New Roman"/>
                <w:b/>
                <w:noProof/>
                <w:lang w:val="en-GB"/>
              </w:rPr>
              <w:t>IV.</w:t>
            </w:r>
            <w:r>
              <w:rPr>
                <w:noProof/>
              </w:rPr>
              <w:tab/>
            </w:r>
            <w:r w:rsidRPr="00674DF5">
              <w:rPr>
                <w:rStyle w:val="Hyperlink"/>
                <w:rFonts w:ascii="Times New Roman" w:eastAsia="Times New Roman" w:hAnsi="Times New Roman" w:cs="Times New Roman"/>
                <w:b/>
                <w:noProof/>
                <w:lang w:val="en-GB"/>
              </w:rPr>
              <w:t>Necessary auxiliary technologies for network programmability</w:t>
            </w:r>
            <w:r>
              <w:rPr>
                <w:noProof/>
                <w:webHidden/>
              </w:rPr>
              <w:tab/>
            </w:r>
            <w:r>
              <w:rPr>
                <w:noProof/>
                <w:webHidden/>
              </w:rPr>
              <w:fldChar w:fldCharType="begin"/>
            </w:r>
            <w:r>
              <w:rPr>
                <w:noProof/>
                <w:webHidden/>
              </w:rPr>
              <w:instrText xml:space="preserve"> PAGEREF _Toc123739472 \h </w:instrText>
            </w:r>
            <w:r>
              <w:rPr>
                <w:noProof/>
                <w:webHidden/>
              </w:rPr>
            </w:r>
            <w:r>
              <w:rPr>
                <w:noProof/>
                <w:webHidden/>
              </w:rPr>
              <w:fldChar w:fldCharType="separate"/>
            </w:r>
            <w:r>
              <w:rPr>
                <w:noProof/>
                <w:webHidden/>
              </w:rPr>
              <w:t>8</w:t>
            </w:r>
            <w:r>
              <w:rPr>
                <w:noProof/>
                <w:webHidden/>
              </w:rPr>
              <w:fldChar w:fldCharType="end"/>
            </w:r>
          </w:hyperlink>
        </w:p>
        <w:p w14:paraId="738BF3CE" w14:textId="526B1169" w:rsidR="00BF77BC" w:rsidRDefault="00BF77BC">
          <w:pPr>
            <w:pStyle w:val="TOC1"/>
            <w:tabs>
              <w:tab w:val="left" w:pos="440"/>
              <w:tab w:val="right" w:leader="dot" w:pos="9350"/>
            </w:tabs>
            <w:rPr>
              <w:noProof/>
            </w:rPr>
          </w:pPr>
          <w:hyperlink w:anchor="_Toc123739473" w:history="1">
            <w:r w:rsidRPr="00674DF5">
              <w:rPr>
                <w:rStyle w:val="Hyperlink"/>
                <w:rFonts w:ascii="Times New Roman" w:eastAsia="Times New Roman" w:hAnsi="Times New Roman" w:cs="Times New Roman"/>
                <w:b/>
                <w:noProof/>
                <w:lang w:val="en-GB"/>
              </w:rPr>
              <w:t>V.</w:t>
            </w:r>
            <w:r>
              <w:rPr>
                <w:noProof/>
              </w:rPr>
              <w:tab/>
            </w:r>
            <w:r w:rsidRPr="00674DF5">
              <w:rPr>
                <w:rStyle w:val="Hyperlink"/>
                <w:rFonts w:ascii="Times New Roman" w:eastAsia="Times New Roman" w:hAnsi="Times New Roman" w:cs="Times New Roman"/>
                <w:b/>
                <w:noProof/>
                <w:lang w:val="en-GB"/>
              </w:rPr>
              <w:t>API programming and networking automation</w:t>
            </w:r>
            <w:r>
              <w:rPr>
                <w:noProof/>
                <w:webHidden/>
              </w:rPr>
              <w:tab/>
            </w:r>
            <w:r>
              <w:rPr>
                <w:noProof/>
                <w:webHidden/>
              </w:rPr>
              <w:fldChar w:fldCharType="begin"/>
            </w:r>
            <w:r>
              <w:rPr>
                <w:noProof/>
                <w:webHidden/>
              </w:rPr>
              <w:instrText xml:space="preserve"> PAGEREF _Toc123739473 \h </w:instrText>
            </w:r>
            <w:r>
              <w:rPr>
                <w:noProof/>
                <w:webHidden/>
              </w:rPr>
            </w:r>
            <w:r>
              <w:rPr>
                <w:noProof/>
                <w:webHidden/>
              </w:rPr>
              <w:fldChar w:fldCharType="separate"/>
            </w:r>
            <w:r>
              <w:rPr>
                <w:noProof/>
                <w:webHidden/>
              </w:rPr>
              <w:t>9</w:t>
            </w:r>
            <w:r>
              <w:rPr>
                <w:noProof/>
                <w:webHidden/>
              </w:rPr>
              <w:fldChar w:fldCharType="end"/>
            </w:r>
          </w:hyperlink>
        </w:p>
        <w:p w14:paraId="5B151A59" w14:textId="24CE5E05" w:rsidR="00BF77BC" w:rsidRDefault="00BF77BC">
          <w:pPr>
            <w:pStyle w:val="TOC1"/>
            <w:tabs>
              <w:tab w:val="right" w:leader="dot" w:pos="9350"/>
            </w:tabs>
            <w:rPr>
              <w:noProof/>
            </w:rPr>
          </w:pPr>
          <w:hyperlink w:anchor="_Toc123739474" w:history="1">
            <w:r w:rsidRPr="00674DF5">
              <w:rPr>
                <w:rStyle w:val="Hyperlink"/>
                <w:rFonts w:ascii="Times New Roman" w:eastAsia="Times New Roman" w:hAnsi="Times New Roman" w:cs="Times New Roman"/>
                <w:b/>
                <w:noProof/>
                <w:lang w:val="en-GB"/>
              </w:rPr>
              <w:t>Conclusion</w:t>
            </w:r>
            <w:r>
              <w:rPr>
                <w:noProof/>
                <w:webHidden/>
              </w:rPr>
              <w:tab/>
            </w:r>
            <w:r>
              <w:rPr>
                <w:noProof/>
                <w:webHidden/>
              </w:rPr>
              <w:fldChar w:fldCharType="begin"/>
            </w:r>
            <w:r>
              <w:rPr>
                <w:noProof/>
                <w:webHidden/>
              </w:rPr>
              <w:instrText xml:space="preserve"> PAGEREF _Toc123739474 \h </w:instrText>
            </w:r>
            <w:r>
              <w:rPr>
                <w:noProof/>
                <w:webHidden/>
              </w:rPr>
            </w:r>
            <w:r>
              <w:rPr>
                <w:noProof/>
                <w:webHidden/>
              </w:rPr>
              <w:fldChar w:fldCharType="separate"/>
            </w:r>
            <w:r>
              <w:rPr>
                <w:noProof/>
                <w:webHidden/>
              </w:rPr>
              <w:t>11</w:t>
            </w:r>
            <w:r>
              <w:rPr>
                <w:noProof/>
                <w:webHidden/>
              </w:rPr>
              <w:fldChar w:fldCharType="end"/>
            </w:r>
          </w:hyperlink>
        </w:p>
        <w:p w14:paraId="53A0B38E" w14:textId="5585755C" w:rsidR="00BF77BC" w:rsidRDefault="00BF77BC">
          <w:pPr>
            <w:pStyle w:val="TOC1"/>
            <w:tabs>
              <w:tab w:val="right" w:leader="dot" w:pos="9350"/>
            </w:tabs>
            <w:rPr>
              <w:noProof/>
            </w:rPr>
          </w:pPr>
          <w:hyperlink w:anchor="_Toc123739475" w:history="1">
            <w:r w:rsidRPr="00674DF5">
              <w:rPr>
                <w:rStyle w:val="Hyperlink"/>
                <w:rFonts w:ascii="Times New Roman" w:eastAsia="Times New Roman" w:hAnsi="Times New Roman" w:cs="Times New Roman"/>
                <w:b/>
                <w:noProof/>
                <w:lang w:val="en-GB"/>
              </w:rPr>
              <w:t>References</w:t>
            </w:r>
            <w:r>
              <w:rPr>
                <w:noProof/>
                <w:webHidden/>
              </w:rPr>
              <w:tab/>
            </w:r>
            <w:r>
              <w:rPr>
                <w:noProof/>
                <w:webHidden/>
              </w:rPr>
              <w:fldChar w:fldCharType="begin"/>
            </w:r>
            <w:r>
              <w:rPr>
                <w:noProof/>
                <w:webHidden/>
              </w:rPr>
              <w:instrText xml:space="preserve"> PAGEREF _Toc123739475 \h </w:instrText>
            </w:r>
            <w:r>
              <w:rPr>
                <w:noProof/>
                <w:webHidden/>
              </w:rPr>
            </w:r>
            <w:r>
              <w:rPr>
                <w:noProof/>
                <w:webHidden/>
              </w:rPr>
              <w:fldChar w:fldCharType="separate"/>
            </w:r>
            <w:r>
              <w:rPr>
                <w:noProof/>
                <w:webHidden/>
              </w:rPr>
              <w:t>12</w:t>
            </w:r>
            <w:r>
              <w:rPr>
                <w:noProof/>
                <w:webHidden/>
              </w:rPr>
              <w:fldChar w:fldCharType="end"/>
            </w:r>
          </w:hyperlink>
        </w:p>
        <w:p w14:paraId="79E5C503" w14:textId="2631EC58" w:rsidR="00BF77BC" w:rsidRDefault="00BF77BC">
          <w:r>
            <w:rPr>
              <w:b/>
              <w:bCs/>
              <w:noProof/>
            </w:rPr>
            <w:fldChar w:fldCharType="end"/>
          </w:r>
        </w:p>
      </w:sdtContent>
    </w:sdt>
    <w:p w14:paraId="22B5B47D" w14:textId="77777777" w:rsidR="00C70325" w:rsidRDefault="00C70325" w:rsidP="00861A9B">
      <w:pPr>
        <w:pStyle w:val="Heading1"/>
      </w:pPr>
    </w:p>
    <w:p w14:paraId="70C8B794" w14:textId="77777777" w:rsidR="00BF77BC" w:rsidRDefault="00BF77BC" w:rsidP="00BF77BC"/>
    <w:p w14:paraId="74F5684A" w14:textId="77777777" w:rsidR="00BF77BC" w:rsidRDefault="00BF77BC" w:rsidP="00BF77BC"/>
    <w:p w14:paraId="1F3E5180" w14:textId="77777777" w:rsidR="00BF77BC" w:rsidRDefault="00BF77BC" w:rsidP="00BF77BC"/>
    <w:p w14:paraId="2B1B30A8" w14:textId="77777777" w:rsidR="00BF77BC" w:rsidRDefault="00BF77BC" w:rsidP="00BF77BC"/>
    <w:p w14:paraId="54C29C2E" w14:textId="77777777" w:rsidR="00BF77BC" w:rsidRDefault="00BF77BC" w:rsidP="00BF77BC"/>
    <w:p w14:paraId="7C63A170" w14:textId="77777777" w:rsidR="00BF77BC" w:rsidRDefault="00BF77BC" w:rsidP="00BF77BC"/>
    <w:p w14:paraId="346014B0" w14:textId="77777777" w:rsidR="00BF77BC" w:rsidRPr="00BF77BC" w:rsidRDefault="00BF77BC" w:rsidP="00BF77BC"/>
    <w:p w14:paraId="54030E8C" w14:textId="77777777" w:rsidR="00C70325" w:rsidRDefault="00C70325" w:rsidP="00861A9B">
      <w:pPr>
        <w:pStyle w:val="Heading1"/>
      </w:pPr>
    </w:p>
    <w:p w14:paraId="27D34D9D" w14:textId="77777777" w:rsidR="00C70325" w:rsidRDefault="00C70325" w:rsidP="00861A9B">
      <w:pPr>
        <w:pStyle w:val="Heading1"/>
      </w:pPr>
    </w:p>
    <w:p w14:paraId="10807070" w14:textId="77777777" w:rsidR="00C70325" w:rsidRDefault="00C70325" w:rsidP="00861A9B">
      <w:pPr>
        <w:pStyle w:val="Heading1"/>
      </w:pPr>
    </w:p>
    <w:p w14:paraId="43246160" w14:textId="77777777" w:rsidR="00BF77BC" w:rsidRDefault="00BF77BC" w:rsidP="00861A9B">
      <w:pPr>
        <w:pStyle w:val="Heading1"/>
      </w:pPr>
      <w:bookmarkStart w:id="0" w:name="_Toc123739464"/>
    </w:p>
    <w:p w14:paraId="5553C548" w14:textId="77777777" w:rsidR="00BF77BC" w:rsidRDefault="00BF77BC" w:rsidP="00861A9B">
      <w:pPr>
        <w:pStyle w:val="Heading1"/>
      </w:pPr>
    </w:p>
    <w:p w14:paraId="4F9EB633" w14:textId="6FB6DD46" w:rsidR="00CC4140" w:rsidRDefault="00CC4140" w:rsidP="00861A9B">
      <w:pPr>
        <w:pStyle w:val="Heading1"/>
      </w:pPr>
      <w:r>
        <w:t>Abstract</w:t>
      </w:r>
      <w:bookmarkEnd w:id="0"/>
    </w:p>
    <w:p w14:paraId="628A069D" w14:textId="77777777" w:rsidR="00CC4140" w:rsidRPr="00CC4140" w:rsidRDefault="00CC4140" w:rsidP="00CC4140"/>
    <w:p w14:paraId="755E3DC7" w14:textId="586C96CE" w:rsidR="00CC4140" w:rsidRPr="00CC4140" w:rsidRDefault="00CC4140" w:rsidP="00CC4140">
      <w:pPr>
        <w:spacing w:line="360" w:lineRule="auto"/>
        <w:jc w:val="both"/>
        <w:rPr>
          <w:rFonts w:ascii="Times New Roman" w:hAnsi="Times New Roman" w:cs="Times New Roman"/>
          <w:sz w:val="24"/>
          <w:szCs w:val="24"/>
        </w:rPr>
      </w:pPr>
      <w:r w:rsidRPr="00CC4140">
        <w:rPr>
          <w:rFonts w:ascii="Times New Roman" w:hAnsi="Times New Roman" w:cs="Times New Roman"/>
          <w:sz w:val="24"/>
          <w:szCs w:val="24"/>
        </w:rPr>
        <w:t>It is possible to install, manage and troubleshoot network components with the help of software programs, this is what we mean by "programmability" in the context of networks. A clever stack of software programs powers a programmable network, allowing it to respond to business enterprise requests and network events. Let's talk about how the Internet of Things (IoT), 5G and fractional computing are transforming the communications industry and how community programmability can help carriers survive. Software Defined Networking (SDN) adds to network programmability that now not only walls the management plane and forward plane of community factors, but also provides APIs to manage and control them.</w:t>
      </w:r>
    </w:p>
    <w:p w14:paraId="70ADA3B3" w14:textId="3EDD0207" w:rsidR="00124C83" w:rsidRDefault="00E62AF7" w:rsidP="00861A9B">
      <w:pPr>
        <w:pStyle w:val="Heading1"/>
      </w:pPr>
      <w:bookmarkStart w:id="1" w:name="_Toc123739465"/>
      <w:r>
        <w:t>Introduction</w:t>
      </w:r>
      <w:bookmarkEnd w:id="1"/>
    </w:p>
    <w:p w14:paraId="2982800F" w14:textId="77777777" w:rsidR="00124C83" w:rsidRDefault="00124C83" w:rsidP="00D47699">
      <w:pPr>
        <w:spacing w:line="360" w:lineRule="auto"/>
        <w:jc w:val="both"/>
        <w:rPr>
          <w:rFonts w:ascii="Times New Roman" w:hAnsi="Times New Roman" w:cs="Times New Roman"/>
          <w:sz w:val="24"/>
          <w:szCs w:val="24"/>
        </w:rPr>
      </w:pPr>
    </w:p>
    <w:p w14:paraId="0301C026" w14:textId="1A4F6001" w:rsidR="004621F6" w:rsidRDefault="003D1996" w:rsidP="00D47699">
      <w:pPr>
        <w:spacing w:line="360" w:lineRule="auto"/>
        <w:jc w:val="both"/>
        <w:rPr>
          <w:rFonts w:ascii="Times New Roman" w:hAnsi="Times New Roman" w:cs="Times New Roman"/>
          <w:sz w:val="24"/>
          <w:szCs w:val="24"/>
        </w:rPr>
      </w:pPr>
      <w:r w:rsidRPr="00D47699">
        <w:rPr>
          <w:rFonts w:ascii="Times New Roman" w:hAnsi="Times New Roman" w:cs="Times New Roman"/>
          <w:sz w:val="24"/>
          <w:szCs w:val="24"/>
        </w:rPr>
        <w:t>Network packets are everywhere. Every time you surf the web, send an email message, or open an X window, you're using a network application. Interestingly, all community programs are based on the same basic programming model, have the same average logical structure, and are linked to the same programming interface. Network programs are based on one of the ideas you already learned in our structure overview. For example, strategies, signals, byte ordering, moment mapping and dynamic garage allocation play an important role. There are also new standards to master. We want to understand the basic client-server programming model and how to write client-server applications that use services provided over the Internet. Finally, we will tie all these ideas together by developing a small but purposeful web server that can serve static and dynamic content, including text content and images, to real web browsers.</w:t>
      </w:r>
    </w:p>
    <w:p w14:paraId="488A879A" w14:textId="26E6DF13" w:rsidR="002312DF" w:rsidRPr="002312DF" w:rsidRDefault="002312DF" w:rsidP="002312DF">
      <w:pPr>
        <w:keepNext/>
        <w:keepLines/>
        <w:numPr>
          <w:ilvl w:val="0"/>
          <w:numId w:val="2"/>
        </w:numPr>
        <w:spacing w:before="400" w:after="120" w:line="360" w:lineRule="auto"/>
        <w:outlineLvl w:val="0"/>
        <w:rPr>
          <w:rFonts w:ascii="Times New Roman" w:eastAsia="Times New Roman" w:hAnsi="Times New Roman" w:cs="Times New Roman"/>
          <w:b/>
          <w:sz w:val="32"/>
          <w:szCs w:val="32"/>
          <w:lang w:val="en-GB"/>
        </w:rPr>
      </w:pPr>
      <w:bookmarkStart w:id="2" w:name="_Toc123739466"/>
      <w:r w:rsidRPr="002312DF">
        <w:rPr>
          <w:rFonts w:ascii="Times New Roman" w:eastAsia="Times New Roman" w:hAnsi="Times New Roman" w:cs="Times New Roman"/>
          <w:b/>
          <w:sz w:val="32"/>
          <w:szCs w:val="32"/>
          <w:lang w:val="en-GB"/>
        </w:rPr>
        <w:lastRenderedPageBreak/>
        <w:t>Analysis and evaluation of Infrastructure as Code (IaC).</w:t>
      </w:r>
      <w:bookmarkEnd w:id="2"/>
    </w:p>
    <w:p w14:paraId="3E0BFD41" w14:textId="77777777" w:rsidR="002312DF" w:rsidRDefault="002312DF" w:rsidP="004621F6">
      <w:pPr>
        <w:spacing w:line="360" w:lineRule="auto"/>
        <w:jc w:val="both"/>
        <w:rPr>
          <w:rFonts w:ascii="Times New Roman" w:hAnsi="Times New Roman" w:cs="Times New Roman"/>
          <w:sz w:val="24"/>
          <w:szCs w:val="24"/>
        </w:rPr>
      </w:pPr>
    </w:p>
    <w:p w14:paraId="7113F60D" w14:textId="0580ECE0" w:rsidR="00861A9B" w:rsidRDefault="004621F6" w:rsidP="004621F6">
      <w:pPr>
        <w:spacing w:line="360" w:lineRule="auto"/>
        <w:jc w:val="both"/>
        <w:rPr>
          <w:rFonts w:ascii="Times New Roman" w:hAnsi="Times New Roman" w:cs="Times New Roman"/>
          <w:sz w:val="24"/>
          <w:szCs w:val="24"/>
        </w:rPr>
      </w:pPr>
      <w:r w:rsidRPr="004621F6">
        <w:rPr>
          <w:rFonts w:ascii="Times New Roman" w:hAnsi="Times New Roman" w:cs="Times New Roman"/>
          <w:sz w:val="24"/>
          <w:szCs w:val="24"/>
        </w:rPr>
        <w:t xml:space="preserve">Infrastructure as Code (IaC) is the processing and provisioning of infrastructure through code as opposed to manual methods. With IaC, configuration files are created containing your infrastructure properties that make editing and deploying configurations less complicated. This allows you to provide the same atmosphere on every occasion. By coding and documenting your configuration specifications, IaC aids configuration management and helps you avoid undocumented, ad-hoc configuration changes. Release management is an important part of IaC and your configuration files should be under source control just like any other software source code document. Using your infrastructure as code is also a way in which you can break down your infrastructure into modular additives and then combine them with custom methods through automation. Automated infrastructure provisioning with IaC means developers no longer have to manually provision and manipulate servers, workstations, storage, and various infrastructure additives when expanding or installing software. </w:t>
      </w:r>
    </w:p>
    <w:p w14:paraId="77C416C8" w14:textId="77777777" w:rsidR="004621F6" w:rsidRDefault="004621F6" w:rsidP="004621F6">
      <w:pPr>
        <w:spacing w:line="360" w:lineRule="auto"/>
        <w:jc w:val="both"/>
        <w:rPr>
          <w:rFonts w:ascii="Times New Roman" w:hAnsi="Times New Roman" w:cs="Times New Roman"/>
          <w:sz w:val="24"/>
          <w:szCs w:val="24"/>
        </w:rPr>
      </w:pPr>
    </w:p>
    <w:p w14:paraId="32CC7433" w14:textId="1A38217C" w:rsidR="00861A9B" w:rsidRDefault="00166820" w:rsidP="00D47699">
      <w:pPr>
        <w:spacing w:line="360" w:lineRule="auto"/>
        <w:jc w:val="both"/>
        <w:rPr>
          <w:rFonts w:ascii="Times New Roman" w:hAnsi="Times New Roman" w:cs="Times New Roman"/>
          <w:sz w:val="24"/>
          <w:szCs w:val="24"/>
        </w:rPr>
      </w:pPr>
      <w:r w:rsidRPr="00166820">
        <w:rPr>
          <w:rFonts w:ascii="Times New Roman" w:hAnsi="Times New Roman" w:cs="Times New Roman"/>
          <w:sz w:val="24"/>
          <w:szCs w:val="24"/>
        </w:rPr>
        <w:t>The speed of IaC is the primary benefit it offers. Organizations using infrastructure as code can set up their entire system unexpectedly by executing a script. Everything from development to production can be covered, including staging, world-class warranty and history. Integrating continuous delivery with IaC can accelerate the entire software program improvement process. When photos are made by hand, mistakes are inevitable. People within the human race often make mistakes. We cannot trust our memories. People can be good communicators because we have to work hard for it. According to the previous lesson, no matter how carefully agencies work, stagnation will occur when infrastructure is handled manually. IaC gets rid of the need for some real resources by authorizing configuration documents. As a result, agencies can be confident that similar configurations can be performed uniformly in future rollouts. It can end very quickly. IaC configuration documents can be versioned like any other source code file, allowing companies to track every choice they make. Organizations don't have to wonder when and who did what.</w:t>
      </w:r>
    </w:p>
    <w:p w14:paraId="444301D0" w14:textId="77777777" w:rsidR="00166820" w:rsidRDefault="00166820" w:rsidP="00D47699">
      <w:pPr>
        <w:spacing w:line="360" w:lineRule="auto"/>
        <w:jc w:val="both"/>
        <w:rPr>
          <w:rFonts w:ascii="Times New Roman" w:hAnsi="Times New Roman" w:cs="Times New Roman"/>
          <w:sz w:val="24"/>
          <w:szCs w:val="24"/>
        </w:rPr>
      </w:pPr>
    </w:p>
    <w:p w14:paraId="4F67FB29" w14:textId="77777777" w:rsidR="00166820" w:rsidRDefault="00166820" w:rsidP="00D47699">
      <w:pPr>
        <w:spacing w:line="360" w:lineRule="auto"/>
        <w:jc w:val="both"/>
        <w:rPr>
          <w:rFonts w:ascii="Times New Roman" w:hAnsi="Times New Roman" w:cs="Times New Roman"/>
          <w:sz w:val="24"/>
          <w:szCs w:val="24"/>
        </w:rPr>
      </w:pPr>
    </w:p>
    <w:p w14:paraId="0E72DA3E" w14:textId="77777777" w:rsidR="008229A8" w:rsidRPr="008229A8" w:rsidRDefault="008229A8" w:rsidP="008229A8">
      <w:pPr>
        <w:keepNext/>
        <w:keepLines/>
        <w:numPr>
          <w:ilvl w:val="0"/>
          <w:numId w:val="2"/>
        </w:numPr>
        <w:spacing w:before="400" w:after="120" w:line="360" w:lineRule="auto"/>
        <w:ind w:left="360"/>
        <w:outlineLvl w:val="0"/>
        <w:rPr>
          <w:rFonts w:ascii="Times New Roman" w:eastAsia="Times New Roman" w:hAnsi="Times New Roman" w:cs="Times New Roman"/>
          <w:b/>
          <w:sz w:val="32"/>
          <w:szCs w:val="32"/>
          <w:lang w:val="en-GB"/>
        </w:rPr>
      </w:pPr>
      <w:bookmarkStart w:id="3" w:name="_Toc123739467"/>
      <w:r w:rsidRPr="008229A8">
        <w:rPr>
          <w:rFonts w:ascii="Times New Roman" w:eastAsia="Times New Roman" w:hAnsi="Times New Roman" w:cs="Times New Roman"/>
          <w:b/>
          <w:sz w:val="32"/>
          <w:szCs w:val="32"/>
          <w:lang w:val="en-GB"/>
        </w:rPr>
        <w:lastRenderedPageBreak/>
        <w:t>Configuration management and orchestration tools</w:t>
      </w:r>
      <w:bookmarkEnd w:id="3"/>
    </w:p>
    <w:p w14:paraId="23A1C7CF" w14:textId="77777777" w:rsidR="00D93900" w:rsidRDefault="00D93900" w:rsidP="008229A8">
      <w:pPr>
        <w:pStyle w:val="Heading1"/>
      </w:pPr>
    </w:p>
    <w:p w14:paraId="2853ED54" w14:textId="09BF166D" w:rsidR="00166820" w:rsidRDefault="00D93900" w:rsidP="00D47699">
      <w:pPr>
        <w:spacing w:line="360" w:lineRule="auto"/>
        <w:jc w:val="both"/>
        <w:rPr>
          <w:rFonts w:ascii="Times New Roman" w:hAnsi="Times New Roman" w:cs="Times New Roman"/>
          <w:sz w:val="24"/>
          <w:szCs w:val="24"/>
        </w:rPr>
      </w:pPr>
      <w:r w:rsidRPr="00D93900">
        <w:rPr>
          <w:rFonts w:ascii="Times New Roman" w:hAnsi="Times New Roman" w:cs="Times New Roman"/>
          <w:sz w:val="24"/>
          <w:szCs w:val="24"/>
        </w:rPr>
        <w:t xml:space="preserve">Commonly used </w:t>
      </w:r>
      <w:r w:rsidRPr="00D93900">
        <w:rPr>
          <w:rFonts w:ascii="Times New Roman" w:hAnsi="Times New Roman" w:cs="Times New Roman"/>
          <w:sz w:val="24"/>
          <w:szCs w:val="24"/>
        </w:rPr>
        <w:t>open-source</w:t>
      </w:r>
      <w:r w:rsidRPr="00D93900">
        <w:rPr>
          <w:rFonts w:ascii="Times New Roman" w:hAnsi="Times New Roman" w:cs="Times New Roman"/>
          <w:sz w:val="24"/>
          <w:szCs w:val="24"/>
        </w:rPr>
        <w:t xml:space="preserve"> configuration management frameworks, including Puppet, Chef and Ansible, allow system configurations to be expressed in scripts. Running these scripts diagnoses many of the best problems that can occur. An automated good warranty carrier is proposed that detects the presence of these problems by regularly executing scripts in multiple environments. Test results are mechanically published in a format that can be consumed using scenario catalogs and social coding websites. It acts as an unbiased sign of script reliability and is exceptional for script clients and can quickly alert developers to high quality </w:t>
      </w:r>
      <w:r w:rsidR="00F06C34" w:rsidRPr="00D93900">
        <w:rPr>
          <w:rFonts w:ascii="Times New Roman" w:hAnsi="Times New Roman" w:cs="Times New Roman"/>
          <w:sz w:val="24"/>
          <w:szCs w:val="24"/>
        </w:rPr>
        <w:t>issues</w:t>
      </w:r>
      <w:r w:rsidR="00F06C34">
        <w:rPr>
          <w:rFonts w:ascii="Times New Roman" w:hAnsi="Times New Roman" w:cs="Times New Roman"/>
          <w:sz w:val="24"/>
          <w:szCs w:val="24"/>
        </w:rPr>
        <w:t xml:space="preserve"> [</w:t>
      </w:r>
      <w:r w:rsidR="003351EF">
        <w:rPr>
          <w:rFonts w:ascii="Times New Roman" w:hAnsi="Times New Roman" w:cs="Times New Roman"/>
          <w:sz w:val="24"/>
          <w:szCs w:val="24"/>
        </w:rPr>
        <w:t>3]</w:t>
      </w:r>
      <w:r w:rsidRPr="00D93900">
        <w:rPr>
          <w:rFonts w:ascii="Times New Roman" w:hAnsi="Times New Roman" w:cs="Times New Roman"/>
          <w:sz w:val="24"/>
          <w:szCs w:val="24"/>
        </w:rPr>
        <w:t>. As a result, buyers of scripts can be confident that the script will likely work when applied to their unique environment. Script developers can be notified of compatibility issues and steps can be taken to deal with them.</w:t>
      </w:r>
      <w:r w:rsidR="00377F66" w:rsidRPr="00377F66">
        <w:t xml:space="preserve"> </w:t>
      </w:r>
      <w:r w:rsidR="00377F66" w:rsidRPr="00377F66">
        <w:rPr>
          <w:rFonts w:ascii="Times New Roman" w:hAnsi="Times New Roman" w:cs="Times New Roman"/>
          <w:sz w:val="24"/>
          <w:szCs w:val="24"/>
        </w:rPr>
        <w:t>First, it is very important to distinguish between "configuration orchestration" and "configuration management" hardware, considered here as IaC tools. Some examples of configuration orchestration tools are Terraform and Amazon Web Services Cloud Formation, each aimed at speeding up and simplifying the process of deploying new servers and various infrastructure. Configuration management tools such as Chef, Puppet, and others on this list drive this provisioned infrastructure</w:t>
      </w:r>
      <w:r w:rsidR="00677894">
        <w:rPr>
          <w:rFonts w:ascii="Times New Roman" w:hAnsi="Times New Roman" w:cs="Times New Roman"/>
          <w:sz w:val="24"/>
          <w:szCs w:val="24"/>
        </w:rPr>
        <w:t>.</w:t>
      </w:r>
    </w:p>
    <w:p w14:paraId="41F8B1CE" w14:textId="146EA465" w:rsidR="00677894" w:rsidRPr="00677894" w:rsidRDefault="00677894" w:rsidP="00677894">
      <w:pPr>
        <w:spacing w:line="360" w:lineRule="auto"/>
        <w:jc w:val="both"/>
        <w:rPr>
          <w:rFonts w:ascii="Times New Roman" w:hAnsi="Times New Roman" w:cs="Times New Roman"/>
          <w:sz w:val="24"/>
          <w:szCs w:val="24"/>
        </w:rPr>
      </w:pPr>
      <w:r w:rsidRPr="00677894">
        <w:rPr>
          <w:rFonts w:ascii="Times New Roman" w:hAnsi="Times New Roman" w:cs="Times New Roman"/>
          <w:sz w:val="24"/>
          <w:szCs w:val="24"/>
        </w:rPr>
        <w:t>In addition, such structures can increase the management of each configuration process and the reliability and renewal of infrastructure nodes. However, provisioning and starting virtual machines is not supported in SCM. This technique is done using hypervisor or special plugins [</w:t>
      </w:r>
      <w:r w:rsidR="00646F93">
        <w:rPr>
          <w:rFonts w:ascii="Times New Roman" w:hAnsi="Times New Roman" w:cs="Times New Roman"/>
          <w:sz w:val="24"/>
          <w:szCs w:val="24"/>
        </w:rPr>
        <w:t>4]</w:t>
      </w:r>
      <w:r w:rsidRPr="00677894">
        <w:rPr>
          <w:rFonts w:ascii="Times New Roman" w:hAnsi="Times New Roman" w:cs="Times New Roman"/>
          <w:sz w:val="24"/>
          <w:szCs w:val="24"/>
        </w:rPr>
        <w:t>. SCM tools are supposed to perform on an operating system with a clean installation. Configure the device and</w:t>
      </w:r>
    </w:p>
    <w:p w14:paraId="6B5191E1" w14:textId="2AD84F92" w:rsidR="00677894" w:rsidRDefault="00677894" w:rsidP="00677894">
      <w:pPr>
        <w:spacing w:line="360" w:lineRule="auto"/>
        <w:jc w:val="both"/>
        <w:rPr>
          <w:rFonts w:ascii="Times New Roman" w:hAnsi="Times New Roman" w:cs="Times New Roman"/>
          <w:sz w:val="24"/>
          <w:szCs w:val="24"/>
        </w:rPr>
      </w:pPr>
      <w:r w:rsidRPr="00677894">
        <w:rPr>
          <w:rFonts w:ascii="Times New Roman" w:hAnsi="Times New Roman" w:cs="Times New Roman"/>
          <w:sz w:val="24"/>
          <w:szCs w:val="24"/>
        </w:rPr>
        <w:t>Get ready to work nodes. Thus, the software program developer defines the configuration requirements for the node. During the operation of the nodes, their configuration is monitored and configured through the SCM gear as per the requirements. SCM hardware allows us to routinely bring the computing infrastructure to a target state [</w:t>
      </w:r>
      <w:r w:rsidR="00433236">
        <w:rPr>
          <w:rFonts w:ascii="Times New Roman" w:hAnsi="Times New Roman" w:cs="Times New Roman"/>
          <w:sz w:val="24"/>
          <w:szCs w:val="24"/>
        </w:rPr>
        <w:t>5</w:t>
      </w:r>
      <w:r w:rsidRPr="00677894">
        <w:rPr>
          <w:rFonts w:ascii="Times New Roman" w:hAnsi="Times New Roman" w:cs="Times New Roman"/>
          <w:sz w:val="24"/>
          <w:szCs w:val="24"/>
        </w:rPr>
        <w:t>] by executing unique application codes (scripts). This type of code is easily developed, modified, and maintained through the use of version handling systems including Git [</w:t>
      </w:r>
      <w:r w:rsidR="00751EBB">
        <w:rPr>
          <w:rFonts w:ascii="Times New Roman" w:hAnsi="Times New Roman" w:cs="Times New Roman"/>
          <w:sz w:val="24"/>
          <w:szCs w:val="24"/>
        </w:rPr>
        <w:t>6</w:t>
      </w:r>
      <w:r w:rsidRPr="00677894">
        <w:rPr>
          <w:rFonts w:ascii="Times New Roman" w:hAnsi="Times New Roman" w:cs="Times New Roman"/>
          <w:sz w:val="24"/>
          <w:szCs w:val="24"/>
        </w:rPr>
        <w:t>] and Mercurial [</w:t>
      </w:r>
      <w:r w:rsidR="00AC0168">
        <w:rPr>
          <w:rFonts w:ascii="Times New Roman" w:hAnsi="Times New Roman" w:cs="Times New Roman"/>
          <w:sz w:val="24"/>
          <w:szCs w:val="24"/>
        </w:rPr>
        <w:t>7</w:t>
      </w:r>
      <w:r w:rsidRPr="00677894">
        <w:rPr>
          <w:rFonts w:ascii="Times New Roman" w:hAnsi="Times New Roman" w:cs="Times New Roman"/>
          <w:sz w:val="24"/>
          <w:szCs w:val="24"/>
        </w:rPr>
        <w:t xml:space="preserve">]. The software developer creates the infrastructure specification and stores it in the repository. Then the interpreting component (agent) </w:t>
      </w:r>
      <w:r w:rsidRPr="00677894">
        <w:rPr>
          <w:rFonts w:ascii="Times New Roman" w:hAnsi="Times New Roman" w:cs="Times New Roman"/>
          <w:sz w:val="24"/>
          <w:szCs w:val="24"/>
        </w:rPr>
        <w:lastRenderedPageBreak/>
        <w:t>forwards the specification (profile) independently or with manager signature to dependent nodes. In nodes, these profiles are represented as static instructions executable through distribution components (vendors). On the slave nodes, these profiles are represented as static executable instructions using distribution components (vendors).</w:t>
      </w:r>
    </w:p>
    <w:p w14:paraId="0DC3532D" w14:textId="77777777" w:rsidR="00377F66" w:rsidRDefault="00377F66" w:rsidP="00D47699">
      <w:pPr>
        <w:spacing w:line="360" w:lineRule="auto"/>
        <w:jc w:val="both"/>
        <w:rPr>
          <w:rFonts w:ascii="Times New Roman" w:hAnsi="Times New Roman" w:cs="Times New Roman"/>
          <w:sz w:val="24"/>
          <w:szCs w:val="24"/>
        </w:rPr>
      </w:pPr>
    </w:p>
    <w:p w14:paraId="5824D776" w14:textId="77777777" w:rsidR="00EA34A1" w:rsidRPr="00EA34A1" w:rsidRDefault="00EA34A1" w:rsidP="00EA34A1">
      <w:pPr>
        <w:keepNext/>
        <w:keepLines/>
        <w:spacing w:before="360" w:after="120" w:line="360" w:lineRule="auto"/>
        <w:outlineLvl w:val="1"/>
        <w:rPr>
          <w:rFonts w:ascii="Times New Roman" w:eastAsia="Times New Roman" w:hAnsi="Times New Roman" w:cs="Times New Roman"/>
          <w:b/>
          <w:sz w:val="28"/>
          <w:szCs w:val="28"/>
          <w:lang w:val="en-GB"/>
        </w:rPr>
      </w:pPr>
      <w:bookmarkStart w:id="4" w:name="_Toc123739468"/>
      <w:r w:rsidRPr="00EA34A1">
        <w:rPr>
          <w:rFonts w:ascii="Times New Roman" w:eastAsia="Times New Roman" w:hAnsi="Times New Roman" w:cs="Times New Roman"/>
          <w:b/>
          <w:sz w:val="28"/>
          <w:szCs w:val="28"/>
          <w:lang w:val="en-GB"/>
        </w:rPr>
        <w:t>Ansible</w:t>
      </w:r>
      <w:bookmarkEnd w:id="4"/>
      <w:r w:rsidRPr="00EA34A1">
        <w:rPr>
          <w:rFonts w:ascii="Times New Roman" w:eastAsia="Times New Roman" w:hAnsi="Times New Roman" w:cs="Times New Roman"/>
          <w:b/>
          <w:sz w:val="28"/>
          <w:szCs w:val="28"/>
          <w:lang w:val="en-GB"/>
        </w:rPr>
        <w:t xml:space="preserve"> </w:t>
      </w:r>
    </w:p>
    <w:p w14:paraId="04527611" w14:textId="38619693" w:rsidR="00EA34A1" w:rsidRDefault="00662737" w:rsidP="00D44175">
      <w:pPr>
        <w:spacing w:line="360" w:lineRule="auto"/>
        <w:jc w:val="both"/>
        <w:rPr>
          <w:rFonts w:ascii="Times New Roman" w:hAnsi="Times New Roman" w:cs="Times New Roman"/>
          <w:sz w:val="24"/>
          <w:szCs w:val="24"/>
        </w:rPr>
      </w:pPr>
      <w:r w:rsidRPr="00662737">
        <w:rPr>
          <w:rFonts w:ascii="Times New Roman" w:hAnsi="Times New Roman" w:cs="Times New Roman"/>
          <w:sz w:val="24"/>
          <w:szCs w:val="24"/>
        </w:rPr>
        <w:t>Ansible is a piece of software that reliably but efficiently automates computer assistance across multiple systems. Application deployment, server and compute device updates, cloud provisioning, configuration control, in-vendor orchestration, and weekly or daily system administrator responsibilities are all responsibilities that can be achieved through its use. There is no need to rely on middleware to install additional security infrastructure or implement Responsiveness, making it a useful application to use. Responder, control node and controlled nodes have different computer systems. A manipulation node is a computer powered by Ansible. A single management node with a valid secondary control node is required. Any device below a management node is called a managed node</w:t>
      </w:r>
      <w:r w:rsidR="00542ED6">
        <w:rPr>
          <w:rFonts w:ascii="Times New Roman" w:hAnsi="Times New Roman" w:cs="Times New Roman"/>
          <w:sz w:val="24"/>
          <w:szCs w:val="24"/>
        </w:rPr>
        <w:t xml:space="preserve"> </w:t>
      </w:r>
      <w:r w:rsidR="006923BC">
        <w:rPr>
          <w:rFonts w:ascii="Times New Roman" w:hAnsi="Times New Roman" w:cs="Times New Roman"/>
          <w:sz w:val="24"/>
          <w:szCs w:val="24"/>
        </w:rPr>
        <w:t>[8</w:t>
      </w:r>
      <w:r w:rsidR="00542ED6">
        <w:rPr>
          <w:rFonts w:ascii="Times New Roman" w:hAnsi="Times New Roman" w:cs="Times New Roman"/>
          <w:sz w:val="24"/>
          <w:szCs w:val="24"/>
        </w:rPr>
        <w:t>]</w:t>
      </w:r>
      <w:r w:rsidRPr="00662737">
        <w:rPr>
          <w:rFonts w:ascii="Times New Roman" w:hAnsi="Times New Roman" w:cs="Times New Roman"/>
          <w:sz w:val="24"/>
          <w:szCs w:val="24"/>
        </w:rPr>
        <w:t>.</w:t>
      </w:r>
      <w:r>
        <w:rPr>
          <w:rFonts w:ascii="Times New Roman" w:hAnsi="Times New Roman" w:cs="Times New Roman"/>
          <w:sz w:val="24"/>
          <w:szCs w:val="24"/>
        </w:rPr>
        <w:t xml:space="preserve"> </w:t>
      </w:r>
      <w:r w:rsidR="00D44175" w:rsidRPr="00D44175">
        <w:rPr>
          <w:rFonts w:ascii="Times New Roman" w:hAnsi="Times New Roman" w:cs="Times New Roman"/>
          <w:sz w:val="24"/>
          <w:szCs w:val="24"/>
        </w:rPr>
        <w:t>Ansible was first released in 2012 as a small feature quest with the help of Michael De</w:t>
      </w:r>
      <w:r w:rsidR="00D44175">
        <w:rPr>
          <w:rFonts w:ascii="Times New Roman" w:hAnsi="Times New Roman" w:cs="Times New Roman"/>
          <w:sz w:val="24"/>
          <w:szCs w:val="24"/>
        </w:rPr>
        <w:t xml:space="preserve"> </w:t>
      </w:r>
      <w:r w:rsidR="00D44175" w:rsidRPr="00D44175">
        <w:rPr>
          <w:rFonts w:ascii="Times New Roman" w:hAnsi="Times New Roman" w:cs="Times New Roman"/>
          <w:sz w:val="24"/>
          <w:szCs w:val="24"/>
        </w:rPr>
        <w:t xml:space="preserve">Haan and has grown in popularity with over 17,000 stars and 1,410 </w:t>
      </w:r>
      <w:r w:rsidR="00D44175" w:rsidRPr="00D44175">
        <w:rPr>
          <w:rFonts w:ascii="Times New Roman" w:hAnsi="Times New Roman" w:cs="Times New Roman"/>
          <w:sz w:val="24"/>
          <w:szCs w:val="24"/>
        </w:rPr>
        <w:t>unique</w:t>
      </w:r>
      <w:r w:rsidR="00D44175" w:rsidRPr="00D44175">
        <w:rPr>
          <w:rFonts w:ascii="Times New Roman" w:hAnsi="Times New Roman" w:cs="Times New Roman"/>
          <w:sz w:val="24"/>
          <w:szCs w:val="24"/>
        </w:rPr>
        <w:t xml:space="preserve"> on </w:t>
      </w:r>
      <w:r w:rsidR="00D44175" w:rsidRPr="00D44175">
        <w:rPr>
          <w:rFonts w:ascii="Times New Roman" w:hAnsi="Times New Roman" w:cs="Times New Roman"/>
          <w:sz w:val="24"/>
          <w:szCs w:val="24"/>
        </w:rPr>
        <w:t>GitHub</w:t>
      </w:r>
      <w:r w:rsidR="00D44175" w:rsidRPr="00D44175">
        <w:rPr>
          <w:rFonts w:ascii="Times New Roman" w:hAnsi="Times New Roman" w:cs="Times New Roman"/>
          <w:sz w:val="24"/>
          <w:szCs w:val="24"/>
        </w:rPr>
        <w:t xml:space="preserve">. Stars on </w:t>
      </w:r>
      <w:r w:rsidR="00D44175" w:rsidRPr="00D44175">
        <w:rPr>
          <w:rFonts w:ascii="Times New Roman" w:hAnsi="Times New Roman" w:cs="Times New Roman"/>
          <w:sz w:val="24"/>
          <w:szCs w:val="24"/>
        </w:rPr>
        <w:t>GitHub</w:t>
      </w:r>
      <w:r w:rsidR="00D44175" w:rsidRPr="00D44175">
        <w:rPr>
          <w:rFonts w:ascii="Times New Roman" w:hAnsi="Times New Roman" w:cs="Times New Roman"/>
          <w:sz w:val="24"/>
          <w:szCs w:val="24"/>
        </w:rPr>
        <w:t xml:space="preserve"> are a way to observe the progress of a challenge that you're interested in but don't need to contribute code to. Besides being a successful </w:t>
      </w:r>
      <w:r w:rsidR="00D44175" w:rsidRPr="00D44175">
        <w:rPr>
          <w:rFonts w:ascii="Times New Roman" w:hAnsi="Times New Roman" w:cs="Times New Roman"/>
          <w:sz w:val="24"/>
          <w:szCs w:val="24"/>
        </w:rPr>
        <w:t>open-source</w:t>
      </w:r>
      <w:r w:rsidR="00D44175" w:rsidRPr="00D44175">
        <w:rPr>
          <w:rFonts w:ascii="Times New Roman" w:hAnsi="Times New Roman" w:cs="Times New Roman"/>
          <w:sz w:val="24"/>
          <w:szCs w:val="24"/>
        </w:rPr>
        <w:t xml:space="preserve"> mission, it has been used effectively by organizations like Apple and NASA that rely on it for their configuration management requests. The first </w:t>
      </w:r>
      <w:r w:rsidR="00D44175" w:rsidRPr="00D44175">
        <w:rPr>
          <w:rFonts w:ascii="Times New Roman" w:hAnsi="Times New Roman" w:cs="Times New Roman"/>
          <w:sz w:val="24"/>
          <w:szCs w:val="24"/>
        </w:rPr>
        <w:t>Ansible Fest</w:t>
      </w:r>
      <w:r w:rsidR="00D44175" w:rsidRPr="00D44175">
        <w:rPr>
          <w:rFonts w:ascii="Times New Roman" w:hAnsi="Times New Roman" w:cs="Times New Roman"/>
          <w:sz w:val="24"/>
          <w:szCs w:val="24"/>
        </w:rPr>
        <w:t xml:space="preserve"> was held in Boston in 2013. In 2014 </w:t>
      </w:r>
      <w:r w:rsidR="00D44175" w:rsidRPr="00D44175">
        <w:rPr>
          <w:rFonts w:ascii="Times New Roman" w:hAnsi="Times New Roman" w:cs="Times New Roman"/>
          <w:sz w:val="24"/>
          <w:szCs w:val="24"/>
        </w:rPr>
        <w:t>Ansible Fest</w:t>
      </w:r>
      <w:r w:rsidR="00D44175" w:rsidRPr="00D44175">
        <w:rPr>
          <w:rFonts w:ascii="Times New Roman" w:hAnsi="Times New Roman" w:cs="Times New Roman"/>
          <w:sz w:val="24"/>
          <w:szCs w:val="24"/>
        </w:rPr>
        <w:t xml:space="preserve"> traveled to New York before relocating to San Francisco in 2015. Helped them in their daily business lives and talked about the future of Ansible.</w:t>
      </w:r>
    </w:p>
    <w:p w14:paraId="1B7C79C4" w14:textId="77777777" w:rsidR="00BD3F6F" w:rsidRPr="00BD3F6F" w:rsidRDefault="00BD3F6F" w:rsidP="00BD3F6F">
      <w:pPr>
        <w:keepNext/>
        <w:keepLines/>
        <w:spacing w:before="360" w:after="120" w:line="360" w:lineRule="auto"/>
        <w:outlineLvl w:val="1"/>
        <w:rPr>
          <w:rFonts w:ascii="Times New Roman" w:eastAsia="Times New Roman" w:hAnsi="Times New Roman" w:cs="Times New Roman"/>
          <w:b/>
          <w:sz w:val="28"/>
          <w:szCs w:val="28"/>
          <w:lang w:val="en-GB"/>
        </w:rPr>
      </w:pPr>
      <w:bookmarkStart w:id="5" w:name="_Toc123739469"/>
      <w:r w:rsidRPr="00BD3F6F">
        <w:rPr>
          <w:rFonts w:ascii="Times New Roman" w:eastAsia="Times New Roman" w:hAnsi="Times New Roman" w:cs="Times New Roman"/>
          <w:b/>
          <w:sz w:val="28"/>
          <w:szCs w:val="28"/>
          <w:lang w:val="en-GB"/>
        </w:rPr>
        <w:t>Puppet</w:t>
      </w:r>
      <w:bookmarkEnd w:id="5"/>
      <w:r w:rsidRPr="00BD3F6F">
        <w:rPr>
          <w:rFonts w:ascii="Times New Roman" w:eastAsia="Times New Roman" w:hAnsi="Times New Roman" w:cs="Times New Roman"/>
          <w:b/>
          <w:sz w:val="28"/>
          <w:szCs w:val="28"/>
          <w:lang w:val="en-GB"/>
        </w:rPr>
        <w:t xml:space="preserve"> </w:t>
      </w:r>
    </w:p>
    <w:p w14:paraId="5D202F3B" w14:textId="21452F05" w:rsidR="00542ED6" w:rsidRDefault="00800A73" w:rsidP="00800A73">
      <w:pPr>
        <w:spacing w:line="360" w:lineRule="auto"/>
        <w:jc w:val="both"/>
        <w:rPr>
          <w:rFonts w:ascii="Times New Roman" w:hAnsi="Times New Roman" w:cs="Times New Roman"/>
          <w:sz w:val="24"/>
          <w:szCs w:val="24"/>
        </w:rPr>
      </w:pPr>
      <w:r w:rsidRPr="00800A73">
        <w:rPr>
          <w:rFonts w:ascii="Times New Roman" w:hAnsi="Times New Roman" w:cs="Times New Roman"/>
          <w:sz w:val="24"/>
          <w:szCs w:val="24"/>
        </w:rPr>
        <w:t xml:space="preserve">Puppet is a declarative language for configuration management that has gained popularity in recent years. Many groups now rely on Puppet Code to deploy software program builds on cloud infrastructures. In this article, we provide a good code description for Puppet Code and an automated technique to best measure and score Puppet Code. Therefore, by first conducting a survey among Puppet creators, we find out their belief that code is perfect as it applies to Puppet </w:t>
      </w:r>
      <w:r w:rsidRPr="00800A73">
        <w:rPr>
          <w:rFonts w:ascii="Times New Roman" w:hAnsi="Times New Roman" w:cs="Times New Roman"/>
          <w:sz w:val="24"/>
          <w:szCs w:val="24"/>
        </w:rPr>
        <w:lastRenderedPageBreak/>
        <w:t xml:space="preserve">code. Second, we are developing a size version for the maintenance component of the Puppet code well. To arrive at a model of this size, we obtain appropriate fine measurements from our survey results and available software program </w:t>
      </w:r>
      <w:r w:rsidRPr="00800A73">
        <w:rPr>
          <w:rFonts w:ascii="Times New Roman" w:hAnsi="Times New Roman" w:cs="Times New Roman"/>
          <w:sz w:val="24"/>
          <w:szCs w:val="24"/>
        </w:rPr>
        <w:t>except</w:t>
      </w:r>
      <w:r w:rsidRPr="00800A73">
        <w:rPr>
          <w:rFonts w:ascii="Times New Roman" w:hAnsi="Times New Roman" w:cs="Times New Roman"/>
          <w:sz w:val="24"/>
          <w:szCs w:val="24"/>
        </w:rPr>
        <w:t xml:space="preserve"> models. We implemented a high-quality version of the Puppet code in a software analysis tool. We validated our definition of high-quality Puppet code and dimension model with the help of on-board interviews with Puppet experts and comparing tool effects with their world-class judgments. The validation shows that the measurement model and tool provide high-quality Puppet code decisions that fully match the judgment of professionals. In addition, experts find the model convenient and practical to use. The Software Development Group (SIG) began using the model in its consulting practice</w:t>
      </w:r>
      <w:r>
        <w:rPr>
          <w:rFonts w:ascii="Times New Roman" w:hAnsi="Times New Roman" w:cs="Times New Roman"/>
          <w:sz w:val="24"/>
          <w:szCs w:val="24"/>
        </w:rPr>
        <w:t xml:space="preserve"> [</w:t>
      </w:r>
      <w:r w:rsidR="00363BDC">
        <w:rPr>
          <w:rFonts w:ascii="Times New Roman" w:hAnsi="Times New Roman" w:cs="Times New Roman"/>
          <w:sz w:val="24"/>
          <w:szCs w:val="24"/>
        </w:rPr>
        <w:t>9]</w:t>
      </w:r>
      <w:r w:rsidRPr="00800A73">
        <w:rPr>
          <w:rFonts w:ascii="Times New Roman" w:hAnsi="Times New Roman" w:cs="Times New Roman"/>
          <w:sz w:val="24"/>
          <w:szCs w:val="24"/>
        </w:rPr>
        <w:t>.</w:t>
      </w:r>
    </w:p>
    <w:p w14:paraId="15BA63A8" w14:textId="77777777" w:rsidR="006646FF" w:rsidRDefault="006646FF" w:rsidP="00CE1317">
      <w:pPr>
        <w:spacing w:line="360" w:lineRule="auto"/>
        <w:jc w:val="both"/>
        <w:rPr>
          <w:rFonts w:ascii="Times New Roman" w:hAnsi="Times New Roman" w:cs="Times New Roman"/>
          <w:sz w:val="24"/>
          <w:szCs w:val="24"/>
        </w:rPr>
      </w:pPr>
    </w:p>
    <w:p w14:paraId="0EE76483" w14:textId="77777777" w:rsidR="001317FD" w:rsidRPr="001317FD" w:rsidRDefault="001317FD" w:rsidP="001317FD">
      <w:pPr>
        <w:keepNext/>
        <w:keepLines/>
        <w:numPr>
          <w:ilvl w:val="0"/>
          <w:numId w:val="2"/>
        </w:numPr>
        <w:spacing w:before="400" w:after="120" w:line="360" w:lineRule="auto"/>
        <w:ind w:left="360"/>
        <w:outlineLvl w:val="0"/>
        <w:rPr>
          <w:rFonts w:ascii="Times New Roman" w:eastAsia="Times New Roman" w:hAnsi="Times New Roman" w:cs="Times New Roman"/>
          <w:b/>
          <w:sz w:val="32"/>
          <w:szCs w:val="32"/>
          <w:lang w:val="en-GB"/>
        </w:rPr>
      </w:pPr>
      <w:bookmarkStart w:id="6" w:name="_Toc123739470"/>
      <w:r w:rsidRPr="001317FD">
        <w:rPr>
          <w:rFonts w:ascii="Times New Roman" w:eastAsia="Times New Roman" w:hAnsi="Times New Roman" w:cs="Times New Roman"/>
          <w:b/>
          <w:sz w:val="32"/>
          <w:szCs w:val="32"/>
          <w:lang w:val="en-GB"/>
        </w:rPr>
        <w:t>Key scripting languages for network programmability</w:t>
      </w:r>
      <w:bookmarkEnd w:id="6"/>
    </w:p>
    <w:p w14:paraId="1F40C003" w14:textId="5686D139" w:rsidR="006646FF" w:rsidRPr="00A3010D" w:rsidRDefault="00053451" w:rsidP="00A3010D">
      <w:pPr>
        <w:spacing w:line="360" w:lineRule="auto"/>
        <w:jc w:val="both"/>
        <w:rPr>
          <w:rFonts w:ascii="Times New Roman" w:hAnsi="Times New Roman" w:cs="Times New Roman"/>
          <w:sz w:val="24"/>
          <w:szCs w:val="24"/>
        </w:rPr>
      </w:pPr>
      <w:r w:rsidRPr="00A3010D">
        <w:rPr>
          <w:rFonts w:ascii="Times New Roman" w:hAnsi="Times New Roman" w:cs="Times New Roman"/>
          <w:sz w:val="24"/>
          <w:szCs w:val="24"/>
        </w:rPr>
        <w:t xml:space="preserve">Scripting languages are a subset of programming languages in which code is written explicitly to be executed at runtime. The purpose of scripting languages is to enhance the capabilities of programs that may already be in use and to facilitate the exchange of data between unique structures and language styles. Scripting languages make it possible to access and use the data and capabilities of other programs; It is a requirement for many applications and computer features today. These competencies depend on being able to penetrate other packages and use the facts and capabilities of other packages. On the other hand, users can use scripted packages to directly enter instructions, click buttons, etc. It also </w:t>
      </w:r>
      <w:r w:rsidR="00A3010D" w:rsidRPr="00A3010D">
        <w:rPr>
          <w:rFonts w:ascii="Times New Roman" w:hAnsi="Times New Roman" w:cs="Times New Roman"/>
          <w:sz w:val="24"/>
          <w:szCs w:val="24"/>
        </w:rPr>
        <w:t>could</w:t>
      </w:r>
      <w:r w:rsidRPr="00A3010D">
        <w:rPr>
          <w:rFonts w:ascii="Times New Roman" w:hAnsi="Times New Roman" w:cs="Times New Roman"/>
          <w:sz w:val="24"/>
          <w:szCs w:val="24"/>
        </w:rPr>
        <w:t xml:space="preserve"> interact directly in a variety of ways. Additionally, it combines networking and scripting language to create a distributed machine. Within this system, the addition of a single new function can increase the complexity of configuration and functionality.</w:t>
      </w:r>
    </w:p>
    <w:p w14:paraId="348094E3" w14:textId="1212F747" w:rsidR="00CE1317" w:rsidRPr="00CE1317" w:rsidRDefault="00CE1317" w:rsidP="00CE1317">
      <w:pPr>
        <w:spacing w:line="360" w:lineRule="auto"/>
        <w:jc w:val="both"/>
        <w:rPr>
          <w:rFonts w:ascii="Times New Roman" w:hAnsi="Times New Roman" w:cs="Times New Roman"/>
          <w:sz w:val="24"/>
          <w:szCs w:val="24"/>
        </w:rPr>
      </w:pPr>
      <w:r w:rsidRPr="00CE1317">
        <w:rPr>
          <w:rFonts w:ascii="Times New Roman" w:hAnsi="Times New Roman" w:cs="Times New Roman"/>
          <w:sz w:val="24"/>
          <w:szCs w:val="24"/>
        </w:rPr>
        <w:t>With the growth of today's scripting technologies, large programs are created with dynamically typed languages. As these programs grow in length, semantic-based threads become important for detecting programming errors as well as for program knowledge.</w:t>
      </w:r>
    </w:p>
    <w:p w14:paraId="030BF359" w14:textId="77777777" w:rsidR="00CE1317" w:rsidRPr="00CE1317" w:rsidRDefault="00CE1317" w:rsidP="00CE1317">
      <w:pPr>
        <w:spacing w:line="360" w:lineRule="auto"/>
        <w:jc w:val="both"/>
        <w:rPr>
          <w:rFonts w:ascii="Times New Roman" w:hAnsi="Times New Roman" w:cs="Times New Roman"/>
          <w:sz w:val="24"/>
          <w:szCs w:val="24"/>
        </w:rPr>
      </w:pPr>
      <w:r w:rsidRPr="00CE1317">
        <w:rPr>
          <w:rFonts w:ascii="Times New Roman" w:hAnsi="Times New Roman" w:cs="Times New Roman"/>
          <w:sz w:val="24"/>
          <w:szCs w:val="24"/>
        </w:rPr>
        <w:t>As a basis for such hardware, we propose a descriptive type of system for the imperative ad-hoc lambda computation with objects. The Analysis Model Key features of JavaScript, a widely used dynamically typed language: Satisfactory capabilities, element maps, and prototypes.</w:t>
      </w:r>
    </w:p>
    <w:p w14:paraId="7C8348C9" w14:textId="5B2A0CF1" w:rsidR="00CE1317" w:rsidRPr="00CE1317" w:rsidRDefault="00CE1317" w:rsidP="00CE1317">
      <w:pPr>
        <w:spacing w:line="360" w:lineRule="auto"/>
        <w:jc w:val="both"/>
        <w:rPr>
          <w:rFonts w:ascii="Times New Roman" w:hAnsi="Times New Roman" w:cs="Times New Roman"/>
          <w:sz w:val="24"/>
          <w:szCs w:val="24"/>
        </w:rPr>
      </w:pPr>
      <w:r w:rsidRPr="00CE1317">
        <w:rPr>
          <w:rFonts w:ascii="Times New Roman" w:hAnsi="Times New Roman" w:cs="Times New Roman"/>
          <w:sz w:val="24"/>
          <w:szCs w:val="24"/>
        </w:rPr>
        <w:lastRenderedPageBreak/>
        <w:t>Our compassionate machine extracts the exact single item types for recently allocated items. These object types are handled in a waft-sensitive manner and are changed at the gadget initialization stage. The concept of innovation provides an automatic criterion for incorporating these specific object types into certain object types; They can be handled in a variability-sensitive manner</w:t>
      </w:r>
      <w:r w:rsidR="00CA4526">
        <w:rPr>
          <w:rFonts w:ascii="Times New Roman" w:hAnsi="Times New Roman" w:cs="Times New Roman"/>
          <w:sz w:val="24"/>
          <w:szCs w:val="24"/>
        </w:rPr>
        <w:t xml:space="preserve"> [10</w:t>
      </w:r>
      <w:r w:rsidR="00F43E54">
        <w:rPr>
          <w:rFonts w:ascii="Times New Roman" w:hAnsi="Times New Roman" w:cs="Times New Roman"/>
          <w:sz w:val="24"/>
          <w:szCs w:val="24"/>
        </w:rPr>
        <w:t>]</w:t>
      </w:r>
      <w:r w:rsidRPr="00CE1317">
        <w:rPr>
          <w:rFonts w:ascii="Times New Roman" w:hAnsi="Times New Roman" w:cs="Times New Roman"/>
          <w:sz w:val="24"/>
          <w:szCs w:val="24"/>
        </w:rPr>
        <w:t>. The criteria are applied on an item-by-item basis. Thus, the ranking system defines a normalized starting segment for each commodity at a stage where the change in its price is fully reflected in the trade of its type. Unlike linear sequences, definite types can also talk to singular types and vice versa.</w:t>
      </w:r>
    </w:p>
    <w:p w14:paraId="323FBADA" w14:textId="2AD753D2" w:rsidR="00363BDC" w:rsidRDefault="00363BDC" w:rsidP="00CE1317">
      <w:pPr>
        <w:spacing w:line="360" w:lineRule="auto"/>
        <w:jc w:val="both"/>
        <w:rPr>
          <w:rFonts w:ascii="Times New Roman" w:hAnsi="Times New Roman" w:cs="Times New Roman"/>
          <w:sz w:val="24"/>
          <w:szCs w:val="24"/>
        </w:rPr>
      </w:pPr>
    </w:p>
    <w:p w14:paraId="4DC02D87" w14:textId="77777777" w:rsidR="000F74A4" w:rsidRPr="000F74A4" w:rsidRDefault="000F74A4" w:rsidP="000F74A4">
      <w:pPr>
        <w:keepNext/>
        <w:keepLines/>
        <w:spacing w:before="360" w:after="120" w:line="360" w:lineRule="auto"/>
        <w:outlineLvl w:val="1"/>
        <w:rPr>
          <w:rFonts w:ascii="Times New Roman" w:eastAsia="Times New Roman" w:hAnsi="Times New Roman" w:cs="Times New Roman"/>
          <w:b/>
          <w:sz w:val="28"/>
          <w:szCs w:val="28"/>
          <w:lang w:val="en-GB"/>
        </w:rPr>
      </w:pPr>
      <w:bookmarkStart w:id="7" w:name="_Toc123739471"/>
      <w:r w:rsidRPr="000F74A4">
        <w:rPr>
          <w:rFonts w:ascii="Times New Roman" w:eastAsia="Times New Roman" w:hAnsi="Times New Roman" w:cs="Times New Roman"/>
          <w:b/>
          <w:sz w:val="28"/>
          <w:szCs w:val="28"/>
          <w:lang w:val="en-GB"/>
        </w:rPr>
        <w:t>JavaScript</w:t>
      </w:r>
      <w:bookmarkEnd w:id="7"/>
    </w:p>
    <w:p w14:paraId="512E8F27" w14:textId="77777777" w:rsidR="00D709CA" w:rsidRDefault="00D709CA" w:rsidP="000F74A4">
      <w:pPr>
        <w:pStyle w:val="Heading1"/>
      </w:pPr>
    </w:p>
    <w:p w14:paraId="07F471EA" w14:textId="65FDC7FA" w:rsidR="00D709CA" w:rsidRDefault="00D709CA" w:rsidP="00D709CA">
      <w:pPr>
        <w:spacing w:line="360" w:lineRule="auto"/>
        <w:jc w:val="both"/>
        <w:rPr>
          <w:rFonts w:ascii="Times New Roman" w:hAnsi="Times New Roman" w:cs="Times New Roman"/>
          <w:sz w:val="24"/>
          <w:szCs w:val="24"/>
        </w:rPr>
      </w:pPr>
      <w:r w:rsidRPr="00D709CA">
        <w:rPr>
          <w:rFonts w:ascii="Times New Roman" w:hAnsi="Times New Roman" w:cs="Times New Roman"/>
          <w:sz w:val="24"/>
          <w:szCs w:val="24"/>
        </w:rPr>
        <w:t>JavaScript is a browser scripting language that allows developers to create consumer-oriented interfaces for network packets. However, JavaScript code is also used to launch attacks against the user's browser and its extensions. These attacks usually result in the download of additional malware, which allows the victim's platform to be completely manipulated, hence the term "driving using downloads". Unfortunately, the dynamic nature of the JavaScript language and its tight integration with the browser make it difficult to intercept and block malicious JavaScript code.This document presents a new approach to detecting and evaluating malicious JavaScript code. Our method combines anomaly detection with emulation to help robotically detect and evaluate malicious JavaScript code</w:t>
      </w:r>
      <w:r w:rsidR="00102C23">
        <w:rPr>
          <w:rFonts w:ascii="Times New Roman" w:hAnsi="Times New Roman" w:cs="Times New Roman"/>
          <w:sz w:val="24"/>
          <w:szCs w:val="24"/>
        </w:rPr>
        <w:t xml:space="preserve"> </w:t>
      </w:r>
      <w:r w:rsidR="002C5A27">
        <w:rPr>
          <w:rFonts w:ascii="Times New Roman" w:hAnsi="Times New Roman" w:cs="Times New Roman"/>
          <w:sz w:val="24"/>
          <w:szCs w:val="24"/>
        </w:rPr>
        <w:t>[11]</w:t>
      </w:r>
      <w:r w:rsidRPr="00D709CA">
        <w:rPr>
          <w:rFonts w:ascii="Times New Roman" w:hAnsi="Times New Roman" w:cs="Times New Roman"/>
          <w:sz w:val="24"/>
          <w:szCs w:val="24"/>
        </w:rPr>
        <w:t xml:space="preserve">. </w:t>
      </w:r>
      <w:r w:rsidR="00997639">
        <w:rPr>
          <w:rFonts w:ascii="Times New Roman" w:hAnsi="Times New Roman" w:cs="Times New Roman"/>
          <w:sz w:val="24"/>
          <w:szCs w:val="24"/>
        </w:rPr>
        <w:t>H</w:t>
      </w:r>
      <w:r w:rsidRPr="00D709CA">
        <w:rPr>
          <w:rFonts w:ascii="Times New Roman" w:hAnsi="Times New Roman" w:cs="Times New Roman"/>
          <w:sz w:val="24"/>
          <w:szCs w:val="24"/>
        </w:rPr>
        <w:t>ave developed a system that uses some capabilities and gadget acquisition techniques to adjust the properties of common JavaScript code. Then, during detection, the machine can become aware of unusual JavaScript code by imitating its behavior and evaluating it against linked profiles. In addition to identifying malicious code, the tool can help evaluate obfuscated code and generate identification signatures for signature-based artifacts. The gadget was released and used by many analysts.</w:t>
      </w:r>
    </w:p>
    <w:p w14:paraId="0B42615C" w14:textId="77777777" w:rsidR="0061728D" w:rsidRDefault="0061728D" w:rsidP="00D709CA">
      <w:pPr>
        <w:spacing w:line="360" w:lineRule="auto"/>
        <w:jc w:val="both"/>
        <w:rPr>
          <w:rFonts w:ascii="Times New Roman" w:hAnsi="Times New Roman" w:cs="Times New Roman"/>
          <w:sz w:val="24"/>
          <w:szCs w:val="24"/>
        </w:rPr>
      </w:pPr>
    </w:p>
    <w:p w14:paraId="191CC7CD" w14:textId="77777777" w:rsidR="0061728D" w:rsidRDefault="0061728D" w:rsidP="00D709CA">
      <w:pPr>
        <w:spacing w:line="360" w:lineRule="auto"/>
        <w:jc w:val="both"/>
        <w:rPr>
          <w:rFonts w:ascii="Times New Roman" w:hAnsi="Times New Roman" w:cs="Times New Roman"/>
          <w:sz w:val="24"/>
          <w:szCs w:val="24"/>
        </w:rPr>
      </w:pPr>
    </w:p>
    <w:p w14:paraId="5B005E16" w14:textId="77777777" w:rsidR="0061728D" w:rsidRDefault="0061728D" w:rsidP="00D709CA">
      <w:pPr>
        <w:spacing w:line="360" w:lineRule="auto"/>
        <w:jc w:val="both"/>
        <w:rPr>
          <w:rFonts w:ascii="Times New Roman" w:hAnsi="Times New Roman" w:cs="Times New Roman"/>
          <w:sz w:val="24"/>
          <w:szCs w:val="24"/>
        </w:rPr>
      </w:pPr>
    </w:p>
    <w:p w14:paraId="62B30D73" w14:textId="77777777" w:rsidR="0061728D" w:rsidRPr="0061728D" w:rsidRDefault="0061728D" w:rsidP="0061728D">
      <w:pPr>
        <w:keepNext/>
        <w:keepLines/>
        <w:numPr>
          <w:ilvl w:val="0"/>
          <w:numId w:val="2"/>
        </w:numPr>
        <w:spacing w:before="400" w:after="120" w:line="360" w:lineRule="auto"/>
        <w:ind w:left="360"/>
        <w:outlineLvl w:val="0"/>
        <w:rPr>
          <w:rFonts w:ascii="Times New Roman" w:eastAsia="Times New Roman" w:hAnsi="Times New Roman" w:cs="Times New Roman"/>
          <w:b/>
          <w:sz w:val="32"/>
          <w:szCs w:val="32"/>
          <w:lang w:val="en-GB"/>
        </w:rPr>
      </w:pPr>
      <w:bookmarkStart w:id="8" w:name="_Toc123739472"/>
      <w:r w:rsidRPr="0061728D">
        <w:rPr>
          <w:rFonts w:ascii="Times New Roman" w:eastAsia="Times New Roman" w:hAnsi="Times New Roman" w:cs="Times New Roman"/>
          <w:b/>
          <w:sz w:val="32"/>
          <w:szCs w:val="32"/>
          <w:lang w:val="en-GB"/>
        </w:rPr>
        <w:lastRenderedPageBreak/>
        <w:t>Necessary auxiliary technologies for network programmability</w:t>
      </w:r>
      <w:bookmarkEnd w:id="8"/>
    </w:p>
    <w:p w14:paraId="32AAAE3F" w14:textId="77777777" w:rsidR="0061728D" w:rsidRDefault="0061728D" w:rsidP="0061728D"/>
    <w:p w14:paraId="7E4F4357" w14:textId="50B068F5" w:rsidR="0061728D" w:rsidRDefault="000F5B45" w:rsidP="002F655D">
      <w:pPr>
        <w:pStyle w:val="NoSpacing"/>
        <w:spacing w:line="360" w:lineRule="auto"/>
        <w:jc w:val="both"/>
        <w:rPr>
          <w:rFonts w:ascii="Times New Roman" w:hAnsi="Times New Roman" w:cs="Times New Roman"/>
          <w:sz w:val="24"/>
          <w:szCs w:val="24"/>
        </w:rPr>
      </w:pPr>
      <w:r w:rsidRPr="000F5B45">
        <w:rPr>
          <w:rFonts w:ascii="Times New Roman" w:hAnsi="Times New Roman" w:cs="Times New Roman"/>
          <w:sz w:val="24"/>
          <w:szCs w:val="24"/>
        </w:rPr>
        <w:t xml:space="preserve">These strategies are the next wave in networking because they allow for centralized manipulation of many different devices. The exciting technologies and techniques of network automation and programmability allow the use of </w:t>
      </w:r>
      <w:r w:rsidR="002F655D" w:rsidRPr="000F5B45">
        <w:rPr>
          <w:rFonts w:ascii="Times New Roman" w:hAnsi="Times New Roman" w:cs="Times New Roman"/>
          <w:sz w:val="24"/>
          <w:szCs w:val="24"/>
        </w:rPr>
        <w:t>brand-new</w:t>
      </w:r>
      <w:r w:rsidRPr="000F5B45">
        <w:rPr>
          <w:rFonts w:ascii="Times New Roman" w:hAnsi="Times New Roman" w:cs="Times New Roman"/>
          <w:sz w:val="24"/>
          <w:szCs w:val="24"/>
        </w:rPr>
        <w:t xml:space="preserve"> techniques for network design and control, helping to eliminate unusual inconveniences such as wasted effort and time in network operations. Therefore, in these illustrations, we have proposed a simple workflow utility called Network Management Platform (NMP), which is completely based on Python programs like Netmiko. SSH is a transport protocol with CLI-based network tools that can control and operate the network to meet desired conditions on a given network without manual intervention. The era of "network automation" refers to automating the configuration, management, control, deployment and operation of complete hardware and software-based devices within a community. It shares this idea of convenience with other automation styles. Various technologies and hardware are available to automate the work of a network or system administrator. Data facilities, service providers, and campus networks are just a few that can benefit from automation [</w:t>
      </w:r>
      <w:r w:rsidR="001400C0">
        <w:rPr>
          <w:rFonts w:ascii="Times New Roman" w:hAnsi="Times New Roman" w:cs="Times New Roman"/>
          <w:sz w:val="24"/>
          <w:szCs w:val="24"/>
        </w:rPr>
        <w:t>12</w:t>
      </w:r>
      <w:r w:rsidRPr="000F5B45">
        <w:rPr>
          <w:rFonts w:ascii="Times New Roman" w:hAnsi="Times New Roman" w:cs="Times New Roman"/>
          <w:sz w:val="24"/>
          <w:szCs w:val="24"/>
        </w:rPr>
        <w:t>]. It can increase productivity, eliminate waste, save cash, and reduce human error and error charges. In the era of "community programmability" comments may expand. Network engineers define programmability as hardware control from fine-grained software (using configurations, troubleshooting, etc.). The Network Programmability Toolkit ushers in the next era of advanced network automation, adding pre-built intelligence that can help communities deploy, operate or troubleshoot; Network programmability makes automation simpler and more useful with trendy tools such as the mentioned objectives and techniques. Network and machine administrators often use scripting languages to automate mundane tasks. Python and Ansible are two of the most widely used automation frameworks, along with Software Defined Networking (SDN).</w:t>
      </w:r>
    </w:p>
    <w:p w14:paraId="3049C0F6" w14:textId="77777777" w:rsidR="00AF6BCF" w:rsidRDefault="00AF6BCF" w:rsidP="002F655D">
      <w:pPr>
        <w:pStyle w:val="NoSpacing"/>
        <w:spacing w:line="360" w:lineRule="auto"/>
        <w:jc w:val="both"/>
        <w:rPr>
          <w:rFonts w:ascii="Times New Roman" w:hAnsi="Times New Roman" w:cs="Times New Roman"/>
          <w:sz w:val="24"/>
          <w:szCs w:val="24"/>
        </w:rPr>
      </w:pPr>
    </w:p>
    <w:p w14:paraId="20531F2D" w14:textId="1A8A1985" w:rsidR="00B458E2" w:rsidRDefault="00B458E2" w:rsidP="002F655D">
      <w:pPr>
        <w:pStyle w:val="NoSpacing"/>
        <w:spacing w:line="360" w:lineRule="auto"/>
        <w:jc w:val="both"/>
        <w:rPr>
          <w:rFonts w:ascii="Times New Roman" w:hAnsi="Times New Roman" w:cs="Times New Roman"/>
          <w:sz w:val="24"/>
          <w:szCs w:val="24"/>
        </w:rPr>
      </w:pPr>
      <w:r w:rsidRPr="00B458E2">
        <w:rPr>
          <w:rFonts w:ascii="Times New Roman" w:hAnsi="Times New Roman" w:cs="Times New Roman"/>
          <w:sz w:val="24"/>
          <w:szCs w:val="24"/>
        </w:rPr>
        <w:t xml:space="preserve">DevOps is a cultural philosophy, a set of practices, and a collection of tools that automate and integrate strategies carried out by IT and software development teams. It ranks high on group autonomy, intergroup negotiation and cooperation, and technological mechanization. DevOps groups work collaboratively throughout the product lifecycle, bringing together experts from software development and IT operations to increase both the value and reliability of software </w:t>
      </w:r>
      <w:r w:rsidRPr="00B458E2">
        <w:rPr>
          <w:rFonts w:ascii="Times New Roman" w:hAnsi="Times New Roman" w:cs="Times New Roman"/>
          <w:sz w:val="24"/>
          <w:szCs w:val="24"/>
        </w:rPr>
        <w:lastRenderedPageBreak/>
        <w:t>delivery. This paradigm shift in the way groups and groups operate can have some far-reaching consequences for those who operate them. Under the DevOps model, development and operations teams work together far less in "silos." It is not unusual for these two organizations to meet with engineers involved in each phase of the utility's lifecycle (layout, construction, testing, launch, and maintenance). In different expressions, they can be beautifully rounded in many unique areas. DevOps groups use various tools to automate and accelerate, increasing stability. DevOps toolchains help teams with the fundamentals of DevOps, including CI/CD, automation, and collaboration. It is not always uncommon for groups not immediately involved in the development process to adopt the principles of DevOps. Security groups that adopt the DevOps methodology for software development make security an integral part of the methodology from the start. This technique is called "DevSecOps".</w:t>
      </w:r>
    </w:p>
    <w:p w14:paraId="20FC8E96" w14:textId="77777777" w:rsidR="00611307" w:rsidRDefault="00611307" w:rsidP="002F655D">
      <w:pPr>
        <w:pStyle w:val="NoSpacing"/>
        <w:spacing w:line="360" w:lineRule="auto"/>
        <w:jc w:val="both"/>
        <w:rPr>
          <w:rFonts w:ascii="Times New Roman" w:hAnsi="Times New Roman" w:cs="Times New Roman"/>
          <w:sz w:val="24"/>
          <w:szCs w:val="24"/>
        </w:rPr>
      </w:pPr>
    </w:p>
    <w:p w14:paraId="1723A886" w14:textId="77777777" w:rsidR="003632BE" w:rsidRPr="003632BE" w:rsidRDefault="003632BE" w:rsidP="003632BE">
      <w:pPr>
        <w:keepNext/>
        <w:keepLines/>
        <w:numPr>
          <w:ilvl w:val="0"/>
          <w:numId w:val="2"/>
        </w:numPr>
        <w:spacing w:before="400" w:after="120" w:line="360" w:lineRule="auto"/>
        <w:ind w:left="360"/>
        <w:outlineLvl w:val="0"/>
        <w:rPr>
          <w:rFonts w:ascii="Times New Roman" w:eastAsia="Times New Roman" w:hAnsi="Times New Roman" w:cs="Times New Roman"/>
          <w:b/>
          <w:sz w:val="32"/>
          <w:szCs w:val="32"/>
          <w:lang w:val="en-GB"/>
        </w:rPr>
      </w:pPr>
      <w:bookmarkStart w:id="9" w:name="_Toc123739473"/>
      <w:r w:rsidRPr="003632BE">
        <w:rPr>
          <w:rFonts w:ascii="Times New Roman" w:eastAsia="Times New Roman" w:hAnsi="Times New Roman" w:cs="Times New Roman"/>
          <w:b/>
          <w:sz w:val="32"/>
          <w:szCs w:val="32"/>
          <w:lang w:val="en-GB"/>
        </w:rPr>
        <w:t>API programming and networking automation</w:t>
      </w:r>
      <w:bookmarkEnd w:id="9"/>
    </w:p>
    <w:p w14:paraId="0962FB54" w14:textId="77777777" w:rsidR="0085058B" w:rsidRDefault="0085058B" w:rsidP="00B1687C">
      <w:pPr>
        <w:spacing w:line="360" w:lineRule="auto"/>
        <w:jc w:val="both"/>
        <w:rPr>
          <w:rFonts w:ascii="Times New Roman" w:hAnsi="Times New Roman" w:cs="Times New Roman"/>
          <w:sz w:val="24"/>
          <w:szCs w:val="24"/>
        </w:rPr>
      </w:pPr>
    </w:p>
    <w:p w14:paraId="692D91BD" w14:textId="7AEAD542" w:rsidR="0085058B" w:rsidRDefault="0085058B" w:rsidP="00B1687C">
      <w:pPr>
        <w:spacing w:line="360" w:lineRule="auto"/>
        <w:jc w:val="both"/>
        <w:rPr>
          <w:rFonts w:ascii="Times New Roman" w:hAnsi="Times New Roman" w:cs="Times New Roman"/>
          <w:sz w:val="24"/>
          <w:szCs w:val="24"/>
        </w:rPr>
      </w:pPr>
      <w:r w:rsidRPr="0085058B">
        <w:rPr>
          <w:rFonts w:ascii="Times New Roman" w:hAnsi="Times New Roman" w:cs="Times New Roman"/>
          <w:sz w:val="24"/>
          <w:szCs w:val="24"/>
        </w:rPr>
        <w:t>APIs, integrations, and microservices are widely used to aid digital transformation, and organizations can use multiple blessing records to allow businesses to make superior choices about their operational impact on the environment and sustainability. But using this generation presents challenges for IT departments that can link resources and budgets or impact ever-increasing sustainability plans. Organizations can look for solutions that help simplify complexity, ensure that systems, applications, and technologies are all seamlessly related, and allow more flexibility in terms of combining people and consumer requests. This type of response should fundamentally lead to greater business operating success</w:t>
      </w:r>
      <w:r w:rsidR="00B71125">
        <w:rPr>
          <w:rFonts w:ascii="Times New Roman" w:hAnsi="Times New Roman" w:cs="Times New Roman"/>
          <w:sz w:val="24"/>
          <w:szCs w:val="24"/>
        </w:rPr>
        <w:t xml:space="preserve"> </w:t>
      </w:r>
      <w:r w:rsidR="00A03338">
        <w:rPr>
          <w:rFonts w:ascii="Times New Roman" w:hAnsi="Times New Roman" w:cs="Times New Roman"/>
          <w:sz w:val="24"/>
          <w:szCs w:val="24"/>
        </w:rPr>
        <w:t>[13]</w:t>
      </w:r>
      <w:r w:rsidRPr="0085058B">
        <w:rPr>
          <w:rFonts w:ascii="Times New Roman" w:hAnsi="Times New Roman" w:cs="Times New Roman"/>
          <w:sz w:val="24"/>
          <w:szCs w:val="24"/>
        </w:rPr>
        <w:t>.</w:t>
      </w:r>
      <w:r w:rsidR="00396467">
        <w:rPr>
          <w:rFonts w:ascii="Times New Roman" w:hAnsi="Times New Roman" w:cs="Times New Roman"/>
          <w:sz w:val="24"/>
          <w:szCs w:val="24"/>
        </w:rPr>
        <w:t xml:space="preserve"> </w:t>
      </w:r>
      <w:r w:rsidR="00251B5C" w:rsidRPr="00251B5C">
        <w:rPr>
          <w:rFonts w:ascii="Times New Roman" w:hAnsi="Times New Roman" w:cs="Times New Roman"/>
          <w:sz w:val="24"/>
          <w:szCs w:val="24"/>
        </w:rPr>
        <w:t xml:space="preserve">APIs are introduced with the aid of builders in order that different applications can employ the functions found in their own code. To create an app, a programmer </w:t>
      </w:r>
      <w:r w:rsidR="00251B5C" w:rsidRPr="00251B5C">
        <w:rPr>
          <w:rFonts w:ascii="Times New Roman" w:hAnsi="Times New Roman" w:cs="Times New Roman"/>
          <w:sz w:val="24"/>
          <w:szCs w:val="24"/>
        </w:rPr>
        <w:t>must</w:t>
      </w:r>
      <w:r w:rsidR="00251B5C" w:rsidRPr="00251B5C">
        <w:rPr>
          <w:rFonts w:ascii="Times New Roman" w:hAnsi="Times New Roman" w:cs="Times New Roman"/>
          <w:sz w:val="24"/>
          <w:szCs w:val="24"/>
        </w:rPr>
        <w:t xml:space="preserve"> write code. However, the developer can put in plenty of effort and time searching out APIs that may supply the information and capabilities with as little new code as feasible.</w:t>
      </w:r>
    </w:p>
    <w:p w14:paraId="0B17C817" w14:textId="2928D99B" w:rsidR="00691FC9" w:rsidRDefault="006956AD" w:rsidP="00B1687C">
      <w:pPr>
        <w:spacing w:line="360" w:lineRule="auto"/>
        <w:jc w:val="both"/>
        <w:rPr>
          <w:rFonts w:ascii="Times New Roman" w:hAnsi="Times New Roman" w:cs="Times New Roman"/>
          <w:sz w:val="24"/>
          <w:szCs w:val="24"/>
        </w:rPr>
      </w:pPr>
      <w:r w:rsidRPr="006956AD">
        <w:rPr>
          <w:rFonts w:ascii="Times New Roman" w:hAnsi="Times New Roman" w:cs="Times New Roman"/>
          <w:sz w:val="24"/>
          <w:szCs w:val="24"/>
        </w:rPr>
        <w:t xml:space="preserve">With corporations’ IT environments growing large, more dispensed, and often more complex 12 months after year, answers that introduce extra simplicity are </w:t>
      </w:r>
      <w:r w:rsidRPr="006956AD">
        <w:rPr>
          <w:rFonts w:ascii="Times New Roman" w:hAnsi="Times New Roman" w:cs="Times New Roman"/>
          <w:sz w:val="24"/>
          <w:szCs w:val="24"/>
        </w:rPr>
        <w:t>appropriate</w:t>
      </w:r>
      <w:r w:rsidRPr="006956AD">
        <w:rPr>
          <w:rFonts w:ascii="Times New Roman" w:hAnsi="Times New Roman" w:cs="Times New Roman"/>
          <w:sz w:val="24"/>
          <w:szCs w:val="24"/>
        </w:rPr>
        <w:t xml:space="preserve">. There is a tremendous belief among surveyed IT choice-makers that a unified platform that consolidates APIs, </w:t>
      </w:r>
      <w:r w:rsidRPr="006956AD">
        <w:rPr>
          <w:rFonts w:ascii="Times New Roman" w:hAnsi="Times New Roman" w:cs="Times New Roman"/>
          <w:sz w:val="24"/>
          <w:szCs w:val="24"/>
        </w:rPr>
        <w:lastRenderedPageBreak/>
        <w:t>integration, and microservices into one place could make a good-sized difference in addressing this.</w:t>
      </w:r>
    </w:p>
    <w:p w14:paraId="2D234564" w14:textId="77777777" w:rsidR="006956AD" w:rsidRDefault="006956AD" w:rsidP="00B1687C">
      <w:pPr>
        <w:spacing w:line="360" w:lineRule="auto"/>
        <w:jc w:val="both"/>
        <w:rPr>
          <w:rFonts w:ascii="Times New Roman" w:hAnsi="Times New Roman" w:cs="Times New Roman"/>
          <w:sz w:val="24"/>
          <w:szCs w:val="24"/>
        </w:rPr>
      </w:pPr>
    </w:p>
    <w:p w14:paraId="0931E9D8" w14:textId="77777777" w:rsidR="006956AD" w:rsidRDefault="006956AD" w:rsidP="00B1687C">
      <w:pPr>
        <w:spacing w:line="360" w:lineRule="auto"/>
        <w:jc w:val="both"/>
        <w:rPr>
          <w:rFonts w:ascii="Times New Roman" w:hAnsi="Times New Roman" w:cs="Times New Roman"/>
          <w:sz w:val="24"/>
          <w:szCs w:val="24"/>
        </w:rPr>
      </w:pPr>
    </w:p>
    <w:p w14:paraId="128A9C41" w14:textId="77777777" w:rsidR="006956AD" w:rsidRDefault="006956AD" w:rsidP="00B1687C">
      <w:pPr>
        <w:spacing w:line="360" w:lineRule="auto"/>
        <w:jc w:val="both"/>
        <w:rPr>
          <w:rFonts w:ascii="Times New Roman" w:hAnsi="Times New Roman" w:cs="Times New Roman"/>
          <w:sz w:val="24"/>
          <w:szCs w:val="24"/>
        </w:rPr>
      </w:pPr>
    </w:p>
    <w:p w14:paraId="100EE0BF" w14:textId="77777777" w:rsidR="006956AD" w:rsidRDefault="006956AD" w:rsidP="00B1687C">
      <w:pPr>
        <w:spacing w:line="360" w:lineRule="auto"/>
        <w:jc w:val="both"/>
        <w:rPr>
          <w:rFonts w:ascii="Times New Roman" w:hAnsi="Times New Roman" w:cs="Times New Roman"/>
          <w:sz w:val="24"/>
          <w:szCs w:val="24"/>
        </w:rPr>
      </w:pPr>
    </w:p>
    <w:p w14:paraId="512B8850" w14:textId="77777777" w:rsidR="006956AD" w:rsidRDefault="006956AD" w:rsidP="00B1687C">
      <w:pPr>
        <w:spacing w:line="360" w:lineRule="auto"/>
        <w:jc w:val="both"/>
        <w:rPr>
          <w:rFonts w:ascii="Times New Roman" w:hAnsi="Times New Roman" w:cs="Times New Roman"/>
          <w:sz w:val="24"/>
          <w:szCs w:val="24"/>
        </w:rPr>
      </w:pPr>
    </w:p>
    <w:p w14:paraId="790D9B68" w14:textId="77777777" w:rsidR="006956AD" w:rsidRDefault="006956AD" w:rsidP="00B1687C">
      <w:pPr>
        <w:spacing w:line="360" w:lineRule="auto"/>
        <w:jc w:val="both"/>
        <w:rPr>
          <w:rFonts w:ascii="Times New Roman" w:hAnsi="Times New Roman" w:cs="Times New Roman"/>
          <w:sz w:val="24"/>
          <w:szCs w:val="24"/>
        </w:rPr>
      </w:pPr>
    </w:p>
    <w:p w14:paraId="6DCAD4FC" w14:textId="77777777" w:rsidR="006956AD" w:rsidRDefault="006956AD" w:rsidP="00B1687C">
      <w:pPr>
        <w:spacing w:line="360" w:lineRule="auto"/>
        <w:jc w:val="both"/>
        <w:rPr>
          <w:rFonts w:ascii="Times New Roman" w:hAnsi="Times New Roman" w:cs="Times New Roman"/>
          <w:sz w:val="24"/>
          <w:szCs w:val="24"/>
        </w:rPr>
      </w:pPr>
    </w:p>
    <w:p w14:paraId="22F51239" w14:textId="77777777" w:rsidR="006956AD" w:rsidRDefault="006956AD" w:rsidP="00B1687C">
      <w:pPr>
        <w:spacing w:line="360" w:lineRule="auto"/>
        <w:jc w:val="both"/>
        <w:rPr>
          <w:rFonts w:ascii="Times New Roman" w:hAnsi="Times New Roman" w:cs="Times New Roman"/>
          <w:sz w:val="24"/>
          <w:szCs w:val="24"/>
        </w:rPr>
      </w:pPr>
    </w:p>
    <w:p w14:paraId="69B70D98" w14:textId="77777777" w:rsidR="006956AD" w:rsidRDefault="006956AD" w:rsidP="00B1687C">
      <w:pPr>
        <w:spacing w:line="360" w:lineRule="auto"/>
        <w:jc w:val="both"/>
        <w:rPr>
          <w:rFonts w:ascii="Times New Roman" w:hAnsi="Times New Roman" w:cs="Times New Roman"/>
          <w:sz w:val="24"/>
          <w:szCs w:val="24"/>
        </w:rPr>
      </w:pPr>
    </w:p>
    <w:p w14:paraId="1D96F0D1" w14:textId="77777777" w:rsidR="006956AD" w:rsidRDefault="006956AD" w:rsidP="00B1687C">
      <w:pPr>
        <w:spacing w:line="360" w:lineRule="auto"/>
        <w:jc w:val="both"/>
        <w:rPr>
          <w:rFonts w:ascii="Times New Roman" w:hAnsi="Times New Roman" w:cs="Times New Roman"/>
          <w:sz w:val="24"/>
          <w:szCs w:val="24"/>
        </w:rPr>
      </w:pPr>
    </w:p>
    <w:p w14:paraId="3EB294C5" w14:textId="77777777" w:rsidR="006956AD" w:rsidRDefault="006956AD" w:rsidP="00B1687C">
      <w:pPr>
        <w:spacing w:line="360" w:lineRule="auto"/>
        <w:jc w:val="both"/>
        <w:rPr>
          <w:rFonts w:ascii="Times New Roman" w:hAnsi="Times New Roman" w:cs="Times New Roman"/>
          <w:sz w:val="24"/>
          <w:szCs w:val="24"/>
        </w:rPr>
      </w:pPr>
    </w:p>
    <w:p w14:paraId="40A5037F" w14:textId="77777777" w:rsidR="006956AD" w:rsidRDefault="006956AD" w:rsidP="00B1687C">
      <w:pPr>
        <w:spacing w:line="360" w:lineRule="auto"/>
        <w:jc w:val="both"/>
        <w:rPr>
          <w:rFonts w:ascii="Times New Roman" w:hAnsi="Times New Roman" w:cs="Times New Roman"/>
          <w:sz w:val="24"/>
          <w:szCs w:val="24"/>
        </w:rPr>
      </w:pPr>
    </w:p>
    <w:p w14:paraId="03F8F4BA" w14:textId="77777777" w:rsidR="006956AD" w:rsidRDefault="006956AD" w:rsidP="00B1687C">
      <w:pPr>
        <w:spacing w:line="360" w:lineRule="auto"/>
        <w:jc w:val="both"/>
        <w:rPr>
          <w:rFonts w:ascii="Times New Roman" w:hAnsi="Times New Roman" w:cs="Times New Roman"/>
          <w:sz w:val="24"/>
          <w:szCs w:val="24"/>
        </w:rPr>
      </w:pPr>
    </w:p>
    <w:p w14:paraId="7672EAEF" w14:textId="77777777" w:rsidR="006956AD" w:rsidRDefault="006956AD" w:rsidP="00B1687C">
      <w:pPr>
        <w:spacing w:line="360" w:lineRule="auto"/>
        <w:jc w:val="both"/>
        <w:rPr>
          <w:rFonts w:ascii="Times New Roman" w:hAnsi="Times New Roman" w:cs="Times New Roman"/>
          <w:sz w:val="24"/>
          <w:szCs w:val="24"/>
        </w:rPr>
      </w:pPr>
    </w:p>
    <w:p w14:paraId="23A6E07A" w14:textId="77777777" w:rsidR="006956AD" w:rsidRDefault="006956AD" w:rsidP="00B1687C">
      <w:pPr>
        <w:spacing w:line="360" w:lineRule="auto"/>
        <w:jc w:val="both"/>
        <w:rPr>
          <w:rFonts w:ascii="Times New Roman" w:hAnsi="Times New Roman" w:cs="Times New Roman"/>
          <w:sz w:val="24"/>
          <w:szCs w:val="24"/>
        </w:rPr>
      </w:pPr>
    </w:p>
    <w:p w14:paraId="6386EB14" w14:textId="77777777" w:rsidR="006956AD" w:rsidRDefault="006956AD" w:rsidP="00B1687C">
      <w:pPr>
        <w:spacing w:line="360" w:lineRule="auto"/>
        <w:jc w:val="both"/>
        <w:rPr>
          <w:rFonts w:ascii="Times New Roman" w:hAnsi="Times New Roman" w:cs="Times New Roman"/>
          <w:sz w:val="24"/>
          <w:szCs w:val="24"/>
        </w:rPr>
      </w:pPr>
    </w:p>
    <w:p w14:paraId="5F8494D5" w14:textId="77777777" w:rsidR="006956AD" w:rsidRDefault="006956AD" w:rsidP="00B1687C">
      <w:pPr>
        <w:spacing w:line="360" w:lineRule="auto"/>
        <w:jc w:val="both"/>
        <w:rPr>
          <w:rFonts w:ascii="Times New Roman" w:hAnsi="Times New Roman" w:cs="Times New Roman"/>
          <w:sz w:val="24"/>
          <w:szCs w:val="24"/>
        </w:rPr>
      </w:pPr>
    </w:p>
    <w:p w14:paraId="6E8AFD24" w14:textId="77777777" w:rsidR="006956AD" w:rsidRDefault="006956AD" w:rsidP="00B1687C">
      <w:pPr>
        <w:spacing w:line="360" w:lineRule="auto"/>
        <w:jc w:val="both"/>
        <w:rPr>
          <w:rFonts w:ascii="Times New Roman" w:hAnsi="Times New Roman" w:cs="Times New Roman"/>
          <w:sz w:val="24"/>
          <w:szCs w:val="24"/>
        </w:rPr>
      </w:pPr>
    </w:p>
    <w:p w14:paraId="51F0E87A" w14:textId="77777777" w:rsidR="006956AD" w:rsidRDefault="006956AD" w:rsidP="00B1687C">
      <w:pPr>
        <w:spacing w:line="360" w:lineRule="auto"/>
        <w:jc w:val="both"/>
        <w:rPr>
          <w:rFonts w:ascii="Times New Roman" w:hAnsi="Times New Roman" w:cs="Times New Roman"/>
          <w:sz w:val="24"/>
          <w:szCs w:val="24"/>
        </w:rPr>
      </w:pPr>
    </w:p>
    <w:p w14:paraId="60BF3754" w14:textId="77777777" w:rsidR="006956AD" w:rsidRDefault="006956AD" w:rsidP="00B1687C">
      <w:pPr>
        <w:spacing w:line="360" w:lineRule="auto"/>
        <w:jc w:val="both"/>
        <w:rPr>
          <w:rFonts w:ascii="Times New Roman" w:hAnsi="Times New Roman" w:cs="Times New Roman"/>
          <w:sz w:val="24"/>
          <w:szCs w:val="24"/>
        </w:rPr>
      </w:pPr>
    </w:p>
    <w:p w14:paraId="66E5DA83" w14:textId="77777777" w:rsidR="006956AD" w:rsidRDefault="006956AD" w:rsidP="00B1687C">
      <w:pPr>
        <w:spacing w:line="360" w:lineRule="auto"/>
        <w:jc w:val="both"/>
        <w:rPr>
          <w:rFonts w:ascii="Times New Roman" w:hAnsi="Times New Roman" w:cs="Times New Roman"/>
          <w:sz w:val="24"/>
          <w:szCs w:val="24"/>
        </w:rPr>
      </w:pPr>
    </w:p>
    <w:p w14:paraId="16D4AEA8" w14:textId="77777777" w:rsidR="00932138" w:rsidRPr="00932138" w:rsidRDefault="00932138" w:rsidP="00932138">
      <w:pPr>
        <w:keepNext/>
        <w:keepLines/>
        <w:spacing w:before="400" w:after="120" w:line="360" w:lineRule="auto"/>
        <w:outlineLvl w:val="0"/>
        <w:rPr>
          <w:rFonts w:ascii="Times New Roman" w:eastAsia="Times New Roman" w:hAnsi="Times New Roman" w:cs="Times New Roman"/>
          <w:b/>
          <w:sz w:val="32"/>
          <w:szCs w:val="32"/>
          <w:lang w:val="en-GB"/>
        </w:rPr>
      </w:pPr>
      <w:bookmarkStart w:id="10" w:name="_Toc123739474"/>
      <w:r w:rsidRPr="00932138">
        <w:rPr>
          <w:rFonts w:ascii="Times New Roman" w:eastAsia="Times New Roman" w:hAnsi="Times New Roman" w:cs="Times New Roman"/>
          <w:b/>
          <w:sz w:val="32"/>
          <w:szCs w:val="32"/>
          <w:lang w:val="en-GB"/>
        </w:rPr>
        <w:lastRenderedPageBreak/>
        <w:t>Conclusion</w:t>
      </w:r>
      <w:bookmarkEnd w:id="10"/>
    </w:p>
    <w:p w14:paraId="6AD283EA" w14:textId="77777777" w:rsidR="006956AD" w:rsidRDefault="006956AD" w:rsidP="00932138">
      <w:pPr>
        <w:rPr>
          <w:rFonts w:ascii="Times New Roman" w:hAnsi="Times New Roman" w:cs="Times New Roman"/>
          <w:sz w:val="24"/>
          <w:szCs w:val="24"/>
        </w:rPr>
      </w:pPr>
    </w:p>
    <w:p w14:paraId="35676DAC" w14:textId="079AFBAC" w:rsidR="00932138" w:rsidRDefault="007262A2" w:rsidP="007262A2">
      <w:pPr>
        <w:spacing w:line="360" w:lineRule="auto"/>
        <w:jc w:val="both"/>
        <w:rPr>
          <w:rFonts w:ascii="Times New Roman" w:hAnsi="Times New Roman" w:cs="Times New Roman"/>
          <w:sz w:val="24"/>
          <w:szCs w:val="24"/>
        </w:rPr>
      </w:pPr>
      <w:r w:rsidRPr="007262A2">
        <w:rPr>
          <w:rFonts w:ascii="Times New Roman" w:hAnsi="Times New Roman" w:cs="Times New Roman"/>
          <w:sz w:val="24"/>
          <w:szCs w:val="24"/>
        </w:rPr>
        <w:t xml:space="preserve">The term "IT infrastructure" defines the sum of all components that provide IT offerings. It facilitates internal operations and on-line communication with customers or clients by establishing connectivity between employees and departments. Each element of IT infrastructure fuels the following, with on-premises and cloud deployment options often used together. A highly efficient infrastructure ensures that its customers are protected, can be seamlessly expanded to meet their wishes and can be adapted to the </w:t>
      </w:r>
      <w:r w:rsidRPr="007262A2">
        <w:rPr>
          <w:rFonts w:ascii="Times New Roman" w:hAnsi="Times New Roman" w:cs="Times New Roman"/>
          <w:sz w:val="24"/>
          <w:szCs w:val="24"/>
        </w:rPr>
        <w:t>group</w:t>
      </w:r>
      <w:r w:rsidRPr="007262A2">
        <w:rPr>
          <w:rFonts w:ascii="Times New Roman" w:hAnsi="Times New Roman" w:cs="Times New Roman"/>
          <w:sz w:val="24"/>
          <w:szCs w:val="24"/>
        </w:rPr>
        <w:t>.</w:t>
      </w:r>
    </w:p>
    <w:p w14:paraId="531C34B6" w14:textId="77777777" w:rsidR="000C32E0" w:rsidRDefault="000C32E0" w:rsidP="007262A2">
      <w:pPr>
        <w:spacing w:line="360" w:lineRule="auto"/>
        <w:jc w:val="both"/>
        <w:rPr>
          <w:rFonts w:ascii="Times New Roman" w:hAnsi="Times New Roman" w:cs="Times New Roman"/>
          <w:sz w:val="24"/>
          <w:szCs w:val="24"/>
        </w:rPr>
      </w:pPr>
    </w:p>
    <w:p w14:paraId="4D3AFBED" w14:textId="77777777" w:rsidR="000C32E0" w:rsidRDefault="000C32E0" w:rsidP="007262A2">
      <w:pPr>
        <w:spacing w:line="360" w:lineRule="auto"/>
        <w:jc w:val="both"/>
        <w:rPr>
          <w:rFonts w:ascii="Times New Roman" w:hAnsi="Times New Roman" w:cs="Times New Roman"/>
          <w:sz w:val="24"/>
          <w:szCs w:val="24"/>
        </w:rPr>
      </w:pPr>
    </w:p>
    <w:p w14:paraId="1C76AD24" w14:textId="77777777" w:rsidR="000C32E0" w:rsidRDefault="000C32E0" w:rsidP="007262A2">
      <w:pPr>
        <w:spacing w:line="360" w:lineRule="auto"/>
        <w:jc w:val="both"/>
        <w:rPr>
          <w:rFonts w:ascii="Times New Roman" w:hAnsi="Times New Roman" w:cs="Times New Roman"/>
          <w:sz w:val="24"/>
          <w:szCs w:val="24"/>
        </w:rPr>
      </w:pPr>
    </w:p>
    <w:p w14:paraId="29682F0E" w14:textId="77777777" w:rsidR="000C32E0" w:rsidRDefault="000C32E0" w:rsidP="007262A2">
      <w:pPr>
        <w:spacing w:line="360" w:lineRule="auto"/>
        <w:jc w:val="both"/>
        <w:rPr>
          <w:rFonts w:ascii="Times New Roman" w:hAnsi="Times New Roman" w:cs="Times New Roman"/>
          <w:sz w:val="24"/>
          <w:szCs w:val="24"/>
        </w:rPr>
      </w:pPr>
    </w:p>
    <w:p w14:paraId="21F99596" w14:textId="77777777" w:rsidR="000C32E0" w:rsidRDefault="000C32E0" w:rsidP="007262A2">
      <w:pPr>
        <w:spacing w:line="360" w:lineRule="auto"/>
        <w:jc w:val="both"/>
        <w:rPr>
          <w:rFonts w:ascii="Times New Roman" w:hAnsi="Times New Roman" w:cs="Times New Roman"/>
          <w:sz w:val="24"/>
          <w:szCs w:val="24"/>
        </w:rPr>
      </w:pPr>
    </w:p>
    <w:p w14:paraId="4FA617D4" w14:textId="77777777" w:rsidR="000C32E0" w:rsidRDefault="000C32E0" w:rsidP="007262A2">
      <w:pPr>
        <w:spacing w:line="360" w:lineRule="auto"/>
        <w:jc w:val="both"/>
        <w:rPr>
          <w:rFonts w:ascii="Times New Roman" w:hAnsi="Times New Roman" w:cs="Times New Roman"/>
          <w:sz w:val="24"/>
          <w:szCs w:val="24"/>
        </w:rPr>
      </w:pPr>
    </w:p>
    <w:p w14:paraId="6A76A106" w14:textId="77777777" w:rsidR="000C32E0" w:rsidRDefault="000C32E0" w:rsidP="007262A2">
      <w:pPr>
        <w:spacing w:line="360" w:lineRule="auto"/>
        <w:jc w:val="both"/>
        <w:rPr>
          <w:rFonts w:ascii="Times New Roman" w:hAnsi="Times New Roman" w:cs="Times New Roman"/>
          <w:sz w:val="24"/>
          <w:szCs w:val="24"/>
        </w:rPr>
      </w:pPr>
    </w:p>
    <w:p w14:paraId="463CE717" w14:textId="77777777" w:rsidR="000C32E0" w:rsidRDefault="000C32E0" w:rsidP="007262A2">
      <w:pPr>
        <w:spacing w:line="360" w:lineRule="auto"/>
        <w:jc w:val="both"/>
        <w:rPr>
          <w:rFonts w:ascii="Times New Roman" w:hAnsi="Times New Roman" w:cs="Times New Roman"/>
          <w:sz w:val="24"/>
          <w:szCs w:val="24"/>
        </w:rPr>
      </w:pPr>
    </w:p>
    <w:p w14:paraId="4FEC531D" w14:textId="77777777" w:rsidR="000C32E0" w:rsidRDefault="000C32E0" w:rsidP="007262A2">
      <w:pPr>
        <w:spacing w:line="360" w:lineRule="auto"/>
        <w:jc w:val="both"/>
        <w:rPr>
          <w:rFonts w:ascii="Times New Roman" w:hAnsi="Times New Roman" w:cs="Times New Roman"/>
          <w:sz w:val="24"/>
          <w:szCs w:val="24"/>
        </w:rPr>
      </w:pPr>
    </w:p>
    <w:p w14:paraId="23D1529A" w14:textId="77777777" w:rsidR="000C32E0" w:rsidRDefault="000C32E0" w:rsidP="007262A2">
      <w:pPr>
        <w:spacing w:line="360" w:lineRule="auto"/>
        <w:jc w:val="both"/>
        <w:rPr>
          <w:rFonts w:ascii="Times New Roman" w:hAnsi="Times New Roman" w:cs="Times New Roman"/>
          <w:sz w:val="24"/>
          <w:szCs w:val="24"/>
        </w:rPr>
      </w:pPr>
    </w:p>
    <w:p w14:paraId="20750C49" w14:textId="77777777" w:rsidR="000C32E0" w:rsidRDefault="000C32E0" w:rsidP="007262A2">
      <w:pPr>
        <w:spacing w:line="360" w:lineRule="auto"/>
        <w:jc w:val="both"/>
        <w:rPr>
          <w:rFonts w:ascii="Times New Roman" w:hAnsi="Times New Roman" w:cs="Times New Roman"/>
          <w:sz w:val="24"/>
          <w:szCs w:val="24"/>
        </w:rPr>
      </w:pPr>
    </w:p>
    <w:p w14:paraId="4F13E76E" w14:textId="77777777" w:rsidR="000C32E0" w:rsidRDefault="000C32E0" w:rsidP="007262A2">
      <w:pPr>
        <w:spacing w:line="360" w:lineRule="auto"/>
        <w:jc w:val="both"/>
        <w:rPr>
          <w:rFonts w:ascii="Times New Roman" w:hAnsi="Times New Roman" w:cs="Times New Roman"/>
          <w:sz w:val="24"/>
          <w:szCs w:val="24"/>
        </w:rPr>
      </w:pPr>
    </w:p>
    <w:p w14:paraId="6F43D9A9" w14:textId="77777777" w:rsidR="000C32E0" w:rsidRDefault="000C32E0" w:rsidP="007262A2">
      <w:pPr>
        <w:spacing w:line="360" w:lineRule="auto"/>
        <w:jc w:val="both"/>
        <w:rPr>
          <w:rFonts w:ascii="Times New Roman" w:hAnsi="Times New Roman" w:cs="Times New Roman"/>
          <w:sz w:val="24"/>
          <w:szCs w:val="24"/>
        </w:rPr>
      </w:pPr>
    </w:p>
    <w:p w14:paraId="022A0F5A" w14:textId="77777777" w:rsidR="000C32E0" w:rsidRDefault="000C32E0" w:rsidP="007262A2">
      <w:pPr>
        <w:spacing w:line="360" w:lineRule="auto"/>
        <w:jc w:val="both"/>
        <w:rPr>
          <w:rFonts w:ascii="Times New Roman" w:hAnsi="Times New Roman" w:cs="Times New Roman"/>
          <w:sz w:val="24"/>
          <w:szCs w:val="24"/>
        </w:rPr>
      </w:pPr>
    </w:p>
    <w:p w14:paraId="46D58BE9" w14:textId="77777777" w:rsidR="000C32E0" w:rsidRDefault="000C32E0" w:rsidP="007262A2">
      <w:pPr>
        <w:spacing w:line="360" w:lineRule="auto"/>
        <w:jc w:val="both"/>
        <w:rPr>
          <w:rFonts w:ascii="Times New Roman" w:hAnsi="Times New Roman" w:cs="Times New Roman"/>
          <w:sz w:val="24"/>
          <w:szCs w:val="24"/>
        </w:rPr>
      </w:pPr>
    </w:p>
    <w:p w14:paraId="0C79021F" w14:textId="77777777" w:rsidR="000C32E0" w:rsidRDefault="000C32E0" w:rsidP="007262A2">
      <w:pPr>
        <w:spacing w:line="360" w:lineRule="auto"/>
        <w:jc w:val="both"/>
        <w:rPr>
          <w:rFonts w:ascii="Times New Roman" w:hAnsi="Times New Roman" w:cs="Times New Roman"/>
          <w:sz w:val="24"/>
          <w:szCs w:val="24"/>
        </w:rPr>
      </w:pPr>
    </w:p>
    <w:p w14:paraId="3A901475" w14:textId="77777777" w:rsidR="00080B6B" w:rsidRPr="00080B6B" w:rsidRDefault="00080B6B" w:rsidP="00080B6B">
      <w:pPr>
        <w:keepNext/>
        <w:keepLines/>
        <w:spacing w:before="400" w:after="120" w:line="360" w:lineRule="auto"/>
        <w:outlineLvl w:val="0"/>
        <w:rPr>
          <w:rFonts w:ascii="Times New Roman" w:eastAsia="Times New Roman" w:hAnsi="Times New Roman" w:cs="Times New Roman"/>
          <w:b/>
          <w:sz w:val="32"/>
          <w:szCs w:val="32"/>
          <w:lang w:val="en-GB"/>
        </w:rPr>
      </w:pPr>
      <w:bookmarkStart w:id="11" w:name="_Toc123739475"/>
      <w:r w:rsidRPr="00080B6B">
        <w:rPr>
          <w:rFonts w:ascii="Times New Roman" w:eastAsia="Times New Roman" w:hAnsi="Times New Roman" w:cs="Times New Roman"/>
          <w:b/>
          <w:sz w:val="32"/>
          <w:szCs w:val="32"/>
          <w:lang w:val="en-GB"/>
        </w:rPr>
        <w:lastRenderedPageBreak/>
        <w:t>References</w:t>
      </w:r>
      <w:bookmarkEnd w:id="11"/>
    </w:p>
    <w:p w14:paraId="79880CFB"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[1]“Network Programming.” Accessed: Jan. 02, 2023. [Online]. Available: </w:t>
      </w:r>
      <w:hyperlink r:id="rId9" w:history="1">
        <w:r w:rsidRPr="00CA5596">
          <w:rPr>
            <w:rFonts w:ascii="Times New Roman" w:eastAsiaTheme="minorEastAsia" w:hAnsi="Times New Roman" w:cs="Times New Roman"/>
            <w:sz w:val="24"/>
            <w:szCs w:val="24"/>
          </w:rPr>
          <w:t>http://csapp.cs.cmu.edu/2e/ch11-preview.pdf</w:t>
        </w:r>
      </w:hyperlink>
    </w:p>
    <w:p w14:paraId="7366F962"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[2]“What is Infrastructure as Code (IaC)?,” </w:t>
      </w:r>
      <w:r w:rsidRPr="00CA5596">
        <w:rPr>
          <w:rFonts w:ascii="Times New Roman" w:eastAsiaTheme="minorEastAsia" w:hAnsi="Times New Roman" w:cs="Times New Roman"/>
          <w:i/>
          <w:iCs/>
          <w:sz w:val="24"/>
          <w:szCs w:val="24"/>
        </w:rPr>
        <w:t>www.redhat.com</w:t>
      </w:r>
      <w:r w:rsidRPr="00CA5596">
        <w:rPr>
          <w:rFonts w:ascii="Times New Roman" w:eastAsiaTheme="minorEastAsia" w:hAnsi="Times New Roman" w:cs="Times New Roman"/>
          <w:sz w:val="24"/>
          <w:szCs w:val="24"/>
        </w:rPr>
        <w:t xml:space="preserve">, May 11, 2022. </w:t>
      </w:r>
      <w:hyperlink r:id="rId10" w:history="1">
        <w:r w:rsidRPr="00CA5596">
          <w:rPr>
            <w:rFonts w:ascii="Times New Roman" w:eastAsiaTheme="minorEastAsia" w:hAnsi="Times New Roman" w:cs="Times New Roman"/>
            <w:sz w:val="24"/>
            <w:szCs w:val="24"/>
          </w:rPr>
          <w:t>https://www.redhat.com/en/topics/automation/what-is-infrastructure-as-code-iac</w:t>
        </w:r>
      </w:hyperlink>
      <w:r w:rsidRPr="00CA5596">
        <w:rPr>
          <w:rFonts w:ascii="Times New Roman" w:eastAsiaTheme="minorEastAsia" w:hAnsi="Times New Roman" w:cs="Times New Roman"/>
          <w:sz w:val="24"/>
          <w:szCs w:val="24"/>
        </w:rPr>
        <w:t xml:space="preserve"> (accessed May 23, 2021).</w:t>
      </w:r>
    </w:p>
    <w:p w14:paraId="507A1CB6"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[3]S. Meyer, P. Healy, T. Lynn, and J. Morrison, “Quality Assurance for Open Source Software Configuration Management,” </w:t>
      </w:r>
      <w:r w:rsidRPr="00CA5596">
        <w:rPr>
          <w:rFonts w:ascii="Times New Roman" w:eastAsiaTheme="minorEastAsia" w:hAnsi="Times New Roman" w:cs="Times New Roman"/>
          <w:i/>
          <w:iCs/>
          <w:sz w:val="24"/>
          <w:szCs w:val="24"/>
        </w:rPr>
        <w:t>IEEE Xplore</w:t>
      </w:r>
      <w:r w:rsidRPr="00CA5596">
        <w:rPr>
          <w:rFonts w:ascii="Times New Roman" w:eastAsiaTheme="minorEastAsia" w:hAnsi="Times New Roman" w:cs="Times New Roman"/>
          <w:sz w:val="24"/>
          <w:szCs w:val="24"/>
        </w:rPr>
        <w:t xml:space="preserve">, Sep. 01, 2013. </w:t>
      </w:r>
      <w:hyperlink r:id="rId11" w:history="1">
        <w:r w:rsidRPr="00CA5596">
          <w:rPr>
            <w:rFonts w:ascii="Times New Roman" w:eastAsiaTheme="minorEastAsia" w:hAnsi="Times New Roman" w:cs="Times New Roman"/>
            <w:sz w:val="24"/>
            <w:szCs w:val="24"/>
          </w:rPr>
          <w:t>https://ieeexplore.ieee.org/abstract/document/6821183</w:t>
        </w:r>
      </w:hyperlink>
      <w:r w:rsidRPr="00CA5596">
        <w:rPr>
          <w:rFonts w:ascii="Times New Roman" w:eastAsiaTheme="minorEastAsia" w:hAnsi="Times New Roman" w:cs="Times New Roman"/>
          <w:sz w:val="24"/>
          <w:szCs w:val="24"/>
        </w:rPr>
        <w:t xml:space="preserve"> (accessed Jan. 03, 2023).</w:t>
      </w:r>
    </w:p>
    <w:p w14:paraId="77AC528C"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[4]A. Tchernykh </w:t>
      </w:r>
      <w:r w:rsidRPr="00CA5596">
        <w:rPr>
          <w:rFonts w:ascii="Times New Roman" w:eastAsiaTheme="minorEastAsia" w:hAnsi="Times New Roman" w:cs="Times New Roman"/>
          <w:i/>
          <w:iCs/>
          <w:sz w:val="24"/>
          <w:szCs w:val="24"/>
        </w:rPr>
        <w:t>et al.</w:t>
      </w:r>
      <w:r w:rsidRPr="00CA5596">
        <w:rPr>
          <w:rFonts w:ascii="Times New Roman" w:eastAsiaTheme="minorEastAsia" w:hAnsi="Times New Roman" w:cs="Times New Roman"/>
          <w:sz w:val="24"/>
          <w:szCs w:val="24"/>
        </w:rPr>
        <w:t xml:space="preserve">, “Mitigating Uncertainty in Developing and Applying Scientific Applications in an Integrated Computing Environment,” </w:t>
      </w:r>
      <w:r w:rsidRPr="00CA5596">
        <w:rPr>
          <w:rFonts w:ascii="Times New Roman" w:eastAsiaTheme="minorEastAsia" w:hAnsi="Times New Roman" w:cs="Times New Roman"/>
          <w:i/>
          <w:iCs/>
          <w:sz w:val="24"/>
          <w:szCs w:val="24"/>
        </w:rPr>
        <w:t>Programming and Computer Software</w:t>
      </w:r>
      <w:r w:rsidRPr="00CA5596">
        <w:rPr>
          <w:rFonts w:ascii="Times New Roman" w:eastAsiaTheme="minorEastAsia" w:hAnsi="Times New Roman" w:cs="Times New Roman"/>
          <w:sz w:val="24"/>
          <w:szCs w:val="24"/>
        </w:rPr>
        <w:t xml:space="preserve">, vol. 46, no. 8, pp. 483–502, Dec. 2020, doi: </w:t>
      </w:r>
      <w:hyperlink r:id="rId12" w:history="1">
        <w:r w:rsidRPr="00CA5596">
          <w:rPr>
            <w:rFonts w:ascii="Times New Roman" w:eastAsiaTheme="minorEastAsia" w:hAnsi="Times New Roman" w:cs="Times New Roman"/>
            <w:sz w:val="24"/>
            <w:szCs w:val="24"/>
          </w:rPr>
          <w:t>10.1134/s036176882008023x</w:t>
        </w:r>
      </w:hyperlink>
      <w:r w:rsidRPr="00CA5596">
        <w:rPr>
          <w:rFonts w:ascii="Times New Roman" w:eastAsiaTheme="minorEastAsia" w:hAnsi="Times New Roman" w:cs="Times New Roman"/>
          <w:sz w:val="24"/>
          <w:szCs w:val="24"/>
        </w:rPr>
        <w:t>.</w:t>
      </w:r>
    </w:p>
    <w:p w14:paraId="28E7BC4C"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[5]T. Vanbrabant, P. Vanbrabant, A. Dijkmans, and M. Prinssen, “Kraakbeenpiercings vormen een onderschat risico,” </w:t>
      </w:r>
      <w:r w:rsidRPr="00CA5596">
        <w:rPr>
          <w:rFonts w:ascii="Times New Roman" w:eastAsiaTheme="minorEastAsia" w:hAnsi="Times New Roman" w:cs="Times New Roman"/>
          <w:i/>
          <w:iCs/>
          <w:sz w:val="24"/>
          <w:szCs w:val="24"/>
        </w:rPr>
        <w:t>Huisarts en wetenschap</w:t>
      </w:r>
      <w:r w:rsidRPr="00CA5596">
        <w:rPr>
          <w:rFonts w:ascii="Times New Roman" w:eastAsiaTheme="minorEastAsia" w:hAnsi="Times New Roman" w:cs="Times New Roman"/>
          <w:sz w:val="24"/>
          <w:szCs w:val="24"/>
        </w:rPr>
        <w:t xml:space="preserve">, vol. 62, no. 4, pp. 47–49, Mar. 2019, doi: </w:t>
      </w:r>
      <w:hyperlink r:id="rId13" w:history="1">
        <w:r w:rsidRPr="00CA5596">
          <w:rPr>
            <w:rFonts w:ascii="Times New Roman" w:eastAsiaTheme="minorEastAsia" w:hAnsi="Times New Roman" w:cs="Times New Roman"/>
            <w:sz w:val="24"/>
            <w:szCs w:val="24"/>
          </w:rPr>
          <w:t>10.1007/s12445-019-0071-5</w:t>
        </w:r>
      </w:hyperlink>
      <w:r w:rsidRPr="00CA5596">
        <w:rPr>
          <w:rFonts w:ascii="Times New Roman" w:eastAsiaTheme="minorEastAsia" w:hAnsi="Times New Roman" w:cs="Times New Roman"/>
          <w:sz w:val="24"/>
          <w:szCs w:val="24"/>
        </w:rPr>
        <w:t>.</w:t>
      </w:r>
    </w:p>
    <w:p w14:paraId="5D2F77C4"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[6]GitHub, “GitHub,” </w:t>
      </w:r>
      <w:r w:rsidRPr="00CA5596">
        <w:rPr>
          <w:rFonts w:ascii="Times New Roman" w:eastAsiaTheme="minorEastAsia" w:hAnsi="Times New Roman" w:cs="Times New Roman"/>
          <w:i/>
          <w:iCs/>
          <w:sz w:val="24"/>
          <w:szCs w:val="24"/>
        </w:rPr>
        <w:t>GitHub</w:t>
      </w:r>
      <w:r w:rsidRPr="00CA5596">
        <w:rPr>
          <w:rFonts w:ascii="Times New Roman" w:eastAsiaTheme="minorEastAsia" w:hAnsi="Times New Roman" w:cs="Times New Roman"/>
          <w:sz w:val="24"/>
          <w:szCs w:val="24"/>
        </w:rPr>
        <w:t xml:space="preserve">, 2018. </w:t>
      </w:r>
      <w:hyperlink r:id="rId14" w:history="1">
        <w:r w:rsidRPr="00CA5596">
          <w:rPr>
            <w:rFonts w:ascii="Times New Roman" w:eastAsiaTheme="minorEastAsia" w:hAnsi="Times New Roman" w:cs="Times New Roman"/>
            <w:sz w:val="24"/>
            <w:szCs w:val="24"/>
          </w:rPr>
          <w:t>https://github.com/</w:t>
        </w:r>
      </w:hyperlink>
    </w:p>
    <w:p w14:paraId="011270F9"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[7]“Mercurial SCM,” </w:t>
      </w:r>
      <w:r w:rsidRPr="00CA5596">
        <w:rPr>
          <w:rFonts w:ascii="Times New Roman" w:eastAsiaTheme="minorEastAsia" w:hAnsi="Times New Roman" w:cs="Times New Roman"/>
          <w:i/>
          <w:iCs/>
          <w:sz w:val="24"/>
          <w:szCs w:val="24"/>
        </w:rPr>
        <w:t>www.mercurial-scm.org</w:t>
      </w:r>
      <w:r w:rsidRPr="00CA5596">
        <w:rPr>
          <w:rFonts w:ascii="Times New Roman" w:eastAsiaTheme="minorEastAsia" w:hAnsi="Times New Roman" w:cs="Times New Roman"/>
          <w:sz w:val="24"/>
          <w:szCs w:val="24"/>
        </w:rPr>
        <w:t xml:space="preserve">. </w:t>
      </w:r>
      <w:hyperlink r:id="rId15" w:history="1">
        <w:r w:rsidRPr="00CA5596">
          <w:rPr>
            <w:rFonts w:ascii="Times New Roman" w:eastAsiaTheme="minorEastAsia" w:hAnsi="Times New Roman" w:cs="Times New Roman"/>
            <w:sz w:val="24"/>
            <w:szCs w:val="24"/>
          </w:rPr>
          <w:t>https://www.mercurial-scm.org/</w:t>
        </w:r>
      </w:hyperlink>
      <w:r w:rsidRPr="00CA5596">
        <w:rPr>
          <w:rFonts w:ascii="Times New Roman" w:eastAsiaTheme="minorEastAsia" w:hAnsi="Times New Roman" w:cs="Times New Roman"/>
          <w:sz w:val="24"/>
          <w:szCs w:val="24"/>
        </w:rPr>
        <w:t xml:space="preserve"> (accessed Jul. 30, 2020).</w:t>
      </w:r>
    </w:p>
    <w:p w14:paraId="3B84C0F9"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[8]Ansible, Red Hat, “Ansible is Simple IT Automation,” </w:t>
      </w:r>
      <w:r w:rsidRPr="00CA5596">
        <w:rPr>
          <w:rFonts w:ascii="Times New Roman" w:eastAsiaTheme="minorEastAsia" w:hAnsi="Times New Roman" w:cs="Times New Roman"/>
          <w:i/>
          <w:iCs/>
          <w:sz w:val="24"/>
          <w:szCs w:val="24"/>
        </w:rPr>
        <w:t>Ansible.com</w:t>
      </w:r>
      <w:r w:rsidRPr="00CA5596">
        <w:rPr>
          <w:rFonts w:ascii="Times New Roman" w:eastAsiaTheme="minorEastAsia" w:hAnsi="Times New Roman" w:cs="Times New Roman"/>
          <w:sz w:val="24"/>
          <w:szCs w:val="24"/>
        </w:rPr>
        <w:t xml:space="preserve">, 2016. </w:t>
      </w:r>
      <w:hyperlink r:id="rId16" w:history="1">
        <w:r w:rsidRPr="00CA5596">
          <w:rPr>
            <w:rFonts w:ascii="Times New Roman" w:eastAsiaTheme="minorEastAsia" w:hAnsi="Times New Roman" w:cs="Times New Roman"/>
            <w:sz w:val="24"/>
            <w:szCs w:val="24"/>
          </w:rPr>
          <w:t>https://www.ansible.com/</w:t>
        </w:r>
      </w:hyperlink>
      <w:r w:rsidRPr="00CA5596">
        <w:rPr>
          <w:rFonts w:ascii="Times New Roman" w:eastAsiaTheme="minorEastAsia" w:hAnsi="Times New Roman" w:cs="Times New Roman"/>
          <w:sz w:val="24"/>
          <w:szCs w:val="24"/>
        </w:rPr>
        <w:t xml:space="preserve"> (accessed Apr. 21, 2019).</w:t>
      </w:r>
    </w:p>
    <w:p w14:paraId="6EEBD2FE"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[9]E. van der Bent, J. Hage, J. Visser, and G. Gousios, “How good is your puppet? An empirically defined and validated quality model for puppet,” </w:t>
      </w:r>
      <w:r w:rsidRPr="00CA5596">
        <w:rPr>
          <w:rFonts w:ascii="Times New Roman" w:eastAsiaTheme="minorEastAsia" w:hAnsi="Times New Roman" w:cs="Times New Roman"/>
          <w:i/>
          <w:iCs/>
          <w:sz w:val="24"/>
          <w:szCs w:val="24"/>
        </w:rPr>
        <w:t>IEEE Xplore</w:t>
      </w:r>
      <w:r w:rsidRPr="00CA5596">
        <w:rPr>
          <w:rFonts w:ascii="Times New Roman" w:eastAsiaTheme="minorEastAsia" w:hAnsi="Times New Roman" w:cs="Times New Roman"/>
          <w:sz w:val="24"/>
          <w:szCs w:val="24"/>
        </w:rPr>
        <w:t xml:space="preserve">, Mar. 01, 2018. </w:t>
      </w:r>
      <w:hyperlink r:id="rId17" w:history="1">
        <w:r w:rsidRPr="00CA5596">
          <w:rPr>
            <w:rFonts w:ascii="Times New Roman" w:eastAsiaTheme="minorEastAsia" w:hAnsi="Times New Roman" w:cs="Times New Roman"/>
            <w:sz w:val="24"/>
            <w:szCs w:val="24"/>
          </w:rPr>
          <w:t>https://ieeexplore.ieee.org/abstract/document/8330206</w:t>
        </w:r>
      </w:hyperlink>
      <w:r w:rsidRPr="00CA5596">
        <w:rPr>
          <w:rFonts w:ascii="Times New Roman" w:eastAsiaTheme="minorEastAsia" w:hAnsi="Times New Roman" w:cs="Times New Roman"/>
          <w:sz w:val="24"/>
          <w:szCs w:val="24"/>
        </w:rPr>
        <w:t xml:space="preserve"> (accessed Jan. 03, 2023).</w:t>
      </w:r>
    </w:p>
    <w:p w14:paraId="680A4AF7"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[10]P. Heidegger and P. Thiemann, “Recency Types for Analyzing Scripting Languages,” </w:t>
      </w:r>
      <w:r w:rsidRPr="00CA5596">
        <w:rPr>
          <w:rFonts w:ascii="Times New Roman" w:eastAsiaTheme="minorEastAsia" w:hAnsi="Times New Roman" w:cs="Times New Roman"/>
          <w:i/>
          <w:iCs/>
          <w:sz w:val="24"/>
          <w:szCs w:val="24"/>
        </w:rPr>
        <w:t>ECOOP 2010 – Object-Oriented Programming</w:t>
      </w:r>
      <w:r w:rsidRPr="00CA5596">
        <w:rPr>
          <w:rFonts w:ascii="Times New Roman" w:eastAsiaTheme="minorEastAsia" w:hAnsi="Times New Roman" w:cs="Times New Roman"/>
          <w:sz w:val="24"/>
          <w:szCs w:val="24"/>
        </w:rPr>
        <w:t xml:space="preserve">, pp. 200–224, 2010, doi: </w:t>
      </w:r>
      <w:hyperlink r:id="rId18" w:history="1">
        <w:r w:rsidRPr="00CA5596">
          <w:rPr>
            <w:rFonts w:ascii="Times New Roman" w:eastAsiaTheme="minorEastAsia" w:hAnsi="Times New Roman" w:cs="Times New Roman"/>
            <w:sz w:val="24"/>
            <w:szCs w:val="24"/>
          </w:rPr>
          <w:t>10.1007/978-3-642-14107-2_10</w:t>
        </w:r>
      </w:hyperlink>
      <w:r w:rsidRPr="00CA5596">
        <w:rPr>
          <w:rFonts w:ascii="Times New Roman" w:eastAsiaTheme="minorEastAsia" w:hAnsi="Times New Roman" w:cs="Times New Roman"/>
          <w:sz w:val="24"/>
          <w:szCs w:val="24"/>
        </w:rPr>
        <w:t>.</w:t>
      </w:r>
    </w:p>
    <w:p w14:paraId="6DEAC6C3"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[11]“ClamAVNet,” </w:t>
      </w:r>
      <w:r w:rsidRPr="00CA5596">
        <w:rPr>
          <w:rFonts w:ascii="Times New Roman" w:eastAsiaTheme="minorEastAsia" w:hAnsi="Times New Roman" w:cs="Times New Roman"/>
          <w:i/>
          <w:iCs/>
          <w:sz w:val="24"/>
          <w:szCs w:val="24"/>
        </w:rPr>
        <w:t>Clamav.net</w:t>
      </w:r>
      <w:r w:rsidRPr="00CA5596">
        <w:rPr>
          <w:rFonts w:ascii="Times New Roman" w:eastAsiaTheme="minorEastAsia" w:hAnsi="Times New Roman" w:cs="Times New Roman"/>
          <w:sz w:val="24"/>
          <w:szCs w:val="24"/>
        </w:rPr>
        <w:t xml:space="preserve">, 2023. </w:t>
      </w:r>
      <w:hyperlink r:id="rId19" w:history="1">
        <w:r w:rsidRPr="00CA5596">
          <w:rPr>
            <w:rFonts w:ascii="Times New Roman" w:eastAsiaTheme="minorEastAsia" w:hAnsi="Times New Roman" w:cs="Times New Roman"/>
            <w:sz w:val="24"/>
            <w:szCs w:val="24"/>
          </w:rPr>
          <w:t>http://www.clamav.net/.</w:t>
        </w:r>
      </w:hyperlink>
      <w:r w:rsidRPr="00CA5596">
        <w:rPr>
          <w:rFonts w:ascii="Times New Roman" w:eastAsiaTheme="minorEastAsia" w:hAnsi="Times New Roman" w:cs="Times New Roman"/>
          <w:sz w:val="24"/>
          <w:szCs w:val="24"/>
        </w:rPr>
        <w:t xml:space="preserve"> (accessed Jan. 03, 2023).</w:t>
      </w:r>
    </w:p>
    <w:p w14:paraId="62D8094B"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 xml:space="preserve">[12]T. S. Kang and K. KIim, “Push vs. Pull Factors of Capital Flows Revisited: A Cross-country Analysis,” </w:t>
      </w:r>
      <w:r w:rsidRPr="00CA5596">
        <w:rPr>
          <w:rFonts w:ascii="Times New Roman" w:eastAsiaTheme="minorEastAsia" w:hAnsi="Times New Roman" w:cs="Times New Roman"/>
          <w:i/>
          <w:iCs/>
          <w:sz w:val="24"/>
          <w:szCs w:val="24"/>
        </w:rPr>
        <w:t>SSRN Electronic Journal</w:t>
      </w:r>
      <w:r w:rsidRPr="00CA5596">
        <w:rPr>
          <w:rFonts w:ascii="Times New Roman" w:eastAsiaTheme="minorEastAsia" w:hAnsi="Times New Roman" w:cs="Times New Roman"/>
          <w:sz w:val="24"/>
          <w:szCs w:val="24"/>
        </w:rPr>
        <w:t xml:space="preserve">, 2019, doi: </w:t>
      </w:r>
      <w:hyperlink r:id="rId20" w:history="1">
        <w:r w:rsidRPr="00CA5596">
          <w:rPr>
            <w:rFonts w:ascii="Times New Roman" w:eastAsiaTheme="minorEastAsia" w:hAnsi="Times New Roman" w:cs="Times New Roman"/>
            <w:sz w:val="24"/>
            <w:szCs w:val="24"/>
          </w:rPr>
          <w:t>10.2139/ssrn.3407229</w:t>
        </w:r>
      </w:hyperlink>
      <w:r w:rsidRPr="00CA5596">
        <w:rPr>
          <w:rFonts w:ascii="Times New Roman" w:eastAsiaTheme="minorEastAsia" w:hAnsi="Times New Roman" w:cs="Times New Roman"/>
          <w:sz w:val="24"/>
          <w:szCs w:val="24"/>
        </w:rPr>
        <w:t>.</w:t>
      </w:r>
    </w:p>
    <w:p w14:paraId="14E9762A" w14:textId="77777777" w:rsidR="00CA5596" w:rsidRPr="00CA5596" w:rsidRDefault="00CA5596" w:rsidP="00CA5596">
      <w:pPr>
        <w:widowControl w:val="0"/>
        <w:autoSpaceDE w:val="0"/>
        <w:autoSpaceDN w:val="0"/>
        <w:adjustRightInd w:val="0"/>
        <w:spacing w:after="0" w:line="360" w:lineRule="auto"/>
        <w:rPr>
          <w:rFonts w:ascii="Times New Roman" w:eastAsiaTheme="minorEastAsia" w:hAnsi="Times New Roman" w:cs="Times New Roman"/>
          <w:sz w:val="24"/>
          <w:szCs w:val="24"/>
        </w:rPr>
      </w:pPr>
      <w:r w:rsidRPr="00CA5596">
        <w:rPr>
          <w:rFonts w:ascii="Times New Roman" w:eastAsiaTheme="minorEastAsia" w:hAnsi="Times New Roman" w:cs="Times New Roman"/>
          <w:sz w:val="24"/>
          <w:szCs w:val="24"/>
        </w:rPr>
        <w:t>[13]V. Bourne, “Annual APIs and Integration Report 2022,” 2022.</w:t>
      </w:r>
    </w:p>
    <w:p w14:paraId="20F1C621" w14:textId="77777777" w:rsidR="000C32E0" w:rsidRPr="00080B6B" w:rsidRDefault="000C32E0" w:rsidP="00080B6B">
      <w:pPr>
        <w:pStyle w:val="Heading1"/>
        <w:rPr>
          <w:rFonts w:ascii="Times New Roman" w:hAnsi="Times New Roman" w:cs="Times New Roman"/>
          <w:sz w:val="24"/>
          <w:szCs w:val="24"/>
        </w:rPr>
      </w:pPr>
    </w:p>
    <w:sectPr w:rsidR="000C32E0" w:rsidRPr="00080B6B" w:rsidSect="00C70325">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C8D6F" w14:textId="77777777" w:rsidR="002700BD" w:rsidRDefault="002700BD" w:rsidP="00BF77BC">
      <w:pPr>
        <w:spacing w:after="0" w:line="240" w:lineRule="auto"/>
      </w:pPr>
      <w:r>
        <w:separator/>
      </w:r>
    </w:p>
  </w:endnote>
  <w:endnote w:type="continuationSeparator" w:id="0">
    <w:p w14:paraId="03CF64A9" w14:textId="77777777" w:rsidR="002700BD" w:rsidRDefault="002700BD" w:rsidP="00BF7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34D85" w14:textId="77777777" w:rsidR="00BF77BC" w:rsidRDefault="00BF77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E7C34" w14:textId="77777777" w:rsidR="00BF77BC" w:rsidRDefault="00BF77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ED5E4" w14:textId="77777777" w:rsidR="00BF77BC" w:rsidRDefault="00BF7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C6C6A" w14:textId="77777777" w:rsidR="002700BD" w:rsidRDefault="002700BD" w:rsidP="00BF77BC">
      <w:pPr>
        <w:spacing w:after="0" w:line="240" w:lineRule="auto"/>
      </w:pPr>
      <w:r>
        <w:separator/>
      </w:r>
    </w:p>
  </w:footnote>
  <w:footnote w:type="continuationSeparator" w:id="0">
    <w:p w14:paraId="36D00229" w14:textId="77777777" w:rsidR="002700BD" w:rsidRDefault="002700BD" w:rsidP="00BF7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82AA4" w14:textId="77777777" w:rsidR="00BF77BC" w:rsidRDefault="00BF77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298760"/>
      <w:docPartObj>
        <w:docPartGallery w:val="Page Numbers (Top of Page)"/>
        <w:docPartUnique/>
      </w:docPartObj>
    </w:sdtPr>
    <w:sdtEndPr>
      <w:rPr>
        <w:noProof/>
      </w:rPr>
    </w:sdtEndPr>
    <w:sdtContent>
      <w:p w14:paraId="7C68C5A2" w14:textId="13FE930F" w:rsidR="00BF77BC" w:rsidRDefault="00BF77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F7DB700" w14:textId="77777777" w:rsidR="00BF77BC" w:rsidRDefault="00BF77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0E9DD" w14:textId="77777777" w:rsidR="00BF77BC" w:rsidRDefault="00BF77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652D4"/>
    <w:multiLevelType w:val="hybridMultilevel"/>
    <w:tmpl w:val="9D7630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D2699C"/>
    <w:multiLevelType w:val="multilevel"/>
    <w:tmpl w:val="B5FE5D0E"/>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16881483">
    <w:abstractNumId w:val="0"/>
  </w:num>
  <w:num w:numId="2" w16cid:durableId="833843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FB4"/>
    <w:rsid w:val="00053451"/>
    <w:rsid w:val="00080B6B"/>
    <w:rsid w:val="000C32E0"/>
    <w:rsid w:val="000F5B45"/>
    <w:rsid w:val="000F74A4"/>
    <w:rsid w:val="00102C23"/>
    <w:rsid w:val="00123FB4"/>
    <w:rsid w:val="00124C83"/>
    <w:rsid w:val="001317FD"/>
    <w:rsid w:val="001400C0"/>
    <w:rsid w:val="00166820"/>
    <w:rsid w:val="001B4F4E"/>
    <w:rsid w:val="002312DF"/>
    <w:rsid w:val="00251A05"/>
    <w:rsid w:val="00251B5C"/>
    <w:rsid w:val="002700BD"/>
    <w:rsid w:val="002C5A27"/>
    <w:rsid w:val="002F655D"/>
    <w:rsid w:val="003351EF"/>
    <w:rsid w:val="003632BE"/>
    <w:rsid w:val="00363BDC"/>
    <w:rsid w:val="00377F66"/>
    <w:rsid w:val="00396467"/>
    <w:rsid w:val="003D1996"/>
    <w:rsid w:val="00433236"/>
    <w:rsid w:val="004621F6"/>
    <w:rsid w:val="00542ED6"/>
    <w:rsid w:val="00611307"/>
    <w:rsid w:val="0061728D"/>
    <w:rsid w:val="00646F93"/>
    <w:rsid w:val="00662737"/>
    <w:rsid w:val="006646FF"/>
    <w:rsid w:val="00677894"/>
    <w:rsid w:val="00691FC9"/>
    <w:rsid w:val="006923BC"/>
    <w:rsid w:val="006956AD"/>
    <w:rsid w:val="006C29F3"/>
    <w:rsid w:val="006E5C6C"/>
    <w:rsid w:val="007262A2"/>
    <w:rsid w:val="00751EBB"/>
    <w:rsid w:val="007D2407"/>
    <w:rsid w:val="00800A73"/>
    <w:rsid w:val="00802504"/>
    <w:rsid w:val="008229A8"/>
    <w:rsid w:val="0085058B"/>
    <w:rsid w:val="00861A9B"/>
    <w:rsid w:val="008D291E"/>
    <w:rsid w:val="00932138"/>
    <w:rsid w:val="00997639"/>
    <w:rsid w:val="009C1B70"/>
    <w:rsid w:val="009F1CE6"/>
    <w:rsid w:val="00A03338"/>
    <w:rsid w:val="00A3010D"/>
    <w:rsid w:val="00A76E42"/>
    <w:rsid w:val="00AC0168"/>
    <w:rsid w:val="00AC3187"/>
    <w:rsid w:val="00AD593C"/>
    <w:rsid w:val="00AF6BCF"/>
    <w:rsid w:val="00B1687C"/>
    <w:rsid w:val="00B458E2"/>
    <w:rsid w:val="00B71070"/>
    <w:rsid w:val="00B71125"/>
    <w:rsid w:val="00BD3F6F"/>
    <w:rsid w:val="00BF77BC"/>
    <w:rsid w:val="00C70325"/>
    <w:rsid w:val="00CA4526"/>
    <w:rsid w:val="00CA5596"/>
    <w:rsid w:val="00CC4140"/>
    <w:rsid w:val="00CE1317"/>
    <w:rsid w:val="00D44175"/>
    <w:rsid w:val="00D47699"/>
    <w:rsid w:val="00D709CA"/>
    <w:rsid w:val="00D84748"/>
    <w:rsid w:val="00D93900"/>
    <w:rsid w:val="00E62AF7"/>
    <w:rsid w:val="00EA34A1"/>
    <w:rsid w:val="00F05E5C"/>
    <w:rsid w:val="00F06C34"/>
    <w:rsid w:val="00F43E54"/>
    <w:rsid w:val="00F73BD6"/>
    <w:rsid w:val="00FC14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31DC6"/>
  <w15:chartTrackingRefBased/>
  <w15:docId w15:val="{64E6CEC2-86D0-4103-9F16-1E3FF514A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A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34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699"/>
    <w:pPr>
      <w:ind w:left="720"/>
      <w:contextualSpacing/>
    </w:pPr>
  </w:style>
  <w:style w:type="character" w:customStyle="1" w:styleId="Heading1Char">
    <w:name w:val="Heading 1 Char"/>
    <w:basedOn w:val="DefaultParagraphFont"/>
    <w:link w:val="Heading1"/>
    <w:uiPriority w:val="9"/>
    <w:rsid w:val="00861A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A34A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1728D"/>
    <w:pPr>
      <w:spacing w:after="0" w:line="240" w:lineRule="auto"/>
    </w:pPr>
  </w:style>
  <w:style w:type="character" w:customStyle="1" w:styleId="NoSpacingChar">
    <w:name w:val="No Spacing Char"/>
    <w:basedOn w:val="DefaultParagraphFont"/>
    <w:link w:val="NoSpacing"/>
    <w:uiPriority w:val="1"/>
    <w:rsid w:val="00C70325"/>
  </w:style>
  <w:style w:type="table" w:styleId="TableGrid">
    <w:name w:val="Table Grid"/>
    <w:basedOn w:val="TableNormal"/>
    <w:uiPriority w:val="39"/>
    <w:rsid w:val="009C1B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F77BC"/>
    <w:pPr>
      <w:outlineLvl w:val="9"/>
    </w:pPr>
  </w:style>
  <w:style w:type="paragraph" w:styleId="TOC1">
    <w:name w:val="toc 1"/>
    <w:basedOn w:val="Normal"/>
    <w:next w:val="Normal"/>
    <w:autoRedefine/>
    <w:uiPriority w:val="39"/>
    <w:unhideWhenUsed/>
    <w:rsid w:val="00BF77BC"/>
    <w:pPr>
      <w:spacing w:after="100"/>
    </w:pPr>
  </w:style>
  <w:style w:type="paragraph" w:styleId="TOC2">
    <w:name w:val="toc 2"/>
    <w:basedOn w:val="Normal"/>
    <w:next w:val="Normal"/>
    <w:autoRedefine/>
    <w:uiPriority w:val="39"/>
    <w:unhideWhenUsed/>
    <w:rsid w:val="00BF77BC"/>
    <w:pPr>
      <w:spacing w:after="100"/>
      <w:ind w:left="220"/>
    </w:pPr>
  </w:style>
  <w:style w:type="character" w:styleId="Hyperlink">
    <w:name w:val="Hyperlink"/>
    <w:basedOn w:val="DefaultParagraphFont"/>
    <w:uiPriority w:val="99"/>
    <w:unhideWhenUsed/>
    <w:rsid w:val="00BF77BC"/>
    <w:rPr>
      <w:color w:val="0563C1" w:themeColor="hyperlink"/>
      <w:u w:val="single"/>
    </w:rPr>
  </w:style>
  <w:style w:type="paragraph" w:styleId="Header">
    <w:name w:val="header"/>
    <w:basedOn w:val="Normal"/>
    <w:link w:val="HeaderChar"/>
    <w:uiPriority w:val="99"/>
    <w:unhideWhenUsed/>
    <w:rsid w:val="00BF77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77BC"/>
  </w:style>
  <w:style w:type="paragraph" w:styleId="Footer">
    <w:name w:val="footer"/>
    <w:basedOn w:val="Normal"/>
    <w:link w:val="FooterChar"/>
    <w:uiPriority w:val="99"/>
    <w:unhideWhenUsed/>
    <w:rsid w:val="00BF77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10.1007/s12445-019-0071-5" TargetMode="External"/><Relationship Id="rId18" Type="http://schemas.openxmlformats.org/officeDocument/2006/relationships/hyperlink" Target="10.1007/978-3-642-14107-2_10"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10.1134/s036176882008023x" TargetMode="External"/><Relationship Id="rId17" Type="http://schemas.openxmlformats.org/officeDocument/2006/relationships/hyperlink" Target="https://ieeexplore.ieee.org/abstract/document/8330206"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ansible.com/" TargetMode="External"/><Relationship Id="rId20" Type="http://schemas.openxmlformats.org/officeDocument/2006/relationships/hyperlink" Target="10.2139/ssrn.34072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eexplore.ieee.org/abstract/document/682118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mercurial-scm.org/"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redhat.com/en/topics/automation/what-is-infrastructure-as-code-iac" TargetMode="External"/><Relationship Id="rId19" Type="http://schemas.openxmlformats.org/officeDocument/2006/relationships/hyperlink" Target="http://www.clamav.net/." TargetMode="External"/><Relationship Id="rId4" Type="http://schemas.openxmlformats.org/officeDocument/2006/relationships/settings" Target="settings.xml"/><Relationship Id="rId9" Type="http://schemas.openxmlformats.org/officeDocument/2006/relationships/hyperlink" Target="http://csapp.cs.cmu.edu/2e/ch11-preview.pdf" TargetMode="External"/><Relationship Id="rId14" Type="http://schemas.openxmlformats.org/officeDocument/2006/relationships/hyperlink" Target="https://github.com/"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7E7F0-7A63-4087-AC13-9870143AB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1293</TotalTime>
  <Pages>14</Pages>
  <Words>3355</Words>
  <Characters>19126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Kamelia Doncheva</dc:creator>
  <cp:keywords/>
  <dc:description/>
  <cp:lastModifiedBy>Kamelia Doncheva</cp:lastModifiedBy>
  <cp:revision>71</cp:revision>
  <dcterms:created xsi:type="dcterms:W3CDTF">2023-01-02T22:05:00Z</dcterms:created>
  <dcterms:modified xsi:type="dcterms:W3CDTF">2023-01-04T15:45:00Z</dcterms:modified>
</cp:coreProperties>
</file>