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5B67" w:rsidRPr="005A5B67" w:rsidRDefault="005A5B67" w:rsidP="005A5B67">
      <w:pPr>
        <w:shd w:val="clear" w:color="auto" w:fill="FFFFFF"/>
        <w:spacing w:before="360" w:after="360" w:line="240" w:lineRule="auto"/>
        <w:outlineLvl w:val="0"/>
        <w:rPr>
          <w:rFonts w:ascii="Microsoft YaHei" w:eastAsia="Microsoft YaHei" w:hAnsi="Microsoft YaHei" w:cs="Times New Roman"/>
          <w:b/>
          <w:bCs/>
          <w:color w:val="121212"/>
          <w:kern w:val="36"/>
          <w:sz w:val="36"/>
          <w:szCs w:val="36"/>
        </w:rPr>
      </w:pPr>
      <w:r w:rsidRPr="005A5B67">
        <w:rPr>
          <w:rFonts w:ascii="Microsoft YaHei" w:eastAsia="Microsoft YaHei" w:hAnsi="Microsoft YaHei" w:cs="Times New Roman" w:hint="eastAsia"/>
          <w:b/>
          <w:bCs/>
          <w:color w:val="121212"/>
          <w:kern w:val="36"/>
          <w:sz w:val="36"/>
          <w:szCs w:val="36"/>
        </w:rPr>
        <w:t>郑永年：中美关系向何处去？</w:t>
      </w:r>
    </w:p>
    <w:p w:rsidR="005A5B67" w:rsidRDefault="005A5B67">
      <w:pPr>
        <w:rPr>
          <w:rFonts w:ascii="Microsoft YaHei" w:eastAsia="Microsoft YaHei" w:hAnsi="Microsoft YaHei"/>
          <w:color w:val="121212"/>
          <w:sz w:val="27"/>
          <w:szCs w:val="27"/>
          <w:shd w:val="clear" w:color="auto" w:fill="FFFFFF"/>
        </w:rPr>
      </w:pPr>
      <w:r>
        <w:rPr>
          <w:rFonts w:ascii="Microsoft YaHei" w:eastAsia="Microsoft YaHei" w:hAnsi="Microsoft YaHei" w:hint="eastAsia"/>
          <w:b/>
          <w:bCs/>
          <w:color w:val="121212"/>
          <w:sz w:val="27"/>
          <w:szCs w:val="27"/>
          <w:shd w:val="clear" w:color="auto" w:fill="FFFFFF"/>
        </w:rPr>
        <w:t>撰文</w:t>
      </w:r>
      <w:r>
        <w:rPr>
          <w:rFonts w:ascii="Microsoft YaHei" w:eastAsia="Microsoft YaHei" w:hAnsi="Microsoft YaHei" w:hint="eastAsia"/>
          <w:color w:val="121212"/>
          <w:sz w:val="27"/>
          <w:szCs w:val="27"/>
          <w:shd w:val="clear" w:color="auto" w:fill="FFFFFF"/>
        </w:rPr>
        <w:t>/ 郑永年（新加坡国立大学东亚研究所教授）文章原载于《联合早报》2019年12月17日</w:t>
      </w:r>
    </w:p>
    <w:p w:rsidR="005A5B67" w:rsidRDefault="005A5B67">
      <w:pPr>
        <w:rPr>
          <w:rFonts w:ascii="Microsoft YaHei" w:eastAsia="Microsoft YaHei" w:hAnsi="Microsoft YaHei"/>
          <w:color w:val="121212"/>
          <w:sz w:val="27"/>
          <w:szCs w:val="27"/>
          <w:shd w:val="clear" w:color="auto" w:fill="FFFFFF"/>
        </w:rPr>
      </w:pPr>
    </w:p>
    <w:p w:rsidR="005A5B67" w:rsidRDefault="005A5B67" w:rsidP="005A5B67">
      <w:pPr>
        <w:pStyle w:val="NormalWeb"/>
        <w:shd w:val="clear" w:color="auto" w:fill="FFFFFF"/>
        <w:spacing w:before="0" w:beforeAutospacing="0" w:after="336" w:afterAutospacing="0"/>
        <w:rPr>
          <w:rFonts w:ascii="Microsoft YaHei" w:eastAsia="Microsoft YaHei" w:hAnsi="Microsoft YaHei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color w:val="121212"/>
          <w:sz w:val="27"/>
          <w:szCs w:val="27"/>
        </w:rPr>
        <w:t>中美关系向何处去？这无疑是当今世界不得不直面也不得不回答的问题。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color w:val="121212"/>
          <w:sz w:val="27"/>
          <w:szCs w:val="27"/>
        </w:rPr>
        <w:t>基辛格博士最近两次就中美关系发出了迄今为止最为严厉的警告，或者说，同一个警告说了两次。一次是在纽约美中关系全国委员会的年度晚宴上的讲话，另一次是在北京召开的由彭博社主办的新经济论坛上。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color w:val="121212"/>
          <w:sz w:val="27"/>
          <w:szCs w:val="27"/>
        </w:rPr>
        <w:t>基辛格强调了相关的两点：第一，中美正行走在冷战的山脚下；第二，中美一旦发生冲突，将比摧毁了欧洲文明的两次世界大战更为糟糕。</w:t>
      </w:r>
    </w:p>
    <w:p w:rsidR="005A5B67" w:rsidRDefault="005A5B67" w:rsidP="005A5B67">
      <w:r>
        <w:rPr>
          <w:noProof/>
        </w:rPr>
        <w:drawing>
          <wp:inline distT="0" distB="0" distL="0" distR="0">
            <wp:extent cx="5494020" cy="3851307"/>
            <wp:effectExtent l="0" t="0" r="0" b="0"/>
            <wp:docPr id="2" name="Picture 2" descr="https://pic1.zhimg.com/80/v2-e324a9d7bdc5acd92cdb7363632e094c_720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1.zhimg.com/80/v2-e324a9d7bdc5acd92cdb7363632e094c_720w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8725" cy="388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A5B67" w:rsidRDefault="005A5B67" w:rsidP="005A5B67">
      <w:pPr>
        <w:rPr>
          <w:rFonts w:ascii="Times New Roman" w:eastAsia="Times New Roman" w:hAnsi="Times New Roman" w:hint="eastAsia"/>
          <w:sz w:val="24"/>
          <w:szCs w:val="24"/>
        </w:rPr>
      </w:pPr>
      <w:r>
        <w:t>尽管中美关系充满着巨大的不确定性，尽管两国的</w:t>
      </w:r>
      <w:r>
        <w:t>“</w:t>
      </w:r>
      <w:r>
        <w:t>冷战</w:t>
      </w:r>
      <w:r>
        <w:t>”</w:t>
      </w:r>
      <w:r>
        <w:t>潜力也浮现上来，但只要中国以冷静和理性的态度来应对之，中美关系并不会如美国的强硬派所愿。（图：法新社</w:t>
      </w:r>
      <w:r>
        <w:rPr>
          <w:rFonts w:ascii="SimSun" w:eastAsia="SimSun" w:hAnsi="SimSun" w:cs="SimSun" w:hint="eastAsia"/>
        </w:rPr>
        <w:t>）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color w:val="121212"/>
          <w:sz w:val="27"/>
          <w:szCs w:val="27"/>
        </w:rPr>
        <w:lastRenderedPageBreak/>
        <w:t>无独有偶，《纽约时报》发表了弗格森（Niall Ferguson）的署名文章，认为中美之间的冷战已经在2019年开始了。这不是弗格森表达类似观点的第一次，他已经在多个场合表达过这个观点。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color w:val="121212"/>
          <w:sz w:val="27"/>
          <w:szCs w:val="27"/>
        </w:rPr>
        <w:t>弗格森是几年前“中美国”（</w:t>
      </w:r>
      <w:proofErr w:type="spellStart"/>
      <w:r>
        <w:rPr>
          <w:rFonts w:ascii="Microsoft YaHei" w:eastAsia="Microsoft YaHei" w:hAnsi="Microsoft YaHei" w:hint="eastAsia"/>
          <w:color w:val="121212"/>
          <w:sz w:val="27"/>
          <w:szCs w:val="27"/>
        </w:rPr>
        <w:t>Chimerica</w:t>
      </w:r>
      <w:proofErr w:type="spellEnd"/>
      <w:r>
        <w:rPr>
          <w:rFonts w:ascii="Microsoft YaHei" w:eastAsia="Microsoft YaHei" w:hAnsi="Microsoft YaHei" w:hint="eastAsia"/>
          <w:color w:val="121212"/>
          <w:sz w:val="27"/>
          <w:szCs w:val="27"/>
        </w:rPr>
        <w:t>）概念的炮制者，他以这一概念来形容中美之间的高度互相依赖关系，言下之意就是中美两国不可能发生冲突。但没有多长时间，弗格森180度大转弯。在美国甚至整个西方，抱有这种悲观情绪者绝非少数，而是普遍存在。当然，在中国，持这种看法的人也大有人在，只不过不好表达罢了。</w:t>
      </w:r>
    </w:p>
    <w:p w:rsidR="005A5B67" w:rsidRDefault="005A5B67" w:rsidP="005A5B67">
      <w:pPr>
        <w:pStyle w:val="Heading2"/>
        <w:shd w:val="clear" w:color="auto" w:fill="FFFFFF"/>
        <w:spacing w:before="560" w:after="280"/>
        <w:rPr>
          <w:rFonts w:ascii="Microsoft YaHei" w:eastAsia="Microsoft YaHei" w:hAnsi="Microsoft YaHei" w:hint="eastAsia"/>
          <w:color w:val="121212"/>
          <w:sz w:val="29"/>
          <w:szCs w:val="29"/>
        </w:rPr>
      </w:pPr>
      <w:r>
        <w:rPr>
          <w:rFonts w:ascii="Microsoft YaHei" w:eastAsia="Microsoft YaHei" w:hAnsi="Microsoft YaHei" w:hint="eastAsia"/>
          <w:color w:val="121212"/>
          <w:sz w:val="29"/>
          <w:szCs w:val="29"/>
        </w:rPr>
        <w:t>中美关系三个主要“陷阱”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color w:val="121212"/>
          <w:sz w:val="27"/>
          <w:szCs w:val="27"/>
        </w:rPr>
        <w:t>这种观点在很大程度上，是基于一些经验观察之上的。在很多人看来，自贸易战爆发以来，在学术界和政策界一直流行有关中美关系的三个主要“陷阱”，似乎在一一浮上台面。</w:t>
      </w:r>
      <w:r>
        <w:rPr>
          <w:rFonts w:ascii="Microsoft YaHei" w:eastAsia="Microsoft YaHei" w:hAnsi="Microsoft YaHei" w:hint="eastAsia"/>
          <w:b/>
          <w:bCs/>
          <w:color w:val="121212"/>
          <w:sz w:val="27"/>
          <w:szCs w:val="27"/>
        </w:rPr>
        <w:t>第一个是“修昔底德陷阱”</w:t>
      </w:r>
      <w:r>
        <w:rPr>
          <w:rFonts w:ascii="Microsoft YaHei" w:eastAsia="Microsoft YaHei" w:hAnsi="Microsoft YaHei" w:hint="eastAsia"/>
          <w:color w:val="121212"/>
          <w:sz w:val="27"/>
          <w:szCs w:val="27"/>
        </w:rPr>
        <w:t>（</w:t>
      </w:r>
      <w:proofErr w:type="spellStart"/>
      <w:r>
        <w:rPr>
          <w:rFonts w:ascii="Microsoft YaHei" w:eastAsia="Microsoft YaHei" w:hAnsi="Microsoft YaHei" w:hint="eastAsia"/>
          <w:color w:val="121212"/>
          <w:sz w:val="27"/>
          <w:szCs w:val="27"/>
        </w:rPr>
        <w:t>Thucydides's</w:t>
      </w:r>
      <w:proofErr w:type="spellEnd"/>
      <w:r>
        <w:rPr>
          <w:rFonts w:ascii="Microsoft YaHei" w:eastAsia="Microsoft YaHei" w:hAnsi="Microsoft YaHei" w:hint="eastAsia"/>
          <w:color w:val="121212"/>
          <w:sz w:val="27"/>
          <w:szCs w:val="27"/>
        </w:rPr>
        <w:t xml:space="preserve"> Trap），即认为崛起中的中国必然会挑战现存大国美国，而美国也必然惧于自己的霸权地位会被中国所取代，从而发生战争。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color w:val="121212"/>
          <w:sz w:val="27"/>
          <w:szCs w:val="27"/>
        </w:rPr>
        <w:t>尽管中国方面一直强调中国不会因为“国强而霸”，但美国方面对中国的恐惧变得越来越凸显。尽管没有多少人认为今天的美国有能力围堵中国，但中国方面也惧于被美国围堵。两大国之间的这种互动似乎已经陷入一个恶性循环，没有任何迹象显示两国能够逃避这个恶性循环。如果这样，最终的冲突就会不可避免。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b/>
          <w:bCs/>
          <w:color w:val="121212"/>
          <w:sz w:val="27"/>
          <w:szCs w:val="27"/>
        </w:rPr>
        <w:t>再者，两大国之间的这种恶性互动来源于第二个陷阱，即“塔西陀陷阱”</w:t>
      </w:r>
      <w:r>
        <w:rPr>
          <w:rFonts w:ascii="Microsoft YaHei" w:eastAsia="Microsoft YaHei" w:hAnsi="Microsoft YaHei" w:hint="eastAsia"/>
          <w:color w:val="121212"/>
          <w:sz w:val="27"/>
          <w:szCs w:val="27"/>
        </w:rPr>
        <w:t>（Tacitus Trap），即两国之间，无论是官方还是民间，缺少基本的信任。人们注意到贸易战过程中的很多问题，只是因为双方没有信任度而得不到解决，而不是不能得到解决。更为糟糕的是，现在双方尤其在官僚层面，在越来越多的问题上情绪化，缺少理性。当双方的关系被情绪所主导时，就很难进行有意义的沟通，甚至没有了沟通。在这样的情况下，信任度无从谈起。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b/>
          <w:bCs/>
          <w:color w:val="121212"/>
          <w:sz w:val="27"/>
          <w:szCs w:val="27"/>
        </w:rPr>
        <w:lastRenderedPageBreak/>
        <w:t>第三个“陷阱”即所谓的“金德尔伯格陷阱”</w:t>
      </w:r>
      <w:r>
        <w:rPr>
          <w:rFonts w:ascii="Microsoft YaHei" w:eastAsia="Microsoft YaHei" w:hAnsi="Microsoft YaHei" w:hint="eastAsia"/>
          <w:color w:val="121212"/>
          <w:sz w:val="27"/>
          <w:szCs w:val="27"/>
        </w:rPr>
        <w:t>（</w:t>
      </w:r>
      <w:proofErr w:type="spellStart"/>
      <w:r>
        <w:rPr>
          <w:rFonts w:ascii="Microsoft YaHei" w:eastAsia="Microsoft YaHei" w:hAnsi="Microsoft YaHei" w:hint="eastAsia"/>
          <w:color w:val="121212"/>
          <w:sz w:val="27"/>
          <w:szCs w:val="27"/>
        </w:rPr>
        <w:t>Kindleberger</w:t>
      </w:r>
      <w:proofErr w:type="spellEnd"/>
      <w:r>
        <w:rPr>
          <w:rFonts w:ascii="Microsoft YaHei" w:eastAsia="Microsoft YaHei" w:hAnsi="Microsoft YaHei" w:hint="eastAsia"/>
          <w:color w:val="121212"/>
          <w:sz w:val="27"/>
          <w:szCs w:val="27"/>
        </w:rPr>
        <w:t xml:space="preserve"> Trap），认为当今世界秩序危机并不在于中美之间的争霸，而在于中美两国不能合作提供维持国际秩序的足够的“国际公共品”（international public goods）。在一些学者看来，美国和其盟友已经没有能力提供足够的国际公共品，但中国或者没有意愿，或者还没有足够的能力，来替代美国提供这样的公共品。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color w:val="121212"/>
          <w:sz w:val="27"/>
          <w:szCs w:val="27"/>
        </w:rPr>
        <w:t>不过，问题并非如此。</w:t>
      </w:r>
      <w:r>
        <w:rPr>
          <w:rFonts w:ascii="Microsoft YaHei" w:eastAsia="Microsoft YaHei" w:hAnsi="Microsoft YaHei" w:hint="eastAsia"/>
          <w:b/>
          <w:bCs/>
          <w:color w:val="121212"/>
          <w:sz w:val="27"/>
          <w:szCs w:val="27"/>
        </w:rPr>
        <w:t>在当今如此复杂的国际局势下，没有任何一个国家（无论是美国还是中国）有能力独自提供国际秩序所需要的公共品。作为世界上最大的两个经济体，如果中美不能合作，国际公共品的缺失是必然的。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color w:val="121212"/>
          <w:sz w:val="27"/>
          <w:szCs w:val="27"/>
        </w:rPr>
        <w:t>更为严峻的是，中国并非没有意愿和能力来提供这样的公共品；恰恰相反，中国具有强烈的意愿和强大的能力来这样做，问题是，每当中国这样做的时候（例如“一带一路”和亚洲基础设施投资银行），都被美国（和西方）视为是对现存国际秩序的威胁。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color w:val="121212"/>
          <w:sz w:val="27"/>
          <w:szCs w:val="27"/>
        </w:rPr>
        <w:t>美国需要中国提供的是美国所定义的国际公共品，在美国的权力构架内以美国认可的方式来提供。</w:t>
      </w:r>
      <w:r>
        <w:rPr>
          <w:rFonts w:ascii="Microsoft YaHei" w:eastAsia="Microsoft YaHei" w:hAnsi="Microsoft YaHei" w:hint="eastAsia"/>
          <w:b/>
          <w:bCs/>
          <w:color w:val="121212"/>
          <w:sz w:val="27"/>
          <w:szCs w:val="27"/>
        </w:rPr>
        <w:t>作为一个大国，中国本身对国际公共品有自己的理解，也有自己的提供方式，中国不可能完全按照美国的定义和规定的方式来提供。</w:t>
      </w:r>
      <w:r>
        <w:rPr>
          <w:rFonts w:ascii="Microsoft YaHei" w:eastAsia="Microsoft YaHei" w:hAnsi="Microsoft YaHei" w:hint="eastAsia"/>
          <w:color w:val="121212"/>
          <w:sz w:val="27"/>
          <w:szCs w:val="27"/>
        </w:rPr>
        <w:t>这种不同不仅阻碍了中美两国在维护世界秩序上的合作，更容易导向两者之间的冲突。这种不同又可归因于两国之间缺乏基本的信任。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color w:val="121212"/>
          <w:sz w:val="27"/>
          <w:szCs w:val="27"/>
        </w:rPr>
        <w:t>不管人们以何种“陷阱”来描绘今天的中美关系，实质上都是在指向日益恶化的双边关系，及其对整个国际关系格局的影响。两国之间的贸易战显然并不是真正意义上的贸易摩擦，而是很快从贸易领域向其他领域延伸，包括技术、军事、意识形态等。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color w:val="121212"/>
          <w:sz w:val="27"/>
          <w:szCs w:val="27"/>
        </w:rPr>
        <w:t>美国各方面对中国的批评、攻击，甚至妖魔化，也达到了一个史无前例的程度，无论在香港问题还是在新疆问题上，美国无所不用其极。可以预见，美国在其他很多方面也会制造新的问题，例如台湾和南海问题。美国不仅自己</w:t>
      </w:r>
      <w:r>
        <w:rPr>
          <w:rFonts w:ascii="Microsoft YaHei" w:eastAsia="Microsoft YaHei" w:hAnsi="Microsoft YaHei" w:hint="eastAsia"/>
          <w:color w:val="121212"/>
          <w:sz w:val="27"/>
          <w:szCs w:val="27"/>
        </w:rPr>
        <w:lastRenderedPageBreak/>
        <w:t>这样做，而且要求盟国和它站在一起应付中国。因此，有人声称，北约因为中国重新找到了方向。自然，北约只是其中一个例子。</w:t>
      </w:r>
    </w:p>
    <w:p w:rsidR="005A5B67" w:rsidRDefault="005A5B67" w:rsidP="005A5B67">
      <w:pPr>
        <w:pStyle w:val="Heading2"/>
        <w:shd w:val="clear" w:color="auto" w:fill="FFFFFF"/>
        <w:spacing w:before="560" w:after="280"/>
        <w:rPr>
          <w:rFonts w:ascii="Microsoft YaHei" w:eastAsia="Microsoft YaHei" w:hAnsi="Microsoft YaHei" w:hint="eastAsia"/>
          <w:color w:val="121212"/>
          <w:sz w:val="29"/>
          <w:szCs w:val="29"/>
        </w:rPr>
      </w:pPr>
      <w:r>
        <w:rPr>
          <w:rFonts w:ascii="Microsoft YaHei" w:eastAsia="Microsoft YaHei" w:hAnsi="Microsoft YaHei" w:hint="eastAsia"/>
          <w:color w:val="121212"/>
          <w:sz w:val="29"/>
          <w:szCs w:val="29"/>
        </w:rPr>
        <w:t>中美关系如何发展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color w:val="121212"/>
          <w:sz w:val="27"/>
          <w:szCs w:val="27"/>
        </w:rPr>
        <w:t>美国官员早已经强调，应付中国必须是“全政府的”和“全社会的”，而通过联盟战略，美国意图在世界范围内应付中国。美苏冷战结束以来，因为没有了共同的敌人，美国和其同盟之间的关系的确在失去方向，但美国如果想通过把中国塑造成敌人的方法，再次强化和其同盟的关系，西方的确会再次陷入一战和二战的逻辑。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color w:val="121212"/>
          <w:sz w:val="27"/>
          <w:szCs w:val="27"/>
        </w:rPr>
        <w:t>一旦中美发生冲突，诚如基辛格博士所言，结果会比一战和二战更为糟糕，全世界都会遭殃。一战、二战起源于欧洲，主战场也在欧洲，但今天中美两国的影响已经遍布整个世界，两国间冲突的影响必然会是世界性的。对这一点，没有多少人会怀疑。实际上，到目前为止，尽管两国间并没有爆发一场全面贸易战，但越来越多国家已经深受贸易战的影响。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color w:val="121212"/>
          <w:sz w:val="27"/>
          <w:szCs w:val="27"/>
        </w:rPr>
        <w:t>不过，不管中美关系如何发展，有三点是非常清楚的。</w:t>
      </w:r>
      <w:r>
        <w:rPr>
          <w:rFonts w:ascii="Microsoft YaHei" w:eastAsia="Microsoft YaHei" w:hAnsi="Microsoft YaHei" w:hint="eastAsia"/>
          <w:b/>
          <w:bCs/>
          <w:color w:val="121212"/>
          <w:sz w:val="27"/>
          <w:szCs w:val="27"/>
        </w:rPr>
        <w:t>第一，美国（或者西方）内部矛盾“外在化”不仅解决不了其内部问题，而且会加深和恶化这些问题。</w:t>
      </w:r>
      <w:r>
        <w:rPr>
          <w:rFonts w:ascii="Microsoft YaHei" w:eastAsia="Microsoft YaHei" w:hAnsi="Microsoft YaHei" w:hint="eastAsia"/>
          <w:color w:val="121212"/>
          <w:sz w:val="27"/>
          <w:szCs w:val="27"/>
        </w:rPr>
        <w:t>美国声称西方自由民主受到了来自中国等威权主义体制的影响，甚至威胁，但这只是美国因为国内诸多严峻问题而失去了信心的表现。实际上，除了那些具有意识形态偏见的人，没有多少美国人会这样认为。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b/>
          <w:bCs/>
          <w:color w:val="121212"/>
          <w:sz w:val="27"/>
          <w:szCs w:val="27"/>
        </w:rPr>
        <w:t>西方自由民主所受到的威胁来自西方内部，并非外部。</w:t>
      </w:r>
      <w:r>
        <w:rPr>
          <w:rFonts w:ascii="Microsoft YaHei" w:eastAsia="Microsoft YaHei" w:hAnsi="Microsoft YaHei" w:hint="eastAsia"/>
          <w:color w:val="121212"/>
          <w:sz w:val="27"/>
          <w:szCs w:val="27"/>
        </w:rPr>
        <w:t>从经济上说，它是资本主义市场经济的必然产物。福特工厂时代的工业经济，帮助美国把工人阶层转化成为庞大的中产阶层，这个中产阶层便是美国民主稳定的产物。如今，以苹果手机为标志的知识经济，则造成了美国内部收入分配的高度不平等和社会的高度分化，社会失去了赖以生存的基本社会正义。更为严峻的是，中产阶层大大缩小，民粹主义乘机崛起。</w:t>
      </w:r>
    </w:p>
    <w:p w:rsidR="005A5B67" w:rsidRDefault="005A5B67" w:rsidP="005A5B67">
      <w:pPr>
        <w:rPr>
          <w:rFonts w:ascii="Times New Roman" w:eastAsia="Times New Roman" w:hAnsi="Times New Roman" w:hint="eastAs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10287000" cy="6835140"/>
            <wp:effectExtent l="0" t="0" r="0" b="3810"/>
            <wp:docPr id="1" name="Picture 1" descr="https://pic2.zhimg.com/80/v2-36f7739796438fee938627359ea23049_720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ic2.zhimg.com/80/v2-36f7739796438fee938627359ea23049_720w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0" cy="683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b/>
          <w:bCs/>
          <w:color w:val="121212"/>
          <w:sz w:val="27"/>
          <w:szCs w:val="27"/>
        </w:rPr>
        <w:t>经济和社会结构的变化深刻地影响着美国的政治。</w:t>
      </w:r>
      <w:r>
        <w:rPr>
          <w:rFonts w:ascii="Microsoft YaHei" w:eastAsia="Microsoft YaHei" w:hAnsi="Microsoft YaHei" w:hint="eastAsia"/>
          <w:color w:val="121212"/>
          <w:sz w:val="27"/>
          <w:szCs w:val="27"/>
        </w:rPr>
        <w:t>随着中产的萎缩，两党政治已经失去了稳定的社会基础。从前，一个庞大的中产阶层充当了两党“共识”的社会基础，因为不管哪一个政党，如果要执政，就必须照顾到中产阶层的利益。现在，当中产不足一半的时候，社会分化加重，两党“共识”的社会基础不再，反对党为了反对而反对，成为了“否决党”。民意碎片化，各种形式的民粹主义自然崛起。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b/>
          <w:bCs/>
          <w:color w:val="121212"/>
          <w:sz w:val="27"/>
          <w:szCs w:val="27"/>
        </w:rPr>
        <w:lastRenderedPageBreak/>
        <w:t>党争的一个直接结果就是不能形成一个有效政府。</w:t>
      </w:r>
      <w:r>
        <w:rPr>
          <w:rFonts w:ascii="Microsoft YaHei" w:eastAsia="Microsoft YaHei" w:hAnsi="Microsoft YaHei" w:hint="eastAsia"/>
          <w:color w:val="121212"/>
          <w:sz w:val="27"/>
          <w:szCs w:val="27"/>
        </w:rPr>
        <w:t>当一个社会面临如此严峻社会经济问题的时候，有效政府就变得非常重要。社会经济结构的变化，或者说经济结构失衡，可说是市场失败的产物。市场失败了，政府就必须有所作为，但党争意味着有效政府的不可能，意味着政府的失败。在市场和政府双重失败的情况下，美国（和西方）内部的情况只会继续恶化。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color w:val="121212"/>
          <w:sz w:val="27"/>
          <w:szCs w:val="27"/>
        </w:rPr>
        <w:t>也没有人会认为，美国能够通过内部矛盾“外部化”解决其所面临的社会、经济和政治问题。历史上，西方国家的确经常向国际社会转嫁内部矛盾，但每次转嫁的结果是国家间的战争；国家间的战争导致了互相摧毁，互相摧毁之后，便是各国的重建。不过，国家间的关系如果进入了这个逻辑，重建的代价也太大了。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color w:val="121212"/>
          <w:sz w:val="27"/>
          <w:szCs w:val="27"/>
        </w:rPr>
        <w:t>美国今天把矛盾往外转嫁也是可以理解的。在实行“一人一票”的民主下，选票便是权力的基础，也是唯一的合法性来源，政治人物不敢得罪任何社会群体，更不敢得罪具有影响力的既得利益。内部改革维艰，甚至改革不动，只好向外输出矛盾。不过，在全球化状态下，各国之间已经形成高度的依赖关系，向外输出矛盾变得很不容易，经常导致“伤人一千、自损八百”的局面。尽管美国的各类强硬派不断在中国问题上喧嚣，但没有人去质问：</w:t>
      </w:r>
      <w:r>
        <w:rPr>
          <w:rFonts w:ascii="Microsoft YaHei" w:eastAsia="Microsoft YaHei" w:hAnsi="Microsoft YaHei" w:hint="eastAsia"/>
          <w:b/>
          <w:bCs/>
          <w:color w:val="121212"/>
          <w:sz w:val="27"/>
          <w:szCs w:val="27"/>
        </w:rPr>
        <w:t>这种喧嚣的理性是什么？最后要达到的目的是什么？更没有人去问：这样做到底能否解决美国的问题？</w:t>
      </w:r>
    </w:p>
    <w:p w:rsidR="005A5B67" w:rsidRDefault="005A5B67" w:rsidP="005A5B67">
      <w:pPr>
        <w:pStyle w:val="Heading2"/>
        <w:shd w:val="clear" w:color="auto" w:fill="FFFFFF"/>
        <w:spacing w:before="560" w:after="280"/>
        <w:rPr>
          <w:rFonts w:ascii="Microsoft YaHei" w:eastAsia="Microsoft YaHei" w:hAnsi="Microsoft YaHei" w:hint="eastAsia"/>
          <w:color w:val="121212"/>
          <w:sz w:val="29"/>
          <w:szCs w:val="29"/>
        </w:rPr>
      </w:pPr>
      <w:r>
        <w:rPr>
          <w:rFonts w:ascii="Microsoft YaHei" w:eastAsia="Microsoft YaHei" w:hAnsi="Microsoft YaHei" w:hint="eastAsia"/>
          <w:color w:val="121212"/>
          <w:sz w:val="29"/>
          <w:szCs w:val="29"/>
        </w:rPr>
        <w:t>中国现代化无论如何将持续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b/>
          <w:bCs/>
          <w:color w:val="121212"/>
          <w:sz w:val="27"/>
          <w:szCs w:val="27"/>
        </w:rPr>
        <w:t>第二，美国针对中国的作为可以拖慢中国的现代化，但阻碍和中断不了中国现代化的进程。</w:t>
      </w:r>
      <w:r>
        <w:rPr>
          <w:rFonts w:ascii="Microsoft YaHei" w:eastAsia="Microsoft YaHei" w:hAnsi="Microsoft YaHei" w:hint="eastAsia"/>
          <w:color w:val="121212"/>
          <w:sz w:val="27"/>
          <w:szCs w:val="27"/>
        </w:rPr>
        <w:t>简单地说，中国的崛起有其自身的逻辑，这种逻辑不会因为外在环境的变化而改变。改革开放以来，中国的发展是在全球化状态下展开的，中国也在全球化过程中取得了巨大的利益，但这并不是说中国的现代化要依赖美国和西方才能实现。中国的现代化主要是中国老百姓努力的产物，也是国家开放的产物。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color w:val="121212"/>
          <w:sz w:val="27"/>
          <w:szCs w:val="27"/>
        </w:rPr>
        <w:lastRenderedPageBreak/>
        <w:t>即使中美之间发生了冷战，中国的现代化仍会继续。中国已经形成自身基于文明之上的政治经济制度，这套制度尽管还在改进之中，但已经显现出强大的生命力。此外，中国的经济增长最主要的来源是内需。中国现在已经是世界最大市场之一，随着“一带一路”等项目的推进，中国市场正在急速拓展其外延。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color w:val="121212"/>
          <w:sz w:val="27"/>
          <w:szCs w:val="27"/>
        </w:rPr>
        <w:t>就技术来说，任何一个经济体在早期发展阶段，都会依靠从发达经济体转移扩散而来的技术，在这个阶段过去之后，就会转向创新阶段，就会出现诸多原创性技术。中国走的也是这样一个过程。无论是国有企业还是民营企业，投入研发的资金在加速度增加。因为环境变化（主要是中美贸易战）所带来的压力，这一过程只会更快。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b/>
          <w:bCs/>
          <w:color w:val="121212"/>
          <w:sz w:val="27"/>
          <w:szCs w:val="27"/>
        </w:rPr>
        <w:t>第三，今天的中国已经不是“吴下阿蒙”，不会任人摆布，而是具有足够的能力来抵制美国（西方）的诱惑，不会被拖入冷战。</w:t>
      </w:r>
      <w:r>
        <w:rPr>
          <w:rFonts w:ascii="Microsoft YaHei" w:eastAsia="Microsoft YaHei" w:hAnsi="Microsoft YaHei" w:hint="eastAsia"/>
          <w:color w:val="121212"/>
          <w:sz w:val="27"/>
          <w:szCs w:val="27"/>
        </w:rPr>
        <w:t>一战和二战都是起源于欧洲，波及世界其他地区的。今天美国强硬派要对中国发动冷战，中国是否有能力抵制？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b/>
          <w:bCs/>
          <w:color w:val="121212"/>
          <w:sz w:val="27"/>
          <w:szCs w:val="27"/>
        </w:rPr>
        <w:t>首先，中国不想主动发动冷战，也不想陷入冷战陷阱的主观意图是明确坚定的。</w:t>
      </w:r>
      <w:r>
        <w:rPr>
          <w:rFonts w:ascii="Microsoft YaHei" w:eastAsia="Microsoft YaHei" w:hAnsi="Microsoft YaHei" w:hint="eastAsia"/>
          <w:color w:val="121212"/>
          <w:sz w:val="27"/>
          <w:szCs w:val="27"/>
        </w:rPr>
        <w:t>在领导层面，从早期的“永不称霸”“和平崛起”到后来的“新型大国关系”、避免“修昔底德陷阱”等政策目标都表明了这种坚定性。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b/>
          <w:bCs/>
          <w:color w:val="121212"/>
          <w:sz w:val="27"/>
          <w:szCs w:val="27"/>
        </w:rPr>
        <w:t>其次，中国具备足够的能力防卫和保卫国家利益。</w:t>
      </w:r>
      <w:r>
        <w:rPr>
          <w:rFonts w:ascii="Microsoft YaHei" w:eastAsia="Microsoft YaHei" w:hAnsi="Microsoft YaHei" w:hint="eastAsia"/>
          <w:color w:val="121212"/>
          <w:sz w:val="27"/>
          <w:szCs w:val="27"/>
        </w:rPr>
        <w:t>晚清之后，中国遭受了帝国主义的欺凌和侵略。今天，这种情形难以想象。同时，中国也有能力抵制“大国政治悲剧”发生在自己身上，中国已经是国际大家庭的内在一分子，并且在国际舞台上发挥着越来越重要的作用。在开放状态下，越来越多的国家变成中国发展的“利益相关者”，美国（和西方）没有任何可能性把中国孤立起来。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b/>
          <w:bCs/>
          <w:color w:val="121212"/>
          <w:sz w:val="27"/>
          <w:szCs w:val="27"/>
        </w:rPr>
        <w:t>再次，正因为开放，西方在中国问题上也不再是铁板一块。</w:t>
      </w:r>
      <w:r>
        <w:rPr>
          <w:rFonts w:ascii="Microsoft YaHei" w:eastAsia="Microsoft YaHei" w:hAnsi="Microsoft YaHei" w:hint="eastAsia"/>
          <w:color w:val="121212"/>
          <w:sz w:val="27"/>
          <w:szCs w:val="27"/>
        </w:rPr>
        <w:t>由于中国利益的庞大，美国的“放弃”只是意味着“转让”，即美国把其中国利益转让给其</w:t>
      </w:r>
      <w:r>
        <w:rPr>
          <w:rFonts w:ascii="Microsoft YaHei" w:eastAsia="Microsoft YaHei" w:hAnsi="Microsoft YaHei" w:hint="eastAsia"/>
          <w:color w:val="121212"/>
          <w:sz w:val="27"/>
          <w:szCs w:val="27"/>
        </w:rPr>
        <w:lastRenderedPageBreak/>
        <w:t>他西方国家。当然，美国“放弃”中国的意图只体现在强硬派身上，因为“放弃”中国只是行政和政治逻辑，而非华尔街的资本逻辑。</w:t>
      </w:r>
    </w:p>
    <w:p w:rsidR="005A5B67" w:rsidRDefault="005A5B67" w:rsidP="005A5B67">
      <w:pPr>
        <w:pStyle w:val="NormalWeb"/>
        <w:shd w:val="clear" w:color="auto" w:fill="FFFFFF"/>
        <w:spacing w:before="336" w:beforeAutospacing="0" w:after="336" w:afterAutospacing="0"/>
        <w:rPr>
          <w:rFonts w:ascii="Microsoft YaHei" w:eastAsia="Microsoft YaHei" w:hAnsi="Microsoft YaHei" w:hint="eastAsia"/>
          <w:color w:val="121212"/>
          <w:sz w:val="27"/>
          <w:szCs w:val="27"/>
        </w:rPr>
      </w:pPr>
      <w:r>
        <w:rPr>
          <w:rFonts w:ascii="Microsoft YaHei" w:eastAsia="Microsoft YaHei" w:hAnsi="Microsoft YaHei" w:hint="eastAsia"/>
          <w:color w:val="121212"/>
          <w:sz w:val="27"/>
          <w:szCs w:val="27"/>
        </w:rPr>
        <w:t>一句话，尽管中美关系充满着巨大的不确定性，尽管两国的“冷战”潜力也浮现上来，但只要中国以冷静和理性的态度来应对之，中美关系并不会如美国的强硬派所愿。</w:t>
      </w:r>
    </w:p>
    <w:p w:rsidR="005A5B67" w:rsidRDefault="005A5B67">
      <w:pPr>
        <w:rPr>
          <w:rFonts w:hint="eastAsia"/>
        </w:rPr>
      </w:pPr>
    </w:p>
    <w:sectPr w:rsidR="005A5B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00C"/>
    <w:rsid w:val="00002186"/>
    <w:rsid w:val="00025A30"/>
    <w:rsid w:val="0003724B"/>
    <w:rsid w:val="00046549"/>
    <w:rsid w:val="000511AC"/>
    <w:rsid w:val="00061BDD"/>
    <w:rsid w:val="00064A70"/>
    <w:rsid w:val="0008183D"/>
    <w:rsid w:val="0008285D"/>
    <w:rsid w:val="000A1587"/>
    <w:rsid w:val="000C0AA5"/>
    <w:rsid w:val="000C0D40"/>
    <w:rsid w:val="000D4208"/>
    <w:rsid w:val="000E49FF"/>
    <w:rsid w:val="000E59A6"/>
    <w:rsid w:val="000F0922"/>
    <w:rsid w:val="000F5FDC"/>
    <w:rsid w:val="0011620E"/>
    <w:rsid w:val="00140E45"/>
    <w:rsid w:val="001511E6"/>
    <w:rsid w:val="00170C84"/>
    <w:rsid w:val="0017715C"/>
    <w:rsid w:val="001A5D41"/>
    <w:rsid w:val="001A69DD"/>
    <w:rsid w:val="001E4A13"/>
    <w:rsid w:val="002025B3"/>
    <w:rsid w:val="00202ED4"/>
    <w:rsid w:val="002146CD"/>
    <w:rsid w:val="002361EC"/>
    <w:rsid w:val="00264C4D"/>
    <w:rsid w:val="00273C7E"/>
    <w:rsid w:val="002868F8"/>
    <w:rsid w:val="00286FA1"/>
    <w:rsid w:val="00290046"/>
    <w:rsid w:val="002A4B94"/>
    <w:rsid w:val="002B6D9B"/>
    <w:rsid w:val="002C0F54"/>
    <w:rsid w:val="002D0795"/>
    <w:rsid w:val="002D68D9"/>
    <w:rsid w:val="002E0C1A"/>
    <w:rsid w:val="002E4BC5"/>
    <w:rsid w:val="002E4EA0"/>
    <w:rsid w:val="00303208"/>
    <w:rsid w:val="003074A1"/>
    <w:rsid w:val="00310D59"/>
    <w:rsid w:val="00354B93"/>
    <w:rsid w:val="00367832"/>
    <w:rsid w:val="003840CB"/>
    <w:rsid w:val="00385229"/>
    <w:rsid w:val="003B439F"/>
    <w:rsid w:val="003C1D96"/>
    <w:rsid w:val="003C5848"/>
    <w:rsid w:val="003E5FC4"/>
    <w:rsid w:val="00400162"/>
    <w:rsid w:val="00404427"/>
    <w:rsid w:val="0040450B"/>
    <w:rsid w:val="0041306E"/>
    <w:rsid w:val="0041690D"/>
    <w:rsid w:val="004205CC"/>
    <w:rsid w:val="0042167F"/>
    <w:rsid w:val="0042235C"/>
    <w:rsid w:val="00442499"/>
    <w:rsid w:val="00454992"/>
    <w:rsid w:val="004676F2"/>
    <w:rsid w:val="0047020E"/>
    <w:rsid w:val="00486FA7"/>
    <w:rsid w:val="0049377B"/>
    <w:rsid w:val="0049799F"/>
    <w:rsid w:val="004A05C6"/>
    <w:rsid w:val="004A5A96"/>
    <w:rsid w:val="004B087F"/>
    <w:rsid w:val="004B161B"/>
    <w:rsid w:val="004B554F"/>
    <w:rsid w:val="004E5DAE"/>
    <w:rsid w:val="0050003E"/>
    <w:rsid w:val="00511BF8"/>
    <w:rsid w:val="00514C20"/>
    <w:rsid w:val="00520F11"/>
    <w:rsid w:val="00524221"/>
    <w:rsid w:val="00525555"/>
    <w:rsid w:val="00543430"/>
    <w:rsid w:val="00543BB9"/>
    <w:rsid w:val="00561800"/>
    <w:rsid w:val="00566B9A"/>
    <w:rsid w:val="00570045"/>
    <w:rsid w:val="005A2354"/>
    <w:rsid w:val="005A5B67"/>
    <w:rsid w:val="005B3651"/>
    <w:rsid w:val="005B4F8B"/>
    <w:rsid w:val="005C1A05"/>
    <w:rsid w:val="005E09CF"/>
    <w:rsid w:val="00605269"/>
    <w:rsid w:val="006074F9"/>
    <w:rsid w:val="00615174"/>
    <w:rsid w:val="00616345"/>
    <w:rsid w:val="0062442B"/>
    <w:rsid w:val="006256D4"/>
    <w:rsid w:val="006426A2"/>
    <w:rsid w:val="00646A4E"/>
    <w:rsid w:val="00652EB7"/>
    <w:rsid w:val="0066360C"/>
    <w:rsid w:val="00666978"/>
    <w:rsid w:val="00674720"/>
    <w:rsid w:val="0068439C"/>
    <w:rsid w:val="0069128F"/>
    <w:rsid w:val="00694C85"/>
    <w:rsid w:val="006B0F4B"/>
    <w:rsid w:val="006C2A1B"/>
    <w:rsid w:val="006E006C"/>
    <w:rsid w:val="006E75A0"/>
    <w:rsid w:val="006F1663"/>
    <w:rsid w:val="006F3289"/>
    <w:rsid w:val="006F6756"/>
    <w:rsid w:val="00700A1E"/>
    <w:rsid w:val="00714331"/>
    <w:rsid w:val="00716CE4"/>
    <w:rsid w:val="00722D89"/>
    <w:rsid w:val="0078042C"/>
    <w:rsid w:val="00790F2F"/>
    <w:rsid w:val="007C2BA0"/>
    <w:rsid w:val="007C61EF"/>
    <w:rsid w:val="007C7692"/>
    <w:rsid w:val="007D0F18"/>
    <w:rsid w:val="007D31A2"/>
    <w:rsid w:val="007E4E4D"/>
    <w:rsid w:val="008141D1"/>
    <w:rsid w:val="0082744F"/>
    <w:rsid w:val="00844903"/>
    <w:rsid w:val="00851B46"/>
    <w:rsid w:val="00862BE5"/>
    <w:rsid w:val="0086419E"/>
    <w:rsid w:val="00871785"/>
    <w:rsid w:val="008744FA"/>
    <w:rsid w:val="00877606"/>
    <w:rsid w:val="00877DC8"/>
    <w:rsid w:val="00890E6E"/>
    <w:rsid w:val="00891BB8"/>
    <w:rsid w:val="008A6520"/>
    <w:rsid w:val="008B04FB"/>
    <w:rsid w:val="008B6116"/>
    <w:rsid w:val="008C648A"/>
    <w:rsid w:val="008C6995"/>
    <w:rsid w:val="008D3F5B"/>
    <w:rsid w:val="008E33C3"/>
    <w:rsid w:val="00944A3B"/>
    <w:rsid w:val="009558FF"/>
    <w:rsid w:val="00961FE3"/>
    <w:rsid w:val="00967F4D"/>
    <w:rsid w:val="00970CA7"/>
    <w:rsid w:val="0097414C"/>
    <w:rsid w:val="009B03EF"/>
    <w:rsid w:val="009C5FC8"/>
    <w:rsid w:val="009D3B8C"/>
    <w:rsid w:val="009D7042"/>
    <w:rsid w:val="009E05AF"/>
    <w:rsid w:val="009E254D"/>
    <w:rsid w:val="009E2B4B"/>
    <w:rsid w:val="009F7FDF"/>
    <w:rsid w:val="00A24F4D"/>
    <w:rsid w:val="00A277C2"/>
    <w:rsid w:val="00A27B6B"/>
    <w:rsid w:val="00A34E8C"/>
    <w:rsid w:val="00A512F3"/>
    <w:rsid w:val="00A62E10"/>
    <w:rsid w:val="00A63513"/>
    <w:rsid w:val="00A65AD3"/>
    <w:rsid w:val="00A84D7B"/>
    <w:rsid w:val="00AA71A2"/>
    <w:rsid w:val="00AC3CC0"/>
    <w:rsid w:val="00AC7DE4"/>
    <w:rsid w:val="00AD3044"/>
    <w:rsid w:val="00AD32BD"/>
    <w:rsid w:val="00AF3445"/>
    <w:rsid w:val="00B04A19"/>
    <w:rsid w:val="00B04DB0"/>
    <w:rsid w:val="00B06048"/>
    <w:rsid w:val="00B15108"/>
    <w:rsid w:val="00B17A69"/>
    <w:rsid w:val="00B41623"/>
    <w:rsid w:val="00B46645"/>
    <w:rsid w:val="00B47B2C"/>
    <w:rsid w:val="00B5572E"/>
    <w:rsid w:val="00B61E52"/>
    <w:rsid w:val="00B6365D"/>
    <w:rsid w:val="00B678C3"/>
    <w:rsid w:val="00B82AD0"/>
    <w:rsid w:val="00B8643F"/>
    <w:rsid w:val="00BA0B81"/>
    <w:rsid w:val="00BA3847"/>
    <w:rsid w:val="00BB13D7"/>
    <w:rsid w:val="00BB2F5C"/>
    <w:rsid w:val="00BB78B3"/>
    <w:rsid w:val="00BC0EFB"/>
    <w:rsid w:val="00BE43CE"/>
    <w:rsid w:val="00BF51FF"/>
    <w:rsid w:val="00C03A20"/>
    <w:rsid w:val="00C134D5"/>
    <w:rsid w:val="00C344C8"/>
    <w:rsid w:val="00C35C1F"/>
    <w:rsid w:val="00C44993"/>
    <w:rsid w:val="00C46BAC"/>
    <w:rsid w:val="00C55E1F"/>
    <w:rsid w:val="00C56089"/>
    <w:rsid w:val="00C57335"/>
    <w:rsid w:val="00C61072"/>
    <w:rsid w:val="00C7283D"/>
    <w:rsid w:val="00C83473"/>
    <w:rsid w:val="00C933D7"/>
    <w:rsid w:val="00C94AA2"/>
    <w:rsid w:val="00CA38E4"/>
    <w:rsid w:val="00CA56C2"/>
    <w:rsid w:val="00CA6B6B"/>
    <w:rsid w:val="00CA7EA0"/>
    <w:rsid w:val="00CB0026"/>
    <w:rsid w:val="00CB0139"/>
    <w:rsid w:val="00CE2798"/>
    <w:rsid w:val="00CF4EBE"/>
    <w:rsid w:val="00CF7683"/>
    <w:rsid w:val="00D25CD1"/>
    <w:rsid w:val="00D26D92"/>
    <w:rsid w:val="00D3084F"/>
    <w:rsid w:val="00D332F0"/>
    <w:rsid w:val="00D41EDA"/>
    <w:rsid w:val="00D42AC6"/>
    <w:rsid w:val="00D66158"/>
    <w:rsid w:val="00D6732F"/>
    <w:rsid w:val="00D72159"/>
    <w:rsid w:val="00D8062B"/>
    <w:rsid w:val="00D83484"/>
    <w:rsid w:val="00DA6DF5"/>
    <w:rsid w:val="00DB2237"/>
    <w:rsid w:val="00DB7237"/>
    <w:rsid w:val="00DC2D41"/>
    <w:rsid w:val="00DC500C"/>
    <w:rsid w:val="00DD791A"/>
    <w:rsid w:val="00DE5089"/>
    <w:rsid w:val="00DF008D"/>
    <w:rsid w:val="00DF236D"/>
    <w:rsid w:val="00E01D2C"/>
    <w:rsid w:val="00E04E5F"/>
    <w:rsid w:val="00E07CA3"/>
    <w:rsid w:val="00E27C1F"/>
    <w:rsid w:val="00E42D07"/>
    <w:rsid w:val="00E60978"/>
    <w:rsid w:val="00E7331A"/>
    <w:rsid w:val="00E743CA"/>
    <w:rsid w:val="00E77077"/>
    <w:rsid w:val="00E814C9"/>
    <w:rsid w:val="00E90069"/>
    <w:rsid w:val="00EA43F9"/>
    <w:rsid w:val="00EE2894"/>
    <w:rsid w:val="00EF3B6F"/>
    <w:rsid w:val="00EF559E"/>
    <w:rsid w:val="00EF55A7"/>
    <w:rsid w:val="00EF7974"/>
    <w:rsid w:val="00F065DA"/>
    <w:rsid w:val="00F121DD"/>
    <w:rsid w:val="00F178D2"/>
    <w:rsid w:val="00F24F4A"/>
    <w:rsid w:val="00F32CF0"/>
    <w:rsid w:val="00F342E8"/>
    <w:rsid w:val="00F46923"/>
    <w:rsid w:val="00F50AB2"/>
    <w:rsid w:val="00F62EBC"/>
    <w:rsid w:val="00F7119C"/>
    <w:rsid w:val="00F7638A"/>
    <w:rsid w:val="00F83BF2"/>
    <w:rsid w:val="00FA0584"/>
    <w:rsid w:val="00FB00C1"/>
    <w:rsid w:val="00FB0D99"/>
    <w:rsid w:val="00FB5942"/>
    <w:rsid w:val="00FC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90751"/>
  <w15:chartTrackingRefBased/>
  <w15:docId w15:val="{B936A003-04CB-4F2B-B0E4-72CCB09D1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A5B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5B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5B6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5B6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A5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5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649</Words>
  <Characters>3701</Characters>
  <Application>Microsoft Office Word</Application>
  <DocSecurity>0</DocSecurity>
  <Lines>30</Lines>
  <Paragraphs>8</Paragraphs>
  <ScaleCrop>false</ScaleCrop>
  <Company>University of Wales Trinity Saint David</Company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2020-11-06T13:37:00Z</dcterms:created>
  <dcterms:modified xsi:type="dcterms:W3CDTF">2020-11-06T13:38:00Z</dcterms:modified>
</cp:coreProperties>
</file>