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9FC0D5" w:themeColor="text2" w:themeTint="66">
    <v:background id="_x0000_s1025" o:bwmode="white" fillcolor="#9fc0d5 [1311]" o:targetscreensize="1024,768">
      <v:fill color2="fill lighten(0)" method="linear sigma" focus="100%" type="gradient"/>
    </v:background>
  </w:background>
  <w:body>
    <w:sdt>
      <w:sdtPr>
        <w:id w:val="-299383909"/>
        <w:docPartObj>
          <w:docPartGallery w:val="Cover Pages"/>
          <w:docPartUnique/>
        </w:docPartObj>
      </w:sdtPr>
      <w:sdtEndPr>
        <w:rPr>
          <w:b/>
          <w:bCs/>
          <w:sz w:val="20"/>
          <w:szCs w:val="20"/>
        </w:rPr>
      </w:sdtEndPr>
      <w:sdtContent>
        <w:p w14:paraId="3BDB6102" w14:textId="2364FF5C" w:rsidR="00327ADA" w:rsidRDefault="00327ADA">
          <w:r>
            <w:rPr>
              <w:noProof/>
            </w:rPr>
            <mc:AlternateContent>
              <mc:Choice Requires="wpg">
                <w:drawing>
                  <wp:anchor distT="0" distB="0" distL="114300" distR="114300" simplePos="0" relativeHeight="251759104" behindDoc="0" locked="0" layoutInCell="1" allowOverlap="1" wp14:anchorId="6A256343" wp14:editId="3448532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FEC4ED" id="Group 157" o:spid="_x0000_s1026" style="position:absolute;margin-left:0;margin-top:0;width:8in;height:95.7pt;z-index:25175910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cade4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745792" behindDoc="0" locked="0" layoutInCell="1" allowOverlap="1" wp14:anchorId="446470A9" wp14:editId="534F866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A73702" w14:textId="31910B27" w:rsidR="00327ADA" w:rsidRPr="00830D34" w:rsidRDefault="00327ADA">
                                <w:pPr>
                                  <w:jc w:val="right"/>
                                  <w:rPr>
                                    <w:rFonts w:ascii="Arial" w:hAnsi="Arial" w:cs="Arial"/>
                                    <w:b/>
                                    <w:bCs/>
                                    <w:caps/>
                                    <w:sz w:val="28"/>
                                    <w:szCs w:val="28"/>
                                  </w:rPr>
                                </w:pPr>
                                <w:sdt>
                                  <w:sdtPr>
                                    <w:rPr>
                                      <w:caps/>
                                      <w:color w:val="1CADE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C4086">
                                      <w:rPr>
                                        <w:caps/>
                                        <w:color w:val="1CADE4" w:themeColor="accent1"/>
                                        <w:sz w:val="64"/>
                                        <w:szCs w:val="64"/>
                                      </w:rPr>
                                      <w:t xml:space="preserve">     </w:t>
                                    </w:r>
                                  </w:sdtContent>
                                </w:sdt>
                                <w:r w:rsidR="00A66BAB" w:rsidRPr="00830D34">
                                  <w:rPr>
                                    <w:rFonts w:ascii="Arial" w:hAnsi="Arial" w:cs="Arial"/>
                                    <w:b/>
                                    <w:bCs/>
                                    <w:caps/>
                                    <w:sz w:val="28"/>
                                    <w:szCs w:val="28"/>
                                  </w:rPr>
                                  <w:t xml:space="preserve">poonam digwa </w:t>
                                </w:r>
                              </w:p>
                              <w:p w14:paraId="185D06B9" w14:textId="77777777" w:rsidR="00830D34" w:rsidRDefault="00387C04" w:rsidP="00830D34">
                                <w:pPr>
                                  <w:spacing w:before="120" w:after="120"/>
                                  <w:jc w:val="right"/>
                                  <w:rPr>
                                    <w:rFonts w:ascii="Arial" w:hAnsi="Arial" w:cs="Arial"/>
                                    <w:b/>
                                    <w:bCs/>
                                    <w:sz w:val="28"/>
                                    <w:szCs w:val="28"/>
                                  </w:rPr>
                                </w:pPr>
                                <w:r w:rsidRPr="00830D34">
                                  <w:rPr>
                                    <w:rFonts w:ascii="Arial" w:hAnsi="Arial" w:cs="Arial"/>
                                    <w:b/>
                                    <w:bCs/>
                                    <w:caps/>
                                    <w:sz w:val="28"/>
                                    <w:szCs w:val="28"/>
                                  </w:rPr>
                                  <w:t>student number:</w:t>
                                </w:r>
                                <w:r w:rsidR="008A6E54" w:rsidRPr="00830D34">
                                  <w:rPr>
                                    <w:rFonts w:ascii="Arial" w:hAnsi="Arial" w:cs="Arial"/>
                                    <w:b/>
                                    <w:bCs/>
                                    <w:caps/>
                                    <w:sz w:val="28"/>
                                    <w:szCs w:val="28"/>
                                  </w:rPr>
                                  <w:t xml:space="preserve"> </w:t>
                                </w:r>
                                <w:r w:rsidR="008A6E54" w:rsidRPr="00830D34">
                                  <w:rPr>
                                    <w:rFonts w:ascii="Arial" w:hAnsi="Arial" w:cs="Arial"/>
                                    <w:b/>
                                    <w:bCs/>
                                    <w:sz w:val="28"/>
                                    <w:szCs w:val="28"/>
                                  </w:rPr>
                                  <w:t>2025 1294 11</w:t>
                                </w:r>
                              </w:p>
                              <w:p w14:paraId="01CD271C" w14:textId="7DD61127" w:rsidR="003F7944" w:rsidRPr="00830D34" w:rsidRDefault="00CB11CC" w:rsidP="00830D34">
                                <w:pPr>
                                  <w:spacing w:before="120" w:after="120"/>
                                  <w:jc w:val="right"/>
                                  <w:rPr>
                                    <w:rFonts w:ascii="Arial" w:hAnsi="Arial" w:cs="Arial"/>
                                    <w:b/>
                                    <w:bCs/>
                                    <w:sz w:val="28"/>
                                    <w:szCs w:val="28"/>
                                  </w:rPr>
                                </w:pPr>
                                <w:r w:rsidRPr="00830D34">
                                  <w:rPr>
                                    <w:rFonts w:ascii="Arial" w:hAnsi="Arial" w:cs="Arial"/>
                                    <w:b/>
                                    <w:bCs/>
                                    <w:caps/>
                                    <w:sz w:val="28"/>
                                    <w:szCs w:val="28"/>
                                  </w:rPr>
                                  <w:t>modul</w:t>
                                </w:r>
                                <w:r w:rsidR="003F7944" w:rsidRPr="00830D34">
                                  <w:rPr>
                                    <w:rFonts w:ascii="Arial" w:hAnsi="Arial" w:cs="Arial"/>
                                    <w:b/>
                                    <w:bCs/>
                                    <w:caps/>
                                    <w:sz w:val="28"/>
                                    <w:szCs w:val="28"/>
                                  </w:rPr>
                                  <w:t>e:</w:t>
                                </w:r>
                                <w:r w:rsidR="003F7944" w:rsidRPr="00830D34">
                                  <w:rPr>
                                    <w:rFonts w:ascii="Arial" w:hAnsi="Arial" w:cs="Arial"/>
                                    <w:b/>
                                    <w:bCs/>
                                    <w:sz w:val="28"/>
                                    <w:szCs w:val="28"/>
                                  </w:rPr>
                                  <w:t xml:space="preserve"> </w:t>
                                </w:r>
                                <w:r w:rsidR="003F7944" w:rsidRPr="00830D34">
                                  <w:rPr>
                                    <w:rFonts w:ascii="Arial" w:hAnsi="Arial" w:cs="Arial"/>
                                    <w:b/>
                                    <w:bCs/>
                                    <w:sz w:val="28"/>
                                    <w:szCs w:val="28"/>
                                  </w:rPr>
                                  <w:t>Introduction to Health and Social Care</w:t>
                                </w:r>
                              </w:p>
                              <w:p w14:paraId="36762773" w14:textId="402CADE5" w:rsidR="00387C04" w:rsidRDefault="00857DB6" w:rsidP="00387C04">
                                <w:pPr>
                                  <w:spacing w:before="120" w:after="120"/>
                                  <w:jc w:val="right"/>
                                  <w:rPr>
                                    <w:rFonts w:ascii="Arial" w:hAnsi="Arial" w:cs="Arial"/>
                                    <w:b/>
                                    <w:bCs/>
                                    <w:sz w:val="28"/>
                                    <w:szCs w:val="28"/>
                                  </w:rPr>
                                </w:pPr>
                                <w:r w:rsidRPr="00830D34">
                                  <w:rPr>
                                    <w:rFonts w:ascii="Arial" w:hAnsi="Arial" w:cs="Arial"/>
                                    <w:b/>
                                    <w:bCs/>
                                    <w:sz w:val="28"/>
                                    <w:szCs w:val="28"/>
                                  </w:rPr>
                                  <w:t xml:space="preserve">Module </w:t>
                                </w:r>
                                <w:r w:rsidR="00387C04" w:rsidRPr="00830D34">
                                  <w:rPr>
                                    <w:rFonts w:ascii="Arial" w:hAnsi="Arial" w:cs="Arial"/>
                                    <w:b/>
                                    <w:bCs/>
                                    <w:sz w:val="28"/>
                                    <w:szCs w:val="28"/>
                                  </w:rPr>
                                  <w:t xml:space="preserve">code: </w:t>
                                </w:r>
                                <w:r w:rsidR="00387C04" w:rsidRPr="00830D34">
                                  <w:rPr>
                                    <w:rFonts w:ascii="Arial" w:hAnsi="Arial" w:cs="Arial"/>
                                    <w:b/>
                                    <w:bCs/>
                                    <w:sz w:val="28"/>
                                    <w:szCs w:val="28"/>
                                  </w:rPr>
                                  <w:t>LCHS4003</w:t>
                                </w:r>
                              </w:p>
                              <w:p w14:paraId="41AC395E" w14:textId="48868DE4" w:rsidR="00830D34" w:rsidRPr="00830D34" w:rsidRDefault="00830D34" w:rsidP="00387C04">
                                <w:pPr>
                                  <w:spacing w:before="120" w:after="120"/>
                                  <w:jc w:val="right"/>
                                  <w:rPr>
                                    <w:rFonts w:ascii="Arial" w:hAnsi="Arial" w:cs="Arial"/>
                                    <w:b/>
                                    <w:bCs/>
                                    <w:sz w:val="28"/>
                                    <w:szCs w:val="28"/>
                                  </w:rPr>
                                </w:pPr>
                                <w:r>
                                  <w:rPr>
                                    <w:rFonts w:ascii="Arial" w:hAnsi="Arial" w:cs="Arial"/>
                                    <w:b/>
                                    <w:bCs/>
                                    <w:sz w:val="28"/>
                                    <w:szCs w:val="28"/>
                                  </w:rPr>
                                  <w:t>Lecture name:</w:t>
                                </w:r>
                                <w:r w:rsidR="00941AD0">
                                  <w:rPr>
                                    <w:rFonts w:ascii="Arial" w:hAnsi="Arial" w:cs="Arial"/>
                                    <w:b/>
                                    <w:bCs/>
                                    <w:sz w:val="28"/>
                                    <w:szCs w:val="28"/>
                                  </w:rPr>
                                  <w:t xml:space="preserve"> Azida Zainol</w:t>
                                </w:r>
                              </w:p>
                              <w:p w14:paraId="6CB02077" w14:textId="77777777" w:rsidR="00387C04" w:rsidRPr="00830D34" w:rsidRDefault="00387C04" w:rsidP="00387C04">
                                <w:pPr>
                                  <w:spacing w:before="120" w:after="120"/>
                                  <w:jc w:val="right"/>
                                  <w:rPr>
                                    <w:rFonts w:ascii="Arial" w:hAnsi="Arial" w:cs="Arial"/>
                                    <w:b/>
                                    <w:bCs/>
                                    <w:sz w:val="28"/>
                                    <w:szCs w:val="28"/>
                                  </w:rPr>
                                </w:pPr>
                              </w:p>
                              <w:p w14:paraId="33A48707" w14:textId="2429B696" w:rsidR="003F7944" w:rsidRDefault="003F7944" w:rsidP="003F7944">
                                <w:pPr>
                                  <w:spacing w:before="120" w:after="120"/>
                                  <w:jc w:val="right"/>
                                  <w:rPr>
                                    <w:rFonts w:asciiTheme="minorBidi" w:hAnsiTheme="minorBidi"/>
                                    <w:b/>
                                    <w:bCs/>
                                    <w:sz w:val="22"/>
                                    <w:szCs w:val="22"/>
                                  </w:rPr>
                                </w:pPr>
                              </w:p>
                              <w:p w14:paraId="1195A629" w14:textId="5204AD50" w:rsidR="00CB11CC" w:rsidRDefault="00CB11CC">
                                <w:pPr>
                                  <w:jc w:val="right"/>
                                  <w:rPr>
                                    <w:caps/>
                                    <w:color w:val="1CADE4" w:themeColor="accent1"/>
                                    <w:sz w:val="64"/>
                                    <w:szCs w:val="64"/>
                                  </w:rPr>
                                </w:pPr>
                              </w:p>
                              <w:p w14:paraId="67C97EFF" w14:textId="77777777" w:rsidR="00A66BAB" w:rsidRDefault="00A66BAB">
                                <w:pPr>
                                  <w:jc w:val="right"/>
                                  <w:rPr>
                                    <w:color w:val="1CADE4"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0F60CCF" w14:textId="0CE4EE79" w:rsidR="00327ADA" w:rsidRDefault="003C408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46470A9" id="_x0000_t202" coordsize="21600,21600" o:spt="202" path="m,l,21600r21600,l21600,xe">
                    <v:stroke joinstyle="miter"/>
                    <v:path gradientshapeok="t" o:connecttype="rect"/>
                  </v:shapetype>
                  <v:shape id="Text Box 163" o:spid="_x0000_s1026" type="#_x0000_t202" style="position:absolute;margin-left:0;margin-top:0;width:8in;height:286.5pt;z-index:25174579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23A73702" w14:textId="31910B27" w:rsidR="00327ADA" w:rsidRPr="00830D34" w:rsidRDefault="00327ADA">
                          <w:pPr>
                            <w:jc w:val="right"/>
                            <w:rPr>
                              <w:rFonts w:ascii="Arial" w:hAnsi="Arial" w:cs="Arial"/>
                              <w:b/>
                              <w:bCs/>
                              <w:caps/>
                              <w:sz w:val="28"/>
                              <w:szCs w:val="28"/>
                            </w:rPr>
                          </w:pPr>
                          <w:sdt>
                            <w:sdtPr>
                              <w:rPr>
                                <w:caps/>
                                <w:color w:val="1CADE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C4086">
                                <w:rPr>
                                  <w:caps/>
                                  <w:color w:val="1CADE4" w:themeColor="accent1"/>
                                  <w:sz w:val="64"/>
                                  <w:szCs w:val="64"/>
                                </w:rPr>
                                <w:t xml:space="preserve">     </w:t>
                              </w:r>
                            </w:sdtContent>
                          </w:sdt>
                          <w:r w:rsidR="00A66BAB" w:rsidRPr="00830D34">
                            <w:rPr>
                              <w:rFonts w:ascii="Arial" w:hAnsi="Arial" w:cs="Arial"/>
                              <w:b/>
                              <w:bCs/>
                              <w:caps/>
                              <w:sz w:val="28"/>
                              <w:szCs w:val="28"/>
                            </w:rPr>
                            <w:t xml:space="preserve">poonam digwa </w:t>
                          </w:r>
                        </w:p>
                        <w:p w14:paraId="185D06B9" w14:textId="77777777" w:rsidR="00830D34" w:rsidRDefault="00387C04" w:rsidP="00830D34">
                          <w:pPr>
                            <w:spacing w:before="120" w:after="120"/>
                            <w:jc w:val="right"/>
                            <w:rPr>
                              <w:rFonts w:ascii="Arial" w:hAnsi="Arial" w:cs="Arial"/>
                              <w:b/>
                              <w:bCs/>
                              <w:sz w:val="28"/>
                              <w:szCs w:val="28"/>
                            </w:rPr>
                          </w:pPr>
                          <w:r w:rsidRPr="00830D34">
                            <w:rPr>
                              <w:rFonts w:ascii="Arial" w:hAnsi="Arial" w:cs="Arial"/>
                              <w:b/>
                              <w:bCs/>
                              <w:caps/>
                              <w:sz w:val="28"/>
                              <w:szCs w:val="28"/>
                            </w:rPr>
                            <w:t>student number:</w:t>
                          </w:r>
                          <w:r w:rsidR="008A6E54" w:rsidRPr="00830D34">
                            <w:rPr>
                              <w:rFonts w:ascii="Arial" w:hAnsi="Arial" w:cs="Arial"/>
                              <w:b/>
                              <w:bCs/>
                              <w:caps/>
                              <w:sz w:val="28"/>
                              <w:szCs w:val="28"/>
                            </w:rPr>
                            <w:t xml:space="preserve"> </w:t>
                          </w:r>
                          <w:r w:rsidR="008A6E54" w:rsidRPr="00830D34">
                            <w:rPr>
                              <w:rFonts w:ascii="Arial" w:hAnsi="Arial" w:cs="Arial"/>
                              <w:b/>
                              <w:bCs/>
                              <w:sz w:val="28"/>
                              <w:szCs w:val="28"/>
                            </w:rPr>
                            <w:t>2025 1294 11</w:t>
                          </w:r>
                        </w:p>
                        <w:p w14:paraId="01CD271C" w14:textId="7DD61127" w:rsidR="003F7944" w:rsidRPr="00830D34" w:rsidRDefault="00CB11CC" w:rsidP="00830D34">
                          <w:pPr>
                            <w:spacing w:before="120" w:after="120"/>
                            <w:jc w:val="right"/>
                            <w:rPr>
                              <w:rFonts w:ascii="Arial" w:hAnsi="Arial" w:cs="Arial"/>
                              <w:b/>
                              <w:bCs/>
                              <w:sz w:val="28"/>
                              <w:szCs w:val="28"/>
                            </w:rPr>
                          </w:pPr>
                          <w:r w:rsidRPr="00830D34">
                            <w:rPr>
                              <w:rFonts w:ascii="Arial" w:hAnsi="Arial" w:cs="Arial"/>
                              <w:b/>
                              <w:bCs/>
                              <w:caps/>
                              <w:sz w:val="28"/>
                              <w:szCs w:val="28"/>
                            </w:rPr>
                            <w:t>modul</w:t>
                          </w:r>
                          <w:r w:rsidR="003F7944" w:rsidRPr="00830D34">
                            <w:rPr>
                              <w:rFonts w:ascii="Arial" w:hAnsi="Arial" w:cs="Arial"/>
                              <w:b/>
                              <w:bCs/>
                              <w:caps/>
                              <w:sz w:val="28"/>
                              <w:szCs w:val="28"/>
                            </w:rPr>
                            <w:t>e:</w:t>
                          </w:r>
                          <w:r w:rsidR="003F7944" w:rsidRPr="00830D34">
                            <w:rPr>
                              <w:rFonts w:ascii="Arial" w:hAnsi="Arial" w:cs="Arial"/>
                              <w:b/>
                              <w:bCs/>
                              <w:sz w:val="28"/>
                              <w:szCs w:val="28"/>
                            </w:rPr>
                            <w:t xml:space="preserve"> </w:t>
                          </w:r>
                          <w:r w:rsidR="003F7944" w:rsidRPr="00830D34">
                            <w:rPr>
                              <w:rFonts w:ascii="Arial" w:hAnsi="Arial" w:cs="Arial"/>
                              <w:b/>
                              <w:bCs/>
                              <w:sz w:val="28"/>
                              <w:szCs w:val="28"/>
                            </w:rPr>
                            <w:t>Introduction to Health and Social Care</w:t>
                          </w:r>
                        </w:p>
                        <w:p w14:paraId="36762773" w14:textId="402CADE5" w:rsidR="00387C04" w:rsidRDefault="00857DB6" w:rsidP="00387C04">
                          <w:pPr>
                            <w:spacing w:before="120" w:after="120"/>
                            <w:jc w:val="right"/>
                            <w:rPr>
                              <w:rFonts w:ascii="Arial" w:hAnsi="Arial" w:cs="Arial"/>
                              <w:b/>
                              <w:bCs/>
                              <w:sz w:val="28"/>
                              <w:szCs w:val="28"/>
                            </w:rPr>
                          </w:pPr>
                          <w:r w:rsidRPr="00830D34">
                            <w:rPr>
                              <w:rFonts w:ascii="Arial" w:hAnsi="Arial" w:cs="Arial"/>
                              <w:b/>
                              <w:bCs/>
                              <w:sz w:val="28"/>
                              <w:szCs w:val="28"/>
                            </w:rPr>
                            <w:t xml:space="preserve">Module </w:t>
                          </w:r>
                          <w:r w:rsidR="00387C04" w:rsidRPr="00830D34">
                            <w:rPr>
                              <w:rFonts w:ascii="Arial" w:hAnsi="Arial" w:cs="Arial"/>
                              <w:b/>
                              <w:bCs/>
                              <w:sz w:val="28"/>
                              <w:szCs w:val="28"/>
                            </w:rPr>
                            <w:t xml:space="preserve">code: </w:t>
                          </w:r>
                          <w:r w:rsidR="00387C04" w:rsidRPr="00830D34">
                            <w:rPr>
                              <w:rFonts w:ascii="Arial" w:hAnsi="Arial" w:cs="Arial"/>
                              <w:b/>
                              <w:bCs/>
                              <w:sz w:val="28"/>
                              <w:szCs w:val="28"/>
                            </w:rPr>
                            <w:t>LCHS4003</w:t>
                          </w:r>
                        </w:p>
                        <w:p w14:paraId="41AC395E" w14:textId="48868DE4" w:rsidR="00830D34" w:rsidRPr="00830D34" w:rsidRDefault="00830D34" w:rsidP="00387C04">
                          <w:pPr>
                            <w:spacing w:before="120" w:after="120"/>
                            <w:jc w:val="right"/>
                            <w:rPr>
                              <w:rFonts w:ascii="Arial" w:hAnsi="Arial" w:cs="Arial"/>
                              <w:b/>
                              <w:bCs/>
                              <w:sz w:val="28"/>
                              <w:szCs w:val="28"/>
                            </w:rPr>
                          </w:pPr>
                          <w:r>
                            <w:rPr>
                              <w:rFonts w:ascii="Arial" w:hAnsi="Arial" w:cs="Arial"/>
                              <w:b/>
                              <w:bCs/>
                              <w:sz w:val="28"/>
                              <w:szCs w:val="28"/>
                            </w:rPr>
                            <w:t>Lecture name:</w:t>
                          </w:r>
                          <w:r w:rsidR="00941AD0">
                            <w:rPr>
                              <w:rFonts w:ascii="Arial" w:hAnsi="Arial" w:cs="Arial"/>
                              <w:b/>
                              <w:bCs/>
                              <w:sz w:val="28"/>
                              <w:szCs w:val="28"/>
                            </w:rPr>
                            <w:t xml:space="preserve"> Azida Zainol</w:t>
                          </w:r>
                        </w:p>
                        <w:p w14:paraId="6CB02077" w14:textId="77777777" w:rsidR="00387C04" w:rsidRPr="00830D34" w:rsidRDefault="00387C04" w:rsidP="00387C04">
                          <w:pPr>
                            <w:spacing w:before="120" w:after="120"/>
                            <w:jc w:val="right"/>
                            <w:rPr>
                              <w:rFonts w:ascii="Arial" w:hAnsi="Arial" w:cs="Arial"/>
                              <w:b/>
                              <w:bCs/>
                              <w:sz w:val="28"/>
                              <w:szCs w:val="28"/>
                            </w:rPr>
                          </w:pPr>
                        </w:p>
                        <w:p w14:paraId="33A48707" w14:textId="2429B696" w:rsidR="003F7944" w:rsidRDefault="003F7944" w:rsidP="003F7944">
                          <w:pPr>
                            <w:spacing w:before="120" w:after="120"/>
                            <w:jc w:val="right"/>
                            <w:rPr>
                              <w:rFonts w:asciiTheme="minorBidi" w:hAnsiTheme="minorBidi"/>
                              <w:b/>
                              <w:bCs/>
                              <w:sz w:val="22"/>
                              <w:szCs w:val="22"/>
                            </w:rPr>
                          </w:pPr>
                        </w:p>
                        <w:p w14:paraId="1195A629" w14:textId="5204AD50" w:rsidR="00CB11CC" w:rsidRDefault="00CB11CC">
                          <w:pPr>
                            <w:jc w:val="right"/>
                            <w:rPr>
                              <w:caps/>
                              <w:color w:val="1CADE4" w:themeColor="accent1"/>
                              <w:sz w:val="64"/>
                              <w:szCs w:val="64"/>
                            </w:rPr>
                          </w:pPr>
                        </w:p>
                        <w:p w14:paraId="67C97EFF" w14:textId="77777777" w:rsidR="00A66BAB" w:rsidRDefault="00A66BAB">
                          <w:pPr>
                            <w:jc w:val="right"/>
                            <w:rPr>
                              <w:color w:val="1CADE4"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0F60CCF" w14:textId="0CE4EE79" w:rsidR="00327ADA" w:rsidRDefault="003C408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0AF11A9A" w14:textId="77777777" w:rsidR="00FC3EF1" w:rsidRDefault="00327ADA">
          <w:pPr>
            <w:rPr>
              <w:b/>
              <w:bCs/>
              <w:sz w:val="20"/>
              <w:szCs w:val="20"/>
            </w:rPr>
          </w:pPr>
          <w:r>
            <w:rPr>
              <w:b/>
              <w:bCs/>
              <w:sz w:val="20"/>
              <w:szCs w:val="20"/>
            </w:rPr>
            <w:br w:type="page"/>
          </w:r>
        </w:p>
        <w:p w14:paraId="4744D1F4" w14:textId="5D7C799F" w:rsidR="00FC3EF1" w:rsidRDefault="003F2A7A">
          <w:pPr>
            <w:rPr>
              <w:b/>
              <w:bCs/>
              <w:sz w:val="20"/>
              <w:szCs w:val="20"/>
            </w:rPr>
          </w:pPr>
          <w:r w:rsidRPr="006A1037">
            <w:rPr>
              <w:b/>
              <w:bCs/>
              <w:noProof/>
              <w:sz w:val="20"/>
              <w:szCs w:val="20"/>
            </w:rPr>
            <w:lastRenderedPageBreak/>
            <mc:AlternateContent>
              <mc:Choice Requires="wps">
                <w:drawing>
                  <wp:anchor distT="0" distB="0" distL="457200" distR="457200" simplePos="0" relativeHeight="251612672" behindDoc="0" locked="0" layoutInCell="1" allowOverlap="1" wp14:anchorId="2DD16A19" wp14:editId="27D231F6">
                    <wp:simplePos x="0" y="0"/>
                    <wp:positionH relativeFrom="margin">
                      <wp:posOffset>3371850</wp:posOffset>
                    </wp:positionH>
                    <wp:positionV relativeFrom="margin">
                      <wp:posOffset>57150</wp:posOffset>
                    </wp:positionV>
                    <wp:extent cx="3136900" cy="4400550"/>
                    <wp:effectExtent l="95250" t="0" r="6350" b="0"/>
                    <wp:wrapSquare wrapText="bothSides"/>
                    <wp:docPr id="124" name="Rectangle 124"/>
                    <wp:cNvGraphicFramePr/>
                    <a:graphic xmlns:a="http://schemas.openxmlformats.org/drawingml/2006/main">
                      <a:graphicData uri="http://schemas.microsoft.com/office/word/2010/wordprocessingShape">
                        <wps:wsp>
                          <wps:cNvSpPr/>
                          <wps:spPr>
                            <a:xfrm>
                              <a:off x="0" y="0"/>
                              <a:ext cx="3136900" cy="4400550"/>
                            </a:xfrm>
                            <a:prstGeom prst="rect">
                              <a:avLst/>
                            </a:prstGeom>
                            <a:solidFill>
                              <a:schemeClr val="accent2"/>
                            </a:solidFill>
                            <a:ln>
                              <a:noFill/>
                            </a:ln>
                            <a:effectLst>
                              <a:outerShdw dist="91440" dir="10800000" algn="r" rotWithShape="0">
                                <a:schemeClr val="accent1"/>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0DC4F208" w14:textId="77777777" w:rsidR="007F6530" w:rsidRPr="007F6530" w:rsidRDefault="007F6530" w:rsidP="007F6530">
                                <w:pPr>
                                  <w:rPr>
                                    <w:b/>
                                    <w:bCs/>
                                    <w:color w:val="FFFFFF" w:themeColor="background1"/>
                                  </w:rPr>
                                </w:pPr>
                                <w:r w:rsidRPr="007F6530">
                                  <w:rPr>
                                    <w:b/>
                                    <w:bCs/>
                                    <w:color w:val="FFFFFF" w:themeColor="background1"/>
                                  </w:rPr>
                                  <w:t xml:space="preserve">Residential care home services </w:t>
                                </w:r>
                              </w:p>
                              <w:p w14:paraId="5785E237" w14:textId="77777777" w:rsidR="007F6530" w:rsidRPr="005F058B" w:rsidRDefault="007F6530" w:rsidP="007F6530">
                                <w:pPr>
                                  <w:rPr>
                                    <w:color w:val="FFFFFF" w:themeColor="background1"/>
                                    <w:sz w:val="20"/>
                                    <w:szCs w:val="20"/>
                                  </w:rPr>
                                </w:pPr>
                                <w:r w:rsidRPr="005F058B">
                                  <w:rPr>
                                    <w:color w:val="FFFFFF" w:themeColor="background1"/>
                                    <w:sz w:val="20"/>
                                    <w:szCs w:val="20"/>
                                  </w:rPr>
                                  <w:t>Residential care home is a service provides 24-hour accommodation setting for vulnerable people who need help with daily living. It is people who cannot live independently due to age, illness, disability and in need of support. There are many services that are provided in this setting these include:</w:t>
                                </w:r>
                              </w:p>
                              <w:p w14:paraId="4644327E" w14:textId="42996F2A" w:rsidR="007F6530" w:rsidRPr="007F59CF" w:rsidRDefault="007F6530" w:rsidP="007F6530">
                                <w:pPr>
                                  <w:rPr>
                                    <w:rFonts w:ascii="Segoe UI Emoji" w:hAnsi="Segoe UI Emoji"/>
                                    <w:color w:val="FFFFFF" w:themeColor="background1"/>
                                    <w:sz w:val="20"/>
                                    <w:szCs w:val="20"/>
                                  </w:rPr>
                                </w:pPr>
                                <w:r w:rsidRPr="005F058B">
                                  <w:rPr>
                                    <w:color w:val="FFFFFF" w:themeColor="background1"/>
                                    <w:sz w:val="20"/>
                                    <w:szCs w:val="20"/>
                                  </w:rPr>
                                  <w:t> Personal care such (dressing, bathing and grooming) personal centred approach supports individual preferences are respected.</w:t>
                                </w:r>
                              </w:p>
                              <w:p w14:paraId="4151F5CC" w14:textId="78A7E7BA" w:rsidR="007F6530" w:rsidRPr="005F058B" w:rsidRDefault="007F6530" w:rsidP="007F6530">
                                <w:pPr>
                                  <w:rPr>
                                    <w:color w:val="FFFFFF" w:themeColor="background1"/>
                                    <w:sz w:val="20"/>
                                    <w:szCs w:val="20"/>
                                  </w:rPr>
                                </w:pPr>
                                <w:r w:rsidRPr="005F058B">
                                  <w:rPr>
                                    <w:color w:val="FFFFFF" w:themeColor="background1"/>
                                    <w:sz w:val="20"/>
                                    <w:szCs w:val="20"/>
                                  </w:rPr>
                                  <w:t> Meal preparation and dietary requirements</w:t>
                                </w:r>
                              </w:p>
                              <w:p w14:paraId="004F6DC7" w14:textId="1177A28B" w:rsidR="007F6530" w:rsidRPr="005F058B" w:rsidRDefault="007F6530" w:rsidP="007F6530">
                                <w:pPr>
                                  <w:rPr>
                                    <w:color w:val="FFFFFF" w:themeColor="background1"/>
                                    <w:sz w:val="20"/>
                                    <w:szCs w:val="20"/>
                                  </w:rPr>
                                </w:pPr>
                                <w:r w:rsidRPr="005F058B">
                                  <w:rPr>
                                    <w:color w:val="FFFFFF" w:themeColor="background1"/>
                                    <w:sz w:val="20"/>
                                    <w:szCs w:val="20"/>
                                  </w:rPr>
                                  <w:t xml:space="preserve"> Support in medication </w:t>
                                </w:r>
                              </w:p>
                              <w:p w14:paraId="02331688" w14:textId="595F6EB4" w:rsidR="007F6530" w:rsidRPr="005F058B" w:rsidRDefault="007F6530" w:rsidP="007F6530">
                                <w:pPr>
                                  <w:rPr>
                                    <w:color w:val="FFFFFF" w:themeColor="background1"/>
                                    <w:sz w:val="20"/>
                                    <w:szCs w:val="20"/>
                                  </w:rPr>
                                </w:pPr>
                                <w:r w:rsidRPr="005F058B">
                                  <w:rPr>
                                    <w:color w:val="FFFFFF" w:themeColor="background1"/>
                                    <w:sz w:val="20"/>
                                    <w:szCs w:val="20"/>
                                  </w:rPr>
                                  <w:t xml:space="preserve"> Social interactions and activities- this reduces loneliness and ensuring mental wellbeing. </w:t>
                                </w:r>
                              </w:p>
                              <w:p w14:paraId="7CF40B76" w14:textId="77777777" w:rsidR="007F6530" w:rsidRDefault="007F6530" w:rsidP="007F6530">
                                <w:pPr>
                                  <w:rPr>
                                    <w:color w:val="FFFFFF" w:themeColor="background1"/>
                                  </w:rPr>
                                </w:pPr>
                                <w:r w:rsidRPr="007F6530">
                                  <w:rPr>
                                    <w:color w:val="FFFFFF" w:themeColor="background1"/>
                                  </w:rPr>
                                  <w:t xml:space="preserve">24-hour supervision and ensure safe environment   </w:t>
                                </w:r>
                              </w:p>
                              <w:p w14:paraId="243FB4D2" w14:textId="77777777" w:rsidR="00671E7D" w:rsidRPr="007F6530" w:rsidRDefault="00671E7D" w:rsidP="007F6530">
                                <w:pPr>
                                  <w:rPr>
                                    <w:color w:val="FFFFFF" w:themeColor="background1"/>
                                  </w:rPr>
                                </w:pPr>
                              </w:p>
                              <w:p w14:paraId="3968B4F4" w14:textId="77777777" w:rsidR="007F6530" w:rsidRPr="007F6530" w:rsidRDefault="007F6530" w:rsidP="007F6530">
                                <w:pPr>
                                  <w:rPr>
                                    <w:color w:val="FFFFFF" w:themeColor="background1"/>
                                  </w:rPr>
                                </w:pPr>
                              </w:p>
                              <w:p w14:paraId="00F2BB74" w14:textId="77777777" w:rsidR="007F6530" w:rsidRPr="007F6530" w:rsidRDefault="007F6530" w:rsidP="007F6530">
                                <w:pPr>
                                  <w:rPr>
                                    <w:color w:val="FFFFFF" w:themeColor="background1"/>
                                  </w:rPr>
                                </w:pPr>
                              </w:p>
                              <w:p w14:paraId="17311600" w14:textId="597BDC01" w:rsidR="007F6530" w:rsidRDefault="007F6530">
                                <w:pPr>
                                  <w:rPr>
                                    <w:color w:val="FFFFFF" w:themeColor="background1"/>
                                  </w:rPr>
                                </w:pPr>
                              </w:p>
                            </w:txbxContent>
                          </wps:txbx>
                          <wps:bodyPr rot="0" spcFirstLastPara="0" vertOverflow="overflow" horzOverflow="overflow" vert="horz" wrap="square" lIns="182880" tIns="228600" rIns="182880" bIns="22860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D16A19" id="Rectangle 124" o:spid="_x0000_s1027" style="position:absolute;margin-left:265.5pt;margin-top:4.5pt;width:247pt;height:346.5pt;z-index:251612672;visibility:visible;mso-wrap-style:square;mso-width-percent:0;mso-height-percent:0;mso-wrap-distance-left:36pt;mso-wrap-distance-top:0;mso-wrap-distance-right:36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y/htAIAAP8FAAAOAAAAZHJzL2Uyb0RvYy54bWysVNtOGzEQfa/Uf7D8XvbCRSFigyIQVSUE&#10;iFDx7HjtrCWvx7WdbNKv79i7mwClqKqah83Ynjkzc+ZycbltNdkI5xWYihZHOSXCcKiVWVX0+9PN&#10;lwklPjBTMw1GVHQnPL2cff500dmpKKEBXQtHEMT4aWcr2oRgp1nmeSNa5o/ACoOPElzLAh7dKqsd&#10;6xC91VmZ52dZB662DrjwHm+v+0c6S/hSCh7upfQiEF1RjC2kr0vfZfxmsws2XTlmG8WHMNg/RNEy&#10;ZdDpHuqaBUbWTv0G1SruwIMMRxzaDKRUXKQcMJsif5PNomFWpFyQHG/3NPn/B8vvNgv74JCGzvqp&#10;RzFmsZWujf8YH9kmsnZ7ssQ2EI6Xx8Xx2XmOnHJ8OznJ89PTRGd2MLfOh68CWhKFijqsRiKJbW59&#10;QJeoOqpEbx60qm+U1ukQO0BcaUc2DGvHOBcmlLFeaPVKU5uobyBa9s/9jUjlR08pk3UQbtHUHalV&#10;jOW8wJApHrAXinySxx8lTK+wix0lDsKzCk0qQMz8jxEVQ0Qw4qf4XrjODrwmKey0iGjaPApJVI1M&#10;lh/BJ88Nq0XPw2kKdGBhpCj5TIBRWyIPe+ziI+weZtCPpn3ce+O/yHtvkTyDCXvjVhlw73nXYSRN&#10;9voY/gtqohi2yy1yg6WJ9MabJdS7BxfrktrRW36jsKlumQ8PzOHIYvVwDYV7/EgNXUVhkChpwP18&#10;7z7q4yThKyUdroCK+h9r5gQl+pvBGSsm5WSCuCGdynJyFnvEvXpbvnoz6/YKsFsLXHqWJzFaBD2K&#10;0kH7jBtrHj3jEzMc/Vc0jOJV6JcTbjwu5vOkhJvCsnBrFpZH6Mh0HJun7TNzdpitgGN5B+PCYNM3&#10;I9brRksD83UAqdL8HZgdaoBbJjXTsBHjGnt5TlqHvT37BQAA//8DAFBLAwQUAAYACAAAACEAJVKR&#10;Qd8AAAAKAQAADwAAAGRycy9kb3ducmV2LnhtbEyPwU7DMBBE70j8g7VI3KjdoFAI2VSAxAXRVpR+&#10;gBtvk4h4HWynDX+Pe4LT7mpGs2/K5WR7cSQfOscI85kCQVw703GDsPt8vbkHEaJmo3vHhPBDAZbV&#10;5UWpC+NO/EHHbWxECuFQaIQ2xqGQMtQtWR1mbiBO2sF5q2M6fSON16cUbnuZKXUnre44fWj1QC8t&#10;1V/b0SIcVmu/yLvvN99tRsfP73K32kjE66vp6RFEpCn+meGMn9ChSkx7N7IJokfIb+epS0R4SOOs&#10;qyxP2x5hoTIFsirl/wrVLwAAAP//AwBQSwECLQAUAAYACAAAACEAtoM4kv4AAADhAQAAEwAAAAAA&#10;AAAAAAAAAAAAAAAAW0NvbnRlbnRfVHlwZXNdLnhtbFBLAQItABQABgAIAAAAIQA4/SH/1gAAAJQB&#10;AAALAAAAAAAAAAAAAAAAAC8BAABfcmVscy8ucmVsc1BLAQItABQABgAIAAAAIQCggy/htAIAAP8F&#10;AAAOAAAAAAAAAAAAAAAAAC4CAABkcnMvZTJvRG9jLnhtbFBLAQItABQABgAIAAAAIQAlUpFB3wAA&#10;AAoBAAAPAAAAAAAAAAAAAAAAAA4FAABkcnMvZG93bnJldi54bWxQSwUGAAAAAAQABADzAAAAGgYA&#10;AAAA&#10;" fillcolor="#2683c6 [3205]" stroked="f" strokeweight="1.5pt">
                    <v:shadow on="t" color="#1cade4 [3204]" origin=".5" offset="-7.2pt,0"/>
                    <v:textbox inset="14.4pt,18pt,14.4pt,18pt">
                      <w:txbxContent>
                        <w:p w14:paraId="0DC4F208" w14:textId="77777777" w:rsidR="007F6530" w:rsidRPr="007F6530" w:rsidRDefault="007F6530" w:rsidP="007F6530">
                          <w:pPr>
                            <w:rPr>
                              <w:b/>
                              <w:bCs/>
                              <w:color w:val="FFFFFF" w:themeColor="background1"/>
                            </w:rPr>
                          </w:pPr>
                          <w:r w:rsidRPr="007F6530">
                            <w:rPr>
                              <w:b/>
                              <w:bCs/>
                              <w:color w:val="FFFFFF" w:themeColor="background1"/>
                            </w:rPr>
                            <w:t xml:space="preserve">Residential care home services </w:t>
                          </w:r>
                        </w:p>
                        <w:p w14:paraId="5785E237" w14:textId="77777777" w:rsidR="007F6530" w:rsidRPr="005F058B" w:rsidRDefault="007F6530" w:rsidP="007F6530">
                          <w:pPr>
                            <w:rPr>
                              <w:color w:val="FFFFFF" w:themeColor="background1"/>
                              <w:sz w:val="20"/>
                              <w:szCs w:val="20"/>
                            </w:rPr>
                          </w:pPr>
                          <w:r w:rsidRPr="005F058B">
                            <w:rPr>
                              <w:color w:val="FFFFFF" w:themeColor="background1"/>
                              <w:sz w:val="20"/>
                              <w:szCs w:val="20"/>
                            </w:rPr>
                            <w:t>Residential care home is a service provides 24-hour accommodation setting for vulnerable people who need help with daily living. It is people who cannot live independently due to age, illness, disability and in need of support. There are many services that are provided in this setting these include:</w:t>
                          </w:r>
                        </w:p>
                        <w:p w14:paraId="4644327E" w14:textId="42996F2A" w:rsidR="007F6530" w:rsidRPr="007F59CF" w:rsidRDefault="007F6530" w:rsidP="007F6530">
                          <w:pPr>
                            <w:rPr>
                              <w:rFonts w:ascii="Segoe UI Emoji" w:hAnsi="Segoe UI Emoji"/>
                              <w:color w:val="FFFFFF" w:themeColor="background1"/>
                              <w:sz w:val="20"/>
                              <w:szCs w:val="20"/>
                            </w:rPr>
                          </w:pPr>
                          <w:r w:rsidRPr="005F058B">
                            <w:rPr>
                              <w:color w:val="FFFFFF" w:themeColor="background1"/>
                              <w:sz w:val="20"/>
                              <w:szCs w:val="20"/>
                            </w:rPr>
                            <w:t> Personal care such (dressing, bathing and grooming) personal centred approach supports individual preferences are respected.</w:t>
                          </w:r>
                        </w:p>
                        <w:p w14:paraId="4151F5CC" w14:textId="78A7E7BA" w:rsidR="007F6530" w:rsidRPr="005F058B" w:rsidRDefault="007F6530" w:rsidP="007F6530">
                          <w:pPr>
                            <w:rPr>
                              <w:color w:val="FFFFFF" w:themeColor="background1"/>
                              <w:sz w:val="20"/>
                              <w:szCs w:val="20"/>
                            </w:rPr>
                          </w:pPr>
                          <w:r w:rsidRPr="005F058B">
                            <w:rPr>
                              <w:color w:val="FFFFFF" w:themeColor="background1"/>
                              <w:sz w:val="20"/>
                              <w:szCs w:val="20"/>
                            </w:rPr>
                            <w:t> Meal preparation and dietary requirements</w:t>
                          </w:r>
                        </w:p>
                        <w:p w14:paraId="004F6DC7" w14:textId="1177A28B" w:rsidR="007F6530" w:rsidRPr="005F058B" w:rsidRDefault="007F6530" w:rsidP="007F6530">
                          <w:pPr>
                            <w:rPr>
                              <w:color w:val="FFFFFF" w:themeColor="background1"/>
                              <w:sz w:val="20"/>
                              <w:szCs w:val="20"/>
                            </w:rPr>
                          </w:pPr>
                          <w:r w:rsidRPr="005F058B">
                            <w:rPr>
                              <w:color w:val="FFFFFF" w:themeColor="background1"/>
                              <w:sz w:val="20"/>
                              <w:szCs w:val="20"/>
                            </w:rPr>
                            <w:t xml:space="preserve"> Support in medication </w:t>
                          </w:r>
                        </w:p>
                        <w:p w14:paraId="02331688" w14:textId="595F6EB4" w:rsidR="007F6530" w:rsidRPr="005F058B" w:rsidRDefault="007F6530" w:rsidP="007F6530">
                          <w:pPr>
                            <w:rPr>
                              <w:color w:val="FFFFFF" w:themeColor="background1"/>
                              <w:sz w:val="20"/>
                              <w:szCs w:val="20"/>
                            </w:rPr>
                          </w:pPr>
                          <w:r w:rsidRPr="005F058B">
                            <w:rPr>
                              <w:color w:val="FFFFFF" w:themeColor="background1"/>
                              <w:sz w:val="20"/>
                              <w:szCs w:val="20"/>
                            </w:rPr>
                            <w:t xml:space="preserve"> Social interactions and activities- this reduces loneliness and ensuring mental wellbeing. </w:t>
                          </w:r>
                        </w:p>
                        <w:p w14:paraId="7CF40B76" w14:textId="77777777" w:rsidR="007F6530" w:rsidRDefault="007F6530" w:rsidP="007F6530">
                          <w:pPr>
                            <w:rPr>
                              <w:color w:val="FFFFFF" w:themeColor="background1"/>
                            </w:rPr>
                          </w:pPr>
                          <w:r w:rsidRPr="007F6530">
                            <w:rPr>
                              <w:color w:val="FFFFFF" w:themeColor="background1"/>
                            </w:rPr>
                            <w:t xml:space="preserve">24-hour supervision and ensure safe environment   </w:t>
                          </w:r>
                        </w:p>
                        <w:p w14:paraId="243FB4D2" w14:textId="77777777" w:rsidR="00671E7D" w:rsidRPr="007F6530" w:rsidRDefault="00671E7D" w:rsidP="007F6530">
                          <w:pPr>
                            <w:rPr>
                              <w:color w:val="FFFFFF" w:themeColor="background1"/>
                            </w:rPr>
                          </w:pPr>
                        </w:p>
                        <w:p w14:paraId="3968B4F4" w14:textId="77777777" w:rsidR="007F6530" w:rsidRPr="007F6530" w:rsidRDefault="007F6530" w:rsidP="007F6530">
                          <w:pPr>
                            <w:rPr>
                              <w:color w:val="FFFFFF" w:themeColor="background1"/>
                            </w:rPr>
                          </w:pPr>
                        </w:p>
                        <w:p w14:paraId="00F2BB74" w14:textId="77777777" w:rsidR="007F6530" w:rsidRPr="007F6530" w:rsidRDefault="007F6530" w:rsidP="007F6530">
                          <w:pPr>
                            <w:rPr>
                              <w:color w:val="FFFFFF" w:themeColor="background1"/>
                            </w:rPr>
                          </w:pPr>
                        </w:p>
                        <w:p w14:paraId="17311600" w14:textId="597BDC01" w:rsidR="007F6530" w:rsidRDefault="007F6530">
                          <w:pPr>
                            <w:rPr>
                              <w:color w:val="FFFFFF" w:themeColor="background1"/>
                            </w:rPr>
                          </w:pPr>
                        </w:p>
                      </w:txbxContent>
                    </v:textbox>
                    <w10:wrap type="square" anchorx="margin" anchory="margin"/>
                  </v:rect>
                </w:pict>
              </mc:Fallback>
            </mc:AlternateContent>
          </w:r>
          <w:r w:rsidRPr="006A1037">
            <w:rPr>
              <w:b/>
              <w:bCs/>
              <w:noProof/>
              <w:color w:val="DFE3E5" w:themeColor="background2"/>
              <w:spacing w:val="10"/>
              <w:sz w:val="20"/>
              <w:szCs w:val="20"/>
            </w:rPr>
            <mc:AlternateContent>
              <mc:Choice Requires="wps">
                <w:drawing>
                  <wp:anchor distT="0" distB="0" distL="114300" distR="114300" simplePos="0" relativeHeight="251591168" behindDoc="0" locked="0" layoutInCell="1" allowOverlap="1" wp14:anchorId="62AABF7B" wp14:editId="5B3F55FA">
                    <wp:simplePos x="0" y="0"/>
                    <wp:positionH relativeFrom="column">
                      <wp:posOffset>762000</wp:posOffset>
                    </wp:positionH>
                    <wp:positionV relativeFrom="paragraph">
                      <wp:posOffset>-688340</wp:posOffset>
                    </wp:positionV>
                    <wp:extent cx="5664200" cy="666750"/>
                    <wp:effectExtent l="0" t="0" r="12700" b="19050"/>
                    <wp:wrapNone/>
                    <wp:docPr id="1573318005" name="Rectangle 2"/>
                    <wp:cNvGraphicFramePr/>
                    <a:graphic xmlns:a="http://schemas.openxmlformats.org/drawingml/2006/main">
                      <a:graphicData uri="http://schemas.microsoft.com/office/word/2010/wordprocessingShape">
                        <wps:wsp>
                          <wps:cNvSpPr/>
                          <wps:spPr>
                            <a:xfrm>
                              <a:off x="0" y="0"/>
                              <a:ext cx="5664200" cy="666750"/>
                            </a:xfrm>
                            <a:prstGeom prst="rect">
                              <a:avLst/>
                            </a:prstGeom>
                          </wps:spPr>
                          <wps:style>
                            <a:lnRef idx="1">
                              <a:schemeClr val="accent2"/>
                            </a:lnRef>
                            <a:fillRef idx="2">
                              <a:schemeClr val="accent2"/>
                            </a:fillRef>
                            <a:effectRef idx="1">
                              <a:schemeClr val="accent2"/>
                            </a:effectRef>
                            <a:fontRef idx="minor">
                              <a:schemeClr val="dk1"/>
                            </a:fontRef>
                          </wps:style>
                          <wps:txbx>
                            <w:txbxContent>
                              <w:p w14:paraId="3404845C" w14:textId="3D190313" w:rsidR="00A34D5A" w:rsidRPr="007F59CF" w:rsidRDefault="00A34D5A" w:rsidP="005F058B">
                                <w:pPr>
                                  <w:ind w:left="720"/>
                                  <w:jc w:val="center"/>
                                  <w:rPr>
                                    <w:b/>
                                    <w:color w:val="2683C6" w:themeColor="accent2"/>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F59CF">
                                  <w:rPr>
                                    <w:b/>
                                    <w:color w:val="2683C6" w:themeColor="accent2"/>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Residential care Home </w:t>
                                </w:r>
                                <w:r w:rsidR="0055023B" w:rsidRPr="007F59CF">
                                  <w:rPr>
                                    <w:b/>
                                    <w:noProof/>
                                    <w:color w:val="2683C6" w:themeColor="accent2"/>
                                    <w:sz w:val="56"/>
                                    <w:szCs w:val="56"/>
                                  </w:rPr>
                                  <w:drawing>
                                    <wp:inline distT="0" distB="0" distL="0" distR="0" wp14:anchorId="0397C88C" wp14:editId="756238E5">
                                      <wp:extent cx="463550" cy="463550"/>
                                      <wp:effectExtent l="0" t="0" r="0" b="0"/>
                                      <wp:docPr id="2316431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172182" name="Picture 1017172182"/>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63550" cy="46355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AABF7B" id="Rectangle 2" o:spid="_x0000_s1028" style="position:absolute;margin-left:60pt;margin-top:-54.2pt;width:446pt;height:52.5pt;z-index:251591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qUyIUQIAAAIFAAAOAAAAZHJzL2Uyb0RvYy54bWysVN9v2jAQfp+0/8Hy+wggoBsiVIiq0yTU&#10;VqNTn41jQzTH550NCfvrdzYhoK7Spmkvjs/3++77MrttKsMOCn0JNueDXp8zZSUUpd3m/Nvz/YeP&#10;nPkgbCEMWJXzo/L8dv7+3ax2UzWEHZhCIaMg1k9rl/NdCG6aZV7uVCV8D5yypNSAlQgk4jYrUNQU&#10;vTLZsN+fZDVg4RCk8p5e705KPk/xtVYyPGrtVWAm51RbSCemcxPPbD4T0y0KtytlW4b4hyoqUVpK&#10;2oW6E0GwPZa/hapKieBBh56EKgOtS6lSD9TNoP+qm/VOOJV6oeF4143J/7+w8uGwdk9IY6idn3q6&#10;xi4ajVX8Un2sScM6dsNSTWCSHseTyYg2wJkk3WQyuRmnaWYXb4c+fFZQsXjJOdIy0ozEYeUDZSTT&#10;swkJl/zpFo5GxRKM/ao0KwvKOEjeCRpqaZAdBC1VSKlsGMZFUrxkHd10aUznOPyzY2sfXVWCTef8&#10;F1k7j5QZbOicq9ICvpW9+D5oS9Yn+/METn3HEYRm01DjOU/NxZcNFMcnZAgnGHsn70sa7Ur48CSQ&#10;cEvbIC6GRzq0gTrn0N442wH+fOs92hOcSMtZTTzIuf+xF6g4M18sAe3TYDSKxEnCaHwzJAGvNZtr&#10;jd1XS6CtDIj1TqZrtA/mfNUI1QtRdhGzkkpYSblzLgOehWU48ZNIL9VikcyILE6ElV07ecZBhM5z&#10;8yLQtfgKhMwHOHNGTF/B7GQbN2RhsQ+gy4TBy1zbDRDREpTan0Jk8rWcrC6/rvkvAAAA//8DAFBL&#10;AwQUAAYACAAAACEAwdUrDNwAAAAMAQAADwAAAGRycy9kb3ducmV2LnhtbEyPwU7DMBBE70j8g7VI&#10;3Fq7oUAV4lShCHFDovQDtvGSRMTrKHab8PdsT3Cc2afZmWI7+16daYxdYAurpQFFXAfXcWPh8Pm6&#10;2ICKCdlhH5gs/FCEbXl9VWDuwsQfdN6nRkkIxxwttCkNudaxbsljXIaBWG5fYfSYRI6NdiNOEu57&#10;nRnzoD12LB9aHGjXUv29P3kLj6zrVL09V9mU7Q7uhe5n9z5Ye3szV0+gEs3pD4ZLfakOpXQ6hhO7&#10;qHrREi+ohcXKbNagLogRE9RRvLs16LLQ/0eUvwAAAP//AwBQSwECLQAUAAYACAAAACEAtoM4kv4A&#10;AADhAQAAEwAAAAAAAAAAAAAAAAAAAAAAW0NvbnRlbnRfVHlwZXNdLnhtbFBLAQItABQABgAIAAAA&#10;IQA4/SH/1gAAAJQBAAALAAAAAAAAAAAAAAAAAC8BAABfcmVscy8ucmVsc1BLAQItABQABgAIAAAA&#10;IQA7qUyIUQIAAAIFAAAOAAAAAAAAAAAAAAAAAC4CAABkcnMvZTJvRG9jLnhtbFBLAQItABQABgAI&#10;AAAAIQDB1SsM3AAAAAwBAAAPAAAAAAAAAAAAAAAAAKsEAABkcnMvZG93bnJldi54bWxQSwUGAAAA&#10;AAQABADzAAAAtAUAAAAA&#10;" fillcolor="#65ade1 [2165]" strokecolor="#2683c6 [3205]" strokeweight="1pt">
                    <v:fill color2="#459cdb [2613]" rotate="t" colors="0 #9fbee8;.5 #91b4e0;1 #7ca9e0" focus="100%" type="gradient">
                      <o:fill v:ext="view" type="gradientUnscaled"/>
                    </v:fill>
                    <v:textbox>
                      <w:txbxContent>
                        <w:p w14:paraId="3404845C" w14:textId="3D190313" w:rsidR="00A34D5A" w:rsidRPr="007F59CF" w:rsidRDefault="00A34D5A" w:rsidP="005F058B">
                          <w:pPr>
                            <w:ind w:left="720"/>
                            <w:jc w:val="center"/>
                            <w:rPr>
                              <w:b/>
                              <w:color w:val="2683C6" w:themeColor="accent2"/>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F59CF">
                            <w:rPr>
                              <w:b/>
                              <w:color w:val="2683C6" w:themeColor="accent2"/>
                              <w:sz w:val="56"/>
                              <w:szCs w:val="56"/>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Residential care Home </w:t>
                          </w:r>
                          <w:r w:rsidR="0055023B" w:rsidRPr="007F59CF">
                            <w:rPr>
                              <w:b/>
                              <w:noProof/>
                              <w:color w:val="2683C6" w:themeColor="accent2"/>
                              <w:sz w:val="56"/>
                              <w:szCs w:val="56"/>
                            </w:rPr>
                            <w:drawing>
                              <wp:inline distT="0" distB="0" distL="0" distR="0" wp14:anchorId="0397C88C" wp14:editId="756238E5">
                                <wp:extent cx="463550" cy="463550"/>
                                <wp:effectExtent l="0" t="0" r="0" b="0"/>
                                <wp:docPr id="2316431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172182" name="Picture 1017172182"/>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463550" cy="463550"/>
                                        </a:xfrm>
                                        <a:prstGeom prst="rect">
                                          <a:avLst/>
                                        </a:prstGeom>
                                      </pic:spPr>
                                    </pic:pic>
                                  </a:graphicData>
                                </a:graphic>
                              </wp:inline>
                            </w:drawing>
                          </w:r>
                        </w:p>
                      </w:txbxContent>
                    </v:textbox>
                  </v:rect>
                </w:pict>
              </mc:Fallback>
            </mc:AlternateContent>
          </w:r>
        </w:p>
        <w:p w14:paraId="27BF1C97" w14:textId="4D8409E5" w:rsidR="00327ADA" w:rsidRDefault="00327ADA">
          <w:pPr>
            <w:rPr>
              <w:b/>
              <w:bCs/>
              <w:sz w:val="20"/>
              <w:szCs w:val="20"/>
            </w:rPr>
          </w:pPr>
        </w:p>
      </w:sdtContent>
    </w:sdt>
    <w:p w14:paraId="600F36E0" w14:textId="02EAA81C" w:rsidR="00846C40" w:rsidRDefault="003F2A7A" w:rsidP="00350D9E">
      <w:r w:rsidRPr="00350D9E">
        <w:rPr>
          <w:b/>
          <w:bCs/>
          <w:noProof/>
        </w:rPr>
        <mc:AlternateContent>
          <mc:Choice Requires="wps">
            <w:drawing>
              <wp:anchor distT="45720" distB="45720" distL="114300" distR="114300" simplePos="0" relativeHeight="251709952" behindDoc="0" locked="0" layoutInCell="1" allowOverlap="1" wp14:anchorId="066B652C" wp14:editId="310D3626">
                <wp:simplePos x="0" y="0"/>
                <wp:positionH relativeFrom="column">
                  <wp:posOffset>-730250</wp:posOffset>
                </wp:positionH>
                <wp:positionV relativeFrom="paragraph">
                  <wp:posOffset>5038090</wp:posOffset>
                </wp:positionV>
                <wp:extent cx="3803650" cy="1835150"/>
                <wp:effectExtent l="0" t="0" r="25400" b="12700"/>
                <wp:wrapSquare wrapText="bothSides"/>
                <wp:docPr id="1353604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3650" cy="1835150"/>
                        </a:xfrm>
                        <a:prstGeom prst="rect">
                          <a:avLst/>
                        </a:prstGeom>
                        <a:solidFill>
                          <a:srgbClr val="BDDADF">
                            <a:alpha val="49020"/>
                          </a:srgbClr>
                        </a:solidFill>
                        <a:ln w="9525">
                          <a:solidFill>
                            <a:srgbClr val="000000"/>
                          </a:solidFill>
                          <a:miter lim="800000"/>
                          <a:headEnd/>
                          <a:tailEnd/>
                        </a:ln>
                      </wps:spPr>
                      <wps:txbx>
                        <w:txbxContent>
                          <w:p w14:paraId="3A269B6A" w14:textId="77777777" w:rsidR="005D520E" w:rsidRPr="007A648D" w:rsidRDefault="005D520E" w:rsidP="005D520E">
                            <w:pPr>
                              <w:rPr>
                                <w:b/>
                                <w:bCs/>
                                <w:sz w:val="18"/>
                                <w:szCs w:val="18"/>
                              </w:rPr>
                            </w:pPr>
                            <w:r w:rsidRPr="007A648D">
                              <w:rPr>
                                <w:b/>
                                <w:bCs/>
                                <w:sz w:val="18"/>
                                <w:szCs w:val="18"/>
                              </w:rPr>
                              <w:t>Funding pressures and financial sustainability</w:t>
                            </w:r>
                          </w:p>
                          <w:p w14:paraId="1B0814A0" w14:textId="27B3DCB4" w:rsidR="005D520E" w:rsidRPr="007A648D" w:rsidRDefault="005D520E" w:rsidP="005D520E">
                            <w:pPr>
                              <w:rPr>
                                <w:b/>
                                <w:bCs/>
                                <w:sz w:val="18"/>
                                <w:szCs w:val="18"/>
                              </w:rPr>
                            </w:pPr>
                            <w:r w:rsidRPr="007A648D">
                              <w:rPr>
                                <w:sz w:val="18"/>
                                <w:szCs w:val="18"/>
                              </w:rPr>
                              <w:t xml:space="preserve">Local authorities and council funding shows a large shortfall; residents are receiving a very low amount of funding. This makes it difficult for residents to receive good quality care, low funding results in low salary for employees. Care workers is a very demanding job physically and mentally. If the pay is low people would not work in that field. Also, the cost of running a care home would be hard to maintain, there be limitations in investing for faculties and training. Recent reports from care England say there is a 2.2 billion funding gap </w:t>
                            </w:r>
                            <w:proofErr w:type="gramStart"/>
                            <w:r w:rsidRPr="007A648D">
                              <w:rPr>
                                <w:sz w:val="18"/>
                                <w:szCs w:val="18"/>
                              </w:rPr>
                              <w:t>In</w:t>
                            </w:r>
                            <w:proofErr w:type="gramEnd"/>
                            <w:r w:rsidRPr="007A648D">
                              <w:rPr>
                                <w:sz w:val="18"/>
                                <w:szCs w:val="18"/>
                              </w:rPr>
                              <w:t xml:space="preserve"> 2025/2025 (Care England, 2024; Care England,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6B652C" id="Text Box 2" o:spid="_x0000_s1029" type="#_x0000_t202" style="position:absolute;margin-left:-57.5pt;margin-top:396.7pt;width:299.5pt;height:144.5pt;z-index:251709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F1eJwIAAEgEAAAOAAAAZHJzL2Uyb0RvYy54bWysVN2u0zAMvkfiHaLcs3Z/h61ad7SzMYR0&#10;+JEOPECapmtEGockWzueHiftdnZA3CB6Edmx89n+bHd13zWKnIR1EnROx6OUEqE5lFIfcvrt6/7N&#10;ghLnmS6ZAi1yehaO3q9fv1q1JhMTqEGVwhIE0S5rTU5r702WJI7XomFuBEZoNFZgG+ZRtYektKxF&#10;9EYlkzS9S1qwpbHAhXN4u+uNdB3xq0pw/7mqnPBE5RRz8/G08SzCmaxXLDtYZmrJhzTYP2TRMKkx&#10;6BVqxzwjRyv/gGokt+Cg8iMOTQJVJbmINWA14/S3ap5qZkSsBclx5kqT+3+w/NPpyXyxxHcP0GED&#10;YxHOPAL/7oiGbc30QWyshbYWrMTA40BZ0hqXDU8D1S5zAaRoP0KJTWZHDxGoq2wTWME6CaJjA85X&#10;0kXnCcfL6SKd3s3RxNE2XkznY1RCDJZdnhvr/HsBDQlCTi12NcKz06PzvevFJURzoGS5l0pFxR6K&#10;rbLkxHACHna7zW7fv1WmZv3tbJlOLiFd7x7Dv8BRmrQ5Xc4n856iv8ZI4zdU8AKikR5nXckmp4ur&#10;E8sCse90GSfRM6l6GctXemA6kNvT7LuiI7JE1kKAQHwB5Rmpt9CPNq4iCjXYn5S0ONY5dT+OzApK&#10;1AeN7VuOZ7OwB1GZzd9i4cTeWopbC9McoXLqKenFrY+7E4jVsME2VzI24DmTIWUc18jhsFphH271&#10;6PX8A1j/AgAA//8DAFBLAwQUAAYACAAAACEA7WMHReMAAAANAQAADwAAAGRycy9kb3ducmV2Lnht&#10;bEyPwU7DMAyG70i8Q2QkblvaUaArTaeBVCEOINg4cMwar6lonKrJtsLTY05wtP3p9/eXq8n14ohj&#10;6DwpSOcJCKTGm45aBe/bepaDCFGT0b0nVPCFAVbV+VmpC+NP9IbHTWwFh1AotAIb41BIGRqLToe5&#10;H5D4tvej05HHsZVm1CcOd71cJMmNdLoj/mD1gA8Wm8/NwSmYPl622T297tf1k11+P1Kd+udaqcuL&#10;aX0HIuIU/2D41Wd1qNhp5w9kgugVzNL0mstEBbfLqwwEI1me8WbHbJIvMpBVKf+3qH4AAAD//wMA&#10;UEsBAi0AFAAGAAgAAAAhALaDOJL+AAAA4QEAABMAAAAAAAAAAAAAAAAAAAAAAFtDb250ZW50X1R5&#10;cGVzXS54bWxQSwECLQAUAAYACAAAACEAOP0h/9YAAACUAQAACwAAAAAAAAAAAAAAAAAvAQAAX3Jl&#10;bHMvLnJlbHNQSwECLQAUAAYACAAAACEA4FRdXicCAABIBAAADgAAAAAAAAAAAAAAAAAuAgAAZHJz&#10;L2Uyb0RvYy54bWxQSwECLQAUAAYACAAAACEA7WMHReMAAAANAQAADwAAAAAAAAAAAAAAAACBBAAA&#10;ZHJzL2Rvd25yZXYueG1sUEsFBgAAAAAEAAQA8wAAAJEFAAAAAA==&#10;" fillcolor="#bddadf">
                <v:fill opacity="32125f"/>
                <v:textbox>
                  <w:txbxContent>
                    <w:p w14:paraId="3A269B6A" w14:textId="77777777" w:rsidR="005D520E" w:rsidRPr="007A648D" w:rsidRDefault="005D520E" w:rsidP="005D520E">
                      <w:pPr>
                        <w:rPr>
                          <w:b/>
                          <w:bCs/>
                          <w:sz w:val="18"/>
                          <w:szCs w:val="18"/>
                        </w:rPr>
                      </w:pPr>
                      <w:r w:rsidRPr="007A648D">
                        <w:rPr>
                          <w:b/>
                          <w:bCs/>
                          <w:sz w:val="18"/>
                          <w:szCs w:val="18"/>
                        </w:rPr>
                        <w:t>Funding pressures and financial sustainability</w:t>
                      </w:r>
                    </w:p>
                    <w:p w14:paraId="1B0814A0" w14:textId="27B3DCB4" w:rsidR="005D520E" w:rsidRPr="007A648D" w:rsidRDefault="005D520E" w:rsidP="005D520E">
                      <w:pPr>
                        <w:rPr>
                          <w:b/>
                          <w:bCs/>
                          <w:sz w:val="18"/>
                          <w:szCs w:val="18"/>
                        </w:rPr>
                      </w:pPr>
                      <w:r w:rsidRPr="007A648D">
                        <w:rPr>
                          <w:sz w:val="18"/>
                          <w:szCs w:val="18"/>
                        </w:rPr>
                        <w:t xml:space="preserve">Local authorities and council funding shows a large shortfall; residents are receiving a very low amount of funding. This makes it difficult for residents to receive good quality care, low funding results in low salary for employees. Care workers is a very demanding job physically and mentally. If the pay is low people would not work in that field. Also, the cost of running a care home would be hard to maintain, there be limitations in investing for faculties and training. Recent reports from care England say there is a 2.2 billion funding gap </w:t>
                      </w:r>
                      <w:proofErr w:type="gramStart"/>
                      <w:r w:rsidRPr="007A648D">
                        <w:rPr>
                          <w:sz w:val="18"/>
                          <w:szCs w:val="18"/>
                        </w:rPr>
                        <w:t>In</w:t>
                      </w:r>
                      <w:proofErr w:type="gramEnd"/>
                      <w:r w:rsidRPr="007A648D">
                        <w:rPr>
                          <w:sz w:val="18"/>
                          <w:szCs w:val="18"/>
                        </w:rPr>
                        <w:t xml:space="preserve"> 2025/2025 (Care England, 2024; Care England, 2025).</w:t>
                      </w:r>
                    </w:p>
                  </w:txbxContent>
                </v:textbox>
                <w10:wrap type="square"/>
              </v:shape>
            </w:pict>
          </mc:Fallback>
        </mc:AlternateContent>
      </w:r>
      <w:r>
        <w:rPr>
          <w:rFonts w:eastAsiaTheme="minorEastAsia" w:hAnsi="Aptos"/>
          <w:noProof/>
          <w:color w:val="000000" w:themeColor="text1"/>
          <w:kern w:val="24"/>
          <w:sz w:val="20"/>
          <w:szCs w:val="20"/>
        </w:rPr>
        <mc:AlternateContent>
          <mc:Choice Requires="wps">
            <w:drawing>
              <wp:anchor distT="0" distB="0" distL="114300" distR="114300" simplePos="0" relativeHeight="251740672" behindDoc="0" locked="0" layoutInCell="1" allowOverlap="1" wp14:anchorId="6E6C877A" wp14:editId="3CD3325E">
                <wp:simplePos x="0" y="0"/>
                <wp:positionH relativeFrom="column">
                  <wp:posOffset>3035300</wp:posOffset>
                </wp:positionH>
                <wp:positionV relativeFrom="paragraph">
                  <wp:posOffset>6263640</wp:posOffset>
                </wp:positionV>
                <wp:extent cx="3517900" cy="990600"/>
                <wp:effectExtent l="0" t="0" r="25400" b="19050"/>
                <wp:wrapNone/>
                <wp:docPr id="917693148" name="Oval 8"/>
                <wp:cNvGraphicFramePr/>
                <a:graphic xmlns:a="http://schemas.openxmlformats.org/drawingml/2006/main">
                  <a:graphicData uri="http://schemas.microsoft.com/office/word/2010/wordprocessingShape">
                    <wps:wsp>
                      <wps:cNvSpPr/>
                      <wps:spPr>
                        <a:xfrm>
                          <a:off x="0" y="0"/>
                          <a:ext cx="3517900" cy="990600"/>
                        </a:xfrm>
                        <a:prstGeom prst="ellipse">
                          <a:avLst/>
                        </a:prstGeom>
                        <a:solidFill>
                          <a:schemeClr val="tx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C8BE95C" w14:textId="5E714216" w:rsidR="004968D3" w:rsidRPr="00524445" w:rsidRDefault="004968D3" w:rsidP="004968D3">
                            <w:pPr>
                              <w:jc w:val="center"/>
                              <w:rPr>
                                <w:b/>
                                <w:bCs/>
                              </w:rPr>
                            </w:pPr>
                            <w:r w:rsidRPr="00524445">
                              <w:rPr>
                                <w:b/>
                                <w:bCs/>
                                <w:sz w:val="18"/>
                                <w:szCs w:val="18"/>
                              </w:rPr>
                              <w:t>The Enhanced health in care homes (EHCH) framework is for primary care networks (PCNs) and providers and commissioners of community health and social care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E6C877A" id="Oval 8" o:spid="_x0000_s1030" style="position:absolute;margin-left:239pt;margin-top:493.2pt;width:277pt;height:78pt;z-index:251740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L5jwIAAJYFAAAOAAAAZHJzL2Uyb0RvYy54bWysVN1v0zAQf0fif7D8zpKWbqPV0qnaNIQ0&#10;2MSG9uw69mLJ8RnbbVL+es52mhY2eEDkwTnfx+8+fHcXl32ryVY4r8BUdHJSUiIMh1qZ54p+e7x5&#10;94ESH5ipmQYjKroTnl4u37656OxCTKEBXQtHEMT4RWcr2oRgF0XheSNa5k/ACoNCCa5lAa/uuagd&#10;6xC91cW0LM+KDlxtHXDhPXKvs5AuE76Ugoc7Kb0IRFcUYwvpdOlcx7NYXrDFs2O2UXwIg/1DFC1T&#10;Bp2OUNcsMLJx6gVUq7gDDzKccGgLkFJxkXLAbCblb9k8NMyKlAsWx9uxTP7/wfIv2wd777AMnfUL&#10;j2TMopeujX+Mj/SpWLuxWKIPhCPz/enkfF5iTTnK5vPyDGmEKQ7W1vnwUUBLIlFRobWyPubDFmx7&#10;60PW3mtFtget6huldbrEHhBX2pEtw9cL/TSZ6k37GerMm5X45TdENr50ZmMoYzCpkyJKCu3IQXFI&#10;OFFhp0V0q81XIYmqMcXscETI4IxzYcIkxeIbVovMnpz+yWcCjMgSExuxB4Bfc9xj58oM+tFUpFYe&#10;jcvs/W/Go0XyDCaMxq0y4F4D0JjV4DnrY8mOShPJ0K97rE1FZ1EzctZQ7+4dcZBHy1t+o/C5b5kP&#10;98zhLGGH4H4Id3hIDV1FYaAoacD9eI0f9bHFUUpJh7NZUf99w5ygRH8y2PzzyWwWhzldZqfnU7y4&#10;Y8n6WGI27RVgA01wE1meyKgf9J6UDtonXCOr6BVFzHD0XVEe3P5yFfLOwEXExWqV1HCALQu35sHy&#10;CB7rHHv5sX9izg49H3BavsB+jl/0fdaNlgZWmwBSpaE41HV4ARz+1L7Doorb5fietA7rdPkTAAD/&#10;/wMAUEsDBBQABgAIAAAAIQCt2vF04gAAAA0BAAAPAAAAZHJzL2Rvd25yZXYueG1sTI/BTsMwEETv&#10;SPyDtUhcELWbhjYNcSpUKVdEC4cenXhJosbrKHZbl6/HPcFtd2c0+6bYBDOwM06utyRhPhPAkBqr&#10;e2olfH1Wzxkw5xVpNVhCCVd0sCnv7wqVa3uhHZ73vmUxhFyuJHTejznnrunQKDezI1LUvu1klI/r&#10;1HI9qUsMNwNPhFhyo3qKHzo14rbD5rg/GQnvL2H78cT7+nrUhyr8VCTq1ULKx4fw9grMY/B/Zrjh&#10;R3QoI1NtT6QdGySkqyx28RLW2TIFdnOIRRJPdZzmaZICLwv+v0X5CwAA//8DAFBLAQItABQABgAI&#10;AAAAIQC2gziS/gAAAOEBAAATAAAAAAAAAAAAAAAAAAAAAABbQ29udGVudF9UeXBlc10ueG1sUEsB&#10;Ai0AFAAGAAgAAAAhADj9If/WAAAAlAEAAAsAAAAAAAAAAAAAAAAALwEAAF9yZWxzLy5yZWxzUEsB&#10;Ai0AFAAGAAgAAAAhAND+svmPAgAAlgUAAA4AAAAAAAAAAAAAAAAALgIAAGRycy9lMm9Eb2MueG1s&#10;UEsBAi0AFAAGAAgAAAAhAK3a8XTiAAAADQEAAA8AAAAAAAAAAAAAAAAA6QQAAGRycy9kb3ducmV2&#10;LnhtbFBLBQYAAAAABAAEAPMAAAD4BQAAAAA=&#10;" fillcolor="#9fc0d5 [1311]" strokecolor="#041921 [484]" strokeweight="1.5pt">
                <v:stroke joinstyle="miter"/>
                <v:textbox>
                  <w:txbxContent>
                    <w:p w14:paraId="0C8BE95C" w14:textId="5E714216" w:rsidR="004968D3" w:rsidRPr="00524445" w:rsidRDefault="004968D3" w:rsidP="004968D3">
                      <w:pPr>
                        <w:jc w:val="center"/>
                        <w:rPr>
                          <w:b/>
                          <w:bCs/>
                        </w:rPr>
                      </w:pPr>
                      <w:r w:rsidRPr="00524445">
                        <w:rPr>
                          <w:b/>
                          <w:bCs/>
                          <w:sz w:val="18"/>
                          <w:szCs w:val="18"/>
                        </w:rPr>
                        <w:t>The Enhanced health in care homes (EHCH) framework is for primary care networks (PCNs) and providers and commissioners of community health and social care services</w:t>
                      </w:r>
                    </w:p>
                  </w:txbxContent>
                </v:textbox>
              </v:oval>
            </w:pict>
          </mc:Fallback>
        </mc:AlternateContent>
      </w:r>
      <w:r w:rsidRPr="00350D9E">
        <w:rPr>
          <w:b/>
          <w:bCs/>
          <w:noProof/>
          <w:sz w:val="20"/>
          <w:szCs w:val="20"/>
        </w:rPr>
        <mc:AlternateContent>
          <mc:Choice Requires="wps">
            <w:drawing>
              <wp:anchor distT="45720" distB="45720" distL="114300" distR="114300" simplePos="0" relativeHeight="251652608" behindDoc="0" locked="0" layoutInCell="1" allowOverlap="1" wp14:anchorId="649D9DE8" wp14:editId="5BB7F720">
                <wp:simplePos x="0" y="0"/>
                <wp:positionH relativeFrom="column">
                  <wp:posOffset>-730250</wp:posOffset>
                </wp:positionH>
                <wp:positionV relativeFrom="paragraph">
                  <wp:posOffset>2877820</wp:posOffset>
                </wp:positionV>
                <wp:extent cx="3917950" cy="203200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7950" cy="2032000"/>
                        </a:xfrm>
                        <a:prstGeom prst="rect">
                          <a:avLst/>
                        </a:prstGeom>
                        <a:solidFill>
                          <a:srgbClr val="99CCFF">
                            <a:alpha val="49020"/>
                          </a:srgbClr>
                        </a:solidFill>
                        <a:ln w="9525">
                          <a:solidFill>
                            <a:srgbClr val="000000"/>
                          </a:solidFill>
                          <a:miter lim="800000"/>
                          <a:headEnd/>
                          <a:tailEnd/>
                        </a:ln>
                      </wps:spPr>
                      <wps:txbx>
                        <w:txbxContent>
                          <w:p w14:paraId="7D41E2E5" w14:textId="26F0CBE6" w:rsidR="007F6530" w:rsidRPr="007F6530" w:rsidRDefault="007F6530" w:rsidP="007F6530">
                            <w:pPr>
                              <w:rPr>
                                <w:b/>
                                <w:bCs/>
                                <w:sz w:val="20"/>
                                <w:szCs w:val="20"/>
                              </w:rPr>
                            </w:pPr>
                            <w:r w:rsidRPr="007F6530">
                              <w:rPr>
                                <w:b/>
                                <w:bCs/>
                                <w:sz w:val="20"/>
                                <w:szCs w:val="20"/>
                              </w:rPr>
                              <w:t xml:space="preserve">Who provides it </w:t>
                            </w:r>
                          </w:p>
                          <w:p w14:paraId="47283B15" w14:textId="63AA5F2E" w:rsidR="007F6530" w:rsidRPr="003D754E" w:rsidRDefault="007F6530" w:rsidP="007F6530">
                            <w:pPr>
                              <w:rPr>
                                <w:sz w:val="20"/>
                                <w:szCs w:val="20"/>
                              </w:rPr>
                            </w:pPr>
                            <w:r w:rsidRPr="003D754E">
                              <w:rPr>
                                <w:sz w:val="20"/>
                                <w:szCs w:val="20"/>
                              </w:rPr>
                              <w:t xml:space="preserve">Residential care homes is a mixture of government bodies, private companies and charitable organization. The government and local authorities work closely with the national health services and support funding to individuals that are eligible. Some private care homes are operated by Bupa and there </w:t>
                            </w:r>
                            <w:proofErr w:type="gramStart"/>
                            <w:r w:rsidRPr="003D754E">
                              <w:rPr>
                                <w:sz w:val="20"/>
                                <w:szCs w:val="20"/>
                              </w:rPr>
                              <w:t>are</w:t>
                            </w:r>
                            <w:proofErr w:type="gramEnd"/>
                            <w:r w:rsidRPr="003D754E">
                              <w:rPr>
                                <w:sz w:val="20"/>
                                <w:szCs w:val="20"/>
                              </w:rPr>
                              <w:t xml:space="preserve"> charitable organisation such as Age UK this supports care for older age. All the Care Quality Commissions ensure the safety standard and Quilty care is maintained, they regularly inspect all care homes in England.</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649D9DE8" id="_x0000_s1031" type="#_x0000_t202" style="position:absolute;margin-left:-57.5pt;margin-top:226.6pt;width:308.5pt;height:160pt;z-index:251652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cqrKAIAAEoEAAAOAAAAZHJzL2Uyb0RvYy54bWysVNtu2zAMfR+wfxD0vjhJk7U24hRdugwD&#10;ugvQ7QMUWY6FyaJGKbG7ry8l59YNexn2IoiidEieQ2px27eG7RV6Dbbkk9GYM2UlVNpuS/792/rN&#10;DWc+CFsJA1aV/El5frt8/WrRuUJNoQFTKWQEYn3RuZI3Ibgiy7xsVCv8CJyy5KwBWxHIxG1WoegI&#10;vTXZdDx+m3WAlUOQyns6vR+cfJnw61rJ8KWuvQrMlJxyC2nFtG7imi0XotiicI2WhzTEP2TRCm0p&#10;6AnqXgTBdqj/gGq1RPBQh5GENoO61lKlGqiayfi3ah4b4VSqhcjx7kST/3+w8vP+0X1FFvp30JOA&#10;qQjvHkD+8MzCqhF2q+4QoWuUqCjwJFKWdc4Xh6eRal/4CLLpPkFFIotdgATU19hGVqhORugkwNOJ&#10;dNUHJunwKp9c53NySfJNx1ekapIlE8XxuUMfPihoWdyUHEnVBC/2Dz7EdERxvBKjeTC6WmtjkoHb&#10;zcog2wvqgDxfrdbr4a1xjRhOZ/l4egzph+sJ8wWOsawjgPl0PlD01xiU/rmCFxCtDtTrRrclvzld&#10;EkUk9r2tUicGoc2wp5qMPTAdyR1oDv2mZ7oq+TzKEInfQPVE1CMMrU2jSJsG8BdnHbV1yf3PnUDF&#10;mfloSb58MpvFOUjGbH5NhTO89GwuPcJKgiq5DMjZYKxCmp5IrYU7ErrWSYJzLoekqWETi4fhihNx&#10;aadb5y9g+QwAAP//AwBQSwMEFAAGAAgAAAAhAJER0ezhAAAADAEAAA8AAABkcnMvZG93bnJldi54&#10;bWxMj0tPwzAQhO9I/Adrkbi1TgJpq5BNhXgckCiCFu5u7DxEvA6x25p/z3KC486OZr4p19EO4mgm&#10;3ztCSOcJCEO10z21CO+7x9kKhA+KtBocGYRv42FdnZ+VqtDuRG/muA2t4BDyhULoQhgLKX3dGav8&#10;3I2G+Ne4yarA59RKPakTh9tBZkmykFb1xA2dGs1dZ+rP7cEiPD0Q3cuX553/iLFpNm7xutJfiJcX&#10;8fYGRDAx/JnhF5/RoWKmvTuQ9mJAmKVpzmMCwnV+lYFgS55krOwRlktWZFXK/yOqHwAAAP//AwBQ&#10;SwECLQAUAAYACAAAACEAtoM4kv4AAADhAQAAEwAAAAAAAAAAAAAAAAAAAAAAW0NvbnRlbnRfVHlw&#10;ZXNdLnhtbFBLAQItABQABgAIAAAAIQA4/SH/1gAAAJQBAAALAAAAAAAAAAAAAAAAAC8BAABfcmVs&#10;cy8ucmVsc1BLAQItABQABgAIAAAAIQCYOcqrKAIAAEoEAAAOAAAAAAAAAAAAAAAAAC4CAABkcnMv&#10;ZTJvRG9jLnhtbFBLAQItABQABgAIAAAAIQCREdHs4QAAAAwBAAAPAAAAAAAAAAAAAAAAAIIEAABk&#10;cnMvZG93bnJldi54bWxQSwUGAAAAAAQABADzAAAAkAUAAAAA&#10;" fillcolor="#9cf">
                <v:fill opacity="32125f"/>
                <v:textbox>
                  <w:txbxContent>
                    <w:p w14:paraId="7D41E2E5" w14:textId="26F0CBE6" w:rsidR="007F6530" w:rsidRPr="007F6530" w:rsidRDefault="007F6530" w:rsidP="007F6530">
                      <w:pPr>
                        <w:rPr>
                          <w:b/>
                          <w:bCs/>
                          <w:sz w:val="20"/>
                          <w:szCs w:val="20"/>
                        </w:rPr>
                      </w:pPr>
                      <w:r w:rsidRPr="007F6530">
                        <w:rPr>
                          <w:b/>
                          <w:bCs/>
                          <w:sz w:val="20"/>
                          <w:szCs w:val="20"/>
                        </w:rPr>
                        <w:t xml:space="preserve">Who provides it </w:t>
                      </w:r>
                    </w:p>
                    <w:p w14:paraId="47283B15" w14:textId="63AA5F2E" w:rsidR="007F6530" w:rsidRPr="003D754E" w:rsidRDefault="007F6530" w:rsidP="007F6530">
                      <w:pPr>
                        <w:rPr>
                          <w:sz w:val="20"/>
                          <w:szCs w:val="20"/>
                        </w:rPr>
                      </w:pPr>
                      <w:r w:rsidRPr="003D754E">
                        <w:rPr>
                          <w:sz w:val="20"/>
                          <w:szCs w:val="20"/>
                        </w:rPr>
                        <w:t xml:space="preserve">Residential care homes is a mixture of government bodies, private companies and charitable organization. The government and local authorities work closely with the national health services and support funding to individuals that are eligible. Some private care homes are operated by Bupa and there </w:t>
                      </w:r>
                      <w:proofErr w:type="gramStart"/>
                      <w:r w:rsidRPr="003D754E">
                        <w:rPr>
                          <w:sz w:val="20"/>
                          <w:szCs w:val="20"/>
                        </w:rPr>
                        <w:t>are</w:t>
                      </w:r>
                      <w:proofErr w:type="gramEnd"/>
                      <w:r w:rsidRPr="003D754E">
                        <w:rPr>
                          <w:sz w:val="20"/>
                          <w:szCs w:val="20"/>
                        </w:rPr>
                        <w:t xml:space="preserve"> charitable organisation such as Age UK this supports care for older age. All the Care Quality Commissions ensure the safety standard and Quilty care is maintained, they regularly inspect all care homes in England.</w:t>
                      </w:r>
                    </w:p>
                  </w:txbxContent>
                </v:textbox>
                <w10:wrap type="square"/>
              </v:shape>
            </w:pict>
          </mc:Fallback>
        </mc:AlternateContent>
      </w:r>
      <w:r w:rsidR="00836E90" w:rsidRPr="00350D9E">
        <w:rPr>
          <w:b/>
          <w:bCs/>
          <w:noProof/>
        </w:rPr>
        <mc:AlternateContent>
          <mc:Choice Requires="wps">
            <w:drawing>
              <wp:anchor distT="45720" distB="45720" distL="114300" distR="114300" simplePos="0" relativeHeight="251680256" behindDoc="0" locked="0" layoutInCell="1" allowOverlap="1" wp14:anchorId="7FBD3A8B" wp14:editId="3B907CB6">
                <wp:simplePos x="0" y="0"/>
                <wp:positionH relativeFrom="column">
                  <wp:posOffset>3124200</wp:posOffset>
                </wp:positionH>
                <wp:positionV relativeFrom="paragraph">
                  <wp:posOffset>4000500</wp:posOffset>
                </wp:positionV>
                <wp:extent cx="3486150" cy="2266950"/>
                <wp:effectExtent l="0" t="0" r="19050" b="19050"/>
                <wp:wrapSquare wrapText="bothSides"/>
                <wp:docPr id="746468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86150" cy="2266950"/>
                        </a:xfrm>
                        <a:prstGeom prst="rect">
                          <a:avLst/>
                        </a:prstGeom>
                        <a:solidFill>
                          <a:schemeClr val="tx2">
                            <a:lumMod val="20000"/>
                            <a:lumOff val="80000"/>
                          </a:schemeClr>
                        </a:solidFill>
                        <a:ln w="9525">
                          <a:solidFill>
                            <a:srgbClr val="000000"/>
                          </a:solidFill>
                          <a:miter lim="800000"/>
                          <a:headEnd/>
                          <a:tailEnd/>
                        </a:ln>
                      </wps:spPr>
                      <wps:txbx>
                        <w:txbxContent>
                          <w:p w14:paraId="7ACC2C59" w14:textId="5352E46A" w:rsidR="003D754E" w:rsidRPr="003D754E" w:rsidRDefault="003D754E" w:rsidP="003D754E">
                            <w:pPr>
                              <w:rPr>
                                <w:sz w:val="18"/>
                                <w:szCs w:val="18"/>
                              </w:rPr>
                            </w:pPr>
                            <w:r w:rsidRPr="003D754E">
                              <w:rPr>
                                <w:b/>
                                <w:bCs/>
                                <w:sz w:val="18"/>
                                <w:szCs w:val="18"/>
                              </w:rPr>
                              <w:t xml:space="preserve">Challenges faced </w:t>
                            </w:r>
                            <w:r w:rsidRPr="005D520E">
                              <w:rPr>
                                <w:b/>
                                <w:bCs/>
                                <w:sz w:val="18"/>
                                <w:szCs w:val="18"/>
                              </w:rPr>
                              <w:t>(</w:t>
                            </w:r>
                            <w:r w:rsidRPr="003D754E">
                              <w:rPr>
                                <w:b/>
                                <w:bCs/>
                                <w:sz w:val="18"/>
                                <w:szCs w:val="18"/>
                              </w:rPr>
                              <w:t>staff shortage</w:t>
                            </w:r>
                            <w:r w:rsidRPr="005D520E">
                              <w:rPr>
                                <w:b/>
                                <w:bCs/>
                                <w:sz w:val="18"/>
                                <w:szCs w:val="18"/>
                              </w:rPr>
                              <w:t>)</w:t>
                            </w:r>
                          </w:p>
                          <w:p w14:paraId="05CE5383" w14:textId="74DE00DA" w:rsidR="003D754E" w:rsidRPr="003D754E" w:rsidRDefault="003D754E" w:rsidP="003D754E">
                            <w:pPr>
                              <w:rPr>
                                <w:sz w:val="18"/>
                                <w:szCs w:val="18"/>
                              </w:rPr>
                            </w:pPr>
                            <w:r w:rsidRPr="003D754E">
                              <w:rPr>
                                <w:sz w:val="18"/>
                                <w:szCs w:val="18"/>
                              </w:rPr>
                              <w:t xml:space="preserve">There many challenges faced in residential care home. One of the major challenges faced is staff shortage and work overload. This has a major impact on the staff and services users.  the workload and pressure increases leaving staff to feel stressed and overwhelmed. Shortage of staff means residents basic needs would be hard to meet, and it would affect their wellbeing and quality of care. Recent data shows over a quatre of staff left </w:t>
                            </w:r>
                            <w:r w:rsidRPr="005D520E">
                              <w:rPr>
                                <w:sz w:val="18"/>
                                <w:szCs w:val="18"/>
                              </w:rPr>
                              <w:t>their</w:t>
                            </w:r>
                            <w:r w:rsidRPr="003D754E">
                              <w:rPr>
                                <w:sz w:val="18"/>
                                <w:szCs w:val="18"/>
                              </w:rPr>
                              <w:t xml:space="preserve"> roles within 12 months.  </w:t>
                            </w:r>
                            <w:hyperlink r:id="rId12" w:history="1">
                              <w:r w:rsidRPr="003D754E">
                                <w:rPr>
                                  <w:rStyle w:val="Hyperlink"/>
                                  <w:sz w:val="18"/>
                                  <w:szCs w:val="18"/>
                                </w:rPr>
                                <w:t xml:space="preserve"> care home </w:t>
                              </w:r>
                            </w:hyperlink>
                          </w:p>
                          <w:p w14:paraId="576681C2" w14:textId="03D3A22F" w:rsidR="003D754E" w:rsidRPr="003D754E" w:rsidRDefault="003D754E" w:rsidP="003D754E">
                            <w:pPr>
                              <w:rPr>
                                <w:color w:val="C6CDD1" w:themeColor="background2" w:themeShade="E6"/>
                                <w:sz w:val="18"/>
                                <w:szCs w:val="18"/>
                              </w:rPr>
                            </w:pPr>
                            <w:r w:rsidRPr="003D754E">
                              <w:rPr>
                                <w:sz w:val="18"/>
                                <w:szCs w:val="18"/>
                              </w:rPr>
                              <w:t>survey data shows that workforce challenges have negatively impacted care services, with 36</w:t>
                            </w:r>
                            <w:r w:rsidRPr="003D754E">
                              <w:rPr>
                                <w:rFonts w:ascii="Arial" w:hAnsi="Arial" w:cs="Arial"/>
                                <w:sz w:val="18"/>
                                <w:szCs w:val="18"/>
                              </w:rPr>
                              <w:t> </w:t>
                            </w:r>
                            <w:r w:rsidRPr="003D754E">
                              <w:rPr>
                                <w:sz w:val="18"/>
                                <w:szCs w:val="18"/>
                              </w:rPr>
                              <w:t>% of providers saying recruitment difficulty affected service delivery</w:t>
                            </w:r>
                            <w:r w:rsidRPr="005D520E">
                              <w:rPr>
                                <w:sz w:val="18"/>
                                <w:szCs w:val="18"/>
                              </w:rPr>
                              <w:t>.</w:t>
                            </w:r>
                          </w:p>
                          <w:p w14:paraId="099A4C70" w14:textId="3B9631B4" w:rsidR="003D754E" w:rsidRDefault="003D754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BD3A8B" id="_x0000_s1032" type="#_x0000_t202" style="position:absolute;margin-left:246pt;margin-top:315pt;width:274.5pt;height:178.5pt;z-index:251680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jGdNAIAAGEEAAAOAAAAZHJzL2Uyb0RvYy54bWysVNtu2zAMfR+wfxD0vjjxkiwx4hRdug4D&#10;ugvQ7QNkWY6FSaImKbGzry8lO2m6vQ17EUTSOjw8JL256bUiR+G8BFPS2WRKiTAcamn2Jf3x/f7N&#10;ihIfmKmZAiNKehKe3mxfv9p0thA5tKBq4QiCGF90tqRtCLbIMs9boZmfgBUGgw04zQKabp/VjnWI&#10;rlWWT6fLrANXWwdceI/euyFItwm/aQQPX5vGi0BUSZFbSKdLZxXPbLthxd4x20o+0mD/wEIzaTDp&#10;BeqOBUYOTv4FpSV34KEJEw46g6aRXKQasJrZ9I9qHltmRaoFxfH2IpP/f7D8y/HRfnMk9O+hxwam&#10;Irx9AP7TEwO7lpm9uHUOulawGhPPomRZZ30xPo1S+8JHkKr7DDU2mR0CJKC+cTqqgnUSRMcGnC6i&#10;iz4Qjs6389VytsAQx1ieL5drNGIOVpyfW+fDRwGaxEtJHXY1wbPjgw/Dp+dPYjYPStb3UqlkxEkS&#10;O+XIkeEMhD5PT9VBI9fBh3M0HScB3Tgvg3t1diOTNI8RJfF6kUAZ0pV0vcgXCfhFzLt9dUkd4YY8&#10;EfCao5YBl0BJXdKUdCQTFf9g6jSigUk13PGxMmMLouqD/qGveiLrki6jdrEjFdQn7ImDYeZxR/HS&#10;gvtNSYfzXlL/68CcoER9MtjX9Ww+jwuSjPniXY6Gu45U1xFmOEKhnJQM111ISxUVN3CL/W9k6swz&#10;k5EyznHScNy5uCjXdvrq+c+wfQIAAP//AwBQSwMEFAAGAAgAAAAhADLTJkHgAAAADAEAAA8AAABk&#10;cnMvZG93bnJldi54bWxMj8FOwzAQRO9I/IO1SNyo3bQqTYhTVQhOkRAUVPW4jbdJRLyOYjcNf497&#10;gtuMdjT7Jt9MthMjDb51rGE+UyCIK2darjV8fb4+rEH4gGywc0wafsjDpri9yTEz7sIfNO5CLWIJ&#10;+ww1NCH0mZS+asiin7meON5ObrAYoh1qaQa8xHLbyUSplbTYcvzQYE/PDVXfu7PV8FaetpSk5aIc&#10;kVX7sn/3/lBrfX83bZ9ABJrCXxiu+BEdish0dGc2XnQalmkStwQNq4WK4ppQy3lURw3p+lGBLHL5&#10;f0TxCwAA//8DAFBLAQItABQABgAIAAAAIQC2gziS/gAAAOEBAAATAAAAAAAAAAAAAAAAAAAAAABb&#10;Q29udGVudF9UeXBlc10ueG1sUEsBAi0AFAAGAAgAAAAhADj9If/WAAAAlAEAAAsAAAAAAAAAAAAA&#10;AAAALwEAAF9yZWxzLy5yZWxzUEsBAi0AFAAGAAgAAAAhAFYiMZ00AgAAYQQAAA4AAAAAAAAAAAAA&#10;AAAALgIAAGRycy9lMm9Eb2MueG1sUEsBAi0AFAAGAAgAAAAhADLTJkHgAAAADAEAAA8AAAAAAAAA&#10;AAAAAAAAjgQAAGRycy9kb3ducmV2LnhtbFBLBQYAAAAABAAEAPMAAACbBQAAAAA=&#10;" fillcolor="#cfdfea [671]">
                <v:textbox>
                  <w:txbxContent>
                    <w:p w14:paraId="7ACC2C59" w14:textId="5352E46A" w:rsidR="003D754E" w:rsidRPr="003D754E" w:rsidRDefault="003D754E" w:rsidP="003D754E">
                      <w:pPr>
                        <w:rPr>
                          <w:sz w:val="18"/>
                          <w:szCs w:val="18"/>
                        </w:rPr>
                      </w:pPr>
                      <w:r w:rsidRPr="003D754E">
                        <w:rPr>
                          <w:b/>
                          <w:bCs/>
                          <w:sz w:val="18"/>
                          <w:szCs w:val="18"/>
                        </w:rPr>
                        <w:t xml:space="preserve">Challenges faced </w:t>
                      </w:r>
                      <w:r w:rsidRPr="005D520E">
                        <w:rPr>
                          <w:b/>
                          <w:bCs/>
                          <w:sz w:val="18"/>
                          <w:szCs w:val="18"/>
                        </w:rPr>
                        <w:t>(</w:t>
                      </w:r>
                      <w:r w:rsidRPr="003D754E">
                        <w:rPr>
                          <w:b/>
                          <w:bCs/>
                          <w:sz w:val="18"/>
                          <w:szCs w:val="18"/>
                        </w:rPr>
                        <w:t>staff shortage</w:t>
                      </w:r>
                      <w:r w:rsidRPr="005D520E">
                        <w:rPr>
                          <w:b/>
                          <w:bCs/>
                          <w:sz w:val="18"/>
                          <w:szCs w:val="18"/>
                        </w:rPr>
                        <w:t>)</w:t>
                      </w:r>
                    </w:p>
                    <w:p w14:paraId="05CE5383" w14:textId="74DE00DA" w:rsidR="003D754E" w:rsidRPr="003D754E" w:rsidRDefault="003D754E" w:rsidP="003D754E">
                      <w:pPr>
                        <w:rPr>
                          <w:sz w:val="18"/>
                          <w:szCs w:val="18"/>
                        </w:rPr>
                      </w:pPr>
                      <w:r w:rsidRPr="003D754E">
                        <w:rPr>
                          <w:sz w:val="18"/>
                          <w:szCs w:val="18"/>
                        </w:rPr>
                        <w:t xml:space="preserve">There many challenges faced in residential care home. One of the major challenges faced is staff shortage and work overload. This has a major impact on the staff and services users.  the workload and pressure increases leaving staff to feel stressed and overwhelmed. Shortage of staff means residents basic needs would be hard to meet, and it would affect their wellbeing and quality of care. Recent data shows over a quatre of staff left </w:t>
                      </w:r>
                      <w:r w:rsidRPr="005D520E">
                        <w:rPr>
                          <w:sz w:val="18"/>
                          <w:szCs w:val="18"/>
                        </w:rPr>
                        <w:t>their</w:t>
                      </w:r>
                      <w:r w:rsidRPr="003D754E">
                        <w:rPr>
                          <w:sz w:val="18"/>
                          <w:szCs w:val="18"/>
                        </w:rPr>
                        <w:t xml:space="preserve"> roles within 12 months.  </w:t>
                      </w:r>
                      <w:hyperlink r:id="rId13" w:history="1">
                        <w:r w:rsidRPr="003D754E">
                          <w:rPr>
                            <w:rStyle w:val="Hyperlink"/>
                            <w:sz w:val="18"/>
                            <w:szCs w:val="18"/>
                          </w:rPr>
                          <w:t xml:space="preserve"> care home </w:t>
                        </w:r>
                      </w:hyperlink>
                    </w:p>
                    <w:p w14:paraId="576681C2" w14:textId="03D3A22F" w:rsidR="003D754E" w:rsidRPr="003D754E" w:rsidRDefault="003D754E" w:rsidP="003D754E">
                      <w:pPr>
                        <w:rPr>
                          <w:color w:val="C6CDD1" w:themeColor="background2" w:themeShade="E6"/>
                          <w:sz w:val="18"/>
                          <w:szCs w:val="18"/>
                        </w:rPr>
                      </w:pPr>
                      <w:r w:rsidRPr="003D754E">
                        <w:rPr>
                          <w:sz w:val="18"/>
                          <w:szCs w:val="18"/>
                        </w:rPr>
                        <w:t>survey data shows that workforce challenges have negatively impacted care services, with 36</w:t>
                      </w:r>
                      <w:r w:rsidRPr="003D754E">
                        <w:rPr>
                          <w:rFonts w:ascii="Arial" w:hAnsi="Arial" w:cs="Arial"/>
                          <w:sz w:val="18"/>
                          <w:szCs w:val="18"/>
                        </w:rPr>
                        <w:t> </w:t>
                      </w:r>
                      <w:r w:rsidRPr="003D754E">
                        <w:rPr>
                          <w:sz w:val="18"/>
                          <w:szCs w:val="18"/>
                        </w:rPr>
                        <w:t>% of providers saying recruitment difficulty affected service delivery</w:t>
                      </w:r>
                      <w:r w:rsidRPr="005D520E">
                        <w:rPr>
                          <w:sz w:val="18"/>
                          <w:szCs w:val="18"/>
                        </w:rPr>
                        <w:t>.</w:t>
                      </w:r>
                    </w:p>
                    <w:p w14:paraId="099A4C70" w14:textId="3B9631B4" w:rsidR="003D754E" w:rsidRDefault="003D754E"/>
                  </w:txbxContent>
                </v:textbox>
                <w10:wrap type="square"/>
              </v:shape>
            </w:pict>
          </mc:Fallback>
        </mc:AlternateContent>
      </w:r>
      <w:r w:rsidR="00350D9E" w:rsidRPr="006A1037">
        <w:rPr>
          <w:b/>
          <w:bCs/>
          <w:noProof/>
          <w:sz w:val="20"/>
          <w:szCs w:val="20"/>
        </w:rPr>
        <w:drawing>
          <wp:anchor distT="0" distB="0" distL="114300" distR="114300" simplePos="0" relativeHeight="251628032" behindDoc="1" locked="0" layoutInCell="1" allowOverlap="1" wp14:anchorId="3EBC1785" wp14:editId="45D3718D">
            <wp:simplePos x="0" y="0"/>
            <wp:positionH relativeFrom="column">
              <wp:posOffset>-819150</wp:posOffset>
            </wp:positionH>
            <wp:positionV relativeFrom="paragraph">
              <wp:posOffset>-298450</wp:posOffset>
            </wp:positionV>
            <wp:extent cx="4025641" cy="2975610"/>
            <wp:effectExtent l="0" t="0" r="0" b="0"/>
            <wp:wrapNone/>
            <wp:docPr id="16" name="Picture 15">
              <a:extLst xmlns:a="http://schemas.openxmlformats.org/drawingml/2006/main">
                <a:ext uri="{FF2B5EF4-FFF2-40B4-BE49-F238E27FC236}">
                  <a16:creationId xmlns:a16="http://schemas.microsoft.com/office/drawing/2014/main" id="{74ECCEED-DA2B-61CB-DC41-57C81E16A9A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a:extLst>
                        <a:ext uri="{FF2B5EF4-FFF2-40B4-BE49-F238E27FC236}">
                          <a16:creationId xmlns:a16="http://schemas.microsoft.com/office/drawing/2014/main" id="{74ECCEED-DA2B-61CB-DC41-57C81E16A9A3}"/>
                        </a:ext>
                      </a:extLst>
                    </pic:cNvPr>
                    <pic:cNvPicPr>
                      <a:picLocks noChangeAspect="1"/>
                    </pic:cNvPicPr>
                  </pic:nvPicPr>
                  <pic:blipFill>
                    <a:blip r:embed="rId14">
                      <a:alphaModFix amt="41000"/>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4025641" cy="2975610"/>
                    </a:xfrm>
                    <a:prstGeom prst="rect">
                      <a:avLst/>
                    </a:prstGeom>
                  </pic:spPr>
                </pic:pic>
              </a:graphicData>
            </a:graphic>
            <wp14:sizeRelH relativeFrom="page">
              <wp14:pctWidth>0</wp14:pctWidth>
            </wp14:sizeRelH>
            <wp14:sizeRelV relativeFrom="page">
              <wp14:pctHeight>0</wp14:pctHeight>
            </wp14:sizeRelV>
          </wp:anchor>
        </w:drawing>
      </w:r>
      <w:r w:rsidR="007F6530" w:rsidRPr="006A1037">
        <w:rPr>
          <w:b/>
          <w:bCs/>
          <w:noProof/>
          <w:sz w:val="20"/>
          <w:szCs w:val="20"/>
        </w:rPr>
        <w:drawing>
          <wp:anchor distT="0" distB="0" distL="114300" distR="114300" simplePos="0" relativeHeight="251570688" behindDoc="0" locked="0" layoutInCell="1" allowOverlap="1" wp14:anchorId="0FBD4A21" wp14:editId="7EC15DFB">
            <wp:simplePos x="0" y="0"/>
            <wp:positionH relativeFrom="column">
              <wp:posOffset>-774700</wp:posOffset>
            </wp:positionH>
            <wp:positionV relativeFrom="page">
              <wp:posOffset>209550</wp:posOffset>
            </wp:positionV>
            <wp:extent cx="1435100" cy="1435100"/>
            <wp:effectExtent l="0" t="0" r="0" b="0"/>
            <wp:wrapSquare wrapText="bothSides"/>
            <wp:docPr id="18727080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35100" cy="1435100"/>
                    </a:xfrm>
                    <a:prstGeom prst="rect">
                      <a:avLst/>
                    </a:prstGeom>
                    <a:noFill/>
                  </pic:spPr>
                </pic:pic>
              </a:graphicData>
            </a:graphic>
            <wp14:sizeRelH relativeFrom="margin">
              <wp14:pctWidth>0</wp14:pctWidth>
            </wp14:sizeRelH>
            <wp14:sizeRelV relativeFrom="margin">
              <wp14:pctHeight>0</wp14:pctHeight>
            </wp14:sizeRelV>
          </wp:anchor>
        </w:drawing>
      </w:r>
      <w:r w:rsidR="007510CF" w:rsidRPr="006A1037">
        <w:rPr>
          <w:b/>
          <w:bCs/>
          <w:sz w:val="20"/>
          <w:szCs w:val="20"/>
        </w:rPr>
        <w:t>Early 20</w:t>
      </w:r>
      <w:r w:rsidR="007510CF" w:rsidRPr="006A1037">
        <w:rPr>
          <w:b/>
          <w:bCs/>
          <w:sz w:val="20"/>
          <w:szCs w:val="20"/>
          <w:vertAlign w:val="superscript"/>
        </w:rPr>
        <w:t>th</w:t>
      </w:r>
      <w:r w:rsidR="007510CF" w:rsidRPr="006A1037">
        <w:rPr>
          <w:b/>
          <w:bCs/>
          <w:sz w:val="20"/>
          <w:szCs w:val="20"/>
        </w:rPr>
        <w:t xml:space="preserve"> century </w:t>
      </w:r>
      <w:r w:rsidR="00C84E8B" w:rsidRPr="006A1037">
        <w:rPr>
          <w:b/>
          <w:bCs/>
          <w:sz w:val="20"/>
          <w:szCs w:val="20"/>
        </w:rPr>
        <w:t>elderly</w:t>
      </w:r>
      <w:r w:rsidR="007510CF" w:rsidRPr="006A1037">
        <w:rPr>
          <w:b/>
          <w:bCs/>
          <w:sz w:val="20"/>
          <w:szCs w:val="20"/>
        </w:rPr>
        <w:t xml:space="preserve"> and v</w:t>
      </w:r>
      <w:r w:rsidR="007B1935" w:rsidRPr="006A1037">
        <w:rPr>
          <w:b/>
          <w:bCs/>
          <w:sz w:val="20"/>
          <w:szCs w:val="20"/>
        </w:rPr>
        <w:t xml:space="preserve">ulnerable </w:t>
      </w:r>
      <w:r w:rsidR="003E2BB2" w:rsidRPr="006A1037">
        <w:rPr>
          <w:b/>
          <w:bCs/>
          <w:sz w:val="20"/>
          <w:szCs w:val="20"/>
        </w:rPr>
        <w:t>people were</w:t>
      </w:r>
      <w:r w:rsidR="00E029E7" w:rsidRPr="006A1037">
        <w:rPr>
          <w:b/>
          <w:bCs/>
          <w:sz w:val="20"/>
          <w:szCs w:val="20"/>
        </w:rPr>
        <w:t xml:space="preserve"> cared </w:t>
      </w:r>
      <w:r w:rsidR="003E2BB2" w:rsidRPr="006A1037">
        <w:rPr>
          <w:b/>
          <w:bCs/>
          <w:sz w:val="20"/>
          <w:szCs w:val="20"/>
        </w:rPr>
        <w:t>by</w:t>
      </w:r>
      <w:r w:rsidR="007B1935" w:rsidRPr="006A1037">
        <w:rPr>
          <w:b/>
          <w:bCs/>
          <w:sz w:val="20"/>
          <w:szCs w:val="20"/>
        </w:rPr>
        <w:t xml:space="preserve"> loved </w:t>
      </w:r>
      <w:r w:rsidR="003E2BB2" w:rsidRPr="006A1037">
        <w:rPr>
          <w:b/>
          <w:bCs/>
          <w:sz w:val="20"/>
          <w:szCs w:val="20"/>
        </w:rPr>
        <w:t>one’s</w:t>
      </w:r>
      <w:r w:rsidR="00C84E8B" w:rsidRPr="006A1037">
        <w:rPr>
          <w:b/>
          <w:bCs/>
          <w:sz w:val="20"/>
          <w:szCs w:val="20"/>
        </w:rPr>
        <w:t xml:space="preserve"> religious establishments and charities</w:t>
      </w:r>
      <w:r w:rsidR="00973B93" w:rsidRPr="006A1037">
        <w:rPr>
          <w:b/>
          <w:bCs/>
          <w:sz w:val="20"/>
          <w:szCs w:val="20"/>
        </w:rPr>
        <w:t>.</w:t>
      </w:r>
      <w:r w:rsidR="007B1935" w:rsidRPr="006A1037">
        <w:rPr>
          <w:b/>
          <w:bCs/>
          <w:sz w:val="20"/>
          <w:szCs w:val="20"/>
        </w:rPr>
        <w:t xml:space="preserve"> </w:t>
      </w:r>
      <w:r w:rsidR="007853AB" w:rsidRPr="006A1037">
        <w:rPr>
          <w:b/>
          <w:bCs/>
          <w:sz w:val="20"/>
          <w:szCs w:val="20"/>
        </w:rPr>
        <w:t>Residential</w:t>
      </w:r>
      <w:r w:rsidR="00D70445" w:rsidRPr="006A1037">
        <w:rPr>
          <w:b/>
          <w:bCs/>
          <w:sz w:val="20"/>
          <w:szCs w:val="20"/>
        </w:rPr>
        <w:t xml:space="preserve"> care homes </w:t>
      </w:r>
      <w:r w:rsidR="00E53B63" w:rsidRPr="006A1037">
        <w:rPr>
          <w:b/>
          <w:bCs/>
          <w:sz w:val="20"/>
          <w:szCs w:val="20"/>
        </w:rPr>
        <w:t>developed</w:t>
      </w:r>
      <w:r w:rsidR="006A1037">
        <w:rPr>
          <w:b/>
          <w:bCs/>
          <w:sz w:val="20"/>
          <w:szCs w:val="20"/>
        </w:rPr>
        <w:t xml:space="preserve"> </w:t>
      </w:r>
      <w:r w:rsidR="00D70445" w:rsidRPr="006A1037">
        <w:rPr>
          <w:b/>
          <w:bCs/>
          <w:sz w:val="20"/>
          <w:szCs w:val="20"/>
        </w:rPr>
        <w:t>from early poor reli</w:t>
      </w:r>
      <w:r w:rsidR="007715D9" w:rsidRPr="006A1037">
        <w:rPr>
          <w:b/>
          <w:bCs/>
          <w:sz w:val="20"/>
          <w:szCs w:val="20"/>
        </w:rPr>
        <w:t>ef systems.</w:t>
      </w:r>
      <w:r w:rsidR="00DC0146" w:rsidRPr="006A1037">
        <w:rPr>
          <w:b/>
          <w:bCs/>
          <w:sz w:val="20"/>
          <w:szCs w:val="20"/>
        </w:rPr>
        <w:t xml:space="preserve"> </w:t>
      </w:r>
      <w:r w:rsidR="00303251" w:rsidRPr="006A1037">
        <w:rPr>
          <w:b/>
          <w:bCs/>
          <w:sz w:val="20"/>
          <w:szCs w:val="20"/>
        </w:rPr>
        <w:t>Vulnerable</w:t>
      </w:r>
      <w:r w:rsidR="00DC0146" w:rsidRPr="006A1037">
        <w:rPr>
          <w:b/>
          <w:bCs/>
          <w:sz w:val="20"/>
          <w:szCs w:val="20"/>
        </w:rPr>
        <w:t xml:space="preserve"> people </w:t>
      </w:r>
      <w:r w:rsidR="004C26CC" w:rsidRPr="006A1037">
        <w:rPr>
          <w:b/>
          <w:bCs/>
          <w:sz w:val="20"/>
          <w:szCs w:val="20"/>
        </w:rPr>
        <w:t>were placed in workhouses</w:t>
      </w:r>
      <w:r w:rsidR="00C04A02" w:rsidRPr="006A1037">
        <w:rPr>
          <w:b/>
          <w:bCs/>
          <w:sz w:val="20"/>
          <w:szCs w:val="20"/>
        </w:rPr>
        <w:t>, these conditions were often strict</w:t>
      </w:r>
      <w:r w:rsidR="00EB03BE" w:rsidRPr="006A1037">
        <w:rPr>
          <w:b/>
          <w:bCs/>
          <w:sz w:val="20"/>
          <w:szCs w:val="20"/>
        </w:rPr>
        <w:t xml:space="preserve"> (</w:t>
      </w:r>
      <w:r w:rsidR="00783FC0" w:rsidRPr="006A1037">
        <w:rPr>
          <w:b/>
          <w:bCs/>
          <w:sz w:val="20"/>
          <w:szCs w:val="20"/>
        </w:rPr>
        <w:t xml:space="preserve">the poor law </w:t>
      </w:r>
      <w:r w:rsidR="00303251" w:rsidRPr="006A1037">
        <w:rPr>
          <w:b/>
          <w:bCs/>
          <w:sz w:val="20"/>
          <w:szCs w:val="20"/>
        </w:rPr>
        <w:t>Amendment</w:t>
      </w:r>
      <w:r w:rsidR="00783FC0" w:rsidRPr="006A1037">
        <w:rPr>
          <w:b/>
          <w:bCs/>
          <w:sz w:val="20"/>
          <w:szCs w:val="20"/>
        </w:rPr>
        <w:t xml:space="preserve"> Act 1834)</w:t>
      </w:r>
      <w:r w:rsidR="005D665B" w:rsidRPr="006A1037">
        <w:rPr>
          <w:b/>
          <w:bCs/>
          <w:sz w:val="20"/>
          <w:szCs w:val="20"/>
        </w:rPr>
        <w:t xml:space="preserve"> </w:t>
      </w:r>
      <w:r w:rsidR="00731466" w:rsidRPr="006A1037">
        <w:rPr>
          <w:b/>
          <w:bCs/>
          <w:sz w:val="20"/>
          <w:szCs w:val="20"/>
        </w:rPr>
        <w:t>(Great Brittain, 1834)</w:t>
      </w:r>
      <w:r w:rsidR="007715D9" w:rsidRPr="006A1037">
        <w:rPr>
          <w:b/>
          <w:bCs/>
          <w:sz w:val="20"/>
          <w:szCs w:val="20"/>
        </w:rPr>
        <w:t xml:space="preserve"> </w:t>
      </w:r>
      <w:r w:rsidR="00E83AC1" w:rsidRPr="006A1037">
        <w:rPr>
          <w:b/>
          <w:bCs/>
          <w:sz w:val="20"/>
          <w:szCs w:val="20"/>
        </w:rPr>
        <w:t xml:space="preserve">after </w:t>
      </w:r>
      <w:r w:rsidR="008D4C5E" w:rsidRPr="006A1037">
        <w:rPr>
          <w:b/>
          <w:bCs/>
          <w:sz w:val="20"/>
          <w:szCs w:val="20"/>
        </w:rPr>
        <w:t>World War</w:t>
      </w:r>
      <w:r w:rsidR="00E83AC1" w:rsidRPr="006A1037">
        <w:rPr>
          <w:b/>
          <w:bCs/>
          <w:sz w:val="20"/>
          <w:szCs w:val="20"/>
        </w:rPr>
        <w:t xml:space="preserve"> </w:t>
      </w:r>
      <w:r w:rsidR="00566E5E" w:rsidRPr="006A1037">
        <w:rPr>
          <w:b/>
          <w:bCs/>
          <w:sz w:val="20"/>
          <w:szCs w:val="20"/>
        </w:rPr>
        <w:t xml:space="preserve">2 </w:t>
      </w:r>
      <w:r w:rsidR="003216A0" w:rsidRPr="006A1037">
        <w:rPr>
          <w:b/>
          <w:bCs/>
          <w:sz w:val="20"/>
          <w:szCs w:val="20"/>
        </w:rPr>
        <w:t xml:space="preserve">there had been shift in creating </w:t>
      </w:r>
      <w:r w:rsidR="001D55B1" w:rsidRPr="006A1037">
        <w:rPr>
          <w:b/>
          <w:bCs/>
          <w:sz w:val="20"/>
          <w:szCs w:val="20"/>
        </w:rPr>
        <w:t xml:space="preserve">better </w:t>
      </w:r>
      <w:r w:rsidR="003E2BB2" w:rsidRPr="006A1037">
        <w:rPr>
          <w:b/>
          <w:bCs/>
          <w:sz w:val="20"/>
          <w:szCs w:val="20"/>
        </w:rPr>
        <w:t>residential</w:t>
      </w:r>
      <w:r w:rsidR="00C071EE" w:rsidRPr="006A1037">
        <w:rPr>
          <w:b/>
          <w:bCs/>
          <w:sz w:val="20"/>
          <w:szCs w:val="20"/>
        </w:rPr>
        <w:t xml:space="preserve"> </w:t>
      </w:r>
      <w:r w:rsidR="003E2BB2" w:rsidRPr="006A1037">
        <w:rPr>
          <w:b/>
          <w:bCs/>
          <w:sz w:val="20"/>
          <w:szCs w:val="20"/>
        </w:rPr>
        <w:t>acc</w:t>
      </w:r>
      <w:r w:rsidR="003E2BB2">
        <w:rPr>
          <w:b/>
          <w:bCs/>
          <w:sz w:val="20"/>
          <w:szCs w:val="20"/>
        </w:rPr>
        <w:t>ommodation</w:t>
      </w:r>
      <w:r w:rsidR="00C071EE" w:rsidRPr="006A1037">
        <w:rPr>
          <w:b/>
          <w:bCs/>
          <w:sz w:val="20"/>
          <w:szCs w:val="20"/>
        </w:rPr>
        <w:t xml:space="preserve"> for people who needed care and assistant</w:t>
      </w:r>
      <w:r w:rsidR="00667ED1" w:rsidRPr="006A1037">
        <w:rPr>
          <w:b/>
          <w:bCs/>
          <w:sz w:val="20"/>
          <w:szCs w:val="20"/>
        </w:rPr>
        <w:t xml:space="preserve">. </w:t>
      </w:r>
      <w:r w:rsidR="00A84A31" w:rsidRPr="006A1037">
        <w:rPr>
          <w:b/>
          <w:bCs/>
          <w:sz w:val="20"/>
          <w:szCs w:val="20"/>
        </w:rPr>
        <w:t xml:space="preserve">The national assistance act 1938 abolished </w:t>
      </w:r>
      <w:r w:rsidR="003D38E9" w:rsidRPr="006A1037">
        <w:rPr>
          <w:b/>
          <w:bCs/>
          <w:sz w:val="20"/>
          <w:szCs w:val="20"/>
        </w:rPr>
        <w:t xml:space="preserve">the workhouses. </w:t>
      </w:r>
      <w:r w:rsidR="003E2BB2" w:rsidRPr="006A1037">
        <w:rPr>
          <w:b/>
          <w:bCs/>
          <w:sz w:val="20"/>
          <w:szCs w:val="20"/>
        </w:rPr>
        <w:t>Residential</w:t>
      </w:r>
      <w:r w:rsidR="00056FB9" w:rsidRPr="006A1037">
        <w:rPr>
          <w:b/>
          <w:bCs/>
          <w:sz w:val="20"/>
          <w:szCs w:val="20"/>
        </w:rPr>
        <w:t xml:space="preserve"> care homes </w:t>
      </w:r>
      <w:proofErr w:type="gramStart"/>
      <w:r w:rsidR="00056FB9" w:rsidRPr="006A1037">
        <w:rPr>
          <w:b/>
          <w:bCs/>
          <w:sz w:val="20"/>
          <w:szCs w:val="20"/>
        </w:rPr>
        <w:t>has</w:t>
      </w:r>
      <w:proofErr w:type="gramEnd"/>
      <w:r w:rsidR="00056FB9" w:rsidRPr="006A1037">
        <w:rPr>
          <w:b/>
          <w:bCs/>
          <w:sz w:val="20"/>
          <w:szCs w:val="20"/>
        </w:rPr>
        <w:t xml:space="preserve"> been expanding providing </w:t>
      </w:r>
      <w:r w:rsidR="003E2BB2" w:rsidRPr="006A1037">
        <w:rPr>
          <w:b/>
          <w:bCs/>
          <w:sz w:val="20"/>
          <w:szCs w:val="20"/>
        </w:rPr>
        <w:t>quality</w:t>
      </w:r>
      <w:r w:rsidR="00056FB9" w:rsidRPr="006A1037">
        <w:rPr>
          <w:b/>
          <w:bCs/>
          <w:sz w:val="20"/>
          <w:szCs w:val="20"/>
        </w:rPr>
        <w:t xml:space="preserve"> care </w:t>
      </w:r>
      <w:r w:rsidR="00846C40" w:rsidRPr="006A1037">
        <w:rPr>
          <w:b/>
          <w:bCs/>
          <w:sz w:val="20"/>
          <w:szCs w:val="20"/>
        </w:rPr>
        <w:t>and safety. This is controlled by the Care Quality Commission</w:t>
      </w:r>
      <w:r w:rsidR="00D769E1" w:rsidRPr="006A1037">
        <w:rPr>
          <w:b/>
          <w:bCs/>
          <w:sz w:val="20"/>
          <w:szCs w:val="20"/>
        </w:rPr>
        <w:t xml:space="preserve"> (CQC, 2023</w:t>
      </w:r>
      <w:r w:rsidR="00D769E1">
        <w:t xml:space="preserve">). </w:t>
      </w:r>
    </w:p>
    <w:p w14:paraId="5B0A0148" w14:textId="3FAB8CFB" w:rsidR="007F6530" w:rsidRPr="003D754E" w:rsidRDefault="007F6530" w:rsidP="007F6530">
      <w:pPr>
        <w:pStyle w:val="NormalWeb"/>
        <w:spacing w:before="0" w:beforeAutospacing="0" w:after="0" w:afterAutospacing="0"/>
        <w:rPr>
          <w:sz w:val="20"/>
          <w:szCs w:val="20"/>
        </w:rPr>
      </w:pPr>
      <w:r w:rsidRPr="003D754E">
        <w:rPr>
          <w:rFonts w:asciiTheme="minorHAnsi" w:eastAsiaTheme="minorEastAsia" w:hAnsi="Aptos" w:cstheme="minorBidi"/>
          <w:color w:val="000000" w:themeColor="text1"/>
          <w:kern w:val="24"/>
          <w:sz w:val="20"/>
          <w:szCs w:val="20"/>
        </w:rPr>
        <w:t xml:space="preserve"> </w:t>
      </w:r>
    </w:p>
    <w:p w14:paraId="7438D854" w14:textId="69A72A96" w:rsidR="005D520E" w:rsidRPr="009B460A" w:rsidRDefault="003F2A7A" w:rsidP="009B460A">
      <w:pPr>
        <w:rPr>
          <w:sz w:val="18"/>
          <w:szCs w:val="18"/>
        </w:rPr>
      </w:pPr>
      <w:r w:rsidRPr="00350D9E">
        <w:rPr>
          <w:b/>
          <w:bCs/>
          <w:noProof/>
          <w:sz w:val="18"/>
          <w:szCs w:val="18"/>
        </w:rPr>
        <mc:AlternateContent>
          <mc:Choice Requires="wps">
            <w:drawing>
              <wp:anchor distT="45720" distB="45720" distL="114300" distR="114300" simplePos="0" relativeHeight="251722240" behindDoc="0" locked="0" layoutInCell="1" allowOverlap="1" wp14:anchorId="44931D58" wp14:editId="62E31616">
                <wp:simplePos x="0" y="0"/>
                <wp:positionH relativeFrom="margin">
                  <wp:align>center</wp:align>
                </wp:positionH>
                <wp:positionV relativeFrom="paragraph">
                  <wp:posOffset>485775</wp:posOffset>
                </wp:positionV>
                <wp:extent cx="7366000" cy="1314450"/>
                <wp:effectExtent l="0" t="0" r="25400" b="19050"/>
                <wp:wrapSquare wrapText="bothSides"/>
                <wp:docPr id="16550032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66000" cy="1314450"/>
                        </a:xfrm>
                        <a:prstGeom prst="rect">
                          <a:avLst/>
                        </a:prstGeom>
                        <a:solidFill>
                          <a:srgbClr val="9D90A0">
                            <a:alpha val="41176"/>
                          </a:srgbClr>
                        </a:solidFill>
                        <a:ln w="9525">
                          <a:solidFill>
                            <a:srgbClr val="000000"/>
                          </a:solidFill>
                          <a:miter lim="800000"/>
                          <a:headEnd/>
                          <a:tailEnd/>
                        </a:ln>
                      </wps:spPr>
                      <wps:txbx>
                        <w:txbxContent>
                          <w:p w14:paraId="1A71141A" w14:textId="77777777" w:rsidR="0044516C" w:rsidRPr="0044516C" w:rsidRDefault="0044516C" w:rsidP="0044516C">
                            <w:pPr>
                              <w:jc w:val="center"/>
                              <w:rPr>
                                <w:b/>
                                <w:bCs/>
                                <w:sz w:val="28"/>
                                <w:szCs w:val="28"/>
                              </w:rPr>
                            </w:pPr>
                            <w:r w:rsidRPr="0044516C">
                              <w:rPr>
                                <w:b/>
                                <w:bCs/>
                                <w:sz w:val="28"/>
                                <w:szCs w:val="28"/>
                              </w:rPr>
                              <w:t xml:space="preserve">Conclusion </w:t>
                            </w:r>
                          </w:p>
                          <w:p w14:paraId="2FDE6FB9" w14:textId="16281317" w:rsidR="005D520E" w:rsidRDefault="005D520E" w:rsidP="0044516C">
                            <w:pPr>
                              <w:jc w:val="center"/>
                              <w:rPr>
                                <w:sz w:val="18"/>
                                <w:szCs w:val="18"/>
                              </w:rPr>
                            </w:pPr>
                            <w:r w:rsidRPr="005D520E">
                              <w:rPr>
                                <w:sz w:val="18"/>
                                <w:szCs w:val="18"/>
                              </w:rPr>
                              <w:t xml:space="preserve">Residential care home has a huge impact supporting vulnerable individuals in providing a safe accommodation. It supports families in providing quality care for loved ones and helping them manage with a professional approach. Care plans are provided to meet the needs physical and emotional wellbeing and maintain high standard of care. However, it is important to address the systemic challenges such as improve funding structures and policy reform. Furthermore, we must priories person centred approach to meet individual needs and preferences. </w:t>
                            </w:r>
                          </w:p>
                          <w:p w14:paraId="238F7426" w14:textId="40EE66C2" w:rsidR="006F47E7" w:rsidRDefault="006F47E7" w:rsidP="0044516C">
                            <w:pPr>
                              <w:jc w:val="center"/>
                              <w:rPr>
                                <w:sz w:val="18"/>
                                <w:szCs w:val="18"/>
                              </w:rPr>
                            </w:pPr>
                          </w:p>
                          <w:p w14:paraId="374ACCB8" w14:textId="77777777" w:rsidR="006F47E7" w:rsidRPr="005D520E" w:rsidRDefault="006F47E7" w:rsidP="0044516C">
                            <w:pPr>
                              <w:jc w:val="center"/>
                              <w:rPr>
                                <w:sz w:val="18"/>
                                <w:szCs w:val="18"/>
                              </w:rPr>
                            </w:pPr>
                          </w:p>
                          <w:p w14:paraId="3DC92B9B" w14:textId="2AE59306" w:rsidR="005D520E" w:rsidRDefault="005D520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931D58" id="_x0000_s1033" type="#_x0000_t202" style="position:absolute;margin-left:0;margin-top:38.25pt;width:580pt;height:103.5pt;z-index:25172224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0kAKgIAAEgEAAAOAAAAZHJzL2Uyb0RvYy54bWysVNtu2zAMfR+wfxD0vthOk7Q14hRZsg4D&#10;ugvQ7QMYWY6FyaImKbG7rx8lp2m7YS/DXgRRlA55Dkktb4ZOs6N0XqGpeDHJOZNGYK3MvuLfvt6+&#10;ueLMBzA1aDSy4g/S85vV61fL3pZyii3qWjpGIMaXva14G4Its8yLVnbgJ2ilIWeDroNApttntYOe&#10;0DudTfN8kfXoautQSO/pdDs6+SrhN40U4XPTeBmYrjjlFtLq0rqLa7ZaQrl3YFslTmnAP2TRgTIU&#10;9Ay1hQDs4NQfUJ0SDj02YSKwy7BplJCJA7Ep8t/Y3LdgZeJC4nh7lsn/P1jx6XhvvzgWhrc4UAET&#10;CW/vUHz3zOCmBbOXa+ewbyXUFLiIkmW99eXpaZTalz6C7PqPWFOR4RAwAQ2N66IqxJMROhXg4Sy6&#10;HAITdHh5sVjkObkE+YqLYjabp7JkUD4+t86H9xI7FjcVd1TVBA/HOx9iOlA+XonRPGpV3yqtk+H2&#10;u4127AjUAdfb63ydj2+1bWE8nRXF5SLRorfj9YT5Akcb1hPAfDofJfprDOIS6YxpvYDoVKBe16qr&#10;+NX5EpRR2HemTp0YQOlxT5y0OSkdxR1lDsNuYKom1WKAKPwO6weS3uHY2jSKtGnR/eSsp7auuP9x&#10;ACc50x8Mle+a9I1zkIzZ/HJKhnvu2T33gBEEVfHA2bjdhDQ7UViDaypzo1IBnjI5pUztmjQ8jVac&#10;h+d2uvX0Aax+AQAA//8DAFBLAwQUAAYACAAAACEASQNr+98AAAAIAQAADwAAAGRycy9kb3ducmV2&#10;LnhtbEyPS0/DMBCE70j8B2uRuFGnRQ0lZFPxEKLqAdHyum7jJYmI12nstuHf457gODurmW/y+WBb&#10;tefeN04QxqMEFEvpTCMVwtvr48UMlA8khlonjPDDHubF6UlOmXEHWfF+HSoVQ8RnhFCH0GVa+7Jm&#10;S37kOpbofbneUoiyr7Tp6RDDbasnSZJqS43Ehpo6vq+5/F7vLMJyZRcvTB/p03Z7/by8e+DPxTsj&#10;np8NtzegAg/h7xmO+BEdisi0cTsxXrUIcUhAuEqnoI7uOE3iZYMwmV1OQRe5/j+g+AUAAP//AwBQ&#10;SwECLQAUAAYACAAAACEAtoM4kv4AAADhAQAAEwAAAAAAAAAAAAAAAAAAAAAAW0NvbnRlbnRfVHlw&#10;ZXNdLnhtbFBLAQItABQABgAIAAAAIQA4/SH/1gAAAJQBAAALAAAAAAAAAAAAAAAAAC8BAABfcmVs&#10;cy8ucmVsc1BLAQItABQABgAIAAAAIQAxY0kAKgIAAEgEAAAOAAAAAAAAAAAAAAAAAC4CAABkcnMv&#10;ZTJvRG9jLnhtbFBLAQItABQABgAIAAAAIQBJA2v73wAAAAgBAAAPAAAAAAAAAAAAAAAAAIQEAABk&#10;cnMvZG93bnJldi54bWxQSwUGAAAAAAQABADzAAAAkAUAAAAA&#10;" fillcolor="#9d90a0">
                <v:fill opacity="26985f"/>
                <v:textbox>
                  <w:txbxContent>
                    <w:p w14:paraId="1A71141A" w14:textId="77777777" w:rsidR="0044516C" w:rsidRPr="0044516C" w:rsidRDefault="0044516C" w:rsidP="0044516C">
                      <w:pPr>
                        <w:jc w:val="center"/>
                        <w:rPr>
                          <w:b/>
                          <w:bCs/>
                          <w:sz w:val="28"/>
                          <w:szCs w:val="28"/>
                        </w:rPr>
                      </w:pPr>
                      <w:r w:rsidRPr="0044516C">
                        <w:rPr>
                          <w:b/>
                          <w:bCs/>
                          <w:sz w:val="28"/>
                          <w:szCs w:val="28"/>
                        </w:rPr>
                        <w:t xml:space="preserve">Conclusion </w:t>
                      </w:r>
                    </w:p>
                    <w:p w14:paraId="2FDE6FB9" w14:textId="16281317" w:rsidR="005D520E" w:rsidRDefault="005D520E" w:rsidP="0044516C">
                      <w:pPr>
                        <w:jc w:val="center"/>
                        <w:rPr>
                          <w:sz w:val="18"/>
                          <w:szCs w:val="18"/>
                        </w:rPr>
                      </w:pPr>
                      <w:r w:rsidRPr="005D520E">
                        <w:rPr>
                          <w:sz w:val="18"/>
                          <w:szCs w:val="18"/>
                        </w:rPr>
                        <w:t xml:space="preserve">Residential care home has a huge impact supporting vulnerable individuals in providing a safe accommodation. It supports families in providing quality care for loved ones and helping them manage with a professional approach. Care plans are provided to meet the needs physical and emotional wellbeing and maintain high standard of care. However, it is important to address the systemic challenges such as improve funding structures and policy reform. Furthermore, we must priories person centred approach to meet individual needs and preferences. </w:t>
                      </w:r>
                    </w:p>
                    <w:p w14:paraId="238F7426" w14:textId="40EE66C2" w:rsidR="006F47E7" w:rsidRDefault="006F47E7" w:rsidP="0044516C">
                      <w:pPr>
                        <w:jc w:val="center"/>
                        <w:rPr>
                          <w:sz w:val="18"/>
                          <w:szCs w:val="18"/>
                        </w:rPr>
                      </w:pPr>
                    </w:p>
                    <w:p w14:paraId="374ACCB8" w14:textId="77777777" w:rsidR="006F47E7" w:rsidRPr="005D520E" w:rsidRDefault="006F47E7" w:rsidP="0044516C">
                      <w:pPr>
                        <w:jc w:val="center"/>
                        <w:rPr>
                          <w:sz w:val="18"/>
                          <w:szCs w:val="18"/>
                        </w:rPr>
                      </w:pPr>
                    </w:p>
                    <w:p w14:paraId="3DC92B9B" w14:textId="2AE59306" w:rsidR="005D520E" w:rsidRDefault="005D520E"/>
                  </w:txbxContent>
                </v:textbox>
                <w10:wrap type="square" anchorx="margin"/>
              </v:shape>
            </w:pict>
          </mc:Fallback>
        </mc:AlternateContent>
      </w:r>
      <w:r w:rsidR="00DB0464" w:rsidRPr="009B460A">
        <w:rPr>
          <w:sz w:val="18"/>
          <w:szCs w:val="18"/>
        </w:rPr>
        <w:t>. </w:t>
      </w:r>
    </w:p>
    <w:p w14:paraId="442DD455" w14:textId="11877993" w:rsidR="005F058B" w:rsidRDefault="006E065B" w:rsidP="005D520E">
      <w:pPr>
        <w:sectPr w:rsidR="005F058B" w:rsidSect="00327ADA">
          <w:pgSz w:w="11906" w:h="16838"/>
          <w:pgMar w:top="1440" w:right="1440" w:bottom="1440" w:left="1440" w:header="708" w:footer="708" w:gutter="0"/>
          <w:pgNumType w:start="0"/>
          <w:cols w:space="708"/>
          <w:titlePg/>
          <w:docGrid w:linePitch="360"/>
        </w:sectPr>
      </w:pPr>
      <w:r>
        <w:lastRenderedPageBreak/>
        <w:t xml:space="preserve"> </w:t>
      </w:r>
    </w:p>
    <w:p w14:paraId="61B105C4" w14:textId="78C108A4" w:rsidR="0039182D" w:rsidRPr="0096390A" w:rsidRDefault="0096390A" w:rsidP="006E065B">
      <w:pPr>
        <w:pStyle w:val="Heading1"/>
        <w:jc w:val="center"/>
        <w:rPr>
          <w:rFonts w:ascii="Times New Roman" w:eastAsia="Times New Roman" w:hAnsi="Times New Roman" w:cs="Times New Roman"/>
          <w:b/>
          <w:bCs/>
          <w:kern w:val="0"/>
          <w:u w:val="single"/>
          <w:lang w:eastAsia="en-GB"/>
          <w14:ligatures w14:val="none"/>
        </w:rPr>
      </w:pPr>
      <w:r w:rsidRPr="0096390A">
        <w:rPr>
          <w:b/>
          <w:bCs/>
          <w:u w:val="single"/>
        </w:rPr>
        <w:t>Refe</w:t>
      </w:r>
      <w:r>
        <w:rPr>
          <w:b/>
          <w:bCs/>
          <w:u w:val="single"/>
        </w:rPr>
        <w:t>re</w:t>
      </w:r>
      <w:r w:rsidRPr="0096390A">
        <w:rPr>
          <w:b/>
          <w:bCs/>
          <w:u w:val="single"/>
        </w:rPr>
        <w:t>nces</w:t>
      </w:r>
    </w:p>
    <w:p w14:paraId="5F372A1C" w14:textId="74103671" w:rsidR="0039182D" w:rsidRPr="0039182D" w:rsidRDefault="0039182D" w:rsidP="0039182D">
      <w:pPr>
        <w:spacing w:after="0" w:line="240" w:lineRule="auto"/>
        <w:rPr>
          <w:rFonts w:ascii="Times New Roman" w:eastAsia="Times New Roman" w:hAnsi="Times New Roman" w:cs="Times New Roman"/>
          <w:kern w:val="0"/>
          <w:lang w:eastAsia="en-GB"/>
          <w14:ligatures w14:val="none"/>
        </w:rPr>
      </w:pPr>
    </w:p>
    <w:p w14:paraId="72C440E3" w14:textId="77777777" w:rsidR="0039182D" w:rsidRPr="0039182D" w:rsidRDefault="0039182D" w:rsidP="0039182D">
      <w:pPr>
        <w:spacing w:before="100" w:beforeAutospacing="1" w:after="100" w:afterAutospacing="1" w:line="240" w:lineRule="auto"/>
        <w:rPr>
          <w:rFonts w:ascii="Times New Roman" w:eastAsia="Times New Roman" w:hAnsi="Times New Roman" w:cs="Times New Roman"/>
          <w:kern w:val="0"/>
          <w:lang w:eastAsia="en-GB"/>
          <w14:ligatures w14:val="none"/>
        </w:rPr>
      </w:pPr>
      <w:r w:rsidRPr="0039182D">
        <w:rPr>
          <w:rFonts w:ascii="Times New Roman" w:eastAsia="Times New Roman" w:hAnsi="Times New Roman" w:cs="Times New Roman"/>
          <w:kern w:val="0"/>
          <w:lang w:eastAsia="en-GB"/>
          <w14:ligatures w14:val="none"/>
        </w:rPr>
        <w:t xml:space="preserve">Great Britain (1834) </w:t>
      </w:r>
      <w:r w:rsidRPr="0039182D">
        <w:rPr>
          <w:rFonts w:ascii="Times New Roman" w:eastAsia="Times New Roman" w:hAnsi="Times New Roman" w:cs="Times New Roman"/>
          <w:i/>
          <w:iCs/>
          <w:kern w:val="0"/>
          <w:lang w:eastAsia="en-GB"/>
          <w14:ligatures w14:val="none"/>
        </w:rPr>
        <w:t>Poor Law Amendment Act 1834</w:t>
      </w:r>
      <w:r w:rsidRPr="0039182D">
        <w:rPr>
          <w:rFonts w:ascii="Times New Roman" w:eastAsia="Times New Roman" w:hAnsi="Times New Roman" w:cs="Times New Roman"/>
          <w:kern w:val="0"/>
          <w:lang w:eastAsia="en-GB"/>
          <w14:ligatures w14:val="none"/>
        </w:rPr>
        <w:t>. Available at: https://www.legislation.gov.uk/ukpga/Will4/4-5/76/contents (Accessed: 22 February 2026).</w:t>
      </w:r>
    </w:p>
    <w:p w14:paraId="6DFA4C9B" w14:textId="77777777" w:rsidR="0039182D" w:rsidRDefault="0039182D" w:rsidP="0039182D">
      <w:pPr>
        <w:spacing w:before="100" w:beforeAutospacing="1" w:after="100" w:afterAutospacing="1" w:line="240" w:lineRule="auto"/>
        <w:rPr>
          <w:rFonts w:ascii="Times New Roman" w:eastAsia="Times New Roman" w:hAnsi="Times New Roman" w:cs="Times New Roman"/>
          <w:kern w:val="0"/>
          <w:lang w:eastAsia="en-GB"/>
          <w14:ligatures w14:val="none"/>
        </w:rPr>
      </w:pPr>
      <w:r w:rsidRPr="0039182D">
        <w:rPr>
          <w:rFonts w:ascii="Times New Roman" w:eastAsia="Times New Roman" w:hAnsi="Times New Roman" w:cs="Times New Roman"/>
          <w:kern w:val="0"/>
          <w:lang w:eastAsia="en-GB"/>
          <w14:ligatures w14:val="none"/>
        </w:rPr>
        <w:t xml:space="preserve">Great Britain (1948) </w:t>
      </w:r>
      <w:r w:rsidRPr="0039182D">
        <w:rPr>
          <w:rFonts w:ascii="Times New Roman" w:eastAsia="Times New Roman" w:hAnsi="Times New Roman" w:cs="Times New Roman"/>
          <w:i/>
          <w:iCs/>
          <w:kern w:val="0"/>
          <w:lang w:eastAsia="en-GB"/>
          <w14:ligatures w14:val="none"/>
        </w:rPr>
        <w:t>National Assistance Act 1948</w:t>
      </w:r>
      <w:r w:rsidRPr="0039182D">
        <w:rPr>
          <w:rFonts w:ascii="Times New Roman" w:eastAsia="Times New Roman" w:hAnsi="Times New Roman" w:cs="Times New Roman"/>
          <w:kern w:val="0"/>
          <w:lang w:eastAsia="en-GB"/>
          <w14:ligatures w14:val="none"/>
        </w:rPr>
        <w:t>. Available at: https://www.legislation.gov.uk/ukpga/1948/29/contents (Accessed: 22 February 2026).</w:t>
      </w:r>
    </w:p>
    <w:p w14:paraId="2C3D384E" w14:textId="0705D814" w:rsidR="006A1037" w:rsidRDefault="006A1037" w:rsidP="0039182D">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1037">
        <w:rPr>
          <w:rFonts w:ascii="Times New Roman" w:eastAsia="Times New Roman" w:hAnsi="Times New Roman" w:cs="Times New Roman"/>
          <w:kern w:val="0"/>
          <w:lang w:eastAsia="en-GB"/>
          <w14:ligatures w14:val="none"/>
        </w:rPr>
        <w:t xml:space="preserve">Care Quality Commission (CQC) (2023) </w:t>
      </w:r>
      <w:r w:rsidRPr="006A1037">
        <w:rPr>
          <w:rFonts w:ascii="Times New Roman" w:eastAsia="Times New Roman" w:hAnsi="Times New Roman" w:cs="Times New Roman"/>
          <w:i/>
          <w:iCs/>
          <w:kern w:val="0"/>
          <w:lang w:eastAsia="en-GB"/>
          <w14:ligatures w14:val="none"/>
        </w:rPr>
        <w:t>About us</w:t>
      </w:r>
      <w:r w:rsidRPr="006A1037">
        <w:rPr>
          <w:rFonts w:ascii="Times New Roman" w:eastAsia="Times New Roman" w:hAnsi="Times New Roman" w:cs="Times New Roman"/>
          <w:kern w:val="0"/>
          <w:lang w:eastAsia="en-GB"/>
          <w14:ligatures w14:val="none"/>
        </w:rPr>
        <w:t xml:space="preserve">. Available at: </w:t>
      </w:r>
      <w:hyperlink r:id="rId17" w:tgtFrame="_new" w:history="1">
        <w:r w:rsidRPr="006A1037">
          <w:rPr>
            <w:rStyle w:val="Hyperlink"/>
            <w:rFonts w:ascii="Times New Roman" w:eastAsia="Times New Roman" w:hAnsi="Times New Roman" w:cs="Times New Roman"/>
            <w:color w:val="auto"/>
            <w:kern w:val="0"/>
            <w:lang w:eastAsia="en-GB"/>
            <w14:ligatures w14:val="none"/>
          </w:rPr>
          <w:t>https://www.cqc.org.uk</w:t>
        </w:r>
      </w:hyperlink>
      <w:r w:rsidRPr="006A1037">
        <w:rPr>
          <w:rFonts w:ascii="Times New Roman" w:eastAsia="Times New Roman" w:hAnsi="Times New Roman" w:cs="Times New Roman"/>
          <w:kern w:val="0"/>
          <w:lang w:eastAsia="en-GB"/>
          <w14:ligatures w14:val="none"/>
        </w:rPr>
        <w:t xml:space="preserve"> (Accessed: 22 February 2026)</w:t>
      </w:r>
    </w:p>
    <w:p w14:paraId="658FFAEC" w14:textId="77777777" w:rsidR="00F22DCF" w:rsidRDefault="00F22DCF" w:rsidP="00F22DCF">
      <w:pPr>
        <w:spacing w:before="100" w:beforeAutospacing="1" w:after="100" w:afterAutospacing="1" w:line="240" w:lineRule="auto"/>
        <w:rPr>
          <w:rFonts w:ascii="Times New Roman" w:eastAsia="Times New Roman" w:hAnsi="Times New Roman" w:cs="Times New Roman"/>
          <w:kern w:val="0"/>
          <w:lang w:eastAsia="en-GB"/>
          <w14:ligatures w14:val="none"/>
        </w:rPr>
      </w:pPr>
      <w:r w:rsidRPr="00F22DCF">
        <w:rPr>
          <w:rFonts w:ascii="Times New Roman" w:eastAsia="Times New Roman" w:hAnsi="Times New Roman" w:cs="Times New Roman"/>
          <w:kern w:val="0"/>
          <w:lang w:eastAsia="en-GB"/>
          <w14:ligatures w14:val="none"/>
        </w:rPr>
        <w:t xml:space="preserve">NHS England (2023) </w:t>
      </w:r>
      <w:r w:rsidRPr="00F22DCF">
        <w:rPr>
          <w:rFonts w:ascii="Times New Roman" w:eastAsia="Times New Roman" w:hAnsi="Times New Roman" w:cs="Times New Roman"/>
          <w:i/>
          <w:iCs/>
          <w:kern w:val="0"/>
          <w:lang w:eastAsia="en-GB"/>
          <w14:ligatures w14:val="none"/>
        </w:rPr>
        <w:t>Providing proactive care for people living in care homes: enhanced health in care homes framework. Version 3, November 2023</w:t>
      </w:r>
      <w:r w:rsidRPr="00F22DCF">
        <w:rPr>
          <w:rFonts w:ascii="Times New Roman" w:eastAsia="Times New Roman" w:hAnsi="Times New Roman" w:cs="Times New Roman"/>
          <w:kern w:val="0"/>
          <w:lang w:eastAsia="en-GB"/>
          <w14:ligatures w14:val="none"/>
        </w:rPr>
        <w:t xml:space="preserve">. Available at: </w:t>
      </w:r>
      <w:hyperlink r:id="rId18" w:tgtFrame="_new" w:history="1">
        <w:r w:rsidRPr="00F22DCF">
          <w:rPr>
            <w:rStyle w:val="Hyperlink"/>
            <w:rFonts w:ascii="Times New Roman" w:eastAsia="Times New Roman" w:hAnsi="Times New Roman" w:cs="Times New Roman"/>
            <w:color w:val="auto"/>
            <w:kern w:val="0"/>
            <w:lang w:eastAsia="en-GB"/>
            <w14:ligatures w14:val="none"/>
          </w:rPr>
          <w:t>https://www.england.nhs.uk/long-read/providing-proactive-care-for-people-living-in-care-homes-enhanced-health-in-care-homes-framework</w:t>
        </w:r>
      </w:hyperlink>
      <w:r w:rsidRPr="00F22DCF">
        <w:rPr>
          <w:rFonts w:ascii="Times New Roman" w:eastAsia="Times New Roman" w:hAnsi="Times New Roman" w:cs="Times New Roman"/>
          <w:kern w:val="0"/>
          <w:lang w:eastAsia="en-GB"/>
          <w14:ligatures w14:val="none"/>
        </w:rPr>
        <w:t xml:space="preserve"> (Accessed: 22 February 2026).</w:t>
      </w:r>
    </w:p>
    <w:p w14:paraId="02AB3025" w14:textId="77777777" w:rsidR="00E74CF8" w:rsidRPr="00E74CF8" w:rsidRDefault="00E74CF8" w:rsidP="00E74C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4CF8">
        <w:rPr>
          <w:rFonts w:ascii="Times New Roman" w:eastAsia="Times New Roman" w:hAnsi="Times New Roman" w:cs="Times New Roman"/>
          <w:kern w:val="0"/>
          <w:lang w:eastAsia="en-GB"/>
          <w14:ligatures w14:val="none"/>
        </w:rPr>
        <w:t xml:space="preserve">National health </w:t>
      </w:r>
      <w:proofErr w:type="gramStart"/>
      <w:r w:rsidRPr="00E74CF8">
        <w:rPr>
          <w:rFonts w:ascii="Times New Roman" w:eastAsia="Times New Roman" w:hAnsi="Times New Roman" w:cs="Times New Roman"/>
          <w:kern w:val="0"/>
          <w:lang w:eastAsia="en-GB"/>
          <w14:ligatures w14:val="none"/>
        </w:rPr>
        <w:t>service(</w:t>
      </w:r>
      <w:proofErr w:type="gramEnd"/>
      <w:r w:rsidRPr="00E74CF8">
        <w:rPr>
          <w:rFonts w:ascii="Times New Roman" w:eastAsia="Times New Roman" w:hAnsi="Times New Roman" w:cs="Times New Roman"/>
          <w:kern w:val="0"/>
          <w:lang w:eastAsia="en-GB"/>
          <w14:ligatures w14:val="none"/>
        </w:rPr>
        <w:t xml:space="preserve">2023) </w:t>
      </w:r>
      <w:r w:rsidRPr="00E74CF8">
        <w:rPr>
          <w:rFonts w:ascii="Times New Roman" w:eastAsia="Times New Roman" w:hAnsi="Times New Roman" w:cs="Times New Roman"/>
          <w:i/>
          <w:iCs/>
          <w:kern w:val="0"/>
          <w:lang w:eastAsia="en-GB"/>
          <w14:ligatures w14:val="none"/>
        </w:rPr>
        <w:t>Social care and support guide</w:t>
      </w:r>
      <w:r w:rsidRPr="00E74CF8">
        <w:rPr>
          <w:rFonts w:ascii="Times New Roman" w:eastAsia="Times New Roman" w:hAnsi="Times New Roman" w:cs="Times New Roman"/>
          <w:kern w:val="0"/>
          <w:lang w:eastAsia="en-GB"/>
          <w14:ligatures w14:val="none"/>
        </w:rPr>
        <w:t xml:space="preserve">. Available at: </w:t>
      </w:r>
      <w:hyperlink r:id="rId19" w:history="1">
        <w:r w:rsidRPr="00E74CF8">
          <w:rPr>
            <w:rStyle w:val="Hyperlink"/>
            <w:rFonts w:ascii="Times New Roman" w:eastAsia="Times New Roman" w:hAnsi="Times New Roman" w:cs="Times New Roman"/>
            <w:color w:val="auto"/>
            <w:kern w:val="0"/>
            <w:lang w:eastAsia="en-GB"/>
            <w14:ligatures w14:val="none"/>
          </w:rPr>
          <w:t>https://www.nhs.uk</w:t>
        </w:r>
      </w:hyperlink>
      <w:r w:rsidRPr="00E74CF8">
        <w:rPr>
          <w:rFonts w:ascii="Times New Roman" w:eastAsia="Times New Roman" w:hAnsi="Times New Roman" w:cs="Times New Roman"/>
          <w:kern w:val="0"/>
          <w:lang w:eastAsia="en-GB"/>
          <w14:ligatures w14:val="none"/>
        </w:rPr>
        <w:t xml:space="preserve"> (Accessed: 15 February 2026).</w:t>
      </w:r>
    </w:p>
    <w:p w14:paraId="7222106E" w14:textId="77777777" w:rsidR="00E74CF8" w:rsidRPr="00E74CF8" w:rsidRDefault="00E74CF8" w:rsidP="00E74C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4CF8">
        <w:rPr>
          <w:rFonts w:ascii="Times New Roman" w:eastAsia="Times New Roman" w:hAnsi="Times New Roman" w:cs="Times New Roman"/>
          <w:kern w:val="0"/>
          <w:lang w:eastAsia="en-GB"/>
          <w14:ligatures w14:val="none"/>
        </w:rPr>
        <w:t xml:space="preserve">Age UK (2022) </w:t>
      </w:r>
      <w:r w:rsidRPr="00E74CF8">
        <w:rPr>
          <w:rFonts w:ascii="Times New Roman" w:eastAsia="Times New Roman" w:hAnsi="Times New Roman" w:cs="Times New Roman"/>
          <w:i/>
          <w:iCs/>
          <w:kern w:val="0"/>
          <w:lang w:eastAsia="en-GB"/>
          <w14:ligatures w14:val="none"/>
        </w:rPr>
        <w:t>Later life care and support</w:t>
      </w:r>
      <w:r w:rsidRPr="00E74CF8">
        <w:rPr>
          <w:rFonts w:ascii="Times New Roman" w:eastAsia="Times New Roman" w:hAnsi="Times New Roman" w:cs="Times New Roman"/>
          <w:kern w:val="0"/>
          <w:lang w:eastAsia="en-GB"/>
          <w14:ligatures w14:val="none"/>
        </w:rPr>
        <w:t xml:space="preserve">. Available at: </w:t>
      </w:r>
      <w:hyperlink r:id="rId20" w:history="1">
        <w:r w:rsidRPr="00E74CF8">
          <w:rPr>
            <w:rStyle w:val="Hyperlink"/>
            <w:rFonts w:ascii="Times New Roman" w:eastAsia="Times New Roman" w:hAnsi="Times New Roman" w:cs="Times New Roman"/>
            <w:color w:val="auto"/>
            <w:kern w:val="0"/>
            <w:lang w:eastAsia="en-GB"/>
            <w14:ligatures w14:val="none"/>
          </w:rPr>
          <w:t>https://www.ageuk.org.uk</w:t>
        </w:r>
      </w:hyperlink>
      <w:r w:rsidRPr="00E74CF8">
        <w:rPr>
          <w:rFonts w:ascii="Times New Roman" w:eastAsia="Times New Roman" w:hAnsi="Times New Roman" w:cs="Times New Roman"/>
          <w:kern w:val="0"/>
          <w:lang w:eastAsia="en-GB"/>
          <w14:ligatures w14:val="none"/>
        </w:rPr>
        <w:t xml:space="preserve"> (Accessed: 15 February 2026).</w:t>
      </w:r>
    </w:p>
    <w:p w14:paraId="1FDD3709" w14:textId="77777777" w:rsidR="00E74CF8" w:rsidRPr="00E74CF8" w:rsidRDefault="00E74CF8" w:rsidP="00E74C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4CF8">
        <w:rPr>
          <w:rFonts w:ascii="Times New Roman" w:eastAsia="Times New Roman" w:hAnsi="Times New Roman" w:cs="Times New Roman"/>
          <w:kern w:val="0"/>
          <w:lang w:eastAsia="en-GB"/>
          <w14:ligatures w14:val="none"/>
        </w:rPr>
        <w:t xml:space="preserve">Care England (2024) </w:t>
      </w:r>
      <w:r w:rsidRPr="00E74CF8">
        <w:rPr>
          <w:rFonts w:ascii="Times New Roman" w:eastAsia="Times New Roman" w:hAnsi="Times New Roman" w:cs="Times New Roman"/>
          <w:i/>
          <w:iCs/>
          <w:kern w:val="0"/>
          <w:lang w:eastAsia="en-GB"/>
          <w14:ligatures w14:val="none"/>
        </w:rPr>
        <w:t>Care England calls for urgent action to address social care funding gap in Autumn Budget</w:t>
      </w:r>
      <w:r w:rsidRPr="00E74CF8">
        <w:rPr>
          <w:rFonts w:ascii="Times New Roman" w:eastAsia="Times New Roman" w:hAnsi="Times New Roman" w:cs="Times New Roman"/>
          <w:kern w:val="0"/>
          <w:lang w:eastAsia="en-GB"/>
          <w14:ligatures w14:val="none"/>
        </w:rPr>
        <w:t xml:space="preserve">. Available at: </w:t>
      </w:r>
      <w:hyperlink r:id="rId21" w:history="1">
        <w:r w:rsidRPr="00E74CF8">
          <w:rPr>
            <w:rStyle w:val="Hyperlink"/>
            <w:rFonts w:ascii="Times New Roman" w:eastAsia="Times New Roman" w:hAnsi="Times New Roman" w:cs="Times New Roman"/>
            <w:color w:val="auto"/>
            <w:kern w:val="0"/>
            <w:lang w:eastAsia="en-GB"/>
            <w14:ligatures w14:val="none"/>
          </w:rPr>
          <w:t>https://www.careengland.org.uk/care-england-calls-for-urgent-action-to-address-social-care-funding-gap-in-autumn-budget/</w:t>
        </w:r>
      </w:hyperlink>
      <w:r w:rsidRPr="00E74CF8">
        <w:rPr>
          <w:rFonts w:ascii="Times New Roman" w:eastAsia="Times New Roman" w:hAnsi="Times New Roman" w:cs="Times New Roman"/>
          <w:kern w:val="0"/>
          <w:lang w:eastAsia="en-GB"/>
          <w14:ligatures w14:val="none"/>
        </w:rPr>
        <w:t xml:space="preserve"> (Accessed: 15 February 2026).</w:t>
      </w:r>
    </w:p>
    <w:p w14:paraId="04951D7A" w14:textId="77777777" w:rsidR="00E74CF8" w:rsidRPr="00E74CF8" w:rsidRDefault="00E74CF8" w:rsidP="00E74CF8">
      <w:pPr>
        <w:spacing w:before="100" w:beforeAutospacing="1" w:after="100" w:afterAutospacing="1" w:line="240" w:lineRule="auto"/>
        <w:rPr>
          <w:rFonts w:ascii="Times New Roman" w:eastAsia="Times New Roman" w:hAnsi="Times New Roman" w:cs="Times New Roman"/>
          <w:kern w:val="0"/>
          <w:lang w:eastAsia="en-GB"/>
          <w14:ligatures w14:val="none"/>
        </w:rPr>
      </w:pPr>
      <w:r w:rsidRPr="00E74CF8">
        <w:rPr>
          <w:rFonts w:ascii="Times New Roman" w:eastAsia="Times New Roman" w:hAnsi="Times New Roman" w:cs="Times New Roman"/>
          <w:kern w:val="0"/>
          <w:lang w:eastAsia="en-GB"/>
          <w14:ligatures w14:val="none"/>
        </w:rPr>
        <w:t xml:space="preserve">Care England (2025) </w:t>
      </w:r>
      <w:r w:rsidRPr="00E74CF8">
        <w:rPr>
          <w:rFonts w:ascii="Times New Roman" w:eastAsia="Times New Roman" w:hAnsi="Times New Roman" w:cs="Times New Roman"/>
          <w:i/>
          <w:iCs/>
          <w:kern w:val="0"/>
          <w:lang w:eastAsia="en-GB"/>
          <w14:ligatures w14:val="none"/>
        </w:rPr>
        <w:t>Low Pay Commission report exposes social care workforce crisis</w:t>
      </w:r>
      <w:r w:rsidRPr="00E74CF8">
        <w:rPr>
          <w:rFonts w:ascii="Times New Roman" w:eastAsia="Times New Roman" w:hAnsi="Times New Roman" w:cs="Times New Roman"/>
          <w:kern w:val="0"/>
          <w:lang w:eastAsia="en-GB"/>
          <w14:ligatures w14:val="none"/>
        </w:rPr>
        <w:t xml:space="preserve">. Available at: </w:t>
      </w:r>
      <w:hyperlink r:id="rId22" w:history="1">
        <w:r w:rsidRPr="00E74CF8">
          <w:rPr>
            <w:rStyle w:val="Hyperlink"/>
            <w:rFonts w:ascii="Times New Roman" w:eastAsia="Times New Roman" w:hAnsi="Times New Roman" w:cs="Times New Roman"/>
            <w:color w:val="auto"/>
            <w:kern w:val="0"/>
            <w:lang w:eastAsia="en-GB"/>
            <w14:ligatures w14:val="none"/>
          </w:rPr>
          <w:t>https://www.careengland.org.uk/low-pay-commission-report-exposes-social-care-workforce-crisis/</w:t>
        </w:r>
      </w:hyperlink>
      <w:r w:rsidRPr="00E74CF8">
        <w:rPr>
          <w:rFonts w:ascii="Times New Roman" w:eastAsia="Times New Roman" w:hAnsi="Times New Roman" w:cs="Times New Roman"/>
          <w:kern w:val="0"/>
          <w:lang w:eastAsia="en-GB"/>
          <w14:ligatures w14:val="none"/>
        </w:rPr>
        <w:t xml:space="preserve"> (Accessed: 15 February 2026).</w:t>
      </w:r>
    </w:p>
    <w:p w14:paraId="1E0B6C7D" w14:textId="77777777" w:rsidR="00E74CF8" w:rsidRPr="00F22DCF" w:rsidRDefault="00E74CF8" w:rsidP="00F22DC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94768DB" w14:textId="77777777" w:rsidR="00F22DCF" w:rsidRPr="00F22DCF" w:rsidRDefault="00F22DCF" w:rsidP="00F22DCF">
      <w:pPr>
        <w:spacing w:before="100" w:beforeAutospacing="1" w:after="100" w:afterAutospacing="1" w:line="240" w:lineRule="auto"/>
        <w:rPr>
          <w:rFonts w:ascii="Times New Roman" w:eastAsia="Times New Roman" w:hAnsi="Times New Roman" w:cs="Times New Roman"/>
          <w:vanish/>
          <w:kern w:val="0"/>
          <w:lang w:eastAsia="en-GB"/>
          <w14:ligatures w14:val="none"/>
        </w:rPr>
      </w:pPr>
      <w:r w:rsidRPr="00F22DCF">
        <w:rPr>
          <w:rFonts w:ascii="Times New Roman" w:eastAsia="Times New Roman" w:hAnsi="Times New Roman" w:cs="Times New Roman"/>
          <w:vanish/>
          <w:kern w:val="0"/>
          <w:lang w:eastAsia="en-GB"/>
          <w14:ligatures w14:val="none"/>
        </w:rPr>
        <w:t>Top of Form</w:t>
      </w:r>
    </w:p>
    <w:p w14:paraId="338E7040" w14:textId="77777777" w:rsidR="00F22DCF" w:rsidRPr="00F22DCF" w:rsidRDefault="00F22DCF" w:rsidP="00F22DC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A752728" w14:textId="77777777" w:rsidR="00F22DCF" w:rsidRPr="00F22DCF" w:rsidRDefault="00F22DCF" w:rsidP="00F22DCF">
      <w:pPr>
        <w:spacing w:before="100" w:beforeAutospacing="1" w:after="100" w:afterAutospacing="1" w:line="240" w:lineRule="auto"/>
        <w:rPr>
          <w:rFonts w:ascii="Times New Roman" w:eastAsia="Times New Roman" w:hAnsi="Times New Roman" w:cs="Times New Roman"/>
          <w:vanish/>
          <w:kern w:val="0"/>
          <w:lang w:eastAsia="en-GB"/>
          <w14:ligatures w14:val="none"/>
        </w:rPr>
      </w:pPr>
      <w:r w:rsidRPr="00F22DCF">
        <w:rPr>
          <w:rFonts w:ascii="Times New Roman" w:eastAsia="Times New Roman" w:hAnsi="Times New Roman" w:cs="Times New Roman"/>
          <w:vanish/>
          <w:kern w:val="0"/>
          <w:lang w:eastAsia="en-GB"/>
          <w14:ligatures w14:val="none"/>
        </w:rPr>
        <w:t>Bottom of Form</w:t>
      </w:r>
    </w:p>
    <w:p w14:paraId="2E34E8B6" w14:textId="77777777" w:rsidR="00F22DCF" w:rsidRPr="0039182D" w:rsidRDefault="00F22DCF" w:rsidP="0039182D">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7845797" w14:textId="77777777" w:rsidR="0039182D" w:rsidRDefault="0039182D" w:rsidP="0039182D">
      <w:pPr>
        <w:pBdr>
          <w:bottom w:val="single" w:sz="6" w:space="1" w:color="auto"/>
        </w:pBdr>
        <w:spacing w:after="0" w:line="240" w:lineRule="auto"/>
        <w:jc w:val="center"/>
        <w:rPr>
          <w:rFonts w:ascii="Arial" w:eastAsia="Times New Roman" w:hAnsi="Arial" w:cs="Arial"/>
          <w:kern w:val="0"/>
          <w:sz w:val="16"/>
          <w:szCs w:val="16"/>
          <w:lang w:eastAsia="en-GB"/>
          <w14:ligatures w14:val="none"/>
        </w:rPr>
      </w:pPr>
      <w:r w:rsidRPr="0039182D">
        <w:rPr>
          <w:rFonts w:ascii="Arial" w:eastAsia="Times New Roman" w:hAnsi="Arial" w:cs="Arial"/>
          <w:vanish/>
          <w:kern w:val="0"/>
          <w:sz w:val="16"/>
          <w:szCs w:val="16"/>
          <w:lang w:eastAsia="en-GB"/>
          <w14:ligatures w14:val="none"/>
        </w:rPr>
        <w:t>Top of Form</w:t>
      </w:r>
    </w:p>
    <w:p w14:paraId="792265E7" w14:textId="77777777" w:rsidR="002C0E4A" w:rsidRDefault="002C0E4A" w:rsidP="0039182D">
      <w:pPr>
        <w:pBdr>
          <w:bottom w:val="single" w:sz="6" w:space="1" w:color="auto"/>
        </w:pBdr>
        <w:spacing w:after="0" w:line="240" w:lineRule="auto"/>
        <w:jc w:val="center"/>
        <w:rPr>
          <w:rFonts w:ascii="Arial" w:eastAsia="Times New Roman" w:hAnsi="Arial" w:cs="Arial"/>
          <w:kern w:val="0"/>
          <w:sz w:val="16"/>
          <w:szCs w:val="16"/>
          <w:lang w:eastAsia="en-GB"/>
          <w14:ligatures w14:val="none"/>
        </w:rPr>
      </w:pPr>
    </w:p>
    <w:p w14:paraId="69DF98EF" w14:textId="77777777" w:rsidR="002C0E4A" w:rsidRDefault="002C0E4A" w:rsidP="0039182D">
      <w:pPr>
        <w:pBdr>
          <w:bottom w:val="single" w:sz="6" w:space="1" w:color="auto"/>
        </w:pBdr>
        <w:spacing w:after="0" w:line="240" w:lineRule="auto"/>
        <w:jc w:val="center"/>
        <w:rPr>
          <w:rFonts w:ascii="Arial" w:eastAsia="Times New Roman" w:hAnsi="Arial" w:cs="Arial"/>
          <w:kern w:val="0"/>
          <w:sz w:val="16"/>
          <w:szCs w:val="16"/>
          <w:lang w:eastAsia="en-GB"/>
          <w14:ligatures w14:val="none"/>
        </w:rPr>
      </w:pPr>
    </w:p>
    <w:p w14:paraId="5687C3DC" w14:textId="77777777" w:rsidR="002C0E4A" w:rsidRDefault="002C0E4A" w:rsidP="0039182D">
      <w:pPr>
        <w:pBdr>
          <w:bottom w:val="single" w:sz="6" w:space="1" w:color="auto"/>
        </w:pBdr>
        <w:spacing w:after="0" w:line="240" w:lineRule="auto"/>
        <w:jc w:val="center"/>
        <w:rPr>
          <w:rFonts w:ascii="Arial" w:eastAsia="Times New Roman" w:hAnsi="Arial" w:cs="Arial"/>
          <w:kern w:val="0"/>
          <w:sz w:val="16"/>
          <w:szCs w:val="16"/>
          <w:lang w:eastAsia="en-GB"/>
          <w14:ligatures w14:val="none"/>
        </w:rPr>
      </w:pPr>
    </w:p>
    <w:p w14:paraId="73694FB8" w14:textId="77777777" w:rsidR="002C0E4A" w:rsidRDefault="002C0E4A" w:rsidP="0039182D">
      <w:pPr>
        <w:pBdr>
          <w:bottom w:val="single" w:sz="6" w:space="1" w:color="auto"/>
        </w:pBdr>
        <w:spacing w:after="0" w:line="240" w:lineRule="auto"/>
        <w:jc w:val="center"/>
        <w:rPr>
          <w:rFonts w:ascii="Arial" w:eastAsia="Times New Roman" w:hAnsi="Arial" w:cs="Arial"/>
          <w:kern w:val="0"/>
          <w:sz w:val="16"/>
          <w:szCs w:val="16"/>
          <w:lang w:eastAsia="en-GB"/>
          <w14:ligatures w14:val="none"/>
        </w:rPr>
      </w:pPr>
    </w:p>
    <w:p w14:paraId="4D27261A" w14:textId="77777777" w:rsidR="002C0E4A" w:rsidRDefault="002C0E4A" w:rsidP="0039182D">
      <w:pPr>
        <w:pBdr>
          <w:bottom w:val="single" w:sz="6" w:space="1" w:color="auto"/>
        </w:pBdr>
        <w:spacing w:after="0" w:line="240" w:lineRule="auto"/>
        <w:jc w:val="center"/>
        <w:rPr>
          <w:rFonts w:ascii="Arial" w:eastAsia="Times New Roman" w:hAnsi="Arial" w:cs="Arial"/>
          <w:kern w:val="0"/>
          <w:sz w:val="16"/>
          <w:szCs w:val="16"/>
          <w:lang w:eastAsia="en-GB"/>
          <w14:ligatures w14:val="none"/>
        </w:rPr>
      </w:pPr>
    </w:p>
    <w:p w14:paraId="430F8725" w14:textId="77777777" w:rsidR="002C0E4A" w:rsidRDefault="002C0E4A" w:rsidP="0039182D">
      <w:pPr>
        <w:pBdr>
          <w:bottom w:val="single" w:sz="6" w:space="1" w:color="auto"/>
        </w:pBdr>
        <w:spacing w:after="0" w:line="240" w:lineRule="auto"/>
        <w:jc w:val="center"/>
        <w:rPr>
          <w:rFonts w:ascii="Arial" w:eastAsia="Times New Roman" w:hAnsi="Arial" w:cs="Arial"/>
          <w:kern w:val="0"/>
          <w:sz w:val="16"/>
          <w:szCs w:val="16"/>
          <w:lang w:eastAsia="en-GB"/>
          <w14:ligatures w14:val="none"/>
        </w:rPr>
      </w:pPr>
    </w:p>
    <w:p w14:paraId="04947554" w14:textId="77777777" w:rsidR="002C0E4A" w:rsidRDefault="002C0E4A" w:rsidP="0039182D">
      <w:pPr>
        <w:pBdr>
          <w:bottom w:val="single" w:sz="6" w:space="1" w:color="auto"/>
        </w:pBdr>
        <w:spacing w:after="0" w:line="240" w:lineRule="auto"/>
        <w:jc w:val="center"/>
        <w:rPr>
          <w:rFonts w:ascii="Arial" w:eastAsia="Times New Roman" w:hAnsi="Arial" w:cs="Arial"/>
          <w:kern w:val="0"/>
          <w:sz w:val="16"/>
          <w:szCs w:val="16"/>
          <w:lang w:eastAsia="en-GB"/>
          <w14:ligatures w14:val="none"/>
        </w:rPr>
      </w:pPr>
    </w:p>
    <w:p w14:paraId="2DB6ED06" w14:textId="77777777" w:rsidR="002C0E4A" w:rsidRDefault="002C0E4A" w:rsidP="0039182D">
      <w:pPr>
        <w:pBdr>
          <w:bottom w:val="single" w:sz="6" w:space="1" w:color="auto"/>
        </w:pBdr>
        <w:spacing w:after="0" w:line="240" w:lineRule="auto"/>
        <w:jc w:val="center"/>
        <w:rPr>
          <w:rFonts w:ascii="Arial" w:eastAsia="Times New Roman" w:hAnsi="Arial" w:cs="Arial"/>
          <w:kern w:val="0"/>
          <w:sz w:val="16"/>
          <w:szCs w:val="16"/>
          <w:lang w:eastAsia="en-GB"/>
          <w14:ligatures w14:val="none"/>
        </w:rPr>
      </w:pPr>
    </w:p>
    <w:p w14:paraId="3ED1DEBB" w14:textId="77777777" w:rsidR="002C0E4A" w:rsidRDefault="002C0E4A" w:rsidP="0039182D">
      <w:pPr>
        <w:pBdr>
          <w:bottom w:val="single" w:sz="6" w:space="1" w:color="auto"/>
        </w:pBdr>
        <w:spacing w:after="0" w:line="240" w:lineRule="auto"/>
        <w:jc w:val="center"/>
        <w:rPr>
          <w:rFonts w:ascii="Arial" w:eastAsia="Times New Roman" w:hAnsi="Arial" w:cs="Arial"/>
          <w:kern w:val="0"/>
          <w:sz w:val="16"/>
          <w:szCs w:val="16"/>
          <w:lang w:eastAsia="en-GB"/>
          <w14:ligatures w14:val="none"/>
        </w:rPr>
      </w:pPr>
    </w:p>
    <w:p w14:paraId="6D2A2CDD" w14:textId="77777777" w:rsidR="002C0E4A" w:rsidRDefault="002C0E4A" w:rsidP="0039182D">
      <w:pPr>
        <w:pBdr>
          <w:bottom w:val="single" w:sz="6" w:space="1" w:color="auto"/>
        </w:pBdr>
        <w:spacing w:after="0" w:line="240" w:lineRule="auto"/>
        <w:jc w:val="center"/>
        <w:rPr>
          <w:rFonts w:ascii="Arial" w:eastAsia="Times New Roman" w:hAnsi="Arial" w:cs="Arial"/>
          <w:kern w:val="0"/>
          <w:sz w:val="16"/>
          <w:szCs w:val="16"/>
          <w:lang w:eastAsia="en-GB"/>
          <w14:ligatures w14:val="none"/>
        </w:rPr>
      </w:pPr>
    </w:p>
    <w:p w14:paraId="37F58D4B" w14:textId="57463A0E" w:rsidR="007E07D0" w:rsidRDefault="007E07D0">
      <w:pPr>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br w:type="page"/>
      </w:r>
    </w:p>
    <w:p w14:paraId="65654B88" w14:textId="794B3C2F" w:rsidR="007E07D0" w:rsidRDefault="007E07D0">
      <w:pPr>
        <w:rPr>
          <w:rFonts w:ascii="Arial" w:eastAsia="Times New Roman" w:hAnsi="Arial" w:cs="Arial"/>
          <w:kern w:val="0"/>
          <w:sz w:val="16"/>
          <w:szCs w:val="16"/>
          <w:lang w:eastAsia="en-GB"/>
          <w14:ligatures w14:val="none"/>
        </w:rPr>
      </w:pPr>
      <w:r>
        <w:rPr>
          <w:rFonts w:ascii="Arial" w:eastAsia="Times New Roman" w:hAnsi="Arial" w:cs="Arial"/>
          <w:kern w:val="0"/>
          <w:sz w:val="16"/>
          <w:szCs w:val="16"/>
          <w:lang w:eastAsia="en-GB"/>
          <w14:ligatures w14:val="none"/>
        </w:rPr>
        <w:lastRenderedPageBreak/>
        <w:br w:type="page"/>
      </w:r>
    </w:p>
    <w:p w14:paraId="5650CB83" w14:textId="77777777" w:rsidR="007E07D0" w:rsidRDefault="007E07D0" w:rsidP="007E07D0">
      <w:pPr>
        <w:pBdr>
          <w:bottom w:val="single" w:sz="6" w:space="1" w:color="auto"/>
        </w:pBdr>
        <w:spacing w:after="0" w:line="240" w:lineRule="auto"/>
        <w:rPr>
          <w:rFonts w:ascii="Arial" w:eastAsia="Times New Roman" w:hAnsi="Arial" w:cs="Arial"/>
          <w:kern w:val="0"/>
          <w:sz w:val="16"/>
          <w:szCs w:val="16"/>
          <w:lang w:eastAsia="en-GB"/>
          <w14:ligatures w14:val="none"/>
        </w:rPr>
      </w:pPr>
    </w:p>
    <w:p w14:paraId="01227214" w14:textId="77777777" w:rsidR="0078101C" w:rsidRDefault="0078101C" w:rsidP="0078101C"/>
    <w:p w14:paraId="1229C1A0" w14:textId="77777777" w:rsidR="00AE1BD6" w:rsidRDefault="00AE1BD6" w:rsidP="00BE5609">
      <w:pPr>
        <w:spacing w:line="360" w:lineRule="auto"/>
        <w:jc w:val="center"/>
        <w:rPr>
          <w:b/>
          <w:bCs/>
          <w:sz w:val="22"/>
          <w:szCs w:val="22"/>
        </w:rPr>
        <w:sectPr w:rsidR="00AE1BD6" w:rsidSect="005F058B">
          <w:type w:val="continuous"/>
          <w:pgSz w:w="11906" w:h="16838"/>
          <w:pgMar w:top="1440" w:right="1440" w:bottom="1440" w:left="1440" w:header="708" w:footer="708" w:gutter="0"/>
          <w:cols w:space="708"/>
          <w:docGrid w:linePitch="360"/>
        </w:sectPr>
      </w:pPr>
    </w:p>
    <w:p w14:paraId="217F0704" w14:textId="77777777" w:rsidR="0078101C" w:rsidRPr="00632779" w:rsidRDefault="0078101C" w:rsidP="00BE5609">
      <w:pPr>
        <w:spacing w:line="360" w:lineRule="auto"/>
        <w:jc w:val="center"/>
        <w:rPr>
          <w:b/>
          <w:bCs/>
          <w:sz w:val="22"/>
          <w:szCs w:val="22"/>
        </w:rPr>
      </w:pPr>
      <w:r w:rsidRPr="00632779">
        <w:rPr>
          <w:b/>
          <w:bCs/>
          <w:sz w:val="22"/>
          <w:szCs w:val="22"/>
        </w:rPr>
        <w:lastRenderedPageBreak/>
        <w:t>Community antenatal midwifery services</w:t>
      </w:r>
    </w:p>
    <w:p w14:paraId="213CDC34" w14:textId="77777777" w:rsidR="0078101C" w:rsidRPr="00632779" w:rsidRDefault="0078101C" w:rsidP="00BE5609">
      <w:pPr>
        <w:spacing w:line="360" w:lineRule="auto"/>
        <w:rPr>
          <w:sz w:val="22"/>
          <w:szCs w:val="22"/>
        </w:rPr>
      </w:pPr>
      <w:r w:rsidRPr="00632779">
        <w:rPr>
          <w:sz w:val="22"/>
          <w:szCs w:val="22"/>
        </w:rPr>
        <w:t xml:space="preserve">Midwifery is an occupation that supports women in the process of childbirth. This service has been around for centuries. Originally and historically (pre 19 century) managed by the local women and community; with limited formal training, they assisted in the childbirth process. Early community maternity care in Britain was largely informal and shaped by social class. Leap and Hunter (1993, p.1) observe that “before the First World War and, in some areas, until the mid-1930s, most working-class women in Britain were attended in childbirth not by a professional but by a local woman. There were many concerns regarding the safety, high infant deaths and poor sanitation. </w:t>
      </w:r>
    </w:p>
    <w:p w14:paraId="36D87B43" w14:textId="77777777" w:rsidR="0078101C" w:rsidRPr="00632779" w:rsidRDefault="0078101C" w:rsidP="00BE5609">
      <w:pPr>
        <w:spacing w:line="360" w:lineRule="auto"/>
        <w:rPr>
          <w:sz w:val="22"/>
          <w:szCs w:val="22"/>
        </w:rPr>
      </w:pPr>
      <w:r w:rsidRPr="00632779">
        <w:rPr>
          <w:sz w:val="22"/>
          <w:szCs w:val="22"/>
        </w:rPr>
        <w:t xml:space="preserve">This essay critically evaluates how the services functions today, </w:t>
      </w:r>
    </w:p>
    <w:p w14:paraId="29FD9CA9" w14:textId="77777777" w:rsidR="0078101C" w:rsidRPr="00632779" w:rsidRDefault="0078101C" w:rsidP="00BE5609">
      <w:pPr>
        <w:spacing w:line="360" w:lineRule="auto"/>
        <w:rPr>
          <w:sz w:val="22"/>
          <w:szCs w:val="22"/>
        </w:rPr>
      </w:pPr>
      <w:r w:rsidRPr="00632779">
        <w:rPr>
          <w:sz w:val="22"/>
          <w:szCs w:val="22"/>
        </w:rPr>
        <w:t xml:space="preserve">Britain was influenced by a social activist called Florence Nightingale that showed the importance of sensitisation and training. </w:t>
      </w:r>
    </w:p>
    <w:p w14:paraId="016FBCFD" w14:textId="77777777" w:rsidR="0078101C" w:rsidRPr="00632779" w:rsidRDefault="0078101C" w:rsidP="00BE5609">
      <w:pPr>
        <w:spacing w:line="360" w:lineRule="auto"/>
        <w:rPr>
          <w:sz w:val="22"/>
          <w:szCs w:val="22"/>
        </w:rPr>
      </w:pPr>
      <w:r w:rsidRPr="00632779">
        <w:rPr>
          <w:sz w:val="22"/>
          <w:szCs w:val="22"/>
        </w:rPr>
        <w:t>In response Midwifery became legally recognised in Britain in 1902 with the first Midwives Act.</w:t>
      </w:r>
      <w:r w:rsidRPr="00632779">
        <w:rPr>
          <w:rFonts w:ascii="Arial" w:hAnsi="Arial" w:cs="Arial"/>
          <w:sz w:val="22"/>
          <w:szCs w:val="22"/>
          <w:shd w:val="clear" w:color="auto" w:fill="FAFBF8"/>
        </w:rPr>
        <w:t xml:space="preserve"> </w:t>
      </w:r>
      <w:r w:rsidRPr="00632779">
        <w:rPr>
          <w:sz w:val="22"/>
          <w:szCs w:val="22"/>
        </w:rPr>
        <w:t xml:space="preserve">Around 1910 midwives legally needed to be trained and supervised before practicing. There was a legislation known as (CMB) central midwife board; this was designed to approve training programs. In 1946 the NHS act provided free access to doctors and midwifes to all women. In the early 2000 midwifery continued expanding making it safe, and women centre approach towards care. It promoted equality and early intervention this enhances quality life for women and families. </w:t>
      </w:r>
    </w:p>
    <w:p w14:paraId="36B1F53A" w14:textId="77777777" w:rsidR="0078101C" w:rsidRPr="00632779" w:rsidRDefault="0078101C" w:rsidP="00BE5609">
      <w:pPr>
        <w:spacing w:line="360" w:lineRule="auto"/>
        <w:rPr>
          <w:sz w:val="22"/>
          <w:szCs w:val="22"/>
        </w:rPr>
      </w:pPr>
      <w:r w:rsidRPr="00632779">
        <w:rPr>
          <w:sz w:val="22"/>
          <w:szCs w:val="22"/>
        </w:rPr>
        <w:t xml:space="preserve"> These services are elements within the maternity care of the national health system (NHS), this is a free service from the first booking till prenatal care. Antenatal services are designed to monitor the health of pregnant women and to identify any concerns and risk. Antenatal and maternity have guidelines know as (NICE in the UK, WHO globally) they help detect early signs of any health conditions such as pre</w:t>
      </w:r>
      <w:r w:rsidRPr="00632779">
        <w:rPr>
          <w:sz w:val="22"/>
          <w:szCs w:val="22"/>
        </w:rPr>
        <w:noBreakHyphen/>
        <w:t xml:space="preserve">eclampsia, diabetes, </w:t>
      </w:r>
      <w:proofErr w:type="spellStart"/>
      <w:r w:rsidRPr="00632779">
        <w:rPr>
          <w:sz w:val="22"/>
          <w:szCs w:val="22"/>
        </w:rPr>
        <w:t>Fetal</w:t>
      </w:r>
      <w:proofErr w:type="spellEnd"/>
      <w:r w:rsidRPr="00632779">
        <w:rPr>
          <w:sz w:val="22"/>
          <w:szCs w:val="22"/>
        </w:rPr>
        <w:t xml:space="preserve"> growth restriction. This would be beneficial for any referrals that need to be made and early intervention. Data showing that a significant proportion of women have access in booking appointments early in pregnancy—65% within the first ten weeks (NHS England Digital, 2025). Midwifery is beneficial as it supports personalised care plans for women, it has improved pregnancy and labour. Data shows there has been better outcomes such as reduced caesarean (kings college London 2004). </w:t>
      </w:r>
    </w:p>
    <w:p w14:paraId="64197834" w14:textId="77777777" w:rsidR="0078101C" w:rsidRPr="00632779" w:rsidRDefault="0078101C" w:rsidP="00BE5609">
      <w:pPr>
        <w:spacing w:line="360" w:lineRule="auto"/>
        <w:rPr>
          <w:sz w:val="22"/>
          <w:szCs w:val="22"/>
        </w:rPr>
      </w:pPr>
      <w:r w:rsidRPr="00632779">
        <w:rPr>
          <w:sz w:val="22"/>
          <w:szCs w:val="22"/>
        </w:rPr>
        <w:t xml:space="preserve">Despite the strong policy framework for maternity care and to appear progressive, there some areas of weakness and challenges that are faced within the community that is a critical concern. According to national inspection (CQC 2025) care quality commission suggest that </w:t>
      </w:r>
      <w:r w:rsidRPr="00632779">
        <w:rPr>
          <w:sz w:val="22"/>
          <w:szCs w:val="22"/>
        </w:rPr>
        <w:lastRenderedPageBreak/>
        <w:t>there inadequate and staffing shortage, safety concerns and workload pressure. This impact the quality of care provided, furthermore staff burnout raises concern regarding sustainability and retention. Surveys also suggest that women are having difficulty accessing support due to language barriers and insufficient interpreter provision, these groups include migrant women (MBRRACE</w:t>
      </w:r>
      <w:r w:rsidRPr="00632779">
        <w:rPr>
          <w:sz w:val="22"/>
          <w:szCs w:val="22"/>
        </w:rPr>
        <w:noBreakHyphen/>
        <w:t xml:space="preserve">UK, 2024). From a critical perspective personal care is being compromised and there is reduced time for individual support. This highlights the tension between aspirational frameworks and operational capacity. </w:t>
      </w:r>
    </w:p>
    <w:p w14:paraId="402548CB" w14:textId="77777777" w:rsidR="0078101C" w:rsidRPr="00632779" w:rsidRDefault="0078101C" w:rsidP="00BE5609">
      <w:pPr>
        <w:spacing w:line="360" w:lineRule="auto"/>
        <w:rPr>
          <w:sz w:val="22"/>
          <w:szCs w:val="22"/>
        </w:rPr>
      </w:pPr>
      <w:r w:rsidRPr="00632779">
        <w:rPr>
          <w:sz w:val="22"/>
          <w:szCs w:val="22"/>
        </w:rPr>
        <w:t xml:space="preserve">Regardless The NHS following guidelines and frameworks there are implementation remains inconsistent. Failure to provide continues care and provision can lead to disintegrate experiences and inequalities for vulnerable people. This would affect the holistic approach in maternity care. Data shows there are signs of progression such as reduction in still birth rate, however, there needs to be continuity in the care. The midwifery services </w:t>
      </w:r>
      <w:proofErr w:type="gramStart"/>
      <w:r w:rsidRPr="00632779">
        <w:rPr>
          <w:sz w:val="22"/>
          <w:szCs w:val="22"/>
        </w:rPr>
        <w:t>is</w:t>
      </w:r>
      <w:proofErr w:type="gramEnd"/>
      <w:r w:rsidRPr="00632779">
        <w:rPr>
          <w:sz w:val="22"/>
          <w:szCs w:val="22"/>
        </w:rPr>
        <w:t xml:space="preserve"> largely in influenced by local structure and workforce capacity rather than polices. </w:t>
      </w:r>
    </w:p>
    <w:p w14:paraId="71666EC8" w14:textId="77777777" w:rsidR="0078101C" w:rsidRPr="00632779" w:rsidRDefault="0078101C" w:rsidP="00BE5609">
      <w:pPr>
        <w:spacing w:line="360" w:lineRule="auto"/>
        <w:rPr>
          <w:b/>
          <w:bCs/>
          <w:sz w:val="22"/>
          <w:szCs w:val="22"/>
        </w:rPr>
      </w:pPr>
      <w:r w:rsidRPr="00632779">
        <w:rPr>
          <w:b/>
          <w:bCs/>
          <w:sz w:val="22"/>
          <w:szCs w:val="22"/>
        </w:rPr>
        <w:t xml:space="preserve"> Enhancing quality of life of the services users </w:t>
      </w:r>
    </w:p>
    <w:p w14:paraId="01B4E319" w14:textId="77777777" w:rsidR="0078101C" w:rsidRPr="00632779" w:rsidRDefault="0078101C" w:rsidP="00BE5609">
      <w:pPr>
        <w:spacing w:line="360" w:lineRule="auto"/>
        <w:rPr>
          <w:sz w:val="22"/>
          <w:szCs w:val="22"/>
        </w:rPr>
      </w:pPr>
      <w:r w:rsidRPr="00632779">
        <w:rPr>
          <w:sz w:val="22"/>
          <w:szCs w:val="22"/>
        </w:rPr>
        <w:t xml:space="preserve">Antenatal and midwifery care services significantly enhance the quality of life for women and families; it reduces stress and anxiety. It promotes safe pregnancy and the mental and emotional wellbeing of the services user. Women get support to make informed decisions, and it gives a holistic support during and after pregnancy. Another important factor is early detection of any complications; this helps prevents any serious health concerns and supports in any interventions require. Midwives play major part in supporting women in many different areas such as safeguarding, mental health support and community resources. Due to staff shortages, funding and cultural barriers midwife services can be unevenly distributed amongst some communities. In the United Kingdom having a strong framework embedded in the NHS would improve and expand midwifery services to enhance quality life and maternal safety. </w:t>
      </w:r>
    </w:p>
    <w:p w14:paraId="1378F40D" w14:textId="77777777" w:rsidR="0078101C" w:rsidRPr="00632779" w:rsidRDefault="0078101C" w:rsidP="00BE5609">
      <w:pPr>
        <w:spacing w:line="360" w:lineRule="auto"/>
        <w:rPr>
          <w:sz w:val="22"/>
          <w:szCs w:val="22"/>
        </w:rPr>
      </w:pPr>
    </w:p>
    <w:p w14:paraId="22375285" w14:textId="77777777" w:rsidR="0078101C" w:rsidRPr="00632779" w:rsidRDefault="0078101C" w:rsidP="00BE5609">
      <w:pPr>
        <w:spacing w:line="360" w:lineRule="auto"/>
        <w:rPr>
          <w:b/>
          <w:bCs/>
          <w:sz w:val="22"/>
          <w:szCs w:val="22"/>
        </w:rPr>
      </w:pPr>
    </w:p>
    <w:p w14:paraId="3F6580D9" w14:textId="77777777" w:rsidR="0078101C" w:rsidRPr="00632779" w:rsidRDefault="0078101C" w:rsidP="00BE5609">
      <w:pPr>
        <w:spacing w:line="360" w:lineRule="auto"/>
        <w:jc w:val="center"/>
        <w:rPr>
          <w:b/>
          <w:bCs/>
          <w:i/>
          <w:iCs/>
          <w:sz w:val="22"/>
          <w:szCs w:val="22"/>
          <w:u w:val="single"/>
        </w:rPr>
      </w:pPr>
      <w:r w:rsidRPr="00632779">
        <w:rPr>
          <w:b/>
          <w:bCs/>
          <w:i/>
          <w:iCs/>
          <w:sz w:val="22"/>
          <w:szCs w:val="22"/>
          <w:u w:val="single"/>
        </w:rPr>
        <w:t>References</w:t>
      </w:r>
    </w:p>
    <w:p w14:paraId="340CD814" w14:textId="77777777" w:rsidR="0078101C" w:rsidRPr="00632779" w:rsidRDefault="0078101C" w:rsidP="00BE5609">
      <w:pPr>
        <w:spacing w:line="360" w:lineRule="auto"/>
        <w:rPr>
          <w:sz w:val="22"/>
          <w:szCs w:val="22"/>
        </w:rPr>
      </w:pPr>
      <w:r w:rsidRPr="00632779">
        <w:rPr>
          <w:sz w:val="22"/>
          <w:szCs w:val="22"/>
        </w:rPr>
        <w:t xml:space="preserve">Care Quality Commission (2025) </w:t>
      </w:r>
      <w:r w:rsidRPr="00632779">
        <w:rPr>
          <w:i/>
          <w:iCs/>
          <w:sz w:val="22"/>
          <w:szCs w:val="22"/>
        </w:rPr>
        <w:t>The state of health care and adult social care in England 2024/25</w:t>
      </w:r>
      <w:r w:rsidRPr="00632779">
        <w:rPr>
          <w:sz w:val="22"/>
          <w:szCs w:val="22"/>
        </w:rPr>
        <w:t xml:space="preserve">. Available at: </w:t>
      </w:r>
      <w:hyperlink r:id="rId23" w:tgtFrame="_new" w:history="1">
        <w:r w:rsidRPr="00632779">
          <w:rPr>
            <w:rStyle w:val="Hyperlink"/>
            <w:color w:val="auto"/>
            <w:sz w:val="22"/>
            <w:szCs w:val="22"/>
          </w:rPr>
          <w:t>https://www.cqc.org.uk/publications/major-report/state-care/2024-2025/focus/maternity</w:t>
        </w:r>
      </w:hyperlink>
      <w:r w:rsidRPr="00632779">
        <w:rPr>
          <w:sz w:val="22"/>
          <w:szCs w:val="22"/>
        </w:rPr>
        <w:t xml:space="preserve"> (Accessed: 12 February 2026).</w:t>
      </w:r>
      <w:r w:rsidRPr="00632779">
        <w:rPr>
          <w:rFonts w:ascii="Arial" w:hAnsi="Arial" w:cs="Arial"/>
          <w:sz w:val="22"/>
          <w:szCs w:val="22"/>
        </w:rPr>
        <w:t> </w:t>
      </w:r>
    </w:p>
    <w:p w14:paraId="6BCA4989" w14:textId="77777777" w:rsidR="0078101C" w:rsidRPr="00632779" w:rsidRDefault="0078101C" w:rsidP="00BE5609">
      <w:pPr>
        <w:spacing w:line="360" w:lineRule="auto"/>
        <w:rPr>
          <w:sz w:val="22"/>
          <w:szCs w:val="22"/>
        </w:rPr>
      </w:pPr>
      <w:r w:rsidRPr="00632779">
        <w:rPr>
          <w:sz w:val="22"/>
          <w:szCs w:val="22"/>
        </w:rPr>
        <w:lastRenderedPageBreak/>
        <w:t xml:space="preserve">House of Lords Library (2024) </w:t>
      </w:r>
      <w:r w:rsidRPr="00632779">
        <w:rPr>
          <w:i/>
          <w:iCs/>
          <w:sz w:val="22"/>
          <w:szCs w:val="22"/>
        </w:rPr>
        <w:t>Performance of maternity services in England</w:t>
      </w:r>
      <w:r w:rsidRPr="00632779">
        <w:rPr>
          <w:sz w:val="22"/>
          <w:szCs w:val="22"/>
        </w:rPr>
        <w:t xml:space="preserve">. Available at: </w:t>
      </w:r>
      <w:hyperlink r:id="rId24" w:tgtFrame="_new" w:history="1">
        <w:r w:rsidRPr="00632779">
          <w:rPr>
            <w:rStyle w:val="Hyperlink"/>
            <w:color w:val="auto"/>
            <w:sz w:val="22"/>
            <w:szCs w:val="22"/>
          </w:rPr>
          <w:t>https://lordslibrary.parliament.uk/performance-of-maternity-services-in-england/</w:t>
        </w:r>
      </w:hyperlink>
      <w:r w:rsidRPr="00632779">
        <w:rPr>
          <w:sz w:val="22"/>
          <w:szCs w:val="22"/>
        </w:rPr>
        <w:t xml:space="preserve"> (Accessed: 12 February 2026).</w:t>
      </w:r>
      <w:r w:rsidRPr="00632779">
        <w:rPr>
          <w:rFonts w:ascii="Arial" w:hAnsi="Arial" w:cs="Arial"/>
          <w:sz w:val="22"/>
          <w:szCs w:val="22"/>
        </w:rPr>
        <w:t> </w:t>
      </w:r>
    </w:p>
    <w:p w14:paraId="4A73F78B" w14:textId="77777777" w:rsidR="0078101C" w:rsidRPr="00632779" w:rsidRDefault="0078101C" w:rsidP="00BE5609">
      <w:pPr>
        <w:spacing w:line="360" w:lineRule="auto"/>
        <w:rPr>
          <w:sz w:val="22"/>
          <w:szCs w:val="22"/>
        </w:rPr>
      </w:pPr>
      <w:r w:rsidRPr="00632779">
        <w:rPr>
          <w:sz w:val="22"/>
          <w:szCs w:val="22"/>
        </w:rPr>
        <w:t xml:space="preserve">King’s College London (2024) </w:t>
      </w:r>
      <w:r w:rsidRPr="00632779">
        <w:rPr>
          <w:i/>
          <w:iCs/>
          <w:sz w:val="22"/>
          <w:szCs w:val="22"/>
        </w:rPr>
        <w:t>Midwife continuity of care model linked to positive experiences during pregnancy</w:t>
      </w:r>
      <w:r w:rsidRPr="00632779">
        <w:rPr>
          <w:sz w:val="22"/>
          <w:szCs w:val="22"/>
        </w:rPr>
        <w:t xml:space="preserve">. Available at: </w:t>
      </w:r>
      <w:hyperlink r:id="rId25" w:tgtFrame="_new" w:history="1">
        <w:r w:rsidRPr="00632779">
          <w:rPr>
            <w:rStyle w:val="Hyperlink"/>
            <w:color w:val="auto"/>
            <w:sz w:val="22"/>
            <w:szCs w:val="22"/>
          </w:rPr>
          <w:t>https://www.kcl.ac.uk/news/midwife-continuity-of-care-model-linked-to-positive-experiences-during-pregnancy</w:t>
        </w:r>
      </w:hyperlink>
      <w:r w:rsidRPr="00632779">
        <w:rPr>
          <w:sz w:val="22"/>
          <w:szCs w:val="22"/>
        </w:rPr>
        <w:t xml:space="preserve"> (Accessed: 12 February 2026).</w:t>
      </w:r>
      <w:r w:rsidRPr="00632779">
        <w:rPr>
          <w:rFonts w:ascii="Arial" w:hAnsi="Arial" w:cs="Arial"/>
          <w:sz w:val="22"/>
          <w:szCs w:val="22"/>
        </w:rPr>
        <w:t> </w:t>
      </w:r>
    </w:p>
    <w:p w14:paraId="5DEC6331" w14:textId="77777777" w:rsidR="0078101C" w:rsidRPr="00632779" w:rsidRDefault="0078101C" w:rsidP="00BE5609">
      <w:pPr>
        <w:spacing w:line="360" w:lineRule="auto"/>
        <w:rPr>
          <w:sz w:val="22"/>
          <w:szCs w:val="22"/>
        </w:rPr>
      </w:pPr>
      <w:r w:rsidRPr="00632779">
        <w:rPr>
          <w:sz w:val="22"/>
          <w:szCs w:val="22"/>
        </w:rPr>
        <w:t>MBRRACE</w:t>
      </w:r>
      <w:r w:rsidRPr="00632779">
        <w:rPr>
          <w:sz w:val="22"/>
          <w:szCs w:val="22"/>
        </w:rPr>
        <w:noBreakHyphen/>
        <w:t xml:space="preserve">UK (2024) </w:t>
      </w:r>
      <w:r w:rsidRPr="00632779">
        <w:rPr>
          <w:i/>
          <w:iCs/>
          <w:sz w:val="22"/>
          <w:szCs w:val="22"/>
        </w:rPr>
        <w:t>Perinatal care of recent migrant women with language barriers</w:t>
      </w:r>
      <w:r w:rsidRPr="00632779">
        <w:rPr>
          <w:sz w:val="22"/>
          <w:szCs w:val="22"/>
        </w:rPr>
        <w:t xml:space="preserve">. Available at: </w:t>
      </w:r>
      <w:hyperlink r:id="rId26" w:tgtFrame="_new" w:history="1">
        <w:r w:rsidRPr="00632779">
          <w:rPr>
            <w:rStyle w:val="Hyperlink"/>
            <w:color w:val="auto"/>
            <w:sz w:val="22"/>
            <w:szCs w:val="22"/>
          </w:rPr>
          <w:t>https://www.hqip.org.uk/resource/mbrraceuk-dec24/</w:t>
        </w:r>
      </w:hyperlink>
      <w:r w:rsidRPr="00632779">
        <w:rPr>
          <w:sz w:val="22"/>
          <w:szCs w:val="22"/>
        </w:rPr>
        <w:t xml:space="preserve"> (Accessed: 12 February 2026).</w:t>
      </w:r>
      <w:r w:rsidRPr="00632779">
        <w:rPr>
          <w:rFonts w:ascii="Arial" w:hAnsi="Arial" w:cs="Arial"/>
          <w:sz w:val="22"/>
          <w:szCs w:val="22"/>
        </w:rPr>
        <w:t> </w:t>
      </w:r>
    </w:p>
    <w:p w14:paraId="50A62485" w14:textId="77777777" w:rsidR="0078101C" w:rsidRPr="00632779" w:rsidRDefault="0078101C" w:rsidP="00BE5609">
      <w:pPr>
        <w:spacing w:line="360" w:lineRule="auto"/>
        <w:rPr>
          <w:sz w:val="22"/>
          <w:szCs w:val="22"/>
        </w:rPr>
      </w:pPr>
      <w:r w:rsidRPr="00632779">
        <w:rPr>
          <w:sz w:val="22"/>
          <w:szCs w:val="22"/>
        </w:rPr>
        <w:t xml:space="preserve">NHS England (2017) </w:t>
      </w:r>
      <w:r w:rsidRPr="00632779">
        <w:rPr>
          <w:i/>
          <w:iCs/>
          <w:sz w:val="22"/>
          <w:szCs w:val="22"/>
        </w:rPr>
        <w:t>Implementing Better Births: Continuity of Carer</w:t>
      </w:r>
      <w:r w:rsidRPr="00632779">
        <w:rPr>
          <w:sz w:val="22"/>
          <w:szCs w:val="22"/>
        </w:rPr>
        <w:t xml:space="preserve">. Available at: </w:t>
      </w:r>
      <w:hyperlink r:id="rId27" w:tgtFrame="_new" w:history="1">
        <w:r w:rsidRPr="00632779">
          <w:rPr>
            <w:rStyle w:val="Hyperlink"/>
            <w:color w:val="auto"/>
            <w:sz w:val="22"/>
            <w:szCs w:val="22"/>
          </w:rPr>
          <w:t>https://www.england.nhs.uk/mat-transformation/implementing-better-births/continuity-of-carer/</w:t>
        </w:r>
      </w:hyperlink>
      <w:r w:rsidRPr="00632779">
        <w:rPr>
          <w:sz w:val="22"/>
          <w:szCs w:val="22"/>
        </w:rPr>
        <w:t xml:space="preserve"> (Accessed: 12 February 2026).</w:t>
      </w:r>
      <w:r w:rsidRPr="00632779">
        <w:rPr>
          <w:rFonts w:ascii="Arial" w:hAnsi="Arial" w:cs="Arial"/>
          <w:sz w:val="22"/>
          <w:szCs w:val="22"/>
        </w:rPr>
        <w:t> </w:t>
      </w:r>
    </w:p>
    <w:p w14:paraId="10D3D45E" w14:textId="77777777" w:rsidR="0078101C" w:rsidRPr="00632779" w:rsidRDefault="0078101C" w:rsidP="00BE5609">
      <w:pPr>
        <w:spacing w:line="360" w:lineRule="auto"/>
        <w:rPr>
          <w:sz w:val="22"/>
          <w:szCs w:val="22"/>
        </w:rPr>
      </w:pPr>
      <w:r w:rsidRPr="00632779">
        <w:rPr>
          <w:sz w:val="22"/>
          <w:szCs w:val="22"/>
        </w:rPr>
        <w:t xml:space="preserve">NHS England (2023) </w:t>
      </w:r>
      <w:r w:rsidRPr="00632779">
        <w:rPr>
          <w:i/>
          <w:iCs/>
          <w:sz w:val="22"/>
          <w:szCs w:val="22"/>
        </w:rPr>
        <w:t>Update from the Maternity and Neonatal Programme</w:t>
      </w:r>
      <w:r w:rsidRPr="00632779">
        <w:rPr>
          <w:sz w:val="22"/>
          <w:szCs w:val="22"/>
        </w:rPr>
        <w:t xml:space="preserve">. Available at: </w:t>
      </w:r>
      <w:hyperlink r:id="rId28" w:tgtFrame="_new" w:history="1">
        <w:r w:rsidRPr="00632779">
          <w:rPr>
            <w:rStyle w:val="Hyperlink"/>
            <w:color w:val="auto"/>
            <w:sz w:val="22"/>
            <w:szCs w:val="22"/>
          </w:rPr>
          <w:t>https://www.england.nhs.uk/long-read/update-from-the-maternity-and-neonatal-programme/</w:t>
        </w:r>
      </w:hyperlink>
      <w:r w:rsidRPr="00632779">
        <w:rPr>
          <w:sz w:val="22"/>
          <w:szCs w:val="22"/>
        </w:rPr>
        <w:t xml:space="preserve"> (Accessed: 12 February 2026).</w:t>
      </w:r>
    </w:p>
    <w:p w14:paraId="2986C9A8" w14:textId="77777777" w:rsidR="0078101C" w:rsidRPr="00632779" w:rsidRDefault="0078101C" w:rsidP="00BE5609">
      <w:pPr>
        <w:spacing w:line="360" w:lineRule="auto"/>
        <w:rPr>
          <w:sz w:val="22"/>
          <w:szCs w:val="22"/>
        </w:rPr>
      </w:pPr>
      <w:r w:rsidRPr="00632779">
        <w:rPr>
          <w:sz w:val="22"/>
          <w:szCs w:val="22"/>
        </w:rPr>
        <w:t xml:space="preserve">NHS England Digital (2025) </w:t>
      </w:r>
      <w:r w:rsidRPr="00632779">
        <w:rPr>
          <w:i/>
          <w:iCs/>
          <w:sz w:val="22"/>
          <w:szCs w:val="22"/>
        </w:rPr>
        <w:t>Maternity Services Monthly Statistics: Final April 2025</w:t>
      </w:r>
      <w:r w:rsidRPr="00632779">
        <w:rPr>
          <w:sz w:val="22"/>
          <w:szCs w:val="22"/>
        </w:rPr>
        <w:t xml:space="preserve">. Available at: </w:t>
      </w:r>
      <w:hyperlink r:id="rId29" w:tgtFrame="_new" w:history="1">
        <w:r w:rsidRPr="00632779">
          <w:rPr>
            <w:rStyle w:val="Hyperlink"/>
            <w:color w:val="auto"/>
            <w:sz w:val="22"/>
            <w:szCs w:val="22"/>
          </w:rPr>
          <w:t>https://digital.nhs.uk/data-and-information/publications/statistical/maternity-services-monthly-statistics/final-april-2025-provisional-may-2025-official-statistics</w:t>
        </w:r>
      </w:hyperlink>
      <w:r w:rsidRPr="00632779">
        <w:rPr>
          <w:sz w:val="22"/>
          <w:szCs w:val="22"/>
        </w:rPr>
        <w:t xml:space="preserve"> (Accessed: 12 February 2026).</w:t>
      </w:r>
      <w:r w:rsidRPr="00632779">
        <w:rPr>
          <w:rFonts w:ascii="Arial" w:hAnsi="Arial" w:cs="Arial"/>
          <w:sz w:val="22"/>
          <w:szCs w:val="22"/>
        </w:rPr>
        <w:t> </w:t>
      </w:r>
    </w:p>
    <w:p w14:paraId="32F2EBA7" w14:textId="77777777" w:rsidR="0078101C" w:rsidRPr="00632779" w:rsidRDefault="0078101C" w:rsidP="00BE5609">
      <w:pPr>
        <w:spacing w:line="360" w:lineRule="auto"/>
        <w:rPr>
          <w:sz w:val="22"/>
          <w:szCs w:val="22"/>
        </w:rPr>
      </w:pPr>
      <w:r w:rsidRPr="00632779">
        <w:rPr>
          <w:sz w:val="22"/>
          <w:szCs w:val="22"/>
        </w:rPr>
        <w:t xml:space="preserve">Reuters (2025) </w:t>
      </w:r>
      <w:r w:rsidRPr="00632779">
        <w:rPr>
          <w:i/>
          <w:iCs/>
          <w:sz w:val="22"/>
          <w:szCs w:val="22"/>
        </w:rPr>
        <w:t>UK launches investigation into maternity care after multiple scandals</w:t>
      </w:r>
      <w:r w:rsidRPr="00632779">
        <w:rPr>
          <w:sz w:val="22"/>
          <w:szCs w:val="22"/>
        </w:rPr>
        <w:t xml:space="preserve">. Available at: </w:t>
      </w:r>
      <w:hyperlink r:id="rId30" w:tgtFrame="_new" w:history="1">
        <w:r w:rsidRPr="00632779">
          <w:rPr>
            <w:rStyle w:val="Hyperlink"/>
            <w:color w:val="auto"/>
            <w:sz w:val="22"/>
            <w:szCs w:val="22"/>
          </w:rPr>
          <w:t>https://www.reuters.com/business/healthcare-pharmaceuticals/uk-launches-investigation-into-maternity-care-after-multiple-scandals-2025-06-23/</w:t>
        </w:r>
      </w:hyperlink>
      <w:r w:rsidRPr="00632779">
        <w:rPr>
          <w:sz w:val="22"/>
          <w:szCs w:val="22"/>
        </w:rPr>
        <w:t xml:space="preserve"> (Accessed: 12 February 2026).</w:t>
      </w:r>
      <w:r w:rsidRPr="00632779">
        <w:rPr>
          <w:rFonts w:ascii="Arial" w:hAnsi="Arial" w:cs="Arial"/>
          <w:sz w:val="22"/>
          <w:szCs w:val="22"/>
        </w:rPr>
        <w:t> </w:t>
      </w:r>
    </w:p>
    <w:p w14:paraId="2C47334C" w14:textId="77777777" w:rsidR="0078101C" w:rsidRPr="00632779" w:rsidRDefault="0078101C" w:rsidP="00BE5609">
      <w:pPr>
        <w:spacing w:line="360" w:lineRule="auto"/>
        <w:rPr>
          <w:sz w:val="22"/>
          <w:szCs w:val="22"/>
        </w:rPr>
      </w:pPr>
      <w:r w:rsidRPr="00632779">
        <w:rPr>
          <w:sz w:val="22"/>
          <w:szCs w:val="22"/>
        </w:rPr>
        <w:t xml:space="preserve">The Times (2025) </w:t>
      </w:r>
      <w:r w:rsidRPr="00632779">
        <w:rPr>
          <w:i/>
          <w:iCs/>
          <w:sz w:val="22"/>
          <w:szCs w:val="22"/>
        </w:rPr>
        <w:t>One in six maternity units closed in past decade</w:t>
      </w:r>
      <w:r w:rsidRPr="00632779">
        <w:rPr>
          <w:sz w:val="22"/>
          <w:szCs w:val="22"/>
        </w:rPr>
        <w:t>. (Accessed via news search) (Accessed: 12 February 2026).</w:t>
      </w:r>
    </w:p>
    <w:p w14:paraId="4287A4FB" w14:textId="77777777" w:rsidR="0078101C" w:rsidRPr="00632779" w:rsidRDefault="0078101C" w:rsidP="00BE5609">
      <w:pPr>
        <w:spacing w:line="360" w:lineRule="auto"/>
        <w:rPr>
          <w:sz w:val="22"/>
          <w:szCs w:val="22"/>
        </w:rPr>
      </w:pPr>
      <w:r w:rsidRPr="00632779">
        <w:rPr>
          <w:sz w:val="22"/>
          <w:szCs w:val="22"/>
        </w:rPr>
        <w:t xml:space="preserve">World Health Organization (2016) </w:t>
      </w:r>
      <w:r w:rsidRPr="00632779">
        <w:rPr>
          <w:i/>
          <w:iCs/>
          <w:sz w:val="22"/>
          <w:szCs w:val="22"/>
        </w:rPr>
        <w:t>WHO recommendations on antenatal care for a positive pregnancy experience</w:t>
      </w:r>
      <w:r w:rsidRPr="00632779">
        <w:rPr>
          <w:sz w:val="22"/>
          <w:szCs w:val="22"/>
        </w:rPr>
        <w:t>. Geneva: WHO.</w:t>
      </w:r>
      <w:r w:rsidRPr="00632779">
        <w:rPr>
          <w:sz w:val="22"/>
          <w:szCs w:val="22"/>
        </w:rPr>
        <w:br/>
        <w:t xml:space="preserve">National Health Service (1946) </w:t>
      </w:r>
      <w:r w:rsidRPr="00632779">
        <w:rPr>
          <w:i/>
          <w:iCs/>
          <w:sz w:val="22"/>
          <w:szCs w:val="22"/>
        </w:rPr>
        <w:t>National Health Service Act 1946</w:t>
      </w:r>
      <w:r w:rsidRPr="00632779">
        <w:rPr>
          <w:sz w:val="22"/>
          <w:szCs w:val="22"/>
        </w:rPr>
        <w:t>. London: HMSO.</w:t>
      </w:r>
    </w:p>
    <w:p w14:paraId="68D0F7C4" w14:textId="77777777" w:rsidR="0078101C" w:rsidRPr="00632779" w:rsidRDefault="0078101C" w:rsidP="00BE5609">
      <w:pPr>
        <w:spacing w:line="360" w:lineRule="auto"/>
        <w:rPr>
          <w:sz w:val="22"/>
          <w:szCs w:val="22"/>
        </w:rPr>
      </w:pPr>
    </w:p>
    <w:p w14:paraId="33BDF817" w14:textId="77777777" w:rsidR="0078101C" w:rsidRPr="00632779" w:rsidRDefault="0078101C" w:rsidP="00BE5609">
      <w:pPr>
        <w:spacing w:line="360" w:lineRule="auto"/>
        <w:rPr>
          <w:bCs/>
          <w:sz w:val="22"/>
          <w:szCs w:val="22"/>
        </w:rPr>
      </w:pPr>
    </w:p>
    <w:p w14:paraId="7B2403BA" w14:textId="77777777" w:rsidR="00037E34" w:rsidRDefault="00037E34" w:rsidP="00BE5609">
      <w:pPr>
        <w:pBdr>
          <w:bottom w:val="single" w:sz="6" w:space="1" w:color="auto"/>
        </w:pBdr>
        <w:spacing w:after="0" w:line="360" w:lineRule="auto"/>
        <w:jc w:val="center"/>
        <w:rPr>
          <w:rFonts w:ascii="Arial" w:eastAsia="Times New Roman" w:hAnsi="Arial" w:cs="Arial"/>
          <w:kern w:val="0"/>
          <w:sz w:val="22"/>
          <w:szCs w:val="22"/>
          <w:lang w:eastAsia="en-GB"/>
          <w14:ligatures w14:val="none"/>
        </w:rPr>
        <w:sectPr w:rsidR="00037E34" w:rsidSect="00AE1BD6">
          <w:pgSz w:w="11906" w:h="16838"/>
          <w:pgMar w:top="1440" w:right="1440" w:bottom="1440" w:left="1440" w:header="708" w:footer="708" w:gutter="0"/>
          <w:cols w:space="708"/>
          <w:docGrid w:linePitch="360"/>
        </w:sectPr>
      </w:pPr>
    </w:p>
    <w:p w14:paraId="4DACD871" w14:textId="77777777" w:rsidR="0008583A" w:rsidRPr="00632779" w:rsidRDefault="0008583A" w:rsidP="00BE5609">
      <w:pPr>
        <w:pBdr>
          <w:bottom w:val="single" w:sz="6" w:space="1" w:color="auto"/>
        </w:pBdr>
        <w:spacing w:after="0" w:line="360" w:lineRule="auto"/>
        <w:jc w:val="center"/>
        <w:rPr>
          <w:rFonts w:ascii="Arial" w:eastAsia="Times New Roman" w:hAnsi="Arial" w:cs="Arial"/>
          <w:kern w:val="0"/>
          <w:sz w:val="22"/>
          <w:szCs w:val="22"/>
          <w:lang w:eastAsia="en-GB"/>
          <w14:ligatures w14:val="none"/>
        </w:rPr>
      </w:pPr>
    </w:p>
    <w:sectPr w:rsidR="0008583A" w:rsidRPr="00632779" w:rsidSect="00AE1B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8F3129" w14:textId="77777777" w:rsidR="00503673" w:rsidRDefault="00503673" w:rsidP="0095167B">
      <w:pPr>
        <w:spacing w:after="0" w:line="240" w:lineRule="auto"/>
      </w:pPr>
      <w:r>
        <w:separator/>
      </w:r>
    </w:p>
  </w:endnote>
  <w:endnote w:type="continuationSeparator" w:id="0">
    <w:p w14:paraId="188F1D4E" w14:textId="77777777" w:rsidR="00503673" w:rsidRDefault="00503673" w:rsidP="009516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ADC2C8" w14:textId="77777777" w:rsidR="00503673" w:rsidRDefault="00503673" w:rsidP="0095167B">
      <w:pPr>
        <w:spacing w:after="0" w:line="240" w:lineRule="auto"/>
      </w:pPr>
      <w:r>
        <w:separator/>
      </w:r>
    </w:p>
  </w:footnote>
  <w:footnote w:type="continuationSeparator" w:id="0">
    <w:p w14:paraId="252373A1" w14:textId="77777777" w:rsidR="00503673" w:rsidRDefault="00503673" w:rsidP="009516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D576E2"/>
    <w:multiLevelType w:val="hybridMultilevel"/>
    <w:tmpl w:val="2C2AD07C"/>
    <w:lvl w:ilvl="0" w:tplc="D4A6A3AE">
      <w:start w:val="1"/>
      <w:numFmt w:val="bullet"/>
      <w:lvlText w:val=""/>
      <w:lvlJc w:val="left"/>
      <w:pPr>
        <w:tabs>
          <w:tab w:val="num" w:pos="720"/>
        </w:tabs>
        <w:ind w:left="720" w:hanging="360"/>
      </w:pPr>
      <w:rPr>
        <w:rFonts w:ascii="Wingdings" w:hAnsi="Wingdings" w:hint="default"/>
      </w:rPr>
    </w:lvl>
    <w:lvl w:ilvl="1" w:tplc="CAC47B94" w:tentative="1">
      <w:start w:val="1"/>
      <w:numFmt w:val="bullet"/>
      <w:lvlText w:val=""/>
      <w:lvlJc w:val="left"/>
      <w:pPr>
        <w:tabs>
          <w:tab w:val="num" w:pos="1440"/>
        </w:tabs>
        <w:ind w:left="1440" w:hanging="360"/>
      </w:pPr>
      <w:rPr>
        <w:rFonts w:ascii="Wingdings" w:hAnsi="Wingdings" w:hint="default"/>
      </w:rPr>
    </w:lvl>
    <w:lvl w:ilvl="2" w:tplc="4E78A9DC" w:tentative="1">
      <w:start w:val="1"/>
      <w:numFmt w:val="bullet"/>
      <w:lvlText w:val=""/>
      <w:lvlJc w:val="left"/>
      <w:pPr>
        <w:tabs>
          <w:tab w:val="num" w:pos="2160"/>
        </w:tabs>
        <w:ind w:left="2160" w:hanging="360"/>
      </w:pPr>
      <w:rPr>
        <w:rFonts w:ascii="Wingdings" w:hAnsi="Wingdings" w:hint="default"/>
      </w:rPr>
    </w:lvl>
    <w:lvl w:ilvl="3" w:tplc="D44E401C" w:tentative="1">
      <w:start w:val="1"/>
      <w:numFmt w:val="bullet"/>
      <w:lvlText w:val=""/>
      <w:lvlJc w:val="left"/>
      <w:pPr>
        <w:tabs>
          <w:tab w:val="num" w:pos="2880"/>
        </w:tabs>
        <w:ind w:left="2880" w:hanging="360"/>
      </w:pPr>
      <w:rPr>
        <w:rFonts w:ascii="Wingdings" w:hAnsi="Wingdings" w:hint="default"/>
      </w:rPr>
    </w:lvl>
    <w:lvl w:ilvl="4" w:tplc="D9A670B2" w:tentative="1">
      <w:start w:val="1"/>
      <w:numFmt w:val="bullet"/>
      <w:lvlText w:val=""/>
      <w:lvlJc w:val="left"/>
      <w:pPr>
        <w:tabs>
          <w:tab w:val="num" w:pos="3600"/>
        </w:tabs>
        <w:ind w:left="3600" w:hanging="360"/>
      </w:pPr>
      <w:rPr>
        <w:rFonts w:ascii="Wingdings" w:hAnsi="Wingdings" w:hint="default"/>
      </w:rPr>
    </w:lvl>
    <w:lvl w:ilvl="5" w:tplc="B5365264" w:tentative="1">
      <w:start w:val="1"/>
      <w:numFmt w:val="bullet"/>
      <w:lvlText w:val=""/>
      <w:lvlJc w:val="left"/>
      <w:pPr>
        <w:tabs>
          <w:tab w:val="num" w:pos="4320"/>
        </w:tabs>
        <w:ind w:left="4320" w:hanging="360"/>
      </w:pPr>
      <w:rPr>
        <w:rFonts w:ascii="Wingdings" w:hAnsi="Wingdings" w:hint="default"/>
      </w:rPr>
    </w:lvl>
    <w:lvl w:ilvl="6" w:tplc="438E1352" w:tentative="1">
      <w:start w:val="1"/>
      <w:numFmt w:val="bullet"/>
      <w:lvlText w:val=""/>
      <w:lvlJc w:val="left"/>
      <w:pPr>
        <w:tabs>
          <w:tab w:val="num" w:pos="5040"/>
        </w:tabs>
        <w:ind w:left="5040" w:hanging="360"/>
      </w:pPr>
      <w:rPr>
        <w:rFonts w:ascii="Wingdings" w:hAnsi="Wingdings" w:hint="default"/>
      </w:rPr>
    </w:lvl>
    <w:lvl w:ilvl="7" w:tplc="797E5ABC" w:tentative="1">
      <w:start w:val="1"/>
      <w:numFmt w:val="bullet"/>
      <w:lvlText w:val=""/>
      <w:lvlJc w:val="left"/>
      <w:pPr>
        <w:tabs>
          <w:tab w:val="num" w:pos="5760"/>
        </w:tabs>
        <w:ind w:left="5760" w:hanging="360"/>
      </w:pPr>
      <w:rPr>
        <w:rFonts w:ascii="Wingdings" w:hAnsi="Wingdings" w:hint="default"/>
      </w:rPr>
    </w:lvl>
    <w:lvl w:ilvl="8" w:tplc="3C060160" w:tentative="1">
      <w:start w:val="1"/>
      <w:numFmt w:val="bullet"/>
      <w:lvlText w:val=""/>
      <w:lvlJc w:val="left"/>
      <w:pPr>
        <w:tabs>
          <w:tab w:val="num" w:pos="6480"/>
        </w:tabs>
        <w:ind w:left="6480" w:hanging="360"/>
      </w:pPr>
      <w:rPr>
        <w:rFonts w:ascii="Wingdings" w:hAnsi="Wingdings" w:hint="default"/>
      </w:rPr>
    </w:lvl>
  </w:abstractNum>
  <w:num w:numId="1" w16cid:durableId="4307849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67B"/>
    <w:rsid w:val="000054FB"/>
    <w:rsid w:val="00037E34"/>
    <w:rsid w:val="00056FB9"/>
    <w:rsid w:val="0008583A"/>
    <w:rsid w:val="001423C0"/>
    <w:rsid w:val="001D55B1"/>
    <w:rsid w:val="001D7AF7"/>
    <w:rsid w:val="00216238"/>
    <w:rsid w:val="002941CA"/>
    <w:rsid w:val="002C0E4A"/>
    <w:rsid w:val="00303251"/>
    <w:rsid w:val="00312C4B"/>
    <w:rsid w:val="003216A0"/>
    <w:rsid w:val="00327ADA"/>
    <w:rsid w:val="00350D9E"/>
    <w:rsid w:val="003612CF"/>
    <w:rsid w:val="00374F0D"/>
    <w:rsid w:val="00375771"/>
    <w:rsid w:val="00387C04"/>
    <w:rsid w:val="0039182D"/>
    <w:rsid w:val="00392EF3"/>
    <w:rsid w:val="003C4086"/>
    <w:rsid w:val="003D38E9"/>
    <w:rsid w:val="003D3FD2"/>
    <w:rsid w:val="003D754E"/>
    <w:rsid w:val="003E2BB2"/>
    <w:rsid w:val="003F2A7A"/>
    <w:rsid w:val="003F7944"/>
    <w:rsid w:val="0044516C"/>
    <w:rsid w:val="004968D3"/>
    <w:rsid w:val="004A5362"/>
    <w:rsid w:val="004C26CC"/>
    <w:rsid w:val="004E200B"/>
    <w:rsid w:val="00503673"/>
    <w:rsid w:val="00524445"/>
    <w:rsid w:val="0055023B"/>
    <w:rsid w:val="00566E5E"/>
    <w:rsid w:val="005A30B6"/>
    <w:rsid w:val="005A3F12"/>
    <w:rsid w:val="005B2610"/>
    <w:rsid w:val="005D520E"/>
    <w:rsid w:val="005D665B"/>
    <w:rsid w:val="005F058B"/>
    <w:rsid w:val="006212A3"/>
    <w:rsid w:val="00632779"/>
    <w:rsid w:val="00667ED1"/>
    <w:rsid w:val="00671E7D"/>
    <w:rsid w:val="006A1037"/>
    <w:rsid w:val="006A61C1"/>
    <w:rsid w:val="006E065B"/>
    <w:rsid w:val="006E1919"/>
    <w:rsid w:val="006F47E7"/>
    <w:rsid w:val="00731466"/>
    <w:rsid w:val="007510CF"/>
    <w:rsid w:val="007715D9"/>
    <w:rsid w:val="0078101C"/>
    <w:rsid w:val="00783FC0"/>
    <w:rsid w:val="007853AB"/>
    <w:rsid w:val="007A648D"/>
    <w:rsid w:val="007B1935"/>
    <w:rsid w:val="007D74A7"/>
    <w:rsid w:val="007E07D0"/>
    <w:rsid w:val="007F59CF"/>
    <w:rsid w:val="007F6530"/>
    <w:rsid w:val="00814166"/>
    <w:rsid w:val="00830D34"/>
    <w:rsid w:val="00836E90"/>
    <w:rsid w:val="00846C40"/>
    <w:rsid w:val="00857DB6"/>
    <w:rsid w:val="008A0637"/>
    <w:rsid w:val="008A6E54"/>
    <w:rsid w:val="008D4C5E"/>
    <w:rsid w:val="00941AD0"/>
    <w:rsid w:val="0095167B"/>
    <w:rsid w:val="0096390A"/>
    <w:rsid w:val="00973B93"/>
    <w:rsid w:val="009B460A"/>
    <w:rsid w:val="009E2053"/>
    <w:rsid w:val="00A07788"/>
    <w:rsid w:val="00A34D5A"/>
    <w:rsid w:val="00A66BAB"/>
    <w:rsid w:val="00A84A31"/>
    <w:rsid w:val="00AE1BD6"/>
    <w:rsid w:val="00B51101"/>
    <w:rsid w:val="00B81EE3"/>
    <w:rsid w:val="00BE5609"/>
    <w:rsid w:val="00BF64AE"/>
    <w:rsid w:val="00C03C21"/>
    <w:rsid w:val="00C04A02"/>
    <w:rsid w:val="00C071EE"/>
    <w:rsid w:val="00C2666F"/>
    <w:rsid w:val="00C302BB"/>
    <w:rsid w:val="00C84E8B"/>
    <w:rsid w:val="00CB11CC"/>
    <w:rsid w:val="00CF4D03"/>
    <w:rsid w:val="00D70445"/>
    <w:rsid w:val="00D769E1"/>
    <w:rsid w:val="00DB0464"/>
    <w:rsid w:val="00DB088C"/>
    <w:rsid w:val="00DB0FBD"/>
    <w:rsid w:val="00DC0146"/>
    <w:rsid w:val="00E029E7"/>
    <w:rsid w:val="00E34778"/>
    <w:rsid w:val="00E3759E"/>
    <w:rsid w:val="00E53B63"/>
    <w:rsid w:val="00E62253"/>
    <w:rsid w:val="00E74CF8"/>
    <w:rsid w:val="00E82CFB"/>
    <w:rsid w:val="00E83AC1"/>
    <w:rsid w:val="00E86FCB"/>
    <w:rsid w:val="00EA3AC8"/>
    <w:rsid w:val="00EB03BE"/>
    <w:rsid w:val="00F22DCF"/>
    <w:rsid w:val="00FC3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3F4371"/>
  <w15:chartTrackingRefBased/>
  <w15:docId w15:val="{3863D902-F8F9-47FD-87CC-FDBEEBD0D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67B"/>
    <w:pPr>
      <w:keepNext/>
      <w:keepLines/>
      <w:spacing w:before="360" w:after="80"/>
      <w:outlineLvl w:val="0"/>
    </w:pPr>
    <w:rPr>
      <w:rFonts w:asciiTheme="majorHAnsi" w:eastAsiaTheme="majorEastAsia" w:hAnsiTheme="majorHAnsi" w:cstheme="majorBidi"/>
      <w:color w:val="1481AB" w:themeColor="accent1" w:themeShade="BF"/>
      <w:sz w:val="40"/>
      <w:szCs w:val="40"/>
    </w:rPr>
  </w:style>
  <w:style w:type="paragraph" w:styleId="Heading2">
    <w:name w:val="heading 2"/>
    <w:basedOn w:val="Normal"/>
    <w:next w:val="Normal"/>
    <w:link w:val="Heading2Char"/>
    <w:uiPriority w:val="9"/>
    <w:semiHidden/>
    <w:unhideWhenUsed/>
    <w:qFormat/>
    <w:rsid w:val="0095167B"/>
    <w:pPr>
      <w:keepNext/>
      <w:keepLines/>
      <w:spacing w:before="160" w:after="80"/>
      <w:outlineLvl w:val="1"/>
    </w:pPr>
    <w:rPr>
      <w:rFonts w:asciiTheme="majorHAnsi" w:eastAsiaTheme="majorEastAsia" w:hAnsiTheme="majorHAnsi" w:cstheme="majorBidi"/>
      <w:color w:val="1481AB" w:themeColor="accent1" w:themeShade="BF"/>
      <w:sz w:val="32"/>
      <w:szCs w:val="32"/>
    </w:rPr>
  </w:style>
  <w:style w:type="paragraph" w:styleId="Heading3">
    <w:name w:val="heading 3"/>
    <w:basedOn w:val="Normal"/>
    <w:next w:val="Normal"/>
    <w:link w:val="Heading3Char"/>
    <w:uiPriority w:val="9"/>
    <w:semiHidden/>
    <w:unhideWhenUsed/>
    <w:qFormat/>
    <w:rsid w:val="0095167B"/>
    <w:pPr>
      <w:keepNext/>
      <w:keepLines/>
      <w:spacing w:before="160" w:after="80"/>
      <w:outlineLvl w:val="2"/>
    </w:pPr>
    <w:rPr>
      <w:rFonts w:eastAsiaTheme="majorEastAsia" w:cstheme="majorBidi"/>
      <w:color w:val="1481AB" w:themeColor="accent1" w:themeShade="BF"/>
      <w:sz w:val="28"/>
      <w:szCs w:val="28"/>
    </w:rPr>
  </w:style>
  <w:style w:type="paragraph" w:styleId="Heading4">
    <w:name w:val="heading 4"/>
    <w:basedOn w:val="Normal"/>
    <w:next w:val="Normal"/>
    <w:link w:val="Heading4Char"/>
    <w:uiPriority w:val="9"/>
    <w:semiHidden/>
    <w:unhideWhenUsed/>
    <w:qFormat/>
    <w:rsid w:val="0095167B"/>
    <w:pPr>
      <w:keepNext/>
      <w:keepLines/>
      <w:spacing w:before="80" w:after="40"/>
      <w:outlineLvl w:val="3"/>
    </w:pPr>
    <w:rPr>
      <w:rFonts w:eastAsiaTheme="majorEastAsia" w:cstheme="majorBidi"/>
      <w:i/>
      <w:iCs/>
      <w:color w:val="1481AB" w:themeColor="accent1" w:themeShade="BF"/>
    </w:rPr>
  </w:style>
  <w:style w:type="paragraph" w:styleId="Heading5">
    <w:name w:val="heading 5"/>
    <w:basedOn w:val="Normal"/>
    <w:next w:val="Normal"/>
    <w:link w:val="Heading5Char"/>
    <w:uiPriority w:val="9"/>
    <w:semiHidden/>
    <w:unhideWhenUsed/>
    <w:qFormat/>
    <w:rsid w:val="0095167B"/>
    <w:pPr>
      <w:keepNext/>
      <w:keepLines/>
      <w:spacing w:before="80" w:after="40"/>
      <w:outlineLvl w:val="4"/>
    </w:pPr>
    <w:rPr>
      <w:rFonts w:eastAsiaTheme="majorEastAsia" w:cstheme="majorBidi"/>
      <w:color w:val="1481AB" w:themeColor="accent1" w:themeShade="BF"/>
    </w:rPr>
  </w:style>
  <w:style w:type="paragraph" w:styleId="Heading6">
    <w:name w:val="heading 6"/>
    <w:basedOn w:val="Normal"/>
    <w:next w:val="Normal"/>
    <w:link w:val="Heading6Char"/>
    <w:uiPriority w:val="9"/>
    <w:semiHidden/>
    <w:unhideWhenUsed/>
    <w:qFormat/>
    <w:rsid w:val="009516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6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6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6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67B"/>
    <w:rPr>
      <w:rFonts w:asciiTheme="majorHAnsi" w:eastAsiaTheme="majorEastAsia" w:hAnsiTheme="majorHAnsi" w:cstheme="majorBidi"/>
      <w:color w:val="1481AB" w:themeColor="accent1" w:themeShade="BF"/>
      <w:sz w:val="40"/>
      <w:szCs w:val="40"/>
    </w:rPr>
  </w:style>
  <w:style w:type="character" w:customStyle="1" w:styleId="Heading2Char">
    <w:name w:val="Heading 2 Char"/>
    <w:basedOn w:val="DefaultParagraphFont"/>
    <w:link w:val="Heading2"/>
    <w:uiPriority w:val="9"/>
    <w:semiHidden/>
    <w:rsid w:val="0095167B"/>
    <w:rPr>
      <w:rFonts w:asciiTheme="majorHAnsi" w:eastAsiaTheme="majorEastAsia" w:hAnsiTheme="majorHAnsi" w:cstheme="majorBidi"/>
      <w:color w:val="1481AB" w:themeColor="accent1" w:themeShade="BF"/>
      <w:sz w:val="32"/>
      <w:szCs w:val="32"/>
    </w:rPr>
  </w:style>
  <w:style w:type="character" w:customStyle="1" w:styleId="Heading3Char">
    <w:name w:val="Heading 3 Char"/>
    <w:basedOn w:val="DefaultParagraphFont"/>
    <w:link w:val="Heading3"/>
    <w:uiPriority w:val="9"/>
    <w:semiHidden/>
    <w:rsid w:val="0095167B"/>
    <w:rPr>
      <w:rFonts w:eastAsiaTheme="majorEastAsia" w:cstheme="majorBidi"/>
      <w:color w:val="1481AB" w:themeColor="accent1" w:themeShade="BF"/>
      <w:sz w:val="28"/>
      <w:szCs w:val="28"/>
    </w:rPr>
  </w:style>
  <w:style w:type="character" w:customStyle="1" w:styleId="Heading4Char">
    <w:name w:val="Heading 4 Char"/>
    <w:basedOn w:val="DefaultParagraphFont"/>
    <w:link w:val="Heading4"/>
    <w:uiPriority w:val="9"/>
    <w:semiHidden/>
    <w:rsid w:val="0095167B"/>
    <w:rPr>
      <w:rFonts w:eastAsiaTheme="majorEastAsia" w:cstheme="majorBidi"/>
      <w:i/>
      <w:iCs/>
      <w:color w:val="1481AB" w:themeColor="accent1" w:themeShade="BF"/>
    </w:rPr>
  </w:style>
  <w:style w:type="character" w:customStyle="1" w:styleId="Heading5Char">
    <w:name w:val="Heading 5 Char"/>
    <w:basedOn w:val="DefaultParagraphFont"/>
    <w:link w:val="Heading5"/>
    <w:uiPriority w:val="9"/>
    <w:semiHidden/>
    <w:rsid w:val="0095167B"/>
    <w:rPr>
      <w:rFonts w:eastAsiaTheme="majorEastAsia" w:cstheme="majorBidi"/>
      <w:color w:val="1481AB" w:themeColor="accent1" w:themeShade="BF"/>
    </w:rPr>
  </w:style>
  <w:style w:type="character" w:customStyle="1" w:styleId="Heading6Char">
    <w:name w:val="Heading 6 Char"/>
    <w:basedOn w:val="DefaultParagraphFont"/>
    <w:link w:val="Heading6"/>
    <w:uiPriority w:val="9"/>
    <w:semiHidden/>
    <w:rsid w:val="009516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16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16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167B"/>
    <w:rPr>
      <w:rFonts w:eastAsiaTheme="majorEastAsia" w:cstheme="majorBidi"/>
      <w:color w:val="272727" w:themeColor="text1" w:themeTint="D8"/>
    </w:rPr>
  </w:style>
  <w:style w:type="paragraph" w:styleId="Title">
    <w:name w:val="Title"/>
    <w:basedOn w:val="Normal"/>
    <w:next w:val="Normal"/>
    <w:link w:val="TitleChar"/>
    <w:uiPriority w:val="10"/>
    <w:qFormat/>
    <w:rsid w:val="009516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6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6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6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67B"/>
    <w:pPr>
      <w:spacing w:before="160"/>
      <w:jc w:val="center"/>
    </w:pPr>
    <w:rPr>
      <w:i/>
      <w:iCs/>
      <w:color w:val="404040" w:themeColor="text1" w:themeTint="BF"/>
    </w:rPr>
  </w:style>
  <w:style w:type="character" w:customStyle="1" w:styleId="QuoteChar">
    <w:name w:val="Quote Char"/>
    <w:basedOn w:val="DefaultParagraphFont"/>
    <w:link w:val="Quote"/>
    <w:uiPriority w:val="29"/>
    <w:rsid w:val="0095167B"/>
    <w:rPr>
      <w:i/>
      <w:iCs/>
      <w:color w:val="404040" w:themeColor="text1" w:themeTint="BF"/>
    </w:rPr>
  </w:style>
  <w:style w:type="paragraph" w:styleId="ListParagraph">
    <w:name w:val="List Paragraph"/>
    <w:basedOn w:val="Normal"/>
    <w:uiPriority w:val="34"/>
    <w:qFormat/>
    <w:rsid w:val="0095167B"/>
    <w:pPr>
      <w:ind w:left="720"/>
      <w:contextualSpacing/>
    </w:pPr>
  </w:style>
  <w:style w:type="character" w:styleId="IntenseEmphasis">
    <w:name w:val="Intense Emphasis"/>
    <w:basedOn w:val="DefaultParagraphFont"/>
    <w:uiPriority w:val="21"/>
    <w:qFormat/>
    <w:rsid w:val="0095167B"/>
    <w:rPr>
      <w:i/>
      <w:iCs/>
      <w:color w:val="1481AB" w:themeColor="accent1" w:themeShade="BF"/>
    </w:rPr>
  </w:style>
  <w:style w:type="paragraph" w:styleId="IntenseQuote">
    <w:name w:val="Intense Quote"/>
    <w:basedOn w:val="Normal"/>
    <w:next w:val="Normal"/>
    <w:link w:val="IntenseQuoteChar"/>
    <w:uiPriority w:val="30"/>
    <w:qFormat/>
    <w:rsid w:val="0095167B"/>
    <w:pPr>
      <w:pBdr>
        <w:top w:val="single" w:sz="4" w:space="10" w:color="1481AB" w:themeColor="accent1" w:themeShade="BF"/>
        <w:bottom w:val="single" w:sz="4" w:space="10" w:color="1481AB" w:themeColor="accent1" w:themeShade="BF"/>
      </w:pBdr>
      <w:spacing w:before="360" w:after="360"/>
      <w:ind w:left="864" w:right="864"/>
      <w:jc w:val="center"/>
    </w:pPr>
    <w:rPr>
      <w:i/>
      <w:iCs/>
      <w:color w:val="1481AB" w:themeColor="accent1" w:themeShade="BF"/>
    </w:rPr>
  </w:style>
  <w:style w:type="character" w:customStyle="1" w:styleId="IntenseQuoteChar">
    <w:name w:val="Intense Quote Char"/>
    <w:basedOn w:val="DefaultParagraphFont"/>
    <w:link w:val="IntenseQuote"/>
    <w:uiPriority w:val="30"/>
    <w:rsid w:val="0095167B"/>
    <w:rPr>
      <w:i/>
      <w:iCs/>
      <w:color w:val="1481AB" w:themeColor="accent1" w:themeShade="BF"/>
    </w:rPr>
  </w:style>
  <w:style w:type="character" w:styleId="IntenseReference">
    <w:name w:val="Intense Reference"/>
    <w:basedOn w:val="DefaultParagraphFont"/>
    <w:uiPriority w:val="32"/>
    <w:qFormat/>
    <w:rsid w:val="0095167B"/>
    <w:rPr>
      <w:b/>
      <w:bCs/>
      <w:smallCaps/>
      <w:color w:val="1481AB" w:themeColor="accent1" w:themeShade="BF"/>
      <w:spacing w:val="5"/>
    </w:rPr>
  </w:style>
  <w:style w:type="paragraph" w:styleId="Header">
    <w:name w:val="header"/>
    <w:basedOn w:val="Normal"/>
    <w:link w:val="HeaderChar"/>
    <w:uiPriority w:val="99"/>
    <w:unhideWhenUsed/>
    <w:rsid w:val="009516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67B"/>
  </w:style>
  <w:style w:type="paragraph" w:styleId="Footer">
    <w:name w:val="footer"/>
    <w:basedOn w:val="Normal"/>
    <w:link w:val="FooterChar"/>
    <w:uiPriority w:val="99"/>
    <w:unhideWhenUsed/>
    <w:rsid w:val="009516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67B"/>
  </w:style>
  <w:style w:type="paragraph" w:styleId="NoSpacing">
    <w:name w:val="No Spacing"/>
    <w:link w:val="NoSpacingChar"/>
    <w:uiPriority w:val="1"/>
    <w:qFormat/>
    <w:rsid w:val="00A34D5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34D5A"/>
    <w:rPr>
      <w:rFonts w:eastAsiaTheme="minorEastAsia"/>
      <w:kern w:val="0"/>
      <w:sz w:val="22"/>
      <w:szCs w:val="22"/>
      <w:lang w:val="en-US"/>
      <w14:ligatures w14:val="none"/>
    </w:rPr>
  </w:style>
  <w:style w:type="paragraph" w:styleId="NormalWeb">
    <w:name w:val="Normal (Web)"/>
    <w:basedOn w:val="Normal"/>
    <w:uiPriority w:val="99"/>
    <w:unhideWhenUsed/>
    <w:rsid w:val="007F65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3D754E"/>
    <w:rPr>
      <w:color w:val="6EAC1C" w:themeColor="hyperlink"/>
      <w:u w:val="single"/>
    </w:rPr>
  </w:style>
  <w:style w:type="character" w:styleId="UnresolvedMention">
    <w:name w:val="Unresolved Mention"/>
    <w:basedOn w:val="DefaultParagraphFont"/>
    <w:uiPriority w:val="99"/>
    <w:semiHidden/>
    <w:unhideWhenUsed/>
    <w:rsid w:val="003D75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qc.org.uk/publications/major-report/state-care/2023-2024/access/asc?utm_source" TargetMode="External"/><Relationship Id="rId18" Type="http://schemas.openxmlformats.org/officeDocument/2006/relationships/hyperlink" Target="https://www.england.nhs.uk/long-read/providing-proactive-care-for-people-living-in-care-homes-enhanced-health-in-care-homes-framework" TargetMode="External"/><Relationship Id="rId26" Type="http://schemas.openxmlformats.org/officeDocument/2006/relationships/hyperlink" Target="https://www.hqip.org.uk/resource/mbrraceuk-dec24/?utm_source=chatgpt.com" TargetMode="External"/><Relationship Id="rId3" Type="http://schemas.openxmlformats.org/officeDocument/2006/relationships/styles" Target="styles.xml"/><Relationship Id="rId21" Type="http://schemas.openxmlformats.org/officeDocument/2006/relationships/hyperlink" Target="https://www.careengland.org.uk/care-england-calls-for-urgent-action-to-address-social-care-funding-gap-in-autumn-budget/" TargetMode="External"/><Relationship Id="rId7" Type="http://schemas.openxmlformats.org/officeDocument/2006/relationships/endnotes" Target="endnotes.xml"/><Relationship Id="rId12" Type="http://schemas.openxmlformats.org/officeDocument/2006/relationships/hyperlink" Target="https://www.cqc.org.uk/publications/major-report/state-care/2023-2024/access/asc?utm_source" TargetMode="External"/><Relationship Id="rId17" Type="http://schemas.openxmlformats.org/officeDocument/2006/relationships/hyperlink" Target="https://www.cqc.org.uk" TargetMode="External"/><Relationship Id="rId25" Type="http://schemas.openxmlformats.org/officeDocument/2006/relationships/hyperlink" Target="https://www.kcl.ac.uk/news/midwife-continuity-of-care-model-linked-to-positive-experiences-during-pregnancy?utm_source=chatgpt.com" TargetMode="Externa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ageuk.org.uk/" TargetMode="External"/><Relationship Id="rId29" Type="http://schemas.openxmlformats.org/officeDocument/2006/relationships/hyperlink" Target="https://digital.nhs.uk/data-and-information/publications/statistical/maternity-services-monthly-statistics/final-april-2025-provisional-may-2025-official-statistics?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rlornabreen.org/removebarriers/" TargetMode="External"/><Relationship Id="rId24" Type="http://schemas.openxmlformats.org/officeDocument/2006/relationships/hyperlink" Target="https://lordslibrary.parliament.uk/performance-of-maternity-services-in-england/?utm_source=chatgpt.com"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ublicdomainpictures.net/view-image.php?image=8394&amp;picture=old-nursing-home" TargetMode="External"/><Relationship Id="rId23" Type="http://schemas.openxmlformats.org/officeDocument/2006/relationships/hyperlink" Target="https://www.cqc.org.uk/publications/major-report/state-care/2024-2025/focus/maternity?utm_source=chatgpt.com" TargetMode="External"/><Relationship Id="rId28" Type="http://schemas.openxmlformats.org/officeDocument/2006/relationships/hyperlink" Target="https://www.england.nhs.uk/long-read/update-from-the-maternity-and-neonatal-programme/?utm_source=chatgpt.com" TargetMode="External"/><Relationship Id="rId10" Type="http://schemas.openxmlformats.org/officeDocument/2006/relationships/image" Target="media/image3.png"/><Relationship Id="rId19" Type="http://schemas.openxmlformats.org/officeDocument/2006/relationships/hyperlink" Target="https://www.nhs.uk/"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g"/><Relationship Id="rId22" Type="http://schemas.openxmlformats.org/officeDocument/2006/relationships/hyperlink" Target="https://www.careengland.org.uk/low-pay-commission-report-exposes-social-care-workforce-crisis/?utm_source=chatgpt.com" TargetMode="External"/><Relationship Id="rId27" Type="http://schemas.openxmlformats.org/officeDocument/2006/relationships/hyperlink" Target="https://www.england.nhs.uk/mat-transformation/implementing-better-births/continuity-of-carer/?utm_source=chatgpt.com" TargetMode="External"/><Relationship Id="rId30" Type="http://schemas.openxmlformats.org/officeDocument/2006/relationships/hyperlink" Target="https://www.reuters.com/business/healthcare-pharmaceuticals/uk-launches-investigation-into-maternity-care-after-multiple-scandals-2025-06-23/?utm_source=chatgpt.com" TargetMode="Externa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B051D2-21E7-420E-94FC-C2EDC994FA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1627</Words>
  <Characters>9278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poonam Bhara</dc:creator>
  <cp:keywords/>
  <dc:description/>
  <cp:lastModifiedBy>poonam Bhara</cp:lastModifiedBy>
  <cp:revision>2</cp:revision>
  <dcterms:created xsi:type="dcterms:W3CDTF">2026-02-23T00:01:00Z</dcterms:created>
  <dcterms:modified xsi:type="dcterms:W3CDTF">2026-02-23T00:01:00Z</dcterms:modified>
</cp:coreProperties>
</file>