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F5E9BD2" w:rsidR="005E6C44" w:rsidRPr="004C3A0B" w:rsidRDefault="00573A6A" w:rsidP="003F6F7B">
            <w:pPr>
              <w:rPr>
                <w:rFonts w:ascii="Arial" w:hAnsi="Arial" w:cs="Arial"/>
                <w:sz w:val="22"/>
                <w:szCs w:val="22"/>
              </w:rPr>
            </w:pPr>
            <w:r>
              <w:rPr>
                <w:rFonts w:ascii="Arial" w:hAnsi="Arial" w:cs="Arial"/>
                <w:sz w:val="22"/>
                <w:szCs w:val="22"/>
              </w:rPr>
              <w:t>MD AKRAMUL HAQUE NAYEEM SARKER</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7E7272DD" w:rsidR="005E6C44" w:rsidRPr="004C3A0B" w:rsidRDefault="00573A6A" w:rsidP="003F6F7B">
            <w:pPr>
              <w:rPr>
                <w:rFonts w:ascii="Arial" w:hAnsi="Arial" w:cs="Arial"/>
                <w:sz w:val="22"/>
                <w:szCs w:val="22"/>
              </w:rPr>
            </w:pPr>
            <w:r>
              <w:rPr>
                <w:rFonts w:ascii="Arial" w:hAnsi="Arial" w:cs="Arial"/>
                <w:sz w:val="22"/>
                <w:szCs w:val="22"/>
              </w:rPr>
              <w:t>2436020</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4CB4C3B8" w:rsidR="005E6C44" w:rsidRPr="004C3A0B" w:rsidRDefault="00573A6A" w:rsidP="003F6F7B">
            <w:pPr>
              <w:rPr>
                <w:rFonts w:ascii="Arial" w:hAnsi="Arial" w:cs="Arial"/>
                <w:sz w:val="22"/>
                <w:szCs w:val="22"/>
              </w:rPr>
            </w:pPr>
            <w:r>
              <w:rPr>
                <w:rFonts w:ascii="Arial" w:hAnsi="Arial" w:cs="Arial"/>
                <w:sz w:val="22"/>
                <w:szCs w:val="22"/>
              </w:rPr>
              <w:t>2436020</w:t>
            </w:r>
            <w:r>
              <w:rPr>
                <w:rFonts w:ascii="Arial" w:hAnsi="Arial" w:cs="Arial"/>
                <w:sz w:val="22"/>
                <w:szCs w:val="22"/>
              </w:rPr>
              <w:t>@student.uwtsd.ac.uk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7777777" w:rsidR="005E6C44" w:rsidRPr="004C3A0B" w:rsidRDefault="005E6C44" w:rsidP="003F6F7B">
            <w:pPr>
              <w:rPr>
                <w:rFonts w:ascii="Arial" w:hAnsi="Arial" w:cs="Arial"/>
                <w:sz w:val="22"/>
                <w:szCs w:val="22"/>
              </w:rPr>
            </w:pP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41C6E43E" w:rsidR="005E6C44" w:rsidRPr="004C3A0B" w:rsidRDefault="00573A6A" w:rsidP="003F6F7B">
            <w:pPr>
              <w:rPr>
                <w:rFonts w:ascii="Arial" w:hAnsi="Arial" w:cs="Arial"/>
                <w:sz w:val="22"/>
                <w:szCs w:val="22"/>
              </w:rPr>
            </w:pPr>
            <w:r>
              <w:rPr>
                <w:rFonts w:ascii="Arial" w:hAnsi="Arial" w:cs="Arial"/>
                <w:sz w:val="22"/>
                <w:szCs w:val="22"/>
              </w:rPr>
              <w:t xml:space="preserve">Amir </w:t>
            </w:r>
            <w:proofErr w:type="spellStart"/>
            <w:r>
              <w:rPr>
                <w:rFonts w:ascii="Arial" w:hAnsi="Arial" w:cs="Arial"/>
                <w:sz w:val="22"/>
                <w:szCs w:val="22"/>
              </w:rPr>
              <w:t>Homayuonfard</w:t>
            </w:r>
            <w:proofErr w:type="spellEnd"/>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3B570DC" w:rsidR="005E6C44" w:rsidRPr="00DD0929" w:rsidRDefault="00705CBF"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278C29E6" w:rsidR="005E6C44" w:rsidRPr="004C3A0B" w:rsidRDefault="00705CBF"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D55034B" w:rsidR="005E6C44" w:rsidRPr="001B41AD" w:rsidRDefault="00705CBF" w:rsidP="003F6F7B">
            <w:pPr>
              <w:autoSpaceDE w:val="0"/>
              <w:autoSpaceDN w:val="0"/>
              <w:adjustRightInd w:val="0"/>
              <w:rPr>
                <w:rFonts w:ascii="Arial" w:hAnsi="Arial" w:cs="Arial"/>
                <w:b/>
                <w:bCs/>
                <w:iCs/>
                <w:sz w:val="22"/>
                <w:szCs w:val="22"/>
              </w:rPr>
            </w:pPr>
            <w:r w:rsidRPr="00705CBF">
              <w:rPr>
                <w:rFonts w:ascii="Arial" w:hAnsi="Arial" w:cs="Arial"/>
                <w:b/>
                <w:bCs/>
                <w:iCs/>
                <w:sz w:val="22"/>
                <w:szCs w:val="22"/>
              </w:rPr>
              <w:t>General Data Protection Regulation (GDPR, 2016)</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1C1FDAD8" w:rsidR="005E6C44" w:rsidRPr="004C3A0B" w:rsidRDefault="00705CBF"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46E8A74C" w:rsidR="001B41AD" w:rsidRPr="004C3A0B" w:rsidRDefault="00705CBF" w:rsidP="003F6F7B">
            <w:pPr>
              <w:autoSpaceDE w:val="0"/>
              <w:autoSpaceDN w:val="0"/>
              <w:adjustRightInd w:val="0"/>
              <w:rPr>
                <w:rFonts w:ascii="Arial" w:hAnsi="Arial" w:cs="Arial"/>
                <w:b/>
                <w:bCs/>
                <w:i/>
                <w:sz w:val="22"/>
                <w:szCs w:val="22"/>
              </w:rPr>
            </w:pPr>
            <w:r w:rsidRPr="00705CBF">
              <w:rPr>
                <w:rFonts w:ascii="Arial" w:hAnsi="Arial" w:cs="Arial"/>
                <w:b/>
                <w:bCs/>
                <w:i/>
                <w:sz w:val="22"/>
                <w:szCs w:val="22"/>
              </w:rPr>
              <w:t>Data Protection Act (DPA, 2018)</w:t>
            </w: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1"/>
                <w14:checkedState w14:val="2612" w14:font="MS Gothic"/>
                <w14:uncheckedState w14:val="2610" w14:font="MS Gothic"/>
              </w14:checkbox>
            </w:sdtPr>
            <w:sdtContent>
              <w:p w14:paraId="6B6F65DB" w14:textId="6D8E241B" w:rsidR="001B41AD" w:rsidRDefault="00705CBF"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3B2FEA1C" w:rsidR="004C3D85" w:rsidRPr="004C3A0B" w:rsidRDefault="00705CBF" w:rsidP="003C07E3">
            <w:pPr>
              <w:rPr>
                <w:rFonts w:ascii="Arial" w:hAnsi="Arial" w:cs="Arial"/>
                <w:sz w:val="22"/>
                <w:szCs w:val="22"/>
              </w:rPr>
            </w:pPr>
            <w:r w:rsidRPr="00705CBF">
              <w:rPr>
                <w:rFonts w:ascii="Arial" w:hAnsi="Arial" w:cs="Arial"/>
                <w:sz w:val="22"/>
                <w:szCs w:val="22"/>
              </w:rPr>
              <w:t>Examining the Relationship Between Digital Supply Chain Capabilities and Organisational Resilience in the UK Online Fashion Retail Industry</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3C07E3">
            <w:pPr>
              <w:rPr>
                <w:rFonts w:ascii="Arial" w:hAnsi="Arial" w:cs="Arial"/>
                <w:sz w:val="22"/>
                <w:szCs w:val="22"/>
              </w:rPr>
            </w:pP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F0F5AF9" w14:textId="77777777" w:rsidR="00705CBF" w:rsidRPr="00705CBF" w:rsidRDefault="00705CBF" w:rsidP="00705CBF">
            <w:pPr>
              <w:rPr>
                <w:rFonts w:ascii="Arial" w:hAnsi="Arial" w:cs="Arial"/>
              </w:rPr>
            </w:pPr>
            <w:r w:rsidRPr="00705CBF">
              <w:rPr>
                <w:rFonts w:ascii="Arial" w:hAnsi="Arial" w:cs="Arial"/>
              </w:rPr>
              <w:t>The purpose of this research is to explore how digital supply chain capabilities contribute to organisational resilience within the UK online fashion retail industry. The study focuses on understanding how technologies such as real-time data systems, automation, and analytics are used by organisations to manage disruptions and maintain operational continuity. The research is important because fashion retail operates in a highly dynamic and uncertain environment, where supply chain disruptions can significantly affect performance. Existing research highlights the growing importance of digitalisation in improving supply chain efficiency; however, there is limited understanding of how these capabilities specifically enhance resilience in online retail contexts. This study aims to address this gap by analysing publicly available organisational data to identify patterns and insights. The findings will contribute to both academic knowledge and practical understanding by providing evidence on how digital technologies support resilient supply chain strategies in a competitive and rapidly evolving industry.</w:t>
            </w:r>
          </w:p>
          <w:p w14:paraId="5F64A457" w14:textId="79474AD9" w:rsidR="00F96C3F" w:rsidRPr="002A152D" w:rsidDel="00425DA7" w:rsidRDefault="00F96C3F" w:rsidP="00F96C3F">
            <w:pPr>
              <w:rPr>
                <w:rFonts w:ascii="Arial" w:hAnsi="Arial" w:cs="Arial"/>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6C0468A" w14:textId="0C2401F0" w:rsidR="00F96C3F" w:rsidRPr="006C1FDD" w:rsidRDefault="00705CBF" w:rsidP="00F96C3F">
            <w:pPr>
              <w:autoSpaceDE w:val="0"/>
              <w:autoSpaceDN w:val="0"/>
              <w:adjustRightInd w:val="0"/>
              <w:rPr>
                <w:rFonts w:ascii="Arial" w:hAnsi="Arial" w:cs="Arial"/>
                <w:b/>
                <w:bCs/>
                <w:sz w:val="22"/>
                <w:szCs w:val="22"/>
              </w:rPr>
            </w:pPr>
            <w:r w:rsidRPr="00705CBF">
              <w:rPr>
                <w:rFonts w:ascii="Arial" w:hAnsi="Arial" w:cs="Arial"/>
              </w:rPr>
              <w:t>How do digital supply chain capabilities contribute to organisational resilience within the UK fashion retail industry?</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030C9C41" w14:textId="77777777" w:rsidR="00705CBF" w:rsidRPr="00705CBF" w:rsidRDefault="00705CBF" w:rsidP="00705CBF">
            <w:pPr>
              <w:numPr>
                <w:ilvl w:val="0"/>
                <w:numId w:val="28"/>
              </w:numPr>
              <w:rPr>
                <w:rFonts w:ascii="Arial" w:hAnsi="Arial" w:cs="Arial"/>
                <w:color w:val="00B050"/>
              </w:rPr>
            </w:pPr>
            <w:r w:rsidRPr="00705CBF">
              <w:rPr>
                <w:rFonts w:ascii="Arial" w:hAnsi="Arial" w:cs="Arial"/>
                <w:color w:val="00B050"/>
              </w:rPr>
              <w:t>To examine the role of digital supply chain capabilities in enhancing organisational resilience.</w:t>
            </w:r>
          </w:p>
          <w:p w14:paraId="15D31BF8" w14:textId="77777777" w:rsidR="00705CBF" w:rsidRPr="00705CBF" w:rsidRDefault="00705CBF" w:rsidP="00705CBF">
            <w:pPr>
              <w:numPr>
                <w:ilvl w:val="0"/>
                <w:numId w:val="28"/>
              </w:numPr>
              <w:rPr>
                <w:rFonts w:ascii="Arial" w:hAnsi="Arial" w:cs="Arial"/>
                <w:color w:val="00B050"/>
              </w:rPr>
            </w:pPr>
            <w:r w:rsidRPr="00705CBF">
              <w:rPr>
                <w:rFonts w:ascii="Arial" w:hAnsi="Arial" w:cs="Arial"/>
                <w:color w:val="00B050"/>
              </w:rPr>
              <w:t>To analyse how UK fashion retailers implement digital technologies in their supply chain operations.</w:t>
            </w:r>
          </w:p>
          <w:p w14:paraId="574A3C8C" w14:textId="25492B3D" w:rsidR="00F96C3F" w:rsidRPr="002A152D" w:rsidRDefault="00F96C3F" w:rsidP="00F96C3F">
            <w:pPr>
              <w:rPr>
                <w:rFonts w:ascii="Arial" w:hAnsi="Arial" w:cs="Arial"/>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FD7DAD3" w14:textId="77777777" w:rsidR="00705CBF" w:rsidRPr="00705CBF" w:rsidRDefault="00705CBF" w:rsidP="00705CBF">
            <w:pPr>
              <w:numPr>
                <w:ilvl w:val="0"/>
                <w:numId w:val="29"/>
              </w:numPr>
              <w:rPr>
                <w:rFonts w:ascii="Arial" w:hAnsi="Arial" w:cs="Arial"/>
              </w:rPr>
            </w:pPr>
            <w:r w:rsidRPr="00705CBF">
              <w:rPr>
                <w:rFonts w:ascii="Arial" w:hAnsi="Arial" w:cs="Arial"/>
              </w:rPr>
              <w:t>To identify key digital supply chain capabilities used by UK fashion retailers</w:t>
            </w:r>
          </w:p>
          <w:p w14:paraId="56F29669" w14:textId="77777777" w:rsidR="00705CBF" w:rsidRPr="00705CBF" w:rsidRDefault="00705CBF" w:rsidP="00705CBF">
            <w:pPr>
              <w:numPr>
                <w:ilvl w:val="0"/>
                <w:numId w:val="29"/>
              </w:numPr>
              <w:rPr>
                <w:rFonts w:ascii="Arial" w:hAnsi="Arial" w:cs="Arial"/>
              </w:rPr>
            </w:pPr>
            <w:r w:rsidRPr="00705CBF">
              <w:rPr>
                <w:rFonts w:ascii="Arial" w:hAnsi="Arial" w:cs="Arial"/>
              </w:rPr>
              <w:t>To explore how these capabilities support resilience in supply chain operations</w:t>
            </w:r>
          </w:p>
          <w:p w14:paraId="3381181B" w14:textId="77777777" w:rsidR="00705CBF" w:rsidRPr="00705CBF" w:rsidRDefault="00705CBF" w:rsidP="00705CBF">
            <w:pPr>
              <w:numPr>
                <w:ilvl w:val="0"/>
                <w:numId w:val="29"/>
              </w:numPr>
              <w:rPr>
                <w:rFonts w:ascii="Arial" w:hAnsi="Arial" w:cs="Arial"/>
              </w:rPr>
            </w:pPr>
            <w:r w:rsidRPr="00705CBF">
              <w:rPr>
                <w:rFonts w:ascii="Arial" w:hAnsi="Arial" w:cs="Arial"/>
              </w:rPr>
              <w:t>To analyse organisational data to understand resilience outcomes</w:t>
            </w:r>
          </w:p>
          <w:p w14:paraId="195CBC88" w14:textId="3090D8BF" w:rsidR="00F96C3F" w:rsidRPr="004C3A0B" w:rsidRDefault="00F96C3F"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76FBC5EF" w14:textId="77777777" w:rsidR="00705CBF" w:rsidRPr="00705CBF" w:rsidRDefault="00705CBF" w:rsidP="00705CBF">
            <w:pPr>
              <w:rPr>
                <w:rFonts w:ascii="Arial" w:hAnsi="Arial" w:cs="Arial"/>
                <w:color w:val="00B050"/>
                <w:sz w:val="22"/>
                <w:szCs w:val="22"/>
              </w:rPr>
            </w:pPr>
            <w:r w:rsidRPr="00705CBF">
              <w:rPr>
                <w:rFonts w:ascii="Arial" w:hAnsi="Arial" w:cs="Arial"/>
                <w:color w:val="00B050"/>
                <w:sz w:val="22"/>
                <w:szCs w:val="22"/>
              </w:rPr>
              <w:t xml:space="preserve">This research will utilise </w:t>
            </w:r>
            <w:r w:rsidRPr="00705CBF">
              <w:rPr>
                <w:rFonts w:ascii="Arial" w:hAnsi="Arial" w:cs="Arial"/>
                <w:b/>
                <w:bCs/>
                <w:color w:val="00B050"/>
                <w:sz w:val="22"/>
                <w:szCs w:val="22"/>
              </w:rPr>
              <w:t>secondary qualitative data collection methods</w:t>
            </w:r>
            <w:r w:rsidRPr="00705CBF">
              <w:rPr>
                <w:rFonts w:ascii="Arial" w:hAnsi="Arial" w:cs="Arial"/>
                <w:color w:val="00B050"/>
                <w:sz w:val="22"/>
                <w:szCs w:val="22"/>
              </w:rPr>
              <w:t>. Data will be collected from publicly available sources including annual reports, sustainability reports, corporate disclosures, and industry publications of UK fashion retail organisations. These documents provide detailed insights into organisational strategies, digital transformation initiatives, and supply chain practices.</w:t>
            </w:r>
          </w:p>
          <w:p w14:paraId="33E54A80" w14:textId="77777777" w:rsidR="00705CBF" w:rsidRPr="00705CBF" w:rsidRDefault="00705CBF" w:rsidP="00705CBF">
            <w:pPr>
              <w:rPr>
                <w:rFonts w:ascii="Arial" w:hAnsi="Arial" w:cs="Arial"/>
                <w:color w:val="00B050"/>
                <w:sz w:val="22"/>
                <w:szCs w:val="22"/>
              </w:rPr>
            </w:pPr>
            <w:r w:rsidRPr="00705CBF">
              <w:rPr>
                <w:rFonts w:ascii="Arial" w:hAnsi="Arial" w:cs="Arial"/>
                <w:color w:val="00B050"/>
                <w:sz w:val="22"/>
                <w:szCs w:val="22"/>
              </w:rPr>
              <w:t>The data collection process will involve identifying relevant UK fashion retailers and systematically reviewing their published reports. Key information related to digital supply chain capabilities, such as the use of automation, real-time data systems, and analytics, will be extracted. Additionally, information relating to organisational resilience, including responses to disruptions, recovery strategies, and risk management approaches, will be gathered.</w:t>
            </w:r>
          </w:p>
          <w:p w14:paraId="7E67E0E5" w14:textId="77777777" w:rsidR="00705CBF" w:rsidRPr="00705CBF" w:rsidRDefault="00705CBF" w:rsidP="00705CBF">
            <w:pPr>
              <w:rPr>
                <w:rFonts w:ascii="Arial" w:hAnsi="Arial" w:cs="Arial"/>
                <w:color w:val="00B050"/>
                <w:sz w:val="22"/>
                <w:szCs w:val="22"/>
              </w:rPr>
            </w:pPr>
            <w:r w:rsidRPr="00705CBF">
              <w:rPr>
                <w:rFonts w:ascii="Arial" w:hAnsi="Arial" w:cs="Arial"/>
                <w:color w:val="00B050"/>
                <w:sz w:val="22"/>
                <w:szCs w:val="22"/>
              </w:rPr>
              <w:t>No primary data collection methods such as interviews, surveys, or observations will be used. Therefore, the study does not involve direct interaction with participants or the collection of personal data. The collected data will be organised and prepared for thematic analysis, where patterns and relationships between digital capabilities and resilience will be identified.</w:t>
            </w:r>
          </w:p>
          <w:p w14:paraId="108EF2F7" w14:textId="31DC998F" w:rsidR="00F96C3F" w:rsidRPr="004C3A0B" w:rsidRDefault="00F96C3F" w:rsidP="00F96C3F">
            <w:pPr>
              <w:rPr>
                <w:rFonts w:ascii="Arial" w:hAnsi="Arial" w:cs="Arial"/>
                <w:b/>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20171540" w:rsidR="00C11423" w:rsidRPr="004C3A0B" w:rsidRDefault="00705CB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3611D219" w:rsidR="00C11423" w:rsidRPr="004C3A0B" w:rsidRDefault="00705CB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6BB3648" w:rsidR="00770C66" w:rsidRDefault="00705CB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DC106DA" w:rsidR="00770C66" w:rsidRPr="004C3A0B" w:rsidRDefault="00705CB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587E940D" w:rsidR="00D107AC" w:rsidRDefault="00705CBF"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D293CF5" w:rsidR="00770C66" w:rsidRPr="004C3A0B" w:rsidRDefault="00705CB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BC1943B" w:rsidR="00770C66" w:rsidRPr="004C3A0B" w:rsidRDefault="00705CB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19E2CCF5" w:rsidR="00770C66" w:rsidRPr="004C3A0B" w:rsidRDefault="00705CB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5EAAFF56" w:rsidR="00770C66" w:rsidRPr="004C3A0B" w:rsidRDefault="00705CB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1C3FBD50" w:rsidR="00770C66" w:rsidRPr="004C3A0B" w:rsidRDefault="00705CB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26A99B8" w:rsidR="00770C66" w:rsidRPr="004C3A0B" w:rsidRDefault="00705CB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36C95F6F" w:rsidR="00770C66" w:rsidRPr="004C3A0B" w:rsidRDefault="00705CB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6EB07911" w:rsidR="00770C66" w:rsidRPr="004C3A0B" w:rsidRDefault="00705CB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2EE0E2E5" w:rsidR="00770C66" w:rsidRPr="004C3A0B" w:rsidRDefault="00705CB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4769FF7B" w:rsidR="00770C66" w:rsidRPr="004C3A0B" w:rsidRDefault="00705CB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29B235A0" w:rsidR="00770C66" w:rsidRDefault="00705CB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28D570A2" w:rsidR="00770C66" w:rsidRPr="006C1FDD" w:rsidRDefault="00705CB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30C0EA0E" w:rsidR="00ED0C59" w:rsidRPr="004C3A0B" w:rsidRDefault="00705CB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6F097931" w:rsidR="00ED0C59" w:rsidRPr="004C3A0B" w:rsidRDefault="00705CB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6ACFEAE6" w:rsidR="00ED0C59" w:rsidRPr="004C3A0B" w:rsidRDefault="00705CB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4F1731BD" w:rsidR="00ED0C59" w:rsidRPr="004C3A0B" w:rsidRDefault="00705CB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7A26F864" w:rsidR="00ED0C59" w:rsidRPr="004C3A0B" w:rsidRDefault="00705CB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5F247C78" w:rsidR="00ED0C59" w:rsidRPr="004C3A0B" w:rsidRDefault="00705CB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32D4F1D4" w:rsidR="00ED0C59" w:rsidRPr="004C3A0B" w:rsidRDefault="00705CB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0887DBA3" w:rsidR="00ED0C59" w:rsidRPr="004C3A0B" w:rsidRDefault="00705CB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61AC2938" w:rsidR="00ED0C59" w:rsidRPr="004C3A0B" w:rsidRDefault="00705CB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44EE1F1" w14:textId="77777777" w:rsidR="00705CBF" w:rsidRPr="00705CBF" w:rsidRDefault="00705CBF" w:rsidP="00705CBF">
            <w:pPr>
              <w:rPr>
                <w:rFonts w:ascii="Arial" w:hAnsi="Arial" w:cs="Arial"/>
                <w:color w:val="00B050"/>
                <w:sz w:val="22"/>
              </w:rPr>
            </w:pPr>
            <w:r w:rsidRPr="00705CBF">
              <w:rPr>
                <w:rFonts w:ascii="Arial" w:hAnsi="Arial" w:cs="Arial"/>
                <w:color w:val="00B050"/>
                <w:sz w:val="22"/>
              </w:rPr>
              <w:t>Not applicable – no human participants involved.</w:t>
            </w:r>
          </w:p>
          <w:p w14:paraId="22254D4A" w14:textId="280BB5EC" w:rsidR="00025F69" w:rsidRPr="004C3A0B" w:rsidRDefault="00025F69" w:rsidP="003257BD">
            <w:pPr>
              <w:rPr>
                <w:rFonts w:ascii="Arial" w:hAnsi="Arial" w:cs="Arial"/>
                <w:b/>
                <w:sz w:val="22"/>
                <w:szCs w:val="22"/>
              </w:rPr>
            </w:pP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0F5099D9" w14:textId="77777777" w:rsidR="00705CBF" w:rsidRPr="00705CBF" w:rsidRDefault="00705CBF" w:rsidP="00705CBF">
            <w:pPr>
              <w:rPr>
                <w:rFonts w:ascii="Arial" w:hAnsi="Arial" w:cs="Arial"/>
                <w:sz w:val="22"/>
                <w:szCs w:val="22"/>
              </w:rPr>
            </w:pPr>
            <w:r w:rsidRPr="00705CBF">
              <w:rPr>
                <w:rFonts w:ascii="Arial" w:hAnsi="Arial" w:cs="Arial"/>
                <w:sz w:val="22"/>
                <w:szCs w:val="22"/>
              </w:rPr>
              <w:t>Not applicable – no human participants involved.</w:t>
            </w:r>
          </w:p>
          <w:p w14:paraId="5D585C8A" w14:textId="4701135C" w:rsidR="00025F69" w:rsidRPr="003257BD" w:rsidRDefault="00025F69" w:rsidP="003257BD">
            <w:pPr>
              <w:rPr>
                <w:rFonts w:ascii="Arial" w:hAnsi="Arial" w:cs="Arial"/>
                <w:i/>
                <w:color w:val="808080"/>
                <w:sz w:val="18"/>
                <w:szCs w:val="18"/>
              </w:rPr>
            </w:pP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28A5C711" w14:textId="77777777" w:rsidR="00705CBF" w:rsidRPr="00705CBF" w:rsidRDefault="00705CBF" w:rsidP="00705CBF">
            <w:pPr>
              <w:rPr>
                <w:rFonts w:ascii="Arial" w:hAnsi="Arial" w:cs="Arial"/>
                <w:sz w:val="22"/>
                <w:szCs w:val="22"/>
              </w:rPr>
            </w:pPr>
            <w:r w:rsidRPr="00705CBF">
              <w:rPr>
                <w:rFonts w:ascii="Arial" w:hAnsi="Arial" w:cs="Arial"/>
                <w:sz w:val="22"/>
                <w:szCs w:val="22"/>
              </w:rPr>
              <w:t>Not applicable – no human participants involved.</w:t>
            </w:r>
          </w:p>
          <w:p w14:paraId="404B1A3D" w14:textId="226C1D1E" w:rsidR="00025F69" w:rsidRPr="004C3A0B" w:rsidRDefault="00025F69" w:rsidP="003257BD">
            <w:pPr>
              <w:rPr>
                <w:rFonts w:ascii="Arial" w:hAnsi="Arial" w:cs="Arial"/>
                <w:color w:val="808080"/>
                <w:sz w:val="18"/>
                <w:szCs w:val="18"/>
              </w:rPr>
            </w:pP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40462AA9" w:rsidR="00025F69" w:rsidRPr="004C3A0B" w:rsidRDefault="00705C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3DBDD6D4" w:rsidR="00025F69" w:rsidRPr="004C3A0B" w:rsidRDefault="00705C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1087A0A3" w:rsidR="00025F69" w:rsidRPr="004C3A0B" w:rsidRDefault="00705C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759EDC5E" w:rsidR="00025F69" w:rsidRPr="004C3A0B" w:rsidRDefault="00705C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3D4B203D" w:rsidR="00025F69" w:rsidRPr="004C3A0B" w:rsidRDefault="00705C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2BFB5BF1" w:rsidR="00025F69" w:rsidRPr="004C3A0B" w:rsidRDefault="00705C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3D69FAE9" w:rsidR="00025F69" w:rsidRPr="004C3A0B" w:rsidRDefault="00705C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0C679B18" w:rsidR="00025F69" w:rsidRPr="004C3A0B" w:rsidRDefault="00705C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3E59D8F2" w:rsidR="00025F69" w:rsidRPr="004C3A0B" w:rsidRDefault="00705C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0B292EA" w14:textId="77777777" w:rsidR="00705CBF" w:rsidRPr="00705CBF" w:rsidRDefault="00705CBF" w:rsidP="00705CBF">
            <w:pPr>
              <w:rPr>
                <w:rFonts w:ascii="Arial" w:hAnsi="Arial" w:cs="Arial"/>
                <w:color w:val="00B050"/>
                <w:sz w:val="22"/>
              </w:rPr>
            </w:pPr>
            <w:r w:rsidRPr="00705CBF">
              <w:rPr>
                <w:rFonts w:ascii="Arial" w:hAnsi="Arial" w:cs="Arial"/>
                <w:color w:val="00B050"/>
                <w:sz w:val="22"/>
              </w:rPr>
              <w:t>This study does not involve human participants, questionnaires, interviews, observations, or any other form of primary data collection. The research is based entirely on secondary qualitative analysis of publicly available sources, such as annual reports, sustainability reports, corporate disclosures, and industry publications. As a result, the participant-related questions above are not applicable to this project.</w:t>
            </w:r>
          </w:p>
          <w:p w14:paraId="219D1180" w14:textId="29E56724" w:rsidR="00025F69" w:rsidRPr="004C3A0B" w:rsidRDefault="00025F69" w:rsidP="003257BD">
            <w:pPr>
              <w:autoSpaceDE w:val="0"/>
              <w:autoSpaceDN w:val="0"/>
              <w:adjustRightInd w:val="0"/>
              <w:rPr>
                <w:rFonts w:cs="Arial"/>
              </w:rPr>
            </w:pP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09923895" w:rsidR="00382031" w:rsidRPr="004C3A0B" w:rsidRDefault="00705CB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6AE7D9A4" w:rsidR="00382031" w:rsidRPr="004C3A0B" w:rsidRDefault="00705CB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09A5E33D" w:rsidR="00382031" w:rsidRPr="004C3A0B" w:rsidRDefault="00705CB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17F73ED9" w:rsidR="00382031" w:rsidRPr="004C3A0B" w:rsidRDefault="00705CB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7157D4A" w14:textId="77777777" w:rsidR="00705CBF" w:rsidRPr="00705CBF" w:rsidRDefault="00705CBF" w:rsidP="00705CBF">
            <w:pPr>
              <w:rPr>
                <w:rFonts w:ascii="Arial" w:hAnsi="Arial" w:cs="Arial"/>
                <w:color w:val="00B050"/>
                <w:sz w:val="22"/>
              </w:rPr>
            </w:pPr>
            <w:r w:rsidRPr="00705CBF">
              <w:rPr>
                <w:rFonts w:ascii="Arial" w:hAnsi="Arial" w:cs="Arial"/>
                <w:color w:val="00B050"/>
                <w:sz w:val="22"/>
              </w:rPr>
              <w:t>Not applicable. This study does not involve participants, participant payments, specialist equipment used with participants, or any deliberate deception. There are no financial or other interests arising to the investigator or the University beyond the normal academic completion of the dissertation.</w:t>
            </w:r>
          </w:p>
          <w:p w14:paraId="283D19BB" w14:textId="12955CCA" w:rsidR="00382031" w:rsidRPr="004C3A0B" w:rsidRDefault="00382031" w:rsidP="003257BD">
            <w:pPr>
              <w:autoSpaceDE w:val="0"/>
              <w:autoSpaceDN w:val="0"/>
              <w:adjustRightInd w:val="0"/>
              <w:rPr>
                <w:rFonts w:cs="Arial"/>
              </w:rPr>
            </w:pP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1E26B142" w14:textId="77777777" w:rsidR="00705CBF" w:rsidRPr="00705CBF" w:rsidRDefault="00705CBF" w:rsidP="00705CBF">
            <w:pPr>
              <w:rPr>
                <w:rFonts w:ascii="Arial" w:hAnsi="Arial" w:cs="Arial"/>
                <w:color w:val="00B050"/>
                <w:sz w:val="22"/>
                <w:szCs w:val="22"/>
              </w:rPr>
            </w:pPr>
            <w:r w:rsidRPr="00705CBF">
              <w:rPr>
                <w:rFonts w:ascii="Arial" w:hAnsi="Arial" w:cs="Arial"/>
                <w:color w:val="00B050"/>
                <w:sz w:val="22"/>
                <w:szCs w:val="22"/>
              </w:rPr>
              <w:t>This study does not involve direct human participants. However, there is a low-level ethical risk that publicly available organisational information may be misunderstood, taken out of context, or interpreted in a way that unfairly represents an organisation’s digital supply chain practices or resilience strategies.</w:t>
            </w:r>
          </w:p>
          <w:p w14:paraId="6645975A" w14:textId="43293017"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5D00AF2B" w14:textId="74CA4226" w:rsidR="00003E64" w:rsidRPr="00354F34" w:rsidRDefault="00705CBF" w:rsidP="003257BD">
            <w:pPr>
              <w:autoSpaceDE w:val="0"/>
              <w:autoSpaceDN w:val="0"/>
              <w:adjustRightInd w:val="0"/>
              <w:rPr>
                <w:rFonts w:cs="Arial"/>
                <w:i/>
              </w:rPr>
            </w:pPr>
            <w:r w:rsidRPr="00705CBF">
              <w:rPr>
                <w:rFonts w:ascii="Arial" w:hAnsi="Arial" w:cs="Arial"/>
                <w:sz w:val="22"/>
                <w:szCs w:val="22"/>
              </w:rPr>
              <w:t>Although no human participants are involved, the researcher will mitigate this risk by using only credible and publicly accessible sources, cross-checking information across multiple documents, and presenting findings in a balanced and evidence-based manner. The analysis will focus on themes and patterns rather than making unsupported claims about individual organisations. Care will be taken not to misrepresent any company’s activities, performance, or intentions.</w:t>
            </w:r>
            <w:r w:rsidR="00003E64" w:rsidRPr="003257BD">
              <w:rPr>
                <w:rFonts w:ascii="Arial" w:hAnsi="Arial" w:cs="Arial"/>
                <w:i/>
                <w:color w:val="808080"/>
                <w:sz w:val="18"/>
                <w:szCs w:val="18"/>
              </w:rPr>
              <w:t>)</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18262EA4" w14:textId="77777777" w:rsidR="00705CBF" w:rsidRPr="00705CBF" w:rsidRDefault="00705CBF" w:rsidP="00705CBF">
            <w:pPr>
              <w:rPr>
                <w:rFonts w:ascii="Arial" w:hAnsi="Arial" w:cs="Arial"/>
                <w:sz w:val="22"/>
                <w:szCs w:val="22"/>
              </w:rPr>
            </w:pPr>
            <w:r w:rsidRPr="00705CBF">
              <w:rPr>
                <w:rFonts w:ascii="Arial" w:hAnsi="Arial" w:cs="Arial"/>
                <w:sz w:val="22"/>
                <w:szCs w:val="22"/>
              </w:rPr>
              <w:t>This research does not include sensitive, embarrassing, or upsetting topics and does not investigate illegal activity. The study is limited to the analysis of publicly available organisational and industry documents relating to digital supply chain capabilities and organisational resilience in the UK fashion retail industry. Therefore, no special support procedures or disclosures to authorities are anticipated as part of this project.</w:t>
            </w:r>
          </w:p>
          <w:p w14:paraId="27D860D6" w14:textId="4260D708" w:rsidR="00003E64" w:rsidRPr="004C3A0B" w:rsidRDefault="00003E64" w:rsidP="003257BD">
            <w:pPr>
              <w:autoSpaceDE w:val="0"/>
              <w:autoSpaceDN w:val="0"/>
              <w:adjustRightInd w:val="0"/>
              <w:rPr>
                <w:rFonts w:cs="Arial"/>
              </w:rPr>
            </w:pP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EAC4815" w14:textId="77777777" w:rsidR="00705CBF" w:rsidRPr="00705CBF" w:rsidRDefault="00705CBF" w:rsidP="00705CBF">
            <w:pPr>
              <w:rPr>
                <w:rFonts w:ascii="Arial" w:hAnsi="Arial" w:cs="Arial"/>
                <w:color w:val="00B050"/>
                <w:sz w:val="22"/>
                <w:szCs w:val="22"/>
              </w:rPr>
            </w:pPr>
            <w:r w:rsidRPr="00705CBF">
              <w:rPr>
                <w:rFonts w:ascii="Arial" w:hAnsi="Arial" w:cs="Arial"/>
                <w:color w:val="00B050"/>
                <w:sz w:val="22"/>
                <w:szCs w:val="22"/>
              </w:rPr>
              <w:t>The main risks to the investigator are academic and practical rather than physical. These include the possibility of researcher bias in interpreting secondary data, the risk of drawing conclusions from incomplete or selective corporate disclosures, and the potential for workload pressure or stress during document collection, analysis, and dissertation writing.</w:t>
            </w:r>
          </w:p>
          <w:p w14:paraId="0435A036" w14:textId="2BF2DA45"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3B372D4F" w14:textId="77777777" w:rsidR="00705CBF" w:rsidRPr="00705CBF" w:rsidRDefault="00705CBF" w:rsidP="00705CBF">
            <w:pPr>
              <w:rPr>
                <w:rFonts w:ascii="Arial" w:hAnsi="Arial" w:cs="Arial"/>
                <w:sz w:val="22"/>
                <w:szCs w:val="22"/>
              </w:rPr>
            </w:pPr>
            <w:r w:rsidRPr="00705CBF">
              <w:rPr>
                <w:rFonts w:ascii="Arial" w:hAnsi="Arial" w:cs="Arial"/>
                <w:sz w:val="22"/>
                <w:szCs w:val="22"/>
              </w:rPr>
              <w:t>These risks will be reduced through a structured and transparent research process. The researcher will use clear inclusion criteria for selecting documents, maintain organised notes, and apply thematic analysis systematically. Multiple sources will be compared to reduce overreliance on any single document. Regular supervisory guidance will be sought to ensure that interpretation remains critical and balanced. A realistic project timetable will also be followed to reduce stress and manage workload effectively.</w:t>
            </w:r>
          </w:p>
          <w:p w14:paraId="4416A3BD" w14:textId="064FB749" w:rsidR="00003E64" w:rsidRPr="004C3A0B" w:rsidRDefault="00003E64" w:rsidP="003257BD">
            <w:pPr>
              <w:autoSpaceDE w:val="0"/>
              <w:autoSpaceDN w:val="0"/>
              <w:adjustRightInd w:val="0"/>
              <w:rPr>
                <w:rFonts w:cs="Arial"/>
              </w:rPr>
            </w:pP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705CBF">
        <w:trPr>
          <w:trHeight w:val="50"/>
        </w:trPr>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57DE71F1" w14:textId="77777777" w:rsidR="00705CBF" w:rsidRPr="00705CBF" w:rsidRDefault="00705CBF" w:rsidP="00705CBF">
            <w:pPr>
              <w:rPr>
                <w:rFonts w:ascii="Arial" w:hAnsi="Arial" w:cs="Arial"/>
                <w:color w:val="00B050"/>
                <w:sz w:val="22"/>
                <w:szCs w:val="22"/>
              </w:rPr>
            </w:pPr>
            <w:r w:rsidRPr="00705CBF">
              <w:rPr>
                <w:rFonts w:ascii="Arial" w:hAnsi="Arial" w:cs="Arial"/>
                <w:color w:val="00B050"/>
                <w:sz w:val="22"/>
                <w:szCs w:val="22"/>
              </w:rPr>
              <w:lastRenderedPageBreak/>
              <w:t>The primary risks to the University are reputational and data-management related. These could arise if the dissertation contains inaccurate interpretations of published company information, uses copyrighted or proprietary material inappropriately, or does not comply with University ethical and data management guidance.</w:t>
            </w:r>
          </w:p>
          <w:p w14:paraId="3CC70174" w14:textId="2B257AA2" w:rsidR="0094056C" w:rsidRPr="004C3A0B" w:rsidRDefault="0094056C" w:rsidP="00D10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096825A0" w14:textId="77777777" w:rsidR="00705CBF" w:rsidRPr="00705CBF" w:rsidRDefault="00705CBF" w:rsidP="00705CBF">
            <w:pPr>
              <w:rPr>
                <w:rFonts w:ascii="Arial" w:hAnsi="Arial" w:cs="Arial"/>
                <w:sz w:val="22"/>
                <w:szCs w:val="22"/>
              </w:rPr>
            </w:pPr>
            <w:r w:rsidRPr="00705CBF">
              <w:rPr>
                <w:rFonts w:ascii="Arial" w:hAnsi="Arial" w:cs="Arial"/>
                <w:sz w:val="22"/>
                <w:szCs w:val="22"/>
              </w:rPr>
              <w:lastRenderedPageBreak/>
              <w:t>These risks will be mitigated by ensuring that all sources are properly referenced, all analysis is evidence-based, and all materials are used strictly for academic purposes. Only publicly available documents will be used. The dissertation will follow UWTSD ethical guidance, research integrity expectations, and data management requirements. Care will be taken to maintain academic honesty and avoid defamatory, misleading, or unsupported statements.</w:t>
            </w:r>
          </w:p>
          <w:p w14:paraId="035C5940" w14:textId="568A0ED7" w:rsidR="0094056C" w:rsidRPr="004C3A0B" w:rsidRDefault="0094056C" w:rsidP="00D107AC">
            <w:pPr>
              <w:autoSpaceDE w:val="0"/>
              <w:autoSpaceDN w:val="0"/>
              <w:adjustRightInd w:val="0"/>
              <w:rPr>
                <w:rFonts w:cs="Arial"/>
              </w:rPr>
            </w:pP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39063BDC" w14:textId="77777777" w:rsidR="00705CBF" w:rsidRPr="00705CBF" w:rsidRDefault="00705CBF" w:rsidP="00705CBF">
            <w:pPr>
              <w:rPr>
                <w:rFonts w:ascii="Arial" w:hAnsi="Arial" w:cs="Arial"/>
                <w:sz w:val="22"/>
                <w:szCs w:val="22"/>
              </w:rPr>
            </w:pPr>
            <w:r w:rsidRPr="00705CBF">
              <w:rPr>
                <w:rFonts w:ascii="Arial" w:hAnsi="Arial" w:cs="Arial"/>
                <w:sz w:val="22"/>
                <w:szCs w:val="22"/>
              </w:rPr>
              <w:t>This project presents minimal environmental risk because it does not involve laboratory work, fieldwork, travel-intensive data collection, chemicals, or physical interaction with natural environments. The main environmental impact may arise indirectly through electricity use and limited printing or device usage during the research process.</w:t>
            </w:r>
          </w:p>
          <w:p w14:paraId="03328CC0" w14:textId="2C25965D"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249E91F1" w14:textId="77777777" w:rsidR="00705CBF" w:rsidRPr="00705CBF" w:rsidRDefault="00705CBF" w:rsidP="00705CBF">
            <w:pPr>
              <w:rPr>
                <w:rFonts w:ascii="Arial" w:hAnsi="Arial" w:cs="Arial"/>
                <w:sz w:val="22"/>
                <w:szCs w:val="22"/>
              </w:rPr>
            </w:pPr>
            <w:r w:rsidRPr="00705CBF">
              <w:rPr>
                <w:rFonts w:ascii="Arial" w:hAnsi="Arial" w:cs="Arial"/>
                <w:sz w:val="22"/>
                <w:szCs w:val="22"/>
              </w:rPr>
              <w:t>Environmental impact will be minimised by conducting the research digitally wherever possible, using electronic documents instead of printed copies, and storing materials securely in digital format. Printing will be limited only to essential documents if absolutely necessary.</w:t>
            </w:r>
          </w:p>
          <w:p w14:paraId="2D9B576E" w14:textId="4A75CF4D" w:rsidR="00003E64" w:rsidRPr="004C3A0B" w:rsidRDefault="00003E64" w:rsidP="003257BD">
            <w:pPr>
              <w:autoSpaceDE w:val="0"/>
              <w:autoSpaceDN w:val="0"/>
              <w:adjustRightInd w:val="0"/>
              <w:rPr>
                <w:rFonts w:cs="Arial"/>
              </w:rPr>
            </w:pP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E733DD3" w14:textId="77777777" w:rsidR="00705CBF" w:rsidRPr="00705CBF" w:rsidRDefault="00705CBF" w:rsidP="00705CBF">
            <w:pPr>
              <w:rPr>
                <w:rFonts w:ascii="Arial" w:hAnsi="Arial" w:cs="Arial"/>
                <w:color w:val="00B050"/>
                <w:sz w:val="22"/>
              </w:rPr>
            </w:pPr>
            <w:r w:rsidRPr="00705CBF">
              <w:rPr>
                <w:rFonts w:ascii="Arial" w:hAnsi="Arial" w:cs="Arial"/>
                <w:color w:val="00B050"/>
                <w:sz w:val="22"/>
              </w:rPr>
              <w:t>Not applicable. This study does not involve human participants because it is based entirely on secondary qualitative analysis of publicly available documents. Therefore, no participant debriefing or feedback procedures are required. Any queries regarding the study can be directed to the researcher through the University email address, where appropriate.</w:t>
            </w:r>
          </w:p>
          <w:p w14:paraId="3E747859" w14:textId="0E7D0D48" w:rsidR="006930C2" w:rsidRPr="004C3A0B" w:rsidRDefault="006930C2" w:rsidP="003257BD">
            <w:pPr>
              <w:autoSpaceDE w:val="0"/>
              <w:autoSpaceDN w:val="0"/>
              <w:adjustRightInd w:val="0"/>
              <w:rPr>
                <w:rFonts w:cs="Arial"/>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0558EF1" w14:textId="77777777" w:rsidR="00705CBF" w:rsidRPr="00705CBF" w:rsidRDefault="00705CBF" w:rsidP="00705CBF">
            <w:pPr>
              <w:pStyle w:val="CommentText"/>
              <w:rPr>
                <w:rFonts w:ascii="Arial" w:hAnsi="Arial" w:cs="Arial"/>
                <w:color w:val="00B050"/>
                <w:sz w:val="22"/>
              </w:rPr>
            </w:pPr>
            <w:r w:rsidRPr="00705CBF">
              <w:rPr>
                <w:rFonts w:ascii="Arial" w:hAnsi="Arial" w:cs="Arial"/>
                <w:color w:val="00B050"/>
                <w:sz w:val="22"/>
              </w:rPr>
              <w:t>Not applicable. No participants will be recruited and no primary data will be collected. The study uses only publicly available secondary sources, including annual reports, sustainability reports, corporate disclosures, and industry publications. As no individuals are being asked to take part, no consent procedures are required.</w:t>
            </w:r>
          </w:p>
          <w:p w14:paraId="39FFDC65" w14:textId="0C6B6D87" w:rsidR="006930C2" w:rsidRPr="004C3A0B" w:rsidRDefault="006930C2" w:rsidP="003257BD">
            <w:pPr>
              <w:autoSpaceDE w:val="0"/>
              <w:autoSpaceDN w:val="0"/>
              <w:adjustRightInd w:val="0"/>
              <w:rPr>
                <w:rFonts w:cs="Arial"/>
              </w:rPr>
            </w:pP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DADEA0" w14:textId="77777777" w:rsidR="00705CBF" w:rsidRPr="00705CBF" w:rsidRDefault="00705CBF" w:rsidP="00705CBF">
            <w:pPr>
              <w:pStyle w:val="CommentText"/>
              <w:rPr>
                <w:rFonts w:ascii="Arial" w:hAnsi="Arial" w:cs="Arial"/>
                <w:color w:val="00B050"/>
                <w:sz w:val="22"/>
              </w:rPr>
            </w:pPr>
            <w:r w:rsidRPr="00705CBF">
              <w:rPr>
                <w:rFonts w:ascii="Arial" w:hAnsi="Arial" w:cs="Arial"/>
                <w:color w:val="00B050"/>
                <w:sz w:val="22"/>
              </w:rPr>
              <w:t>The study does not involve personal data from participants and therefore participant anonymity is not applicable. The analysis will use publicly available organisational documents. Organisations may be named where the information is already in the public domain and is used purely for academic analysis. All materials will be handled responsibly, and findings will be presented accurately and fairly to avoid misrepresentation.</w:t>
            </w:r>
          </w:p>
          <w:p w14:paraId="4B749E1A" w14:textId="083E449D" w:rsidR="006930C2" w:rsidRPr="004C3A0B" w:rsidRDefault="006930C2" w:rsidP="003257BD">
            <w:pPr>
              <w:autoSpaceDE w:val="0"/>
              <w:autoSpaceDN w:val="0"/>
              <w:adjustRightInd w:val="0"/>
              <w:rPr>
                <w:rFonts w:cs="Arial"/>
              </w:rPr>
            </w:pP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705CB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705CB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l2br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D2FBEEF" w14:textId="77777777" w:rsidR="00705CBF" w:rsidRPr="00705CBF" w:rsidRDefault="00705CBF" w:rsidP="00705CBF">
            <w:pPr>
              <w:rPr>
                <w:rFonts w:ascii="Arial" w:hAnsi="Arial" w:cs="Arial"/>
                <w:color w:val="00B050"/>
                <w:sz w:val="22"/>
              </w:rPr>
            </w:pPr>
            <w:r w:rsidRPr="00705CBF">
              <w:rPr>
                <w:rFonts w:ascii="Arial" w:hAnsi="Arial" w:cs="Arial"/>
                <w:color w:val="00B050"/>
                <w:sz w:val="22"/>
              </w:rPr>
              <w:t>Not applicable. No personal data will be collected because the study does not involve human participants, interviews, questionnaires, audio recordings, or any identifiable individual-level information. The research is based only on publicly available organisational and industry documents.</w:t>
            </w:r>
          </w:p>
          <w:p w14:paraId="3C2D27B6" w14:textId="697734C1" w:rsidR="006930C2" w:rsidRPr="00354F34" w:rsidRDefault="006930C2" w:rsidP="003257BD">
            <w:pPr>
              <w:autoSpaceDE w:val="0"/>
              <w:autoSpaceDN w:val="0"/>
              <w:adjustRightInd w:val="0"/>
              <w:rPr>
                <w:i/>
              </w:rPr>
            </w:pPr>
          </w:p>
        </w:tc>
      </w:tr>
      <w:tr w:rsidR="006930C2" w14:paraId="62080FF9" w14:textId="77777777" w:rsidTr="00705CB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705CB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l2br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705CBF">
        <w:trPr>
          <w:trHeight w:val="314"/>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B0CE318" w14:textId="77777777" w:rsidR="00705CBF" w:rsidRPr="00705CBF" w:rsidRDefault="00705CBF" w:rsidP="00705CBF">
            <w:pPr>
              <w:rPr>
                <w:rFonts w:ascii="Arial" w:hAnsi="Arial" w:cs="Arial"/>
                <w:color w:val="00B050"/>
                <w:sz w:val="22"/>
              </w:rPr>
            </w:pPr>
            <w:r w:rsidRPr="00705CBF">
              <w:rPr>
                <w:rFonts w:ascii="Arial" w:hAnsi="Arial" w:cs="Arial"/>
                <w:color w:val="00B050"/>
                <w:sz w:val="22"/>
              </w:rPr>
              <w:t>Not applicable. No special category data as defined under GDPR will be collected or processed in this project.</w:t>
            </w:r>
          </w:p>
          <w:p w14:paraId="26748D15" w14:textId="575DF856" w:rsidR="006930C2" w:rsidRDefault="006930C2" w:rsidP="003257BD">
            <w:pPr>
              <w:autoSpaceDE w:val="0"/>
              <w:autoSpaceDN w:val="0"/>
              <w:adjustRightInd w:val="0"/>
            </w:pP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29E35757" w:rsidR="004D0161" w:rsidRPr="004C3A0B" w:rsidRDefault="00705CB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6C81E926" w:rsidR="004D0161" w:rsidRPr="004C3A0B" w:rsidRDefault="00705CB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230C05D9" w:rsidR="004D0161" w:rsidRPr="004C3A0B" w:rsidRDefault="00705CB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79C121D9" w:rsidR="004D0161" w:rsidRPr="004C3A0B" w:rsidRDefault="00705CB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42B76F2D" w:rsidR="004D0161" w:rsidRPr="004C3A0B" w:rsidRDefault="00705CB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0807F406" w:rsidR="004D0161" w:rsidRPr="004C3A0B" w:rsidRDefault="00705CB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2B0FEBA6" w:rsidR="004D0161" w:rsidRPr="004C3A0B" w:rsidRDefault="00705CB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747FF7C6" w:rsidR="004D0161" w:rsidRPr="004C3A0B" w:rsidRDefault="00705CBF"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6871297F" w14:textId="77777777" w:rsidR="00705CBF" w:rsidRPr="00705CBF" w:rsidRDefault="00705CBF" w:rsidP="00705CBF">
            <w:pPr>
              <w:rPr>
                <w:rFonts w:ascii="Arial" w:hAnsi="Arial" w:cs="Arial"/>
                <w:color w:val="00B050"/>
                <w:sz w:val="22"/>
              </w:rPr>
            </w:pPr>
            <w:r w:rsidRPr="00705CBF">
              <w:rPr>
                <w:rFonts w:ascii="Arial" w:hAnsi="Arial" w:cs="Arial"/>
                <w:color w:val="00B050"/>
                <w:sz w:val="22"/>
              </w:rPr>
              <w:t>All research materials will be stored electronically on password-protected devices and, where available, secure cloud storage such as the University Office 365 system or OneDrive. The data used in this study consists of publicly available documents rather than personal data. Files will be organised securely, backed up regularly, and accessed only by the researcher and, if necessary, the supervisor. Any portable storage device used temporarily for transfer or backup will be password protected. Notes and working drafts will also be stored securely. No sensitive personal data will be collected, stored, or processed.</w:t>
            </w:r>
          </w:p>
          <w:p w14:paraId="3993C9F4" w14:textId="419E13FA" w:rsidR="004D0161" w:rsidRDefault="004D0161" w:rsidP="003257BD">
            <w:pPr>
              <w:autoSpaceDE w:val="0"/>
              <w:autoSpaceDN w:val="0"/>
              <w:adjustRightInd w:val="0"/>
              <w:rPr>
                <w:rFonts w:ascii="Arial" w:hAnsi="Arial" w:cs="Arial"/>
                <w:b/>
                <w:bCs/>
                <w:sz w:val="22"/>
                <w:szCs w:val="22"/>
              </w:rPr>
            </w:pP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76B52E9A" w:rsidR="004D0161" w:rsidRPr="004C3A0B" w:rsidRDefault="00705CB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18A264E8" w:rsidR="004D0161" w:rsidRPr="004C3A0B" w:rsidRDefault="00705C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5EEDBD12" w:rsidR="004D0161" w:rsidRPr="004C3A0B" w:rsidRDefault="00705C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4E627FEB" w:rsidR="004D0161" w:rsidRPr="004C3A0B" w:rsidRDefault="00705C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23FE5836" w:rsidR="004D0161" w:rsidRPr="004C3A0B" w:rsidRDefault="00705C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3C2B81B5" w:rsidR="004D0161" w:rsidRPr="004C3A0B" w:rsidRDefault="00705C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89ACCEA" w14:textId="77777777" w:rsidR="00705CBF" w:rsidRPr="00705CBF" w:rsidRDefault="00705CBF" w:rsidP="00705CBF">
            <w:pPr>
              <w:autoSpaceDE w:val="0"/>
              <w:autoSpaceDN w:val="0"/>
              <w:adjustRightInd w:val="0"/>
              <w:rPr>
                <w:rFonts w:ascii="Arial" w:hAnsi="Arial" w:cs="Arial"/>
                <w:color w:val="00B050"/>
                <w:sz w:val="22"/>
                <w:szCs w:val="22"/>
              </w:rPr>
            </w:pPr>
            <w:r w:rsidRPr="00705CBF">
              <w:rPr>
                <w:rFonts w:ascii="Arial" w:hAnsi="Arial" w:cs="Arial"/>
                <w:color w:val="00B050"/>
                <w:sz w:val="22"/>
                <w:szCs w:val="22"/>
              </w:rPr>
              <w:t>Electronic transfer of data may occur only in the normal academic handling of research materials, such as transferring draft chapters or document files between the researcher’s secure devices and password-protected University-approved cloud storage. No personal data or special category data will be transferred. All documents will be stored securely and used only for academic purposes. Access will be limited to the researcher and, where necessary, the supervisor. Data handling will comply with the GDPR, Data Protection Act 2018, and relevant University guidance.</w:t>
            </w:r>
          </w:p>
          <w:p w14:paraId="25112752" w14:textId="0CAD8A2E" w:rsidR="004D0161" w:rsidRPr="004C3A0B" w:rsidRDefault="004D0161" w:rsidP="003257BD">
            <w:pPr>
              <w:autoSpaceDE w:val="0"/>
              <w:autoSpaceDN w:val="0"/>
              <w:adjustRightInd w:val="0"/>
              <w:rPr>
                <w:rFonts w:cs="Arial"/>
              </w:rPr>
            </w:pP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5E4FE29" w14:textId="77777777" w:rsidR="00705CBF" w:rsidRPr="00705CBF" w:rsidRDefault="00705CBF" w:rsidP="00705CBF">
            <w:pPr>
              <w:autoSpaceDE w:val="0"/>
              <w:autoSpaceDN w:val="0"/>
              <w:adjustRightInd w:val="0"/>
              <w:rPr>
                <w:rFonts w:ascii="Arial" w:hAnsi="Arial" w:cs="Arial"/>
                <w:color w:val="00B050"/>
                <w:sz w:val="22"/>
              </w:rPr>
            </w:pPr>
            <w:r w:rsidRPr="00705CBF">
              <w:rPr>
                <w:rFonts w:ascii="Arial" w:hAnsi="Arial" w:cs="Arial"/>
                <w:color w:val="00B050"/>
                <w:sz w:val="22"/>
              </w:rPr>
              <w:t>The principal researcher will have primary access to the research data. The dissertation supervisor may also have access to selected materials such as drafts, notes, and source lists for academic supervision purposes.</w:t>
            </w:r>
          </w:p>
          <w:p w14:paraId="7F9CFD02" w14:textId="3AE9C986" w:rsidR="004D0161" w:rsidRPr="004C3A0B" w:rsidRDefault="004D0161" w:rsidP="003257BD">
            <w:pPr>
              <w:autoSpaceDE w:val="0"/>
              <w:autoSpaceDN w:val="0"/>
              <w:adjustRightInd w:val="0"/>
              <w:rPr>
                <w:rFonts w:ascii="Arial" w:hAnsi="Arial" w:cs="Arial"/>
                <w:sz w:val="22"/>
                <w:szCs w:val="22"/>
              </w:rPr>
            </w:pP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BAD31CC" w14:textId="77777777" w:rsidR="00705CBF" w:rsidRPr="00705CBF" w:rsidRDefault="00705CBF" w:rsidP="00705CBF">
            <w:pPr>
              <w:autoSpaceDE w:val="0"/>
              <w:autoSpaceDN w:val="0"/>
              <w:adjustRightInd w:val="0"/>
              <w:rPr>
                <w:rFonts w:ascii="Arial" w:hAnsi="Arial" w:cs="Arial"/>
                <w:color w:val="00B050"/>
              </w:rPr>
            </w:pPr>
            <w:r w:rsidRPr="00705CBF">
              <w:rPr>
                <w:rFonts w:ascii="Arial" w:hAnsi="Arial" w:cs="Arial"/>
                <w:color w:val="00B050"/>
              </w:rPr>
              <w:t>The principal researcher will act as the custodian of the research data.</w:t>
            </w:r>
          </w:p>
          <w:p w14:paraId="033AC69F" w14:textId="5046EADE" w:rsidR="004D0161" w:rsidRPr="004C3A0B" w:rsidRDefault="004D0161" w:rsidP="003257BD">
            <w:pPr>
              <w:autoSpaceDE w:val="0"/>
              <w:autoSpaceDN w:val="0"/>
              <w:adjustRightInd w:val="0"/>
              <w:rPr>
                <w:rFonts w:ascii="Arial" w:hAnsi="Arial" w:cs="Arial"/>
                <w:sz w:val="22"/>
                <w:szCs w:val="22"/>
              </w:rPr>
            </w:pP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56F2331F" w14:textId="77777777" w:rsidR="00705CBF" w:rsidRPr="00705CBF" w:rsidRDefault="00705CBF" w:rsidP="00705CBF">
            <w:pPr>
              <w:autoSpaceDE w:val="0"/>
              <w:autoSpaceDN w:val="0"/>
              <w:adjustRightInd w:val="0"/>
              <w:rPr>
                <w:rFonts w:ascii="Arial" w:hAnsi="Arial" w:cs="Arial"/>
                <w:i/>
                <w:color w:val="7030A0"/>
                <w:sz w:val="22"/>
                <w:szCs w:val="22"/>
                <w:lang w:eastAsia="en-GB"/>
              </w:rPr>
            </w:pPr>
            <w:r w:rsidRPr="00705CBF">
              <w:rPr>
                <w:rFonts w:ascii="Arial" w:hAnsi="Arial" w:cs="Arial"/>
                <w:i/>
                <w:color w:val="7030A0"/>
                <w:sz w:val="22"/>
                <w:szCs w:val="22"/>
                <w:lang w:eastAsia="en-GB"/>
              </w:rPr>
              <w:t>All research data, including downloaded public documents, reading notes, coded extracts, and dissertation drafts, will be stored electronically on password-protected devices and secure cloud storage. Files will be backed up regularly. Data will be stored in digital form only. Access will be restricted to the researcher and, where required, the supervisor. The data will be retained until the dissertation process and assessment are complete, in line with University requirements, and then securely deleted where appropriate.</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33FF6A6A"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705CBF">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3413646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705CBF">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25782A58" w:rsidR="001B41AD" w:rsidRPr="003C7DED" w:rsidRDefault="00705CB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538BC788" w14:textId="4866607A" w:rsidR="001B41AD" w:rsidRDefault="00705CB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34729F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2084BE05" w:rsidR="001B41AD" w:rsidRDefault="00705CB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2D96E2B1" w:rsidR="001B41AD" w:rsidRDefault="00705CB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3977B950" w:rsidR="001B41AD" w:rsidRDefault="00705CB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1F8CC1C5" w:rsidR="001B41AD" w:rsidRPr="003C7DED" w:rsidRDefault="00705CB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6DEFA940" w:rsidR="001B41AD" w:rsidRPr="003C7DED" w:rsidRDefault="00705CB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1"/>
                <w14:checkedState w14:val="2612" w14:font="MS Gothic"/>
                <w14:uncheckedState w14:val="2610" w14:font="MS Gothic"/>
              </w14:checkbox>
            </w:sdtPr>
            <w:sdtContent>
              <w:p w14:paraId="179C661F" w14:textId="22D65519" w:rsidR="001B41AD" w:rsidRPr="003C7DED" w:rsidRDefault="00705CB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6797D280" w:rsidR="001B41AD" w:rsidRPr="003C7DED" w:rsidRDefault="00705CB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1"/>
                <w14:checkedState w14:val="2612" w14:font="MS Gothic"/>
                <w14:uncheckedState w14:val="2610" w14:font="MS Gothic"/>
              </w14:checkbox>
            </w:sdtPr>
            <w:sdtContent>
              <w:p w14:paraId="71BB41F4" w14:textId="552CD71B" w:rsidR="001B41AD" w:rsidRPr="003C7DED" w:rsidRDefault="00705CB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59E2A7B0" w:rsidR="001B41AD" w:rsidRDefault="00705CB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00946ED" w14:textId="77777777" w:rsidR="00705CBF" w:rsidRPr="00705CBF" w:rsidRDefault="00705CBF" w:rsidP="00705CBF">
            <w:pPr>
              <w:rPr>
                <w:rFonts w:ascii="Arial" w:hAnsi="Arial" w:cs="Arial"/>
                <w:color w:val="00B050"/>
                <w:sz w:val="22"/>
                <w:szCs w:val="22"/>
              </w:rPr>
            </w:pPr>
            <w:r w:rsidRPr="00705CBF">
              <w:rPr>
                <w:rFonts w:ascii="Arial" w:hAnsi="Arial" w:cs="Arial"/>
                <w:color w:val="00B050"/>
                <w:sz w:val="22"/>
                <w:szCs w:val="22"/>
              </w:rPr>
              <w:t>AI tools may be used in a limited and supportive capacity to help with drafting, language refinement, summarisation of notes, organisation of ideas, and preliminary thematic grouping of non-sensitive secondary material. AI will not be used to replace the researcher’s own critical analysis, judgement, or academic responsibility. No personal data, special category data, or confidential information will be entered into any AI system. All AI-generated output will be carefully checked, edited, and verified against original academic and organisational sources. The final interpretation, argumentation, and written submission will remain the responsibility of the researcher and will comply with current UWTSD guidance on the acceptable use of AI.</w:t>
            </w:r>
          </w:p>
          <w:p w14:paraId="6BEFE5E9" w14:textId="7FD3163E" w:rsidR="001B41AD" w:rsidRPr="003C7DED" w:rsidRDefault="001B41AD" w:rsidP="0000343C">
            <w:pPr>
              <w:autoSpaceDE w:val="0"/>
              <w:autoSpaceDN w:val="0"/>
              <w:adjustRightInd w:val="0"/>
              <w:rPr>
                <w:rFonts w:ascii="Arial" w:hAnsi="Arial" w:cs="Arial"/>
              </w:rPr>
            </w:pP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9"/>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4"/>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F4C2CB2" w:rsidR="004D0161" w:rsidRPr="004C3A0B" w:rsidRDefault="00AF65E6" w:rsidP="00694EA8">
            <w:pPr>
              <w:spacing w:before="100" w:beforeAutospacing="1" w:after="100" w:afterAutospacing="1"/>
              <w:rPr>
                <w:rFonts w:ascii="Arial" w:hAnsi="Arial" w:cs="Arial"/>
                <w:sz w:val="22"/>
                <w:szCs w:val="22"/>
              </w:rPr>
            </w:pPr>
            <w:r w:rsidRPr="00AF65E6">
              <w:rPr>
                <w:rFonts w:ascii="Arial" w:hAnsi="Arial" w:cs="Arial"/>
                <w:sz w:val="22"/>
                <w:szCs w:val="22"/>
              </w:rPr>
              <w:drawing>
                <wp:anchor distT="0" distB="0" distL="114300" distR="114300" simplePos="0" relativeHeight="251658240" behindDoc="1" locked="0" layoutInCell="1" allowOverlap="1" wp14:anchorId="285B9D7B" wp14:editId="19FB54FE">
                  <wp:simplePos x="0" y="0"/>
                  <wp:positionH relativeFrom="column">
                    <wp:posOffset>544195</wp:posOffset>
                  </wp:positionH>
                  <wp:positionV relativeFrom="paragraph">
                    <wp:posOffset>37465</wp:posOffset>
                  </wp:positionV>
                  <wp:extent cx="805180" cy="374650"/>
                  <wp:effectExtent l="0" t="0" r="0" b="6350"/>
                  <wp:wrapNone/>
                  <wp:docPr id="1105497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497743" name=""/>
                          <pic:cNvPicPr/>
                        </pic:nvPicPr>
                        <pic:blipFill>
                          <a:blip r:embed="rId14"/>
                          <a:stretch>
                            <a:fillRect/>
                          </a:stretch>
                        </pic:blipFill>
                        <pic:spPr>
                          <a:xfrm>
                            <a:off x="0" y="0"/>
                            <a:ext cx="805180" cy="374650"/>
                          </a:xfrm>
                          <a:prstGeom prst="rect">
                            <a:avLst/>
                          </a:prstGeom>
                        </pic:spPr>
                      </pic:pic>
                    </a:graphicData>
                  </a:graphic>
                  <wp14:sizeRelH relativeFrom="margin">
                    <wp14:pctWidth>0</wp14:pctWidth>
                  </wp14:sizeRelH>
                  <wp14:sizeRelV relativeFrom="margin">
                    <wp14:pctHeight>0</wp14:pctHeight>
                  </wp14:sizeRelV>
                </wp:anchor>
              </w:drawing>
            </w:r>
          </w:p>
        </w:tc>
        <w:tc>
          <w:tcPr>
            <w:tcW w:w="2139" w:type="dxa"/>
            <w:gridSpan w:val="2"/>
            <w:vAlign w:val="center"/>
          </w:tcPr>
          <w:p w14:paraId="7C2D2CC9" w14:textId="4AA45E8F"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AF65E6">
              <w:rPr>
                <w:rFonts w:ascii="Arial" w:hAnsi="Arial" w:cs="Arial"/>
                <w:b/>
                <w:bCs/>
              </w:rPr>
              <w:t xml:space="preserve"> </w:t>
            </w:r>
            <w:r w:rsidR="00AF65E6">
              <w:rPr>
                <w:rFonts w:ascii="Arial" w:hAnsi="Arial" w:cs="Arial"/>
                <w:b/>
                <w:bCs/>
              </w:rPr>
              <w:t>20.03.26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061A8035" w:rsidR="00AA7E42" w:rsidRPr="004C3A0B" w:rsidRDefault="00AF65E6" w:rsidP="00CA7241">
            <w:pPr>
              <w:pStyle w:val="ListParagraph"/>
              <w:ind w:left="0"/>
              <w:rPr>
                <w:rFonts w:ascii="Arial" w:hAnsi="Arial" w:cs="Arial"/>
              </w:rPr>
            </w:pPr>
            <w:r>
              <w:rPr>
                <w:rFonts w:ascii="Arial" w:hAnsi="Arial" w:cs="Arial"/>
              </w:rPr>
              <w:t xml:space="preserve">Amir </w:t>
            </w:r>
            <w:proofErr w:type="spellStart"/>
            <w:r>
              <w:rPr>
                <w:rFonts w:ascii="Arial" w:hAnsi="Arial" w:cs="Arial"/>
              </w:rPr>
              <w:t>Homayuonfard</w:t>
            </w:r>
            <w:proofErr w:type="spellEnd"/>
          </w:p>
        </w:tc>
        <w:tc>
          <w:tcPr>
            <w:tcW w:w="2123" w:type="dxa"/>
            <w:vMerge w:val="restart"/>
          </w:tcPr>
          <w:p w14:paraId="7BA89991" w14:textId="0F497D04" w:rsidR="00AA7E42" w:rsidRPr="004C3A0B" w:rsidRDefault="00AA7E42" w:rsidP="0092487B">
            <w:pPr>
              <w:pStyle w:val="ListParagraph"/>
              <w:ind w:left="0"/>
              <w:rPr>
                <w:rFonts w:ascii="Arial" w:hAnsi="Arial" w:cs="Arial"/>
              </w:rPr>
            </w:pPr>
            <w:r w:rsidRPr="004C3A0B">
              <w:rPr>
                <w:rFonts w:ascii="Arial" w:hAnsi="Arial" w:cs="Arial"/>
                <w:b/>
                <w:bCs/>
              </w:rPr>
              <w:t>Date:</w:t>
            </w:r>
            <w:r w:rsidR="00AF65E6">
              <w:rPr>
                <w:rFonts w:ascii="Arial" w:hAnsi="Arial" w:cs="Arial"/>
                <w:b/>
                <w:bCs/>
              </w:rPr>
              <w:t xml:space="preserve"> 20.03.26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8F8F97" w:rsidR="00AA7E42" w:rsidRPr="004C3A0B" w:rsidRDefault="00AF65E6" w:rsidP="0092487B">
            <w:pPr>
              <w:pStyle w:val="ListParagraph"/>
              <w:ind w:left="0"/>
              <w:rPr>
                <w:rFonts w:ascii="Arial" w:hAnsi="Arial" w:cs="Arial"/>
              </w:rPr>
            </w:pPr>
            <w:r>
              <w:rPr>
                <w:rFonts w:ascii="Arial" w:hAnsi="Arial" w:cs="Arial"/>
              </w:rPr>
              <w:t>Discuss with Mr Amir Homayuonfard</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96CA46" w14:textId="77777777" w:rsidR="00B31DE0" w:rsidRDefault="00B31DE0" w:rsidP="00390251">
      <w:r>
        <w:separator/>
      </w:r>
    </w:p>
    <w:p w14:paraId="10DAA15F" w14:textId="77777777" w:rsidR="00B31DE0" w:rsidRDefault="00B31DE0"/>
  </w:endnote>
  <w:endnote w:type="continuationSeparator" w:id="0">
    <w:p w14:paraId="36150D6E" w14:textId="77777777" w:rsidR="00B31DE0" w:rsidRDefault="00B31DE0" w:rsidP="00390251">
      <w:r>
        <w:continuationSeparator/>
      </w:r>
    </w:p>
    <w:p w14:paraId="60B10D6A" w14:textId="77777777" w:rsidR="00B31DE0" w:rsidRDefault="00B31D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D333B" w14:textId="77777777" w:rsidR="00B31DE0" w:rsidRDefault="00B31DE0" w:rsidP="00390251">
      <w:r>
        <w:separator/>
      </w:r>
    </w:p>
    <w:p w14:paraId="05A33581" w14:textId="77777777" w:rsidR="00B31DE0" w:rsidRDefault="00B31DE0"/>
  </w:footnote>
  <w:footnote w:type="continuationSeparator" w:id="0">
    <w:p w14:paraId="2D941BE2" w14:textId="77777777" w:rsidR="00B31DE0" w:rsidRDefault="00B31DE0" w:rsidP="00390251">
      <w:r>
        <w:continuationSeparator/>
      </w:r>
    </w:p>
    <w:p w14:paraId="25FE6D78" w14:textId="77777777" w:rsidR="00B31DE0" w:rsidRDefault="00B31DE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E60A4"/>
    <w:multiLevelType w:val="multilevel"/>
    <w:tmpl w:val="87622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3A585E"/>
    <w:multiLevelType w:val="multilevel"/>
    <w:tmpl w:val="CBAE4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48079137">
    <w:abstractNumId w:val="11"/>
  </w:num>
  <w:num w:numId="2" w16cid:durableId="1876387007">
    <w:abstractNumId w:val="20"/>
  </w:num>
  <w:num w:numId="3" w16cid:durableId="966281650">
    <w:abstractNumId w:val="3"/>
  </w:num>
  <w:num w:numId="4" w16cid:durableId="608397184">
    <w:abstractNumId w:val="25"/>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8"/>
  </w:num>
  <w:num w:numId="10" w16cid:durableId="1643198124">
    <w:abstractNumId w:val="9"/>
  </w:num>
  <w:num w:numId="11" w16cid:durableId="1094789016">
    <w:abstractNumId w:val="23"/>
  </w:num>
  <w:num w:numId="12" w16cid:durableId="201676574">
    <w:abstractNumId w:val="21"/>
  </w:num>
  <w:num w:numId="13" w16cid:durableId="189995854">
    <w:abstractNumId w:val="22"/>
  </w:num>
  <w:num w:numId="14" w16cid:durableId="1611931583">
    <w:abstractNumId w:val="1"/>
  </w:num>
  <w:num w:numId="15" w16cid:durableId="1659993470">
    <w:abstractNumId w:val="6"/>
  </w:num>
  <w:num w:numId="16" w16cid:durableId="1659309094">
    <w:abstractNumId w:val="7"/>
  </w:num>
  <w:num w:numId="17" w16cid:durableId="1338845257">
    <w:abstractNumId w:val="12"/>
  </w:num>
  <w:num w:numId="18" w16cid:durableId="1662150999">
    <w:abstractNumId w:val="14"/>
  </w:num>
  <w:num w:numId="19" w16cid:durableId="48265336">
    <w:abstractNumId w:val="24"/>
  </w:num>
  <w:num w:numId="20" w16cid:durableId="211818222">
    <w:abstractNumId w:val="5"/>
  </w:num>
  <w:num w:numId="21" w16cid:durableId="613946751">
    <w:abstractNumId w:val="15"/>
  </w:num>
  <w:num w:numId="22" w16cid:durableId="1399202975">
    <w:abstractNumId w:val="19"/>
  </w:num>
  <w:num w:numId="23" w16cid:durableId="1519847789">
    <w:abstractNumId w:val="2"/>
  </w:num>
  <w:num w:numId="24" w16cid:durableId="807361496">
    <w:abstractNumId w:val="10"/>
  </w:num>
  <w:num w:numId="25" w16cid:durableId="1316760866">
    <w:abstractNumId w:val="13"/>
  </w:num>
  <w:num w:numId="26" w16cid:durableId="1190681930">
    <w:abstractNumId w:val="26"/>
  </w:num>
  <w:num w:numId="27" w16cid:durableId="965308682">
    <w:abstractNumId w:val="18"/>
  </w:num>
  <w:num w:numId="28" w16cid:durableId="1458992843">
    <w:abstractNumId w:val="27"/>
  </w:num>
  <w:num w:numId="29" w16cid:durableId="19894812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438B"/>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3A6A"/>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05CBF"/>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65E6"/>
    <w:rsid w:val="00AF7252"/>
    <w:rsid w:val="00B02F8E"/>
    <w:rsid w:val="00B10083"/>
    <w:rsid w:val="00B11122"/>
    <w:rsid w:val="00B12001"/>
    <w:rsid w:val="00B139CE"/>
    <w:rsid w:val="00B2018A"/>
    <w:rsid w:val="00B20CAD"/>
    <w:rsid w:val="00B23BFF"/>
    <w:rsid w:val="00B240F2"/>
    <w:rsid w:val="00B269EC"/>
    <w:rsid w:val="00B27E6D"/>
    <w:rsid w:val="00B30DF8"/>
    <w:rsid w:val="00B31DE0"/>
    <w:rsid w:val="00B3672F"/>
    <w:rsid w:val="00B44647"/>
    <w:rsid w:val="00B465A5"/>
    <w:rsid w:val="00B51F90"/>
    <w:rsid w:val="00B5410A"/>
    <w:rsid w:val="00B57261"/>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5783"/>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34A"/>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4112</Words>
  <Characters>23441</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27499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cp:lastModifiedBy>Md Akramul Haque Nayeem Sarker (2436020)</cp:lastModifiedBy>
  <cp:revision>5</cp:revision>
  <cp:lastPrinted>2016-10-24T12:21:00Z</cp:lastPrinted>
  <dcterms:created xsi:type="dcterms:W3CDTF">2026-03-18T14:14:00Z</dcterms:created>
  <dcterms:modified xsi:type="dcterms:W3CDTF">2026-03-20T23:49:00Z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SIP_Label_defa4170-0d19-0005-0004-bc88714345d2_Enabled">
    <vt:lpwstr>true</vt:lpwstr>
  </property>
  <property fmtid="{D5CDD505-2E9C-101B-9397-08002B2CF9AE}" pid="4" name="MSIP_Label_defa4170-0d19-0005-0004-bc88714345d2_SetDate">
    <vt:lpwstr>2026-03-18T14:14:27Z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e0e5b249-75ed-41df-b9f9-e9cbe438b206</vt:lpwstr>
  </property>
  <property fmtid="{D5CDD505-2E9C-101B-9397-08002B2CF9AE}" pid="8" name="MSIP_Label_defa4170-0d19-0005-0004-bc88714345d2_ActionId">
    <vt:lpwstr>c090a612-8a2f-45f5-91e6-1b81b2bf88ec</vt:lpwstr>
  </property>
  <property fmtid="{D5CDD505-2E9C-101B-9397-08002B2CF9AE}" pid="9" name="MSIP_Label_defa4170-0d19-0005-0004-bc88714345d2_ContentBits">
    <vt:lpwstr>0</vt:lpwstr>
  </property>
  <property fmtid="{D5CDD505-2E9C-101B-9397-08002B2CF9AE}" pid="10" name="MSIP_Label_defa4170-0d19-0005-0004-bc88714345d2_Tag">
    <vt:lpwstr>10, 3, 0, 1</vt:lpwstr>
  </property>
</Properties>
</file>