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49592E" w14:textId="77777777" w:rsidR="00D731C3" w:rsidRPr="0066224E" w:rsidRDefault="00D731C3" w:rsidP="00D731C3">
      <w:pPr>
        <w:spacing w:before="212"/>
        <w:jc w:val="center"/>
        <w:rPr>
          <w:rFonts w:ascii="Arial"/>
          <w:b/>
          <w:sz w:val="56"/>
          <w:szCs w:val="56"/>
        </w:rPr>
      </w:pPr>
      <w:r>
        <w:rPr>
          <w:noProof/>
        </w:rPr>
        <w:drawing>
          <wp:inline distT="0" distB="0" distL="0" distR="0" wp14:anchorId="0128DAAE" wp14:editId="4414291E">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72EEF115" w14:textId="77777777" w:rsidR="00D731C3" w:rsidRDefault="00D731C3" w:rsidP="00D731C3">
      <w:pPr>
        <w:spacing w:before="212"/>
        <w:rPr>
          <w:rFonts w:ascii="Arial"/>
          <w:b/>
          <w:sz w:val="56"/>
        </w:rPr>
      </w:pPr>
    </w:p>
    <w:p w14:paraId="34F22890" w14:textId="6BC24326" w:rsidR="00D731C3" w:rsidRPr="00D731C3" w:rsidRDefault="00D731C3" w:rsidP="00D731C3">
      <w:pPr>
        <w:spacing w:before="212"/>
        <w:rPr>
          <w:rFonts w:ascii="Arial"/>
          <w:b/>
          <w:bCs/>
          <w:sz w:val="48"/>
          <w:szCs w:val="48"/>
        </w:rPr>
      </w:pPr>
      <w:r w:rsidRPr="74B02C96">
        <w:rPr>
          <w:rFonts w:ascii="Arial"/>
          <w:b/>
          <w:bCs/>
          <w:sz w:val="48"/>
          <w:szCs w:val="48"/>
        </w:rPr>
        <w:t xml:space="preserve">MODULE CODE: </w:t>
      </w:r>
      <w:r w:rsidRPr="00D731C3">
        <w:rPr>
          <w:rFonts w:ascii="Arial"/>
          <w:b/>
          <w:bCs/>
          <w:sz w:val="48"/>
          <w:szCs w:val="48"/>
        </w:rPr>
        <w:t>Digital Skills for Personal Development and Business Growth BMSW400</w:t>
      </w:r>
      <w:r>
        <w:rPr>
          <w:rFonts w:ascii="Arial"/>
          <w:b/>
          <w:bCs/>
          <w:sz w:val="48"/>
          <w:szCs w:val="48"/>
        </w:rPr>
        <w:t>8</w:t>
      </w:r>
    </w:p>
    <w:p w14:paraId="45A6BA07" w14:textId="77777777" w:rsidR="00D731C3" w:rsidRDefault="00D731C3" w:rsidP="00D731C3">
      <w:pPr>
        <w:spacing w:before="212"/>
        <w:rPr>
          <w:rFonts w:ascii="Arial"/>
          <w:b/>
          <w:sz w:val="48"/>
          <w:szCs w:val="48"/>
        </w:rPr>
      </w:pPr>
    </w:p>
    <w:p w14:paraId="283B67D3" w14:textId="3CBBAC77" w:rsidR="00D731C3" w:rsidRDefault="00D731C3" w:rsidP="00D731C3">
      <w:pPr>
        <w:spacing w:before="212"/>
        <w:rPr>
          <w:rFonts w:ascii="Arial"/>
          <w:b/>
          <w:bCs/>
          <w:sz w:val="40"/>
          <w:szCs w:val="40"/>
        </w:rPr>
      </w:pPr>
      <w:r w:rsidRPr="74B02C96">
        <w:rPr>
          <w:rFonts w:ascii="Arial"/>
          <w:b/>
          <w:bCs/>
          <w:sz w:val="48"/>
          <w:szCs w:val="48"/>
        </w:rPr>
        <w:t>ASSESSMENT COMPONENT:</w:t>
      </w:r>
      <w:r>
        <w:rPr>
          <w:rFonts w:ascii="Arial"/>
          <w:b/>
          <w:bCs/>
          <w:sz w:val="48"/>
          <w:szCs w:val="48"/>
        </w:rPr>
        <w:t xml:space="preserve"> PORTFOLIO</w:t>
      </w:r>
    </w:p>
    <w:p w14:paraId="0A0AD5DC" w14:textId="77777777" w:rsidR="00D731C3" w:rsidRDefault="00D731C3" w:rsidP="00D731C3">
      <w:pPr>
        <w:spacing w:before="7"/>
        <w:jc w:val="center"/>
        <w:rPr>
          <w:rFonts w:ascii="Arial"/>
          <w:b/>
          <w:sz w:val="44"/>
        </w:rPr>
      </w:pPr>
    </w:p>
    <w:p w14:paraId="5CBB01FB" w14:textId="2AD5F0AB" w:rsidR="00D731C3" w:rsidRPr="00DD5969" w:rsidRDefault="00D731C3" w:rsidP="00D731C3">
      <w:pPr>
        <w:spacing w:before="3"/>
        <w:rPr>
          <w:rFonts w:ascii="Arial"/>
          <w:b/>
          <w:sz w:val="48"/>
          <w:szCs w:val="48"/>
        </w:rPr>
      </w:pPr>
      <w:r w:rsidRPr="00DD5969">
        <w:rPr>
          <w:rFonts w:ascii="Arial"/>
          <w:b/>
          <w:sz w:val="48"/>
          <w:szCs w:val="48"/>
        </w:rPr>
        <w:t>STUDENT NAME:</w:t>
      </w:r>
      <w:r w:rsidR="00260AC8">
        <w:rPr>
          <w:rFonts w:ascii="Arial"/>
          <w:b/>
          <w:sz w:val="48"/>
          <w:szCs w:val="48"/>
        </w:rPr>
        <w:t xml:space="preserve"> Michael Chambers</w:t>
      </w:r>
    </w:p>
    <w:p w14:paraId="0D47E8B5" w14:textId="77777777" w:rsidR="00D731C3" w:rsidRPr="00DD5969" w:rsidRDefault="00D731C3" w:rsidP="00D731C3">
      <w:pPr>
        <w:spacing w:before="3"/>
        <w:rPr>
          <w:rFonts w:ascii="Arial"/>
          <w:b/>
          <w:sz w:val="48"/>
          <w:szCs w:val="48"/>
        </w:rPr>
      </w:pPr>
    </w:p>
    <w:p w14:paraId="1AB71829" w14:textId="2F085A4D" w:rsidR="00D731C3" w:rsidRPr="00DD5969" w:rsidRDefault="00D731C3" w:rsidP="00D731C3">
      <w:pPr>
        <w:spacing w:before="3"/>
        <w:rPr>
          <w:rFonts w:ascii="Arial"/>
          <w:b/>
          <w:sz w:val="48"/>
          <w:szCs w:val="48"/>
        </w:rPr>
      </w:pPr>
      <w:r w:rsidRPr="00DD5969">
        <w:rPr>
          <w:rFonts w:ascii="Arial"/>
          <w:b/>
          <w:sz w:val="48"/>
          <w:szCs w:val="48"/>
        </w:rPr>
        <w:t xml:space="preserve">STUDENT </w:t>
      </w:r>
      <w:r>
        <w:rPr>
          <w:rFonts w:ascii="Arial"/>
          <w:b/>
          <w:sz w:val="48"/>
          <w:szCs w:val="48"/>
        </w:rPr>
        <w:t>NUMBER</w:t>
      </w:r>
      <w:r w:rsidRPr="00DD5969">
        <w:rPr>
          <w:rFonts w:ascii="Arial"/>
          <w:b/>
          <w:sz w:val="48"/>
          <w:szCs w:val="48"/>
        </w:rPr>
        <w:t>:</w:t>
      </w:r>
      <w:r w:rsidR="00C9196C">
        <w:rPr>
          <w:rFonts w:ascii="Arial"/>
          <w:b/>
          <w:sz w:val="48"/>
          <w:szCs w:val="48"/>
        </w:rPr>
        <w:t xml:space="preserve"> 22</w:t>
      </w:r>
      <w:r w:rsidR="009D397B">
        <w:rPr>
          <w:rFonts w:ascii="Arial"/>
          <w:b/>
          <w:sz w:val="48"/>
          <w:szCs w:val="48"/>
        </w:rPr>
        <w:t>33880</w:t>
      </w:r>
    </w:p>
    <w:p w14:paraId="0E17CBF1" w14:textId="77777777" w:rsidR="00D731C3" w:rsidRDefault="00D731C3" w:rsidP="00D731C3">
      <w:pPr>
        <w:rPr>
          <w:rFonts w:ascii="Arial"/>
          <w:b/>
          <w:sz w:val="47"/>
        </w:rPr>
      </w:pPr>
    </w:p>
    <w:p w14:paraId="7D269D68" w14:textId="16B6E80C" w:rsidR="00D731C3" w:rsidRDefault="00D731C3" w:rsidP="00D731C3">
      <w:pPr>
        <w:rPr>
          <w:rFonts w:ascii="Arial"/>
          <w:b/>
          <w:sz w:val="47"/>
        </w:rPr>
      </w:pPr>
      <w:r>
        <w:rPr>
          <w:rFonts w:ascii="Arial"/>
          <w:b/>
          <w:sz w:val="47"/>
        </w:rPr>
        <w:t>LECTURER:</w:t>
      </w:r>
      <w:r w:rsidR="00C9196C">
        <w:rPr>
          <w:rFonts w:ascii="Arial"/>
          <w:b/>
          <w:sz w:val="47"/>
        </w:rPr>
        <w:t xml:space="preserve"> Philippa Fitzgerald</w:t>
      </w:r>
    </w:p>
    <w:p w14:paraId="4D7187AE" w14:textId="77777777" w:rsidR="00D731C3" w:rsidRDefault="00D731C3" w:rsidP="00D731C3">
      <w:pPr>
        <w:ind w:left="100"/>
        <w:rPr>
          <w:rFonts w:ascii="Arial"/>
          <w:b/>
          <w:sz w:val="47"/>
        </w:rPr>
      </w:pPr>
    </w:p>
    <w:p w14:paraId="52EF9C1C" w14:textId="01ABC4E0" w:rsidR="00D731C3" w:rsidRPr="00192D3C" w:rsidRDefault="00D731C3" w:rsidP="00D731C3">
      <w:pPr>
        <w:ind w:left="100"/>
        <w:rPr>
          <w:rFonts w:ascii="Arial"/>
          <w:b/>
          <w:sz w:val="47"/>
        </w:rPr>
      </w:pPr>
      <w:r>
        <w:rPr>
          <w:rFonts w:ascii="Arial"/>
          <w:b/>
          <w:sz w:val="47"/>
        </w:rPr>
        <w:t>DATE:</w:t>
      </w:r>
      <w:r w:rsidR="00C9196C">
        <w:rPr>
          <w:rFonts w:ascii="Arial"/>
          <w:b/>
          <w:sz w:val="47"/>
        </w:rPr>
        <w:t xml:space="preserve"> 16.03.2026</w:t>
      </w:r>
    </w:p>
    <w:sdt>
      <w:sdtPr>
        <w:rPr>
          <w:rFonts w:asciiTheme="minorHAnsi" w:eastAsiaTheme="minorEastAsia" w:hAnsiTheme="minorHAnsi" w:cstheme="minorBidi"/>
          <w:color w:val="auto"/>
          <w:kern w:val="2"/>
          <w:sz w:val="24"/>
          <w:szCs w:val="24"/>
          <w:lang w:val="en-GB"/>
          <w14:ligatures w14:val="standardContextual"/>
        </w:rPr>
        <w:id w:val="1271819053"/>
        <w:docPartObj>
          <w:docPartGallery w:val="Table of Contents"/>
          <w:docPartUnique/>
        </w:docPartObj>
      </w:sdtPr>
      <w:sdtEndPr>
        <w:rPr>
          <w:b/>
          <w:bCs/>
          <w:noProof/>
        </w:rPr>
      </w:sdtEndPr>
      <w:sdtContent>
        <w:p w14:paraId="662C45F4" w14:textId="09C676FB" w:rsidR="00D731C3" w:rsidRDefault="00D731C3">
          <w:pPr>
            <w:pStyle w:val="TOCHeading"/>
          </w:pPr>
          <w:r>
            <w:t>Contents</w:t>
          </w:r>
        </w:p>
        <w:p w14:paraId="1FF5C363" w14:textId="7B11AD83" w:rsidR="004B5094" w:rsidRDefault="00D731C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1605235" w:history="1">
            <w:r w:rsidR="004B5094" w:rsidRPr="00762656">
              <w:rPr>
                <w:rStyle w:val="Hyperlink"/>
                <w:noProof/>
              </w:rPr>
              <w:t>Task 1</w:t>
            </w:r>
            <w:r w:rsidR="004B5094">
              <w:rPr>
                <w:noProof/>
                <w:webHidden/>
              </w:rPr>
              <w:tab/>
            </w:r>
            <w:r w:rsidR="004B5094">
              <w:rPr>
                <w:noProof/>
                <w:webHidden/>
              </w:rPr>
              <w:fldChar w:fldCharType="begin"/>
            </w:r>
            <w:r w:rsidR="004B5094">
              <w:rPr>
                <w:noProof/>
                <w:webHidden/>
              </w:rPr>
              <w:instrText xml:space="preserve"> PAGEREF _Toc211605235 \h </w:instrText>
            </w:r>
            <w:r w:rsidR="004B5094">
              <w:rPr>
                <w:noProof/>
                <w:webHidden/>
              </w:rPr>
            </w:r>
            <w:r w:rsidR="004B5094">
              <w:rPr>
                <w:noProof/>
                <w:webHidden/>
              </w:rPr>
              <w:fldChar w:fldCharType="separate"/>
            </w:r>
            <w:r w:rsidR="005A4981">
              <w:rPr>
                <w:noProof/>
                <w:webHidden/>
              </w:rPr>
              <w:t>3</w:t>
            </w:r>
            <w:r w:rsidR="004B5094">
              <w:rPr>
                <w:noProof/>
                <w:webHidden/>
              </w:rPr>
              <w:fldChar w:fldCharType="end"/>
            </w:r>
          </w:hyperlink>
        </w:p>
        <w:p w14:paraId="32556217" w14:textId="78EAE383" w:rsidR="004B5094" w:rsidRDefault="004B5094">
          <w:pPr>
            <w:pStyle w:val="TOC1"/>
            <w:tabs>
              <w:tab w:val="right" w:leader="dot" w:pos="9016"/>
            </w:tabs>
            <w:rPr>
              <w:rFonts w:eastAsiaTheme="minorEastAsia"/>
              <w:noProof/>
              <w:lang w:eastAsia="en-GB"/>
            </w:rPr>
          </w:pPr>
          <w:hyperlink w:anchor="_Toc211605236" w:history="1">
            <w:r w:rsidRPr="00762656">
              <w:rPr>
                <w:rStyle w:val="Hyperlink"/>
                <w:noProof/>
              </w:rPr>
              <w:t>Assessment of Digital Skills</w:t>
            </w:r>
            <w:r>
              <w:rPr>
                <w:noProof/>
                <w:webHidden/>
              </w:rPr>
              <w:tab/>
            </w:r>
            <w:r>
              <w:rPr>
                <w:noProof/>
                <w:webHidden/>
              </w:rPr>
              <w:fldChar w:fldCharType="begin"/>
            </w:r>
            <w:r>
              <w:rPr>
                <w:noProof/>
                <w:webHidden/>
              </w:rPr>
              <w:instrText xml:space="preserve"> PAGEREF _Toc211605236 \h </w:instrText>
            </w:r>
            <w:r>
              <w:rPr>
                <w:noProof/>
                <w:webHidden/>
              </w:rPr>
            </w:r>
            <w:r>
              <w:rPr>
                <w:noProof/>
                <w:webHidden/>
              </w:rPr>
              <w:fldChar w:fldCharType="separate"/>
            </w:r>
            <w:r w:rsidR="005A4981">
              <w:rPr>
                <w:noProof/>
                <w:webHidden/>
              </w:rPr>
              <w:t>3</w:t>
            </w:r>
            <w:r>
              <w:rPr>
                <w:noProof/>
                <w:webHidden/>
              </w:rPr>
              <w:fldChar w:fldCharType="end"/>
            </w:r>
          </w:hyperlink>
        </w:p>
        <w:p w14:paraId="10A0DDE1" w14:textId="04B29823" w:rsidR="004B5094" w:rsidRDefault="004B5094">
          <w:pPr>
            <w:pStyle w:val="TOC2"/>
            <w:tabs>
              <w:tab w:val="right" w:leader="dot" w:pos="9016"/>
            </w:tabs>
            <w:rPr>
              <w:noProof/>
            </w:rPr>
          </w:pPr>
          <w:hyperlink w:anchor="_Toc211605237" w:history="1">
            <w:r w:rsidRPr="00762656">
              <w:rPr>
                <w:rStyle w:val="Hyperlink"/>
                <w:noProof/>
              </w:rPr>
              <w:t>References</w:t>
            </w:r>
            <w:r>
              <w:rPr>
                <w:noProof/>
                <w:webHidden/>
              </w:rPr>
              <w:tab/>
            </w:r>
            <w:r>
              <w:rPr>
                <w:noProof/>
                <w:webHidden/>
              </w:rPr>
              <w:fldChar w:fldCharType="begin"/>
            </w:r>
            <w:r>
              <w:rPr>
                <w:noProof/>
                <w:webHidden/>
              </w:rPr>
              <w:instrText xml:space="preserve"> PAGEREF _Toc211605237 \h </w:instrText>
            </w:r>
            <w:r>
              <w:rPr>
                <w:noProof/>
                <w:webHidden/>
              </w:rPr>
            </w:r>
            <w:r>
              <w:rPr>
                <w:noProof/>
                <w:webHidden/>
              </w:rPr>
              <w:fldChar w:fldCharType="separate"/>
            </w:r>
            <w:r w:rsidR="005A4981">
              <w:rPr>
                <w:noProof/>
                <w:webHidden/>
              </w:rPr>
              <w:t>3</w:t>
            </w:r>
            <w:r>
              <w:rPr>
                <w:noProof/>
                <w:webHidden/>
              </w:rPr>
              <w:fldChar w:fldCharType="end"/>
            </w:r>
          </w:hyperlink>
        </w:p>
        <w:p w14:paraId="066CCC32" w14:textId="0E5DBB4F" w:rsidR="004B5094" w:rsidRDefault="004B5094">
          <w:pPr>
            <w:pStyle w:val="TOC1"/>
            <w:tabs>
              <w:tab w:val="right" w:leader="dot" w:pos="9016"/>
            </w:tabs>
            <w:rPr>
              <w:rFonts w:eastAsiaTheme="minorEastAsia"/>
              <w:noProof/>
              <w:lang w:eastAsia="en-GB"/>
            </w:rPr>
          </w:pPr>
          <w:hyperlink w:anchor="_Toc211605238" w:history="1">
            <w:r w:rsidRPr="00762656">
              <w:rPr>
                <w:rStyle w:val="Hyperlink"/>
                <w:noProof/>
              </w:rPr>
              <w:t>Task 2</w:t>
            </w:r>
            <w:r>
              <w:rPr>
                <w:noProof/>
                <w:webHidden/>
              </w:rPr>
              <w:tab/>
            </w:r>
            <w:r>
              <w:rPr>
                <w:noProof/>
                <w:webHidden/>
              </w:rPr>
              <w:fldChar w:fldCharType="begin"/>
            </w:r>
            <w:r>
              <w:rPr>
                <w:noProof/>
                <w:webHidden/>
              </w:rPr>
              <w:instrText xml:space="preserve"> PAGEREF _Toc211605238 \h </w:instrText>
            </w:r>
            <w:r>
              <w:rPr>
                <w:noProof/>
                <w:webHidden/>
              </w:rPr>
            </w:r>
            <w:r>
              <w:rPr>
                <w:noProof/>
                <w:webHidden/>
              </w:rPr>
              <w:fldChar w:fldCharType="separate"/>
            </w:r>
            <w:r w:rsidR="005A4981">
              <w:rPr>
                <w:noProof/>
                <w:webHidden/>
              </w:rPr>
              <w:t>3</w:t>
            </w:r>
            <w:r>
              <w:rPr>
                <w:noProof/>
                <w:webHidden/>
              </w:rPr>
              <w:fldChar w:fldCharType="end"/>
            </w:r>
          </w:hyperlink>
        </w:p>
        <w:p w14:paraId="16E24A45" w14:textId="1A597FE8" w:rsidR="004B5094" w:rsidRDefault="004B5094">
          <w:pPr>
            <w:pStyle w:val="TOC1"/>
            <w:tabs>
              <w:tab w:val="right" w:leader="dot" w:pos="9016"/>
            </w:tabs>
            <w:rPr>
              <w:rFonts w:eastAsiaTheme="minorEastAsia"/>
              <w:noProof/>
              <w:lang w:eastAsia="en-GB"/>
            </w:rPr>
          </w:pPr>
          <w:hyperlink w:anchor="_Toc211605239" w:history="1">
            <w:r w:rsidRPr="00762656">
              <w:rPr>
                <w:rStyle w:val="Hyperlink"/>
                <w:noProof/>
              </w:rPr>
              <w:t>LinkedIn Learning Certificates for Office365</w:t>
            </w:r>
            <w:r>
              <w:rPr>
                <w:noProof/>
                <w:webHidden/>
              </w:rPr>
              <w:tab/>
            </w:r>
            <w:r>
              <w:rPr>
                <w:noProof/>
                <w:webHidden/>
              </w:rPr>
              <w:fldChar w:fldCharType="begin"/>
            </w:r>
            <w:r>
              <w:rPr>
                <w:noProof/>
                <w:webHidden/>
              </w:rPr>
              <w:instrText xml:space="preserve"> PAGEREF _Toc211605239 \h </w:instrText>
            </w:r>
            <w:r>
              <w:rPr>
                <w:noProof/>
                <w:webHidden/>
              </w:rPr>
            </w:r>
            <w:r>
              <w:rPr>
                <w:noProof/>
                <w:webHidden/>
              </w:rPr>
              <w:fldChar w:fldCharType="separate"/>
            </w:r>
            <w:r w:rsidR="005A4981">
              <w:rPr>
                <w:noProof/>
                <w:webHidden/>
              </w:rPr>
              <w:t>3</w:t>
            </w:r>
            <w:r>
              <w:rPr>
                <w:noProof/>
                <w:webHidden/>
              </w:rPr>
              <w:fldChar w:fldCharType="end"/>
            </w:r>
          </w:hyperlink>
        </w:p>
        <w:p w14:paraId="02480413" w14:textId="0C02ABAD" w:rsidR="004B5094" w:rsidRDefault="004B5094">
          <w:pPr>
            <w:pStyle w:val="TOC1"/>
            <w:tabs>
              <w:tab w:val="right" w:leader="dot" w:pos="9016"/>
            </w:tabs>
            <w:rPr>
              <w:rFonts w:eastAsiaTheme="minorEastAsia"/>
              <w:noProof/>
              <w:lang w:eastAsia="en-GB"/>
            </w:rPr>
          </w:pPr>
          <w:hyperlink w:anchor="_Toc211605240" w:history="1">
            <w:r w:rsidRPr="00762656">
              <w:rPr>
                <w:rStyle w:val="Hyperlink"/>
                <w:noProof/>
              </w:rPr>
              <w:t>Task 3</w:t>
            </w:r>
            <w:r>
              <w:rPr>
                <w:noProof/>
                <w:webHidden/>
              </w:rPr>
              <w:tab/>
            </w:r>
            <w:r>
              <w:rPr>
                <w:noProof/>
                <w:webHidden/>
              </w:rPr>
              <w:fldChar w:fldCharType="begin"/>
            </w:r>
            <w:r>
              <w:rPr>
                <w:noProof/>
                <w:webHidden/>
              </w:rPr>
              <w:instrText xml:space="preserve"> PAGEREF _Toc211605240 \h </w:instrText>
            </w:r>
            <w:r>
              <w:rPr>
                <w:noProof/>
                <w:webHidden/>
              </w:rPr>
            </w:r>
            <w:r>
              <w:rPr>
                <w:noProof/>
                <w:webHidden/>
              </w:rPr>
              <w:fldChar w:fldCharType="separate"/>
            </w:r>
            <w:r w:rsidR="005A4981">
              <w:rPr>
                <w:noProof/>
                <w:webHidden/>
              </w:rPr>
              <w:t>4</w:t>
            </w:r>
            <w:r>
              <w:rPr>
                <w:noProof/>
                <w:webHidden/>
              </w:rPr>
              <w:fldChar w:fldCharType="end"/>
            </w:r>
          </w:hyperlink>
        </w:p>
        <w:p w14:paraId="1FD0F990" w14:textId="30E211AF" w:rsidR="004B5094" w:rsidRDefault="004B5094">
          <w:pPr>
            <w:pStyle w:val="TOC1"/>
            <w:tabs>
              <w:tab w:val="right" w:leader="dot" w:pos="9016"/>
            </w:tabs>
            <w:rPr>
              <w:rFonts w:eastAsiaTheme="minorEastAsia"/>
              <w:noProof/>
              <w:lang w:eastAsia="en-GB"/>
            </w:rPr>
          </w:pPr>
          <w:hyperlink w:anchor="_Toc211605241" w:history="1">
            <w:r w:rsidRPr="00762656">
              <w:rPr>
                <w:rStyle w:val="Hyperlink"/>
                <w:noProof/>
              </w:rPr>
              <w:t>Essay on Relevance of Excel in professional and personal life.</w:t>
            </w:r>
            <w:r>
              <w:rPr>
                <w:noProof/>
                <w:webHidden/>
              </w:rPr>
              <w:tab/>
            </w:r>
            <w:r>
              <w:rPr>
                <w:noProof/>
                <w:webHidden/>
              </w:rPr>
              <w:fldChar w:fldCharType="begin"/>
            </w:r>
            <w:r>
              <w:rPr>
                <w:noProof/>
                <w:webHidden/>
              </w:rPr>
              <w:instrText xml:space="preserve"> PAGEREF _Toc211605241 \h </w:instrText>
            </w:r>
            <w:r>
              <w:rPr>
                <w:noProof/>
                <w:webHidden/>
              </w:rPr>
            </w:r>
            <w:r>
              <w:rPr>
                <w:noProof/>
                <w:webHidden/>
              </w:rPr>
              <w:fldChar w:fldCharType="separate"/>
            </w:r>
            <w:r w:rsidR="005A4981">
              <w:rPr>
                <w:noProof/>
                <w:webHidden/>
              </w:rPr>
              <w:t>4</w:t>
            </w:r>
            <w:r>
              <w:rPr>
                <w:noProof/>
                <w:webHidden/>
              </w:rPr>
              <w:fldChar w:fldCharType="end"/>
            </w:r>
          </w:hyperlink>
        </w:p>
        <w:p w14:paraId="2F02C6AF" w14:textId="3CB12E3B" w:rsidR="004B5094" w:rsidRDefault="004B5094">
          <w:pPr>
            <w:pStyle w:val="TOC2"/>
            <w:tabs>
              <w:tab w:val="right" w:leader="dot" w:pos="9016"/>
            </w:tabs>
            <w:rPr>
              <w:noProof/>
            </w:rPr>
          </w:pPr>
          <w:hyperlink w:anchor="_Toc211605242" w:history="1">
            <w:r w:rsidRPr="00762656">
              <w:rPr>
                <w:rStyle w:val="Hyperlink"/>
                <w:noProof/>
              </w:rPr>
              <w:t>References</w:t>
            </w:r>
            <w:r>
              <w:rPr>
                <w:noProof/>
                <w:webHidden/>
              </w:rPr>
              <w:tab/>
            </w:r>
            <w:r>
              <w:rPr>
                <w:noProof/>
                <w:webHidden/>
              </w:rPr>
              <w:fldChar w:fldCharType="begin"/>
            </w:r>
            <w:r>
              <w:rPr>
                <w:noProof/>
                <w:webHidden/>
              </w:rPr>
              <w:instrText xml:space="preserve"> PAGEREF _Toc211605242 \h </w:instrText>
            </w:r>
            <w:r>
              <w:rPr>
                <w:noProof/>
                <w:webHidden/>
              </w:rPr>
            </w:r>
            <w:r>
              <w:rPr>
                <w:noProof/>
                <w:webHidden/>
              </w:rPr>
              <w:fldChar w:fldCharType="separate"/>
            </w:r>
            <w:r w:rsidR="005A4981">
              <w:rPr>
                <w:noProof/>
                <w:webHidden/>
              </w:rPr>
              <w:t>5</w:t>
            </w:r>
            <w:r>
              <w:rPr>
                <w:noProof/>
                <w:webHidden/>
              </w:rPr>
              <w:fldChar w:fldCharType="end"/>
            </w:r>
          </w:hyperlink>
        </w:p>
        <w:p w14:paraId="188CE8FD" w14:textId="7296B6FF" w:rsidR="004B5094" w:rsidRDefault="004B5094">
          <w:pPr>
            <w:pStyle w:val="TOC1"/>
            <w:tabs>
              <w:tab w:val="right" w:leader="dot" w:pos="9016"/>
            </w:tabs>
            <w:rPr>
              <w:rFonts w:eastAsiaTheme="minorEastAsia"/>
              <w:noProof/>
              <w:lang w:eastAsia="en-GB"/>
            </w:rPr>
          </w:pPr>
          <w:hyperlink w:anchor="_Toc211605243" w:history="1">
            <w:r w:rsidRPr="00762656">
              <w:rPr>
                <w:rStyle w:val="Hyperlink"/>
                <w:noProof/>
              </w:rPr>
              <w:t>Task 4</w:t>
            </w:r>
            <w:r>
              <w:rPr>
                <w:noProof/>
                <w:webHidden/>
              </w:rPr>
              <w:tab/>
            </w:r>
            <w:r>
              <w:rPr>
                <w:noProof/>
                <w:webHidden/>
              </w:rPr>
              <w:fldChar w:fldCharType="begin"/>
            </w:r>
            <w:r>
              <w:rPr>
                <w:noProof/>
                <w:webHidden/>
              </w:rPr>
              <w:instrText xml:space="preserve"> PAGEREF _Toc211605243 \h </w:instrText>
            </w:r>
            <w:r>
              <w:rPr>
                <w:noProof/>
                <w:webHidden/>
              </w:rPr>
            </w:r>
            <w:r>
              <w:rPr>
                <w:noProof/>
                <w:webHidden/>
              </w:rPr>
              <w:fldChar w:fldCharType="separate"/>
            </w:r>
            <w:r w:rsidR="005A4981">
              <w:rPr>
                <w:noProof/>
                <w:webHidden/>
              </w:rPr>
              <w:t>5</w:t>
            </w:r>
            <w:r>
              <w:rPr>
                <w:noProof/>
                <w:webHidden/>
              </w:rPr>
              <w:fldChar w:fldCharType="end"/>
            </w:r>
          </w:hyperlink>
        </w:p>
        <w:p w14:paraId="70D2FB56" w14:textId="1A1A74E9" w:rsidR="004B5094" w:rsidRDefault="004B5094">
          <w:pPr>
            <w:pStyle w:val="TOC1"/>
            <w:tabs>
              <w:tab w:val="right" w:leader="dot" w:pos="9016"/>
            </w:tabs>
            <w:rPr>
              <w:rFonts w:eastAsiaTheme="minorEastAsia"/>
              <w:noProof/>
              <w:lang w:eastAsia="en-GB"/>
            </w:rPr>
          </w:pPr>
          <w:hyperlink w:anchor="_Toc211605244" w:history="1">
            <w:r w:rsidRPr="00762656">
              <w:rPr>
                <w:rStyle w:val="Hyperlink"/>
                <w:noProof/>
              </w:rPr>
              <w:t>7 Minute Reflective Presentation</w:t>
            </w:r>
            <w:r>
              <w:rPr>
                <w:noProof/>
                <w:webHidden/>
              </w:rPr>
              <w:tab/>
            </w:r>
            <w:r>
              <w:rPr>
                <w:noProof/>
                <w:webHidden/>
              </w:rPr>
              <w:fldChar w:fldCharType="begin"/>
            </w:r>
            <w:r>
              <w:rPr>
                <w:noProof/>
                <w:webHidden/>
              </w:rPr>
              <w:instrText xml:space="preserve"> PAGEREF _Toc211605244 \h </w:instrText>
            </w:r>
            <w:r>
              <w:rPr>
                <w:noProof/>
                <w:webHidden/>
              </w:rPr>
            </w:r>
            <w:r>
              <w:rPr>
                <w:noProof/>
                <w:webHidden/>
              </w:rPr>
              <w:fldChar w:fldCharType="separate"/>
            </w:r>
            <w:r w:rsidR="005A4981">
              <w:rPr>
                <w:noProof/>
                <w:webHidden/>
              </w:rPr>
              <w:t>5</w:t>
            </w:r>
            <w:r>
              <w:rPr>
                <w:noProof/>
                <w:webHidden/>
              </w:rPr>
              <w:fldChar w:fldCharType="end"/>
            </w:r>
          </w:hyperlink>
        </w:p>
        <w:p w14:paraId="690112BE" w14:textId="22BEA875" w:rsidR="004B5094" w:rsidRDefault="004B5094">
          <w:pPr>
            <w:pStyle w:val="TOC2"/>
            <w:tabs>
              <w:tab w:val="right" w:leader="dot" w:pos="9016"/>
            </w:tabs>
            <w:rPr>
              <w:noProof/>
            </w:rPr>
          </w:pPr>
          <w:hyperlink w:anchor="_Toc211605245" w:history="1">
            <w:r w:rsidRPr="00762656">
              <w:rPr>
                <w:rStyle w:val="Hyperlink"/>
                <w:noProof/>
              </w:rPr>
              <w:t>References</w:t>
            </w:r>
            <w:r>
              <w:rPr>
                <w:noProof/>
                <w:webHidden/>
              </w:rPr>
              <w:tab/>
            </w:r>
            <w:r>
              <w:rPr>
                <w:noProof/>
                <w:webHidden/>
              </w:rPr>
              <w:fldChar w:fldCharType="begin"/>
            </w:r>
            <w:r>
              <w:rPr>
                <w:noProof/>
                <w:webHidden/>
              </w:rPr>
              <w:instrText xml:space="preserve"> PAGEREF _Toc211605245 \h </w:instrText>
            </w:r>
            <w:r>
              <w:rPr>
                <w:noProof/>
                <w:webHidden/>
              </w:rPr>
            </w:r>
            <w:r>
              <w:rPr>
                <w:noProof/>
                <w:webHidden/>
              </w:rPr>
              <w:fldChar w:fldCharType="separate"/>
            </w:r>
            <w:r w:rsidR="005A4981">
              <w:rPr>
                <w:noProof/>
                <w:webHidden/>
              </w:rPr>
              <w:t>6</w:t>
            </w:r>
            <w:r>
              <w:rPr>
                <w:noProof/>
                <w:webHidden/>
              </w:rPr>
              <w:fldChar w:fldCharType="end"/>
            </w:r>
          </w:hyperlink>
        </w:p>
        <w:p w14:paraId="4B849DA6" w14:textId="6938F0A4" w:rsidR="00D731C3" w:rsidRDefault="00D731C3">
          <w:r>
            <w:rPr>
              <w:b/>
              <w:bCs/>
              <w:noProof/>
            </w:rPr>
            <w:fldChar w:fldCharType="end"/>
          </w:r>
        </w:p>
      </w:sdtContent>
    </w:sdt>
    <w:p w14:paraId="176F0371" w14:textId="77777777" w:rsidR="00D731C3" w:rsidRDefault="00D731C3" w:rsidP="00D731C3">
      <w:pPr>
        <w:ind w:left="100"/>
        <w:rPr>
          <w:rFonts w:ascii="Arial"/>
          <w:b/>
          <w:sz w:val="47"/>
          <w:szCs w:val="47"/>
        </w:rPr>
      </w:pPr>
    </w:p>
    <w:p w14:paraId="18E3C8BD" w14:textId="77777777" w:rsidR="00D731C3" w:rsidRDefault="00D731C3" w:rsidP="00D731C3">
      <w:pPr>
        <w:ind w:left="100"/>
        <w:rPr>
          <w:rFonts w:ascii="Arial"/>
          <w:b/>
          <w:sz w:val="47"/>
          <w:szCs w:val="47"/>
        </w:rPr>
      </w:pPr>
    </w:p>
    <w:p w14:paraId="7598C775" w14:textId="77777777" w:rsidR="00D731C3" w:rsidRDefault="00D731C3" w:rsidP="00D731C3">
      <w:pPr>
        <w:spacing w:after="0" w:line="240" w:lineRule="auto"/>
        <w:ind w:left="90"/>
        <w:jc w:val="both"/>
        <w:textAlignment w:val="baseline"/>
        <w:rPr>
          <w:rFonts w:ascii="Arial"/>
          <w:b/>
          <w:sz w:val="47"/>
        </w:rPr>
      </w:pPr>
    </w:p>
    <w:p w14:paraId="6D9FB0AA" w14:textId="77777777" w:rsidR="00D731C3" w:rsidRDefault="00D731C3"/>
    <w:p w14:paraId="4F0272ED" w14:textId="77777777" w:rsidR="00D731C3" w:rsidRDefault="00D731C3"/>
    <w:p w14:paraId="0FA3087B" w14:textId="77777777" w:rsidR="00D731C3" w:rsidRDefault="00D731C3"/>
    <w:p w14:paraId="336B3522" w14:textId="77777777" w:rsidR="00D731C3" w:rsidRDefault="00D731C3"/>
    <w:p w14:paraId="28434DF6" w14:textId="77777777" w:rsidR="00D731C3" w:rsidRDefault="00D731C3"/>
    <w:p w14:paraId="1A021554" w14:textId="77777777" w:rsidR="00D731C3" w:rsidRDefault="00D731C3"/>
    <w:p w14:paraId="5797BEB3" w14:textId="77777777" w:rsidR="00D731C3" w:rsidRDefault="00D731C3"/>
    <w:p w14:paraId="6BD47CF5" w14:textId="77777777" w:rsidR="00D731C3" w:rsidRDefault="00D731C3"/>
    <w:p w14:paraId="660F4F48" w14:textId="77777777" w:rsidR="00D731C3" w:rsidRDefault="00D731C3"/>
    <w:p w14:paraId="57C8C9FC" w14:textId="77777777" w:rsidR="00D731C3" w:rsidRDefault="00D731C3"/>
    <w:p w14:paraId="2283A2DC" w14:textId="77777777" w:rsidR="00D731C3" w:rsidRDefault="00D731C3"/>
    <w:p w14:paraId="3D498E2B" w14:textId="33C9DD29" w:rsidR="00D731C3" w:rsidRDefault="001A0FCF">
      <w:r>
        <w:t>AI STATEMENT</w:t>
      </w:r>
    </w:p>
    <w:p w14:paraId="1143580A" w14:textId="5DC446EE" w:rsidR="009D3D7B" w:rsidRPr="004E02E3" w:rsidRDefault="00D731C3" w:rsidP="00D731C3">
      <w:pPr>
        <w:pStyle w:val="Heading1"/>
        <w:rPr>
          <w:rFonts w:ascii="Arial" w:hAnsi="Arial" w:cs="Arial"/>
          <w:color w:val="000000" w:themeColor="text1"/>
        </w:rPr>
      </w:pPr>
      <w:bookmarkStart w:id="0" w:name="_Toc211605235"/>
      <w:r w:rsidRPr="004E02E3">
        <w:rPr>
          <w:rFonts w:ascii="Arial" w:hAnsi="Arial" w:cs="Arial"/>
          <w:color w:val="000000" w:themeColor="text1"/>
        </w:rPr>
        <w:lastRenderedPageBreak/>
        <w:t>Task 1</w:t>
      </w:r>
      <w:bookmarkEnd w:id="0"/>
    </w:p>
    <w:p w14:paraId="13E1BF49" w14:textId="7C95935D" w:rsidR="00D731C3" w:rsidRPr="004E02E3" w:rsidRDefault="00D731C3" w:rsidP="00D731C3">
      <w:pPr>
        <w:pStyle w:val="Heading1"/>
        <w:rPr>
          <w:rFonts w:ascii="Arial" w:hAnsi="Arial" w:cs="Arial"/>
          <w:color w:val="000000" w:themeColor="text1"/>
        </w:rPr>
      </w:pPr>
      <w:bookmarkStart w:id="1" w:name="_Toc211605236"/>
      <w:r w:rsidRPr="004E02E3">
        <w:rPr>
          <w:rFonts w:ascii="Arial" w:hAnsi="Arial" w:cs="Arial"/>
          <w:color w:val="000000" w:themeColor="text1"/>
        </w:rPr>
        <w:t>Assessment of Digital Skills</w:t>
      </w:r>
      <w:bookmarkEnd w:id="1"/>
      <w:r w:rsidRPr="004E02E3">
        <w:rPr>
          <w:rFonts w:ascii="Arial" w:hAnsi="Arial" w:cs="Arial"/>
          <w:color w:val="000000" w:themeColor="text1"/>
        </w:rPr>
        <w:t xml:space="preserve"> </w:t>
      </w:r>
    </w:p>
    <w:p w14:paraId="293BFA5B" w14:textId="0F921B75" w:rsidR="00FA0010" w:rsidRDefault="00FA0010">
      <w:r>
        <w:t>Portfolio Example</w:t>
      </w:r>
    </w:p>
    <w:p w14:paraId="3F985A6D" w14:textId="1B413646" w:rsidR="00062E54" w:rsidRDefault="004B633E">
      <w:r>
        <w:fldChar w:fldCharType="begin"/>
      </w:r>
      <w:r>
        <w:instrText xml:space="preserve"> INCLUDEPICTURE "/Users/newuser/Library/Group Containers/UBF8T346G9.ms/WebArchiveCopyPasteTempFiles/com.microsoft.Word/06f5d482-1273-48f6-8c38-35fbbe06c851" \* MERGEFORMATINET </w:instrText>
      </w:r>
      <w:r>
        <w:fldChar w:fldCharType="separate"/>
      </w:r>
      <w:r>
        <w:rPr>
          <w:noProof/>
        </w:rPr>
        <w:drawing>
          <wp:inline distT="0" distB="0" distL="0" distR="0" wp14:anchorId="1A60876D" wp14:editId="3E048815">
            <wp:extent cx="5731510" cy="3317240"/>
            <wp:effectExtent l="0" t="0" r="0" b="0"/>
            <wp:docPr id="2009152943" name="Picture 1" descr="A diagram with different colored cir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9152943" name="Picture 1" descr="A diagram with different colored circles&#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317240"/>
                    </a:xfrm>
                    <a:prstGeom prst="rect">
                      <a:avLst/>
                    </a:prstGeom>
                    <a:noFill/>
                    <a:ln>
                      <a:noFill/>
                    </a:ln>
                  </pic:spPr>
                </pic:pic>
              </a:graphicData>
            </a:graphic>
          </wp:inline>
        </w:drawing>
      </w:r>
      <w:r>
        <w:fldChar w:fldCharType="end"/>
      </w:r>
    </w:p>
    <w:p w14:paraId="1AD48359" w14:textId="6B184923" w:rsidR="6C5AB4FC" w:rsidRDefault="001A0FCF">
      <w:r>
        <w:t xml:space="preserve">IMAGE 1. </w:t>
      </w:r>
      <w:r w:rsidR="00320CD7">
        <w:t>JISC REPORT</w:t>
      </w:r>
    </w:p>
    <w:p w14:paraId="74EED3DE" w14:textId="5AC375CA" w:rsidR="58B6903A" w:rsidRDefault="58B6903A">
      <w:r>
        <w:t xml:space="preserve">       </w:t>
      </w:r>
    </w:p>
    <w:p w14:paraId="4C4AC176" w14:textId="58411F16" w:rsidR="6C5AB4FC" w:rsidRPr="00027DE9" w:rsidRDefault="58B6903A" w:rsidP="00027DE9">
      <w:pPr>
        <w:jc w:val="center"/>
        <w:rPr>
          <w:b/>
          <w:bCs/>
        </w:rPr>
      </w:pPr>
      <w:r w:rsidRPr="6C5AB4FC">
        <w:rPr>
          <w:b/>
          <w:bCs/>
        </w:rPr>
        <w:t xml:space="preserve">Assessment </w:t>
      </w:r>
      <w:r w:rsidR="0046286B">
        <w:rPr>
          <w:b/>
          <w:bCs/>
        </w:rPr>
        <w:t xml:space="preserve">on </w:t>
      </w:r>
      <w:r w:rsidR="00027DE9">
        <w:rPr>
          <w:b/>
          <w:bCs/>
        </w:rPr>
        <w:t>D</w:t>
      </w:r>
      <w:r w:rsidRPr="6C5AB4FC">
        <w:rPr>
          <w:b/>
          <w:bCs/>
        </w:rPr>
        <w:t>igital skills</w:t>
      </w:r>
    </w:p>
    <w:p w14:paraId="136553E3" w14:textId="2C5920B4" w:rsidR="00BE6337" w:rsidRPr="004556BA" w:rsidRDefault="00BE6337" w:rsidP="47632777">
      <w:pPr>
        <w:pStyle w:val="NormalWeb"/>
        <w:spacing w:before="360" w:beforeAutospacing="0" w:after="242" w:afterAutospacing="0"/>
        <w:rPr>
          <w:rFonts w:ascii="Arial" w:hAnsi="Arial" w:cs="Arial"/>
          <w:b/>
          <w:bCs/>
          <w:color w:val="000000" w:themeColor="text1"/>
          <w:sz w:val="28"/>
          <w:szCs w:val="28"/>
        </w:rPr>
      </w:pPr>
      <w:r>
        <w:br/>
      </w:r>
      <w:r w:rsidR="7B111AD8" w:rsidRPr="004556BA">
        <w:rPr>
          <w:rFonts w:ascii="Arial" w:eastAsia="TimesNewRomanPS-BoldMT" w:hAnsi="Arial" w:cs="Arial"/>
          <w:b/>
          <w:bCs/>
          <w:color w:val="000000" w:themeColor="text1"/>
          <w:sz w:val="28"/>
          <w:szCs w:val="28"/>
        </w:rPr>
        <w:t>Digital Skills for Work and Digital Well</w:t>
      </w:r>
      <w:r w:rsidR="7B111AD8" w:rsidRPr="004556BA">
        <w:rPr>
          <w:rFonts w:ascii="Cambria Math" w:eastAsia="TimesNewRomanPS-BoldMT" w:hAnsi="Cambria Math" w:cs="Cambria Math"/>
          <w:b/>
          <w:bCs/>
          <w:color w:val="000000" w:themeColor="text1"/>
          <w:sz w:val="28"/>
          <w:szCs w:val="28"/>
        </w:rPr>
        <w:t>‑</w:t>
      </w:r>
      <w:r w:rsidR="7B111AD8" w:rsidRPr="004556BA">
        <w:rPr>
          <w:rFonts w:ascii="Arial" w:eastAsia="TimesNewRomanPS-BoldMT" w:hAnsi="Arial" w:cs="Arial"/>
          <w:b/>
          <w:bCs/>
          <w:color w:val="000000" w:themeColor="text1"/>
          <w:sz w:val="28"/>
          <w:szCs w:val="28"/>
        </w:rPr>
        <w:t>Being: Strengths</w:t>
      </w:r>
      <w:r w:rsidR="4C3CD7A6" w:rsidRPr="004556BA">
        <w:rPr>
          <w:rFonts w:ascii="Arial" w:eastAsia="TimesNewRomanPS-BoldMT" w:hAnsi="Arial" w:cs="Arial"/>
          <w:b/>
          <w:bCs/>
          <w:color w:val="000000" w:themeColor="text1"/>
          <w:sz w:val="28"/>
          <w:szCs w:val="28"/>
        </w:rPr>
        <w:t>.</w:t>
      </w:r>
    </w:p>
    <w:p w14:paraId="7DD8BF71" w14:textId="625707AF" w:rsidR="00BE6337" w:rsidRPr="00EC02B2" w:rsidRDefault="319A02BD" w:rsidP="43EDDF56">
      <w:pPr>
        <w:spacing w:before="300" w:after="180"/>
        <w:rPr>
          <w:rFonts w:ascii="Arial" w:hAnsi="Arial" w:cs="Arial"/>
          <w:color w:val="000000" w:themeColor="text1"/>
        </w:rPr>
      </w:pPr>
      <w:r w:rsidRPr="007F2EBA">
        <w:rPr>
          <w:rFonts w:ascii="Arial" w:hAnsi="Arial" w:cs="Arial"/>
          <w:color w:val="000000" w:themeColor="text1"/>
        </w:rPr>
        <w:t xml:space="preserve">In today’s digital world, individuals must possess a variety of digital competencies to perform effectively in the workplace and maintain healthy interactions with technology. Digital skills for work </w:t>
      </w:r>
      <w:r w:rsidR="238415DF" w:rsidRPr="007F2EBA">
        <w:rPr>
          <w:rFonts w:ascii="Arial" w:hAnsi="Arial" w:cs="Arial"/>
          <w:color w:val="000000" w:themeColor="text1"/>
        </w:rPr>
        <w:t>bound</w:t>
      </w:r>
      <w:r w:rsidRPr="007F2EBA">
        <w:rPr>
          <w:rFonts w:ascii="Arial" w:hAnsi="Arial" w:cs="Arial"/>
          <w:color w:val="000000" w:themeColor="text1"/>
        </w:rPr>
        <w:t xml:space="preserve"> the ability to use digital tools such as productivity software, communication platforms, and data management systems. Digital well</w:t>
      </w:r>
      <w:r w:rsidRPr="007F2EBA">
        <w:rPr>
          <w:rFonts w:ascii="Cambria Math" w:hAnsi="Cambria Math" w:cs="Cambria Math"/>
          <w:color w:val="000000" w:themeColor="text1"/>
        </w:rPr>
        <w:t>‑</w:t>
      </w:r>
      <w:r w:rsidRPr="007F2EBA">
        <w:rPr>
          <w:rFonts w:ascii="Arial" w:hAnsi="Arial" w:cs="Arial"/>
          <w:color w:val="000000" w:themeColor="text1"/>
        </w:rPr>
        <w:t>being refers to the balanced and mindful use of digital technologies in ways that support mental health, productivity, and life satisfaction. This evaluation describes an individual’s strengths and weaknesses in these areas and outlines a SMART action plan</w:t>
      </w:r>
      <w:r w:rsidR="00494AF6">
        <w:rPr>
          <w:rFonts w:ascii="Arial" w:hAnsi="Arial" w:cs="Arial"/>
          <w:color w:val="000000" w:themeColor="text1"/>
        </w:rPr>
        <w:t xml:space="preserve"> to</w:t>
      </w:r>
      <w:r w:rsidRPr="43EDDF56">
        <w:rPr>
          <w:color w:val="000000" w:themeColor="text1"/>
          <w:sz w:val="30"/>
          <w:szCs w:val="30"/>
        </w:rPr>
        <w:t xml:space="preserve"> </w:t>
      </w:r>
      <w:r w:rsidR="00EC02B2">
        <w:rPr>
          <w:color w:val="000000" w:themeColor="text1"/>
          <w:sz w:val="30"/>
          <w:szCs w:val="30"/>
        </w:rPr>
        <w:t>a</w:t>
      </w:r>
      <w:r w:rsidRPr="43EDDF56">
        <w:rPr>
          <w:color w:val="000000" w:themeColor="text1"/>
          <w:sz w:val="30"/>
          <w:szCs w:val="30"/>
        </w:rPr>
        <w:t>ddress areas for development, particularly in digital proficiency and media literacy.</w:t>
      </w:r>
    </w:p>
    <w:p w14:paraId="628793D4" w14:textId="77777777" w:rsidR="00EC02B2" w:rsidRDefault="7B111AD8" w:rsidP="00EC02B2">
      <w:pPr>
        <w:spacing w:before="360" w:after="224"/>
        <w:rPr>
          <w:rFonts w:ascii="Arial" w:hAnsi="Arial" w:cs="Arial"/>
          <w:b/>
          <w:bCs/>
          <w:sz w:val="28"/>
          <w:szCs w:val="28"/>
        </w:rPr>
      </w:pPr>
      <w:r w:rsidRPr="004556BA">
        <w:rPr>
          <w:rFonts w:ascii="Arial" w:eastAsia="TimesNewRomanPS-BoldMT" w:hAnsi="Arial" w:cs="Arial"/>
          <w:b/>
          <w:bCs/>
          <w:color w:val="000000" w:themeColor="text1"/>
          <w:sz w:val="28"/>
          <w:szCs w:val="28"/>
        </w:rPr>
        <w:t>Strengths</w:t>
      </w:r>
    </w:p>
    <w:p w14:paraId="3CB88BEB" w14:textId="0FF91AD8" w:rsidR="00BE6337" w:rsidRPr="00EC02B2" w:rsidRDefault="7B111AD8" w:rsidP="00EC02B2">
      <w:pPr>
        <w:spacing w:before="360" w:after="224"/>
        <w:rPr>
          <w:rFonts w:ascii="Arial" w:hAnsi="Arial" w:cs="Arial"/>
          <w:b/>
          <w:bCs/>
          <w:sz w:val="28"/>
          <w:szCs w:val="28"/>
        </w:rPr>
      </w:pPr>
      <w:r w:rsidRPr="00A04A5F">
        <w:rPr>
          <w:rFonts w:ascii="Arial" w:hAnsi="Arial" w:cs="Arial"/>
          <w:color w:val="000000" w:themeColor="text1"/>
        </w:rPr>
        <w:lastRenderedPageBreak/>
        <w:t>Th</w:t>
      </w:r>
      <w:r w:rsidR="396251E3" w:rsidRPr="00A04A5F">
        <w:rPr>
          <w:rFonts w:ascii="Arial" w:hAnsi="Arial" w:cs="Arial"/>
          <w:color w:val="000000" w:themeColor="text1"/>
        </w:rPr>
        <w:t>is</w:t>
      </w:r>
      <w:r w:rsidRPr="00A04A5F">
        <w:rPr>
          <w:rFonts w:ascii="Arial" w:hAnsi="Arial" w:cs="Arial"/>
          <w:color w:val="000000" w:themeColor="text1"/>
        </w:rPr>
        <w:t xml:space="preserve"> displays several strengths in relation to digital skills for work and digital well</w:t>
      </w:r>
      <w:r w:rsidRPr="00A04A5F">
        <w:rPr>
          <w:rFonts w:ascii="Cambria Math" w:hAnsi="Cambria Math" w:cs="Cambria Math"/>
          <w:color w:val="000000" w:themeColor="text1"/>
        </w:rPr>
        <w:t>‑</w:t>
      </w:r>
      <w:r w:rsidRPr="00A04A5F">
        <w:rPr>
          <w:rFonts w:ascii="Arial" w:hAnsi="Arial" w:cs="Arial"/>
          <w:color w:val="000000" w:themeColor="text1"/>
        </w:rPr>
        <w:t>being:</w:t>
      </w:r>
    </w:p>
    <w:p w14:paraId="09024060" w14:textId="3E79BC32" w:rsidR="00BE6337" w:rsidRPr="00A04A5F" w:rsidRDefault="00BE6337" w:rsidP="78314103">
      <w:pPr>
        <w:spacing w:before="240" w:after="180"/>
        <w:rPr>
          <w:rFonts w:ascii="Arial" w:hAnsi="Arial" w:cs="Arial"/>
        </w:rPr>
      </w:pPr>
    </w:p>
    <w:p w14:paraId="1FD781F7" w14:textId="7EB0A56C" w:rsidR="00BE6337" w:rsidRPr="00A04A5F" w:rsidRDefault="7B111AD8" w:rsidP="78314103">
      <w:pPr>
        <w:pStyle w:val="ListParagraph"/>
        <w:numPr>
          <w:ilvl w:val="0"/>
          <w:numId w:val="4"/>
        </w:numPr>
        <w:spacing w:after="0"/>
        <w:rPr>
          <w:rFonts w:ascii="Arial" w:eastAsia="Helvetica" w:hAnsi="Arial" w:cs="Arial"/>
          <w:color w:val="000000" w:themeColor="text1"/>
        </w:rPr>
      </w:pPr>
      <w:r w:rsidRPr="00A04A5F">
        <w:rPr>
          <w:rFonts w:ascii="Arial" w:eastAsia="Helvetica" w:hAnsi="Arial" w:cs="Arial"/>
          <w:color w:val="000000" w:themeColor="text1"/>
        </w:rPr>
        <w:t>The individual demonstrates effective use of common workplace digital tools, such as email systems, cloud storage, and online collaboration platforms, which supports task completion and communication in professional contexts. Research shows that digital skills broadly enhance employability and workplace effectiveness because they enable individuals to engage with core technologies used by employers (Đorđević et al., 2025</w:t>
      </w:r>
      <w:r w:rsidR="319A02BD" w:rsidRPr="00A04A5F">
        <w:rPr>
          <w:rFonts w:ascii="Arial" w:eastAsia="Helvetica" w:hAnsi="Arial" w:cs="Arial"/>
          <w:color w:val="000000" w:themeColor="text1"/>
        </w:rPr>
        <w:t>;).</w:t>
      </w:r>
    </w:p>
    <w:p w14:paraId="2B874AAF" w14:textId="29579E0E" w:rsidR="00BE6337" w:rsidRPr="00A04A5F" w:rsidRDefault="7B111AD8" w:rsidP="78314103">
      <w:pPr>
        <w:pStyle w:val="ListParagraph"/>
        <w:numPr>
          <w:ilvl w:val="0"/>
          <w:numId w:val="4"/>
        </w:numPr>
        <w:spacing w:after="0"/>
        <w:rPr>
          <w:rFonts w:ascii="Arial" w:eastAsia="Helvetica" w:hAnsi="Arial" w:cs="Arial"/>
          <w:color w:val="000000" w:themeColor="text1"/>
        </w:rPr>
      </w:pPr>
      <w:r w:rsidRPr="00A04A5F">
        <w:rPr>
          <w:rFonts w:ascii="Arial" w:eastAsia="Helvetica" w:hAnsi="Arial" w:cs="Arial"/>
          <w:color w:val="000000" w:themeColor="text1"/>
        </w:rPr>
        <w:t>The individual shows strong digital well</w:t>
      </w:r>
      <w:r w:rsidRPr="00A04A5F">
        <w:rPr>
          <w:rFonts w:ascii="Cambria Math" w:eastAsia="Helvetica" w:hAnsi="Cambria Math" w:cs="Cambria Math"/>
          <w:color w:val="000000" w:themeColor="text1"/>
        </w:rPr>
        <w:t>‑</w:t>
      </w:r>
      <w:r w:rsidRPr="00A04A5F">
        <w:rPr>
          <w:rFonts w:ascii="Arial" w:eastAsia="Helvetica" w:hAnsi="Arial" w:cs="Arial"/>
          <w:color w:val="000000" w:themeColor="text1"/>
        </w:rPr>
        <w:t>being awareness, managing screen time and avoiding distractions when working online. This awareness supports concentration and reduces the negative psychological impacts of digital overload, which is a growing concern in digital research (Uslu, 2025</w:t>
      </w:r>
      <w:r w:rsidR="319A02BD" w:rsidRPr="00A04A5F">
        <w:rPr>
          <w:rFonts w:ascii="Arial" w:eastAsia="Helvetica" w:hAnsi="Arial" w:cs="Arial"/>
          <w:color w:val="000000" w:themeColor="text1"/>
        </w:rPr>
        <w:t>;).</w:t>
      </w:r>
    </w:p>
    <w:p w14:paraId="06EC219A" w14:textId="11B90C04" w:rsidR="00BE6337" w:rsidRPr="00A04A5F" w:rsidRDefault="7B111AD8" w:rsidP="78314103">
      <w:pPr>
        <w:pStyle w:val="ListParagraph"/>
        <w:numPr>
          <w:ilvl w:val="0"/>
          <w:numId w:val="4"/>
        </w:numPr>
        <w:spacing w:after="0"/>
        <w:rPr>
          <w:rFonts w:ascii="Arial" w:eastAsia="Helvetica" w:hAnsi="Arial" w:cs="Arial"/>
          <w:color w:val="000000" w:themeColor="text1"/>
        </w:rPr>
      </w:pPr>
      <w:r w:rsidRPr="00A04A5F">
        <w:rPr>
          <w:rFonts w:ascii="Arial" w:eastAsia="Helvetica" w:hAnsi="Arial" w:cs="Arial"/>
          <w:color w:val="000000" w:themeColor="text1"/>
        </w:rPr>
        <w:t>The individual can organise digital information and tasks efficiently, which contributes to productivity and work quality by reducing task duplication and supporting information retrieval.</w:t>
      </w:r>
    </w:p>
    <w:p w14:paraId="78A0A572" w14:textId="2F59BCDD" w:rsidR="00BE6337" w:rsidRPr="00A04A5F" w:rsidRDefault="7B111AD8" w:rsidP="78314103">
      <w:pPr>
        <w:pStyle w:val="ListParagraph"/>
        <w:numPr>
          <w:ilvl w:val="0"/>
          <w:numId w:val="4"/>
        </w:numPr>
        <w:spacing w:after="0"/>
        <w:rPr>
          <w:rFonts w:ascii="Arial" w:eastAsia="Helvetica" w:hAnsi="Arial" w:cs="Arial"/>
          <w:color w:val="000000" w:themeColor="text1"/>
        </w:rPr>
      </w:pPr>
      <w:r w:rsidRPr="00A04A5F">
        <w:rPr>
          <w:rFonts w:ascii="Arial" w:eastAsia="Helvetica" w:hAnsi="Arial" w:cs="Arial"/>
          <w:color w:val="000000" w:themeColor="text1"/>
        </w:rPr>
        <w:t>The individual exhibits responsible use of technology, showing respect for workplace norms of digital communication and demonstrating awareness of appropriate online behaviour.</w:t>
      </w:r>
    </w:p>
    <w:p w14:paraId="3F91E66C" w14:textId="49610E4E" w:rsidR="00BE6337" w:rsidRPr="00A04A5F" w:rsidRDefault="7B111AD8" w:rsidP="43EDDF56">
      <w:pPr>
        <w:pStyle w:val="ListParagraph"/>
        <w:numPr>
          <w:ilvl w:val="0"/>
          <w:numId w:val="4"/>
        </w:numPr>
        <w:spacing w:before="240" w:after="0"/>
        <w:rPr>
          <w:rFonts w:ascii="Arial" w:eastAsia="Helvetica" w:hAnsi="Arial" w:cs="Arial"/>
          <w:color w:val="000000" w:themeColor="text1"/>
        </w:rPr>
      </w:pPr>
      <w:r w:rsidRPr="00A04A5F">
        <w:rPr>
          <w:rFonts w:ascii="Arial" w:eastAsia="Helvetica" w:hAnsi="Arial" w:cs="Arial"/>
          <w:color w:val="000000" w:themeColor="text1"/>
        </w:rPr>
        <w:t>The individual shows basic adaptability to new digital environments, which enables them to begin using new digital tools with minimal supervision and engage with new systems when required for work.</w:t>
      </w:r>
    </w:p>
    <w:p w14:paraId="5DE78220" w14:textId="6BA4C727" w:rsidR="00BE6337" w:rsidRPr="00A04A5F" w:rsidRDefault="7B111AD8" w:rsidP="43EDDF56">
      <w:pPr>
        <w:spacing w:before="300" w:after="180"/>
        <w:rPr>
          <w:rFonts w:ascii="Arial" w:hAnsi="Arial" w:cs="Arial"/>
          <w:color w:val="000000" w:themeColor="text1"/>
        </w:rPr>
      </w:pPr>
      <w:r w:rsidRPr="00A04A5F">
        <w:rPr>
          <w:rFonts w:ascii="Arial" w:hAnsi="Arial" w:cs="Arial"/>
          <w:color w:val="000000" w:themeColor="text1"/>
        </w:rPr>
        <w:t>These strengths indicate that the individual has a solid foundation in digital skills and recognises the importance of using technology in ways that support professional performance and personal well</w:t>
      </w:r>
      <w:r w:rsidRPr="00A04A5F">
        <w:rPr>
          <w:rFonts w:ascii="Cambria Math" w:hAnsi="Cambria Math" w:cs="Cambria Math"/>
          <w:color w:val="000000" w:themeColor="text1"/>
        </w:rPr>
        <w:t>‑</w:t>
      </w:r>
      <w:r w:rsidRPr="00A04A5F">
        <w:rPr>
          <w:rFonts w:ascii="Arial" w:hAnsi="Arial" w:cs="Arial"/>
          <w:color w:val="000000" w:themeColor="text1"/>
        </w:rPr>
        <w:t>being.</w:t>
      </w:r>
    </w:p>
    <w:p w14:paraId="7AF6AC5F" w14:textId="6316D72A" w:rsidR="00BE6337" w:rsidRPr="004556BA" w:rsidRDefault="7B111AD8" w:rsidP="74BFE157">
      <w:pPr>
        <w:spacing w:before="360" w:after="224"/>
        <w:rPr>
          <w:rFonts w:ascii="Arial" w:hAnsi="Arial" w:cs="Arial"/>
          <w:b/>
          <w:bCs/>
          <w:sz w:val="28"/>
          <w:szCs w:val="28"/>
        </w:rPr>
      </w:pPr>
      <w:r w:rsidRPr="004556BA">
        <w:rPr>
          <w:rFonts w:ascii="Arial" w:eastAsia="TimesNewRomanPS-BoldMT" w:hAnsi="Arial" w:cs="Arial"/>
          <w:b/>
          <w:bCs/>
          <w:color w:val="000000" w:themeColor="text1"/>
          <w:sz w:val="28"/>
          <w:szCs w:val="28"/>
        </w:rPr>
        <w:t>Weaknesses</w:t>
      </w:r>
    </w:p>
    <w:p w14:paraId="3EFC8362" w14:textId="1AD00E6F" w:rsidR="00BE6337" w:rsidRPr="00A04A5F" w:rsidRDefault="7B111AD8" w:rsidP="43EDDF56">
      <w:pPr>
        <w:spacing w:before="300" w:after="180"/>
        <w:rPr>
          <w:rFonts w:ascii="Arial" w:hAnsi="Arial" w:cs="Arial"/>
          <w:color w:val="000000" w:themeColor="text1"/>
        </w:rPr>
      </w:pPr>
      <w:r w:rsidRPr="00A04A5F">
        <w:rPr>
          <w:rFonts w:ascii="Arial" w:hAnsi="Arial" w:cs="Arial"/>
          <w:color w:val="000000" w:themeColor="text1"/>
        </w:rPr>
        <w:t>Despite these strengths, the</w:t>
      </w:r>
      <w:r w:rsidR="48AF0A6A" w:rsidRPr="00A04A5F">
        <w:rPr>
          <w:rFonts w:ascii="Arial" w:hAnsi="Arial" w:cs="Arial"/>
          <w:color w:val="000000" w:themeColor="text1"/>
        </w:rPr>
        <w:t xml:space="preserve">se </w:t>
      </w:r>
      <w:r w:rsidRPr="00A04A5F">
        <w:rPr>
          <w:rFonts w:ascii="Arial" w:hAnsi="Arial" w:cs="Arial"/>
          <w:color w:val="000000" w:themeColor="text1"/>
        </w:rPr>
        <w:t>areas that require improvement:</w:t>
      </w:r>
    </w:p>
    <w:p w14:paraId="0CC39BBA" w14:textId="441A73CC" w:rsidR="00BE6337" w:rsidRPr="00A04A5F" w:rsidRDefault="7B111AD8" w:rsidP="78314103">
      <w:pPr>
        <w:pStyle w:val="ListParagraph"/>
        <w:numPr>
          <w:ilvl w:val="0"/>
          <w:numId w:val="3"/>
        </w:numPr>
        <w:spacing w:after="0"/>
        <w:rPr>
          <w:rFonts w:ascii="Arial" w:eastAsia="Helvetica" w:hAnsi="Arial" w:cs="Arial"/>
          <w:color w:val="000000" w:themeColor="text1"/>
        </w:rPr>
      </w:pPr>
      <w:r w:rsidRPr="00A04A5F">
        <w:rPr>
          <w:rFonts w:ascii="Arial" w:eastAsia="Helvetica" w:hAnsi="Arial" w:cs="Arial"/>
          <w:color w:val="000000" w:themeColor="text1"/>
        </w:rPr>
        <w:t>Digital proficiency (weakness): The individual’s competency with advanced or specialised digital software remains limited. While basic tools are used effectively, the individual may struggle with more complex functions (e.g., advanced data analysis, automation tools, or adaptive problem</w:t>
      </w:r>
      <w:r w:rsidRPr="00A04A5F">
        <w:rPr>
          <w:rFonts w:ascii="Cambria Math" w:eastAsia="Helvetica" w:hAnsi="Cambria Math" w:cs="Cambria Math"/>
          <w:color w:val="000000" w:themeColor="text1"/>
        </w:rPr>
        <w:t>‑</w:t>
      </w:r>
      <w:r w:rsidRPr="00A04A5F">
        <w:rPr>
          <w:rFonts w:ascii="Arial" w:eastAsia="Helvetica" w:hAnsi="Arial" w:cs="Arial"/>
          <w:color w:val="000000" w:themeColor="text1"/>
        </w:rPr>
        <w:t>solving across digital systems). This gap limits their ability to fully engage with digital tasks that require deeper technical competence.</w:t>
      </w:r>
    </w:p>
    <w:p w14:paraId="6BD73848" w14:textId="41A894E4" w:rsidR="00BE6337" w:rsidRPr="00A04A5F" w:rsidRDefault="7B111AD8" w:rsidP="43EDDF56">
      <w:pPr>
        <w:pStyle w:val="ListParagraph"/>
        <w:numPr>
          <w:ilvl w:val="0"/>
          <w:numId w:val="3"/>
        </w:numPr>
        <w:spacing w:before="240" w:after="0"/>
        <w:rPr>
          <w:rFonts w:ascii="Arial" w:eastAsia="Helvetica" w:hAnsi="Arial" w:cs="Arial"/>
          <w:color w:val="000000" w:themeColor="text1"/>
        </w:rPr>
      </w:pPr>
      <w:r w:rsidRPr="00A04A5F">
        <w:rPr>
          <w:rFonts w:ascii="Arial" w:eastAsia="Helvetica" w:hAnsi="Arial" w:cs="Arial"/>
          <w:color w:val="000000" w:themeColor="text1"/>
        </w:rPr>
        <w:t xml:space="preserve">Media literacy (weakness): The individual sometimes has difficulty evaluating the credibility of digital information, especially online news or content encountered through browsing or social feeds. Media literacy — the ability to critically assess information sources and discern misinformation — is an </w:t>
      </w:r>
      <w:r w:rsidRPr="00A04A5F">
        <w:rPr>
          <w:rFonts w:ascii="Arial" w:eastAsia="Helvetica" w:hAnsi="Arial" w:cs="Arial"/>
          <w:color w:val="000000" w:themeColor="text1"/>
        </w:rPr>
        <w:lastRenderedPageBreak/>
        <w:t>essential skill for informed decision</w:t>
      </w:r>
      <w:r w:rsidRPr="00A04A5F">
        <w:rPr>
          <w:rFonts w:ascii="Cambria Math" w:eastAsia="Helvetica" w:hAnsi="Cambria Math" w:cs="Cambria Math"/>
          <w:color w:val="000000" w:themeColor="text1"/>
        </w:rPr>
        <w:t>‑</w:t>
      </w:r>
      <w:r w:rsidRPr="00A04A5F">
        <w:rPr>
          <w:rFonts w:ascii="Arial" w:eastAsia="Helvetica" w:hAnsi="Arial" w:cs="Arial"/>
          <w:color w:val="000000" w:themeColor="text1"/>
        </w:rPr>
        <w:t>making, professional communication, and avoiding digital misinformation (Polizzi et al., 2025</w:t>
      </w:r>
      <w:r w:rsidR="319A02BD" w:rsidRPr="00A04A5F">
        <w:rPr>
          <w:rFonts w:ascii="Arial" w:eastAsia="Helvetica" w:hAnsi="Arial" w:cs="Arial"/>
          <w:color w:val="000000" w:themeColor="text1"/>
        </w:rPr>
        <w:t>;).</w:t>
      </w:r>
    </w:p>
    <w:p w14:paraId="68D303BD" w14:textId="68DC40AF" w:rsidR="00BE6337" w:rsidRPr="00332BC2" w:rsidRDefault="7B111AD8" w:rsidP="05E9DBD2">
      <w:pPr>
        <w:spacing w:before="300" w:after="180"/>
      </w:pPr>
      <w:r w:rsidRPr="00A04A5F">
        <w:rPr>
          <w:rFonts w:ascii="Arial" w:hAnsi="Arial" w:cs="Arial"/>
          <w:color w:val="000000" w:themeColor="text1"/>
        </w:rPr>
        <w:t>These weaknesses matter because digital proficiency supports more efficient task execution and problem</w:t>
      </w:r>
      <w:r w:rsidRPr="00A04A5F">
        <w:rPr>
          <w:rFonts w:ascii="Cambria Math" w:hAnsi="Cambria Math" w:cs="Cambria Math"/>
          <w:color w:val="000000" w:themeColor="text1"/>
        </w:rPr>
        <w:t>‑</w:t>
      </w:r>
      <w:r w:rsidRPr="00A04A5F">
        <w:rPr>
          <w:rFonts w:ascii="Arial" w:hAnsi="Arial" w:cs="Arial"/>
          <w:color w:val="000000" w:themeColor="text1"/>
        </w:rPr>
        <w:t>solving at work, while media literacy supports informed, critical engagement with information that affects professional decisions and reputation</w:t>
      </w:r>
      <w:r w:rsidRPr="78314103">
        <w:rPr>
          <w:color w:val="000000" w:themeColor="text1"/>
          <w:sz w:val="30"/>
          <w:szCs w:val="30"/>
        </w:rPr>
        <w:t>.</w:t>
      </w:r>
    </w:p>
    <w:p w14:paraId="575F8F42" w14:textId="31A04D9E" w:rsidR="00BE6337" w:rsidRPr="004556BA" w:rsidRDefault="7B111AD8" w:rsidP="37215FDE">
      <w:pPr>
        <w:spacing w:before="360" w:after="224"/>
        <w:rPr>
          <w:rFonts w:ascii="Arial" w:hAnsi="Arial" w:cs="Arial"/>
          <w:b/>
          <w:bCs/>
          <w:sz w:val="28"/>
          <w:szCs w:val="28"/>
        </w:rPr>
      </w:pPr>
      <w:r w:rsidRPr="004556BA">
        <w:rPr>
          <w:rFonts w:ascii="Arial" w:eastAsia="TimesNewRomanPS-BoldMT" w:hAnsi="Arial" w:cs="Arial"/>
          <w:b/>
          <w:bCs/>
          <w:color w:val="000000" w:themeColor="text1"/>
          <w:sz w:val="28"/>
          <w:szCs w:val="28"/>
        </w:rPr>
        <w:t>SMART Action Plan</w:t>
      </w:r>
    </w:p>
    <w:p w14:paraId="0B42670B" w14:textId="5BC9C5CF" w:rsidR="00BE6337" w:rsidRPr="00934007" w:rsidRDefault="7B111AD8" w:rsidP="43EDDF56">
      <w:pPr>
        <w:spacing w:before="300" w:after="180"/>
        <w:rPr>
          <w:rFonts w:ascii="Arial" w:hAnsi="Arial" w:cs="Arial"/>
        </w:rPr>
      </w:pPr>
      <w:r w:rsidRPr="00934007">
        <w:rPr>
          <w:rFonts w:ascii="Arial" w:hAnsi="Arial" w:cs="Arial"/>
          <w:color w:val="000000" w:themeColor="text1"/>
        </w:rPr>
        <w:t>To address the identified weaknesses, the individual will follow a SMART action plan. SMART goals ensure improvements are clearly defined, measurable, and time</w:t>
      </w:r>
      <w:r w:rsidRPr="00934007">
        <w:rPr>
          <w:rFonts w:ascii="Cambria Math" w:hAnsi="Cambria Math" w:cs="Cambria Math"/>
          <w:color w:val="000000" w:themeColor="text1"/>
        </w:rPr>
        <w:t>‑</w:t>
      </w:r>
      <w:r w:rsidRPr="00934007">
        <w:rPr>
          <w:rFonts w:ascii="Arial" w:hAnsi="Arial" w:cs="Arial"/>
          <w:color w:val="000000" w:themeColor="text1"/>
        </w:rPr>
        <w:t>bound.</w:t>
      </w:r>
    </w:p>
    <w:p w14:paraId="0ADD5E2E" w14:textId="0C10EC85" w:rsidR="00BE6337" w:rsidRPr="004556BA" w:rsidRDefault="7B111AD8" w:rsidP="00080FD0">
      <w:pPr>
        <w:spacing w:before="315" w:after="210"/>
        <w:rPr>
          <w:rFonts w:ascii="Arial" w:hAnsi="Arial" w:cs="Arial"/>
          <w:b/>
          <w:bCs/>
          <w:sz w:val="28"/>
          <w:szCs w:val="28"/>
        </w:rPr>
      </w:pPr>
      <w:r w:rsidRPr="004556BA">
        <w:rPr>
          <w:rFonts w:ascii="Arial" w:eastAsia="TimesNewRomanPS-BoldMT" w:hAnsi="Arial" w:cs="Arial"/>
          <w:b/>
          <w:bCs/>
          <w:color w:val="000000" w:themeColor="text1"/>
          <w:sz w:val="28"/>
          <w:szCs w:val="28"/>
        </w:rPr>
        <w:t>Goal 1: Improve Digital Proficiency</w:t>
      </w:r>
    </w:p>
    <w:p w14:paraId="1FD837E7" w14:textId="279E836B" w:rsidR="00BE6337" w:rsidRPr="00A04A5F" w:rsidRDefault="7B111AD8" w:rsidP="78314103">
      <w:pPr>
        <w:pStyle w:val="ListParagraph"/>
        <w:numPr>
          <w:ilvl w:val="0"/>
          <w:numId w:val="2"/>
        </w:numPr>
        <w:spacing w:after="0"/>
        <w:rPr>
          <w:rFonts w:ascii="Arial" w:eastAsia="Helvetica" w:hAnsi="Arial" w:cs="Arial"/>
          <w:color w:val="000000" w:themeColor="text1"/>
        </w:rPr>
      </w:pPr>
      <w:r w:rsidRPr="00A04A5F">
        <w:rPr>
          <w:rFonts w:ascii="Arial" w:eastAsia="Helvetica" w:hAnsi="Arial" w:cs="Arial"/>
          <w:color w:val="000000" w:themeColor="text1"/>
        </w:rPr>
        <w:t>Specific: The individual will improve digital proficiency by learning advanced features of workplace tools such as spreadsheets (e.g., formulas, pivot tables), project management software, and collaboration platforms.</w:t>
      </w:r>
    </w:p>
    <w:p w14:paraId="1A7843D1" w14:textId="2EF7BA9E" w:rsidR="00BE6337" w:rsidRPr="00A04A5F" w:rsidRDefault="7B111AD8" w:rsidP="78314103">
      <w:pPr>
        <w:pStyle w:val="ListParagraph"/>
        <w:numPr>
          <w:ilvl w:val="0"/>
          <w:numId w:val="2"/>
        </w:numPr>
        <w:spacing w:after="0"/>
        <w:rPr>
          <w:rFonts w:ascii="Arial" w:eastAsia="Helvetica" w:hAnsi="Arial" w:cs="Arial"/>
          <w:color w:val="000000" w:themeColor="text1"/>
        </w:rPr>
      </w:pPr>
      <w:r w:rsidRPr="00A04A5F">
        <w:rPr>
          <w:rFonts w:ascii="Arial" w:eastAsia="Helvetica" w:hAnsi="Arial" w:cs="Arial"/>
          <w:color w:val="000000" w:themeColor="text1"/>
        </w:rPr>
        <w:t>Measurable: Progress will be measured by completing two accredited digital training courses (e.g., Excel advanced, project management software) and demonstrating skills through work tasks that require more complex tool use.</w:t>
      </w:r>
    </w:p>
    <w:p w14:paraId="20444EEF" w14:textId="05462C9A" w:rsidR="00BE6337" w:rsidRPr="00A04A5F" w:rsidRDefault="7B111AD8" w:rsidP="78314103">
      <w:pPr>
        <w:pStyle w:val="ListParagraph"/>
        <w:numPr>
          <w:ilvl w:val="0"/>
          <w:numId w:val="2"/>
        </w:numPr>
        <w:spacing w:after="0"/>
        <w:rPr>
          <w:rFonts w:ascii="Arial" w:eastAsia="Helvetica" w:hAnsi="Arial" w:cs="Arial"/>
          <w:color w:val="000000" w:themeColor="text1"/>
        </w:rPr>
      </w:pPr>
      <w:r w:rsidRPr="00A04A5F">
        <w:rPr>
          <w:rFonts w:ascii="Arial" w:eastAsia="Helvetica" w:hAnsi="Arial" w:cs="Arial"/>
          <w:color w:val="000000" w:themeColor="text1"/>
        </w:rPr>
        <w:t>Achievable: The individual will allocate two hours per week to structured training modules and practice tasks.</w:t>
      </w:r>
    </w:p>
    <w:p w14:paraId="7B8155EB" w14:textId="295517A5" w:rsidR="00BE6337" w:rsidRPr="00A04A5F" w:rsidRDefault="7B111AD8" w:rsidP="78314103">
      <w:pPr>
        <w:pStyle w:val="ListParagraph"/>
        <w:numPr>
          <w:ilvl w:val="0"/>
          <w:numId w:val="2"/>
        </w:numPr>
        <w:spacing w:after="0"/>
        <w:rPr>
          <w:rFonts w:ascii="Arial" w:eastAsia="Helvetica" w:hAnsi="Arial" w:cs="Arial"/>
          <w:color w:val="000000" w:themeColor="text1"/>
        </w:rPr>
      </w:pPr>
      <w:r w:rsidRPr="00A04A5F">
        <w:rPr>
          <w:rFonts w:ascii="Arial" w:eastAsia="Helvetica" w:hAnsi="Arial" w:cs="Arial"/>
          <w:color w:val="000000" w:themeColor="text1"/>
        </w:rPr>
        <w:t>Relevant: Enhanced digital proficiency aligns with workplace needs and broader industry expectations, as advanced digital skills are linked to employability and performance (Đorđević et al., 2025;).</w:t>
      </w:r>
    </w:p>
    <w:p w14:paraId="197EC6DC" w14:textId="551F94CC" w:rsidR="00BE6337" w:rsidRPr="00A04A5F" w:rsidRDefault="7B111AD8" w:rsidP="00080FD0">
      <w:pPr>
        <w:pStyle w:val="ListParagraph"/>
        <w:numPr>
          <w:ilvl w:val="0"/>
          <w:numId w:val="2"/>
        </w:numPr>
        <w:spacing w:before="240" w:after="0"/>
        <w:rPr>
          <w:rFonts w:ascii="Arial" w:eastAsia="Helvetica" w:hAnsi="Arial" w:cs="Arial"/>
          <w:color w:val="000000" w:themeColor="text1"/>
        </w:rPr>
      </w:pPr>
      <w:r w:rsidRPr="00A04A5F">
        <w:rPr>
          <w:rFonts w:ascii="Arial" w:eastAsia="Helvetica" w:hAnsi="Arial" w:cs="Arial"/>
          <w:color w:val="000000" w:themeColor="text1"/>
        </w:rPr>
        <w:t>Time</w:t>
      </w:r>
      <w:r w:rsidRPr="00A04A5F">
        <w:rPr>
          <w:rFonts w:ascii="Cambria Math" w:eastAsia="Helvetica" w:hAnsi="Cambria Math" w:cs="Cambria Math"/>
          <w:color w:val="000000" w:themeColor="text1"/>
        </w:rPr>
        <w:t>‑</w:t>
      </w:r>
      <w:r w:rsidRPr="00A04A5F">
        <w:rPr>
          <w:rFonts w:ascii="Arial" w:eastAsia="Helvetica" w:hAnsi="Arial" w:cs="Arial"/>
          <w:color w:val="000000" w:themeColor="text1"/>
        </w:rPr>
        <w:t>bound: The individual will complete the training and demonstrate improved proficiency within three months.</w:t>
      </w:r>
    </w:p>
    <w:p w14:paraId="6C7644E6" w14:textId="6F65A418" w:rsidR="00BE6337" w:rsidRPr="001949E5" w:rsidRDefault="7B111AD8" w:rsidP="00080FD0">
      <w:pPr>
        <w:spacing w:before="315" w:after="210"/>
        <w:rPr>
          <w:rFonts w:ascii="Arial" w:hAnsi="Arial" w:cs="Arial"/>
          <w:b/>
          <w:bCs/>
          <w:sz w:val="28"/>
          <w:szCs w:val="28"/>
        </w:rPr>
      </w:pPr>
      <w:r w:rsidRPr="001949E5">
        <w:rPr>
          <w:rFonts w:ascii="Arial" w:eastAsia="TimesNewRomanPS-BoldMT" w:hAnsi="Arial" w:cs="Arial"/>
          <w:b/>
          <w:bCs/>
          <w:color w:val="000000" w:themeColor="text1"/>
          <w:sz w:val="28"/>
          <w:szCs w:val="28"/>
        </w:rPr>
        <w:t>Goal 2: Improve Media Literacy</w:t>
      </w:r>
    </w:p>
    <w:p w14:paraId="410E2533" w14:textId="7E7044BC" w:rsidR="00BE6337" w:rsidRPr="00934007" w:rsidRDefault="7B111AD8" w:rsidP="78314103">
      <w:pPr>
        <w:pStyle w:val="ListParagraph"/>
        <w:numPr>
          <w:ilvl w:val="0"/>
          <w:numId w:val="1"/>
        </w:numPr>
        <w:spacing w:after="0"/>
        <w:rPr>
          <w:rFonts w:ascii="Arial" w:eastAsia="Helvetica" w:hAnsi="Arial" w:cs="Arial"/>
          <w:color w:val="000000" w:themeColor="text1"/>
        </w:rPr>
      </w:pPr>
      <w:r w:rsidRPr="00934007">
        <w:rPr>
          <w:rFonts w:ascii="Arial" w:eastAsia="Helvetica" w:hAnsi="Arial" w:cs="Arial"/>
          <w:color w:val="000000" w:themeColor="text1"/>
        </w:rPr>
        <w:t>Specific: The individual will improve media literacy by learning how to critically assess online sources, identify misinformation, and evaluate credibility using structured criteria.</w:t>
      </w:r>
    </w:p>
    <w:p w14:paraId="79D91AEB" w14:textId="18FD15CF" w:rsidR="006E3CC3" w:rsidRPr="006E3CC3" w:rsidRDefault="7B111AD8" w:rsidP="006E3CC3">
      <w:pPr>
        <w:pStyle w:val="ListParagraph"/>
        <w:numPr>
          <w:ilvl w:val="0"/>
          <w:numId w:val="1"/>
        </w:numPr>
        <w:spacing w:after="0"/>
        <w:rPr>
          <w:rFonts w:ascii="Arial" w:eastAsia="Helvetica" w:hAnsi="Arial" w:cs="Arial"/>
          <w:color w:val="000000" w:themeColor="text1"/>
        </w:rPr>
      </w:pPr>
      <w:r w:rsidRPr="00934007">
        <w:rPr>
          <w:rFonts w:ascii="Arial" w:eastAsia="Helvetica" w:hAnsi="Arial" w:cs="Arial"/>
          <w:color w:val="000000" w:themeColor="text1"/>
        </w:rPr>
        <w:t>Measurable: Progress will be measured by completing one online media evaluation course and implementing a checklist method (e.g., CRAAP: Currency, Relevance, Authority, Accuracy, Purpose) when researching or reviewing information.</w:t>
      </w:r>
    </w:p>
    <w:p w14:paraId="393884C7" w14:textId="4F9C7C26" w:rsidR="00BE6337" w:rsidRPr="00934007" w:rsidRDefault="7B111AD8" w:rsidP="78314103">
      <w:pPr>
        <w:pStyle w:val="ListParagraph"/>
        <w:numPr>
          <w:ilvl w:val="0"/>
          <w:numId w:val="1"/>
        </w:numPr>
        <w:spacing w:after="0"/>
        <w:rPr>
          <w:rFonts w:ascii="Arial" w:eastAsia="Helvetica" w:hAnsi="Arial" w:cs="Arial"/>
          <w:color w:val="000000" w:themeColor="text1"/>
        </w:rPr>
      </w:pPr>
      <w:r w:rsidRPr="00934007">
        <w:rPr>
          <w:rFonts w:ascii="Arial" w:eastAsia="Helvetica" w:hAnsi="Arial" w:cs="Arial"/>
          <w:color w:val="000000" w:themeColor="text1"/>
        </w:rPr>
        <w:t>Achievable: The individual plans to practice media evaluation skills twice per week by reviewing online articles and applying critical assessment techniques.</w:t>
      </w:r>
    </w:p>
    <w:p w14:paraId="27138FA8" w14:textId="3F9B7172" w:rsidR="00BE6337" w:rsidRPr="00934007" w:rsidRDefault="7B111AD8" w:rsidP="78314103">
      <w:pPr>
        <w:pStyle w:val="ListParagraph"/>
        <w:numPr>
          <w:ilvl w:val="0"/>
          <w:numId w:val="1"/>
        </w:numPr>
        <w:spacing w:after="0"/>
        <w:rPr>
          <w:rFonts w:ascii="Arial" w:eastAsia="Helvetica" w:hAnsi="Arial" w:cs="Arial"/>
          <w:color w:val="000000" w:themeColor="text1"/>
        </w:rPr>
      </w:pPr>
      <w:r w:rsidRPr="00934007">
        <w:rPr>
          <w:rFonts w:ascii="Arial" w:eastAsia="Helvetica" w:hAnsi="Arial" w:cs="Arial"/>
          <w:color w:val="000000" w:themeColor="text1"/>
        </w:rPr>
        <w:lastRenderedPageBreak/>
        <w:t>Relevant: Media literacy is essential for professional work, especially in roles that involve research, reporting, or client communication (Polizzi et al., 2025</w:t>
      </w:r>
      <w:r w:rsidR="319A02BD" w:rsidRPr="00934007">
        <w:rPr>
          <w:rFonts w:ascii="Arial" w:eastAsia="Helvetica" w:hAnsi="Arial" w:cs="Arial"/>
          <w:color w:val="000000" w:themeColor="text1"/>
        </w:rPr>
        <w:t>;).</w:t>
      </w:r>
    </w:p>
    <w:p w14:paraId="46A12BDD" w14:textId="281EA756" w:rsidR="00BE6337" w:rsidRPr="00332BC2" w:rsidRDefault="7B111AD8" w:rsidP="523E5432">
      <w:pPr>
        <w:pStyle w:val="ListParagraph"/>
        <w:numPr>
          <w:ilvl w:val="0"/>
          <w:numId w:val="1"/>
        </w:numPr>
        <w:spacing w:before="240" w:after="0"/>
        <w:rPr>
          <w:rFonts w:ascii="Helvetica" w:eastAsia="Helvetica" w:hAnsi="Helvetica" w:cs="Helvetica"/>
          <w:color w:val="000000" w:themeColor="text1"/>
          <w:sz w:val="30"/>
          <w:szCs w:val="30"/>
        </w:rPr>
      </w:pPr>
      <w:r w:rsidRPr="00934007">
        <w:rPr>
          <w:rFonts w:ascii="Arial" w:eastAsia="Helvetica" w:hAnsi="Arial" w:cs="Arial"/>
          <w:color w:val="000000" w:themeColor="text1"/>
        </w:rPr>
        <w:t>Time</w:t>
      </w:r>
      <w:r w:rsidRPr="00934007">
        <w:rPr>
          <w:rFonts w:ascii="Cambria Math" w:eastAsia="Helvetica" w:hAnsi="Cambria Math" w:cs="Cambria Math"/>
          <w:color w:val="000000" w:themeColor="text1"/>
        </w:rPr>
        <w:t>‑</w:t>
      </w:r>
      <w:r w:rsidRPr="00934007">
        <w:rPr>
          <w:rFonts w:ascii="Arial" w:eastAsia="Helvetica" w:hAnsi="Arial" w:cs="Arial"/>
          <w:color w:val="000000" w:themeColor="text1"/>
        </w:rPr>
        <w:t>bound: The individual aims to establish effective media literacy habits and complete the training within two months</w:t>
      </w:r>
      <w:r w:rsidRPr="78314103">
        <w:rPr>
          <w:rFonts w:ascii="Helvetica" w:eastAsia="Helvetica" w:hAnsi="Helvetica" w:cs="Helvetica"/>
          <w:color w:val="000000" w:themeColor="text1"/>
          <w:sz w:val="30"/>
          <w:szCs w:val="30"/>
        </w:rPr>
        <w:t>.</w:t>
      </w:r>
    </w:p>
    <w:p w14:paraId="49596EBD" w14:textId="3C544AF4" w:rsidR="002C7B47" w:rsidRPr="001949E5" w:rsidRDefault="7B111AD8" w:rsidP="523E5432">
      <w:pPr>
        <w:spacing w:before="360" w:after="224"/>
        <w:rPr>
          <w:rFonts w:ascii="Arial" w:eastAsia="TimesNewRomanPS-BoldMT" w:hAnsi="Arial" w:cs="Arial"/>
          <w:b/>
          <w:bCs/>
          <w:color w:val="000000" w:themeColor="text1"/>
          <w:sz w:val="28"/>
          <w:szCs w:val="28"/>
        </w:rPr>
      </w:pPr>
      <w:r w:rsidRPr="001949E5">
        <w:rPr>
          <w:rFonts w:ascii="Arial" w:eastAsia="TimesNewRomanPS-BoldMT" w:hAnsi="Arial" w:cs="Arial"/>
          <w:b/>
          <w:bCs/>
          <w:color w:val="000000" w:themeColor="text1"/>
          <w:sz w:val="28"/>
          <w:szCs w:val="28"/>
        </w:rPr>
        <w:t>Conclusion</w:t>
      </w:r>
    </w:p>
    <w:p w14:paraId="67E7592A" w14:textId="46B1A52A" w:rsidR="00BE6337" w:rsidRPr="00934007" w:rsidRDefault="7B111AD8" w:rsidP="58B4F57D">
      <w:pPr>
        <w:spacing w:before="300" w:after="180"/>
        <w:rPr>
          <w:rFonts w:ascii="Arial" w:hAnsi="Arial" w:cs="Arial"/>
        </w:rPr>
      </w:pPr>
      <w:r w:rsidRPr="00934007">
        <w:rPr>
          <w:rFonts w:ascii="Arial" w:hAnsi="Arial" w:cs="Arial"/>
          <w:color w:val="000000" w:themeColor="text1"/>
        </w:rPr>
        <w:t>Developing digital skills for work and maintaining digital well</w:t>
      </w:r>
      <w:r w:rsidRPr="00934007">
        <w:rPr>
          <w:rFonts w:ascii="Cambria Math" w:hAnsi="Cambria Math" w:cs="Cambria Math"/>
          <w:color w:val="000000" w:themeColor="text1"/>
        </w:rPr>
        <w:t>‑</w:t>
      </w:r>
      <w:r w:rsidRPr="00934007">
        <w:rPr>
          <w:rFonts w:ascii="Arial" w:hAnsi="Arial" w:cs="Arial"/>
          <w:color w:val="000000" w:themeColor="text1"/>
        </w:rPr>
        <w:t>being are critical for success in today’s technology</w:t>
      </w:r>
      <w:r w:rsidRPr="00934007">
        <w:rPr>
          <w:rFonts w:ascii="Cambria Math" w:hAnsi="Cambria Math" w:cs="Cambria Math"/>
          <w:color w:val="000000" w:themeColor="text1"/>
        </w:rPr>
        <w:t>‑</w:t>
      </w:r>
      <w:r w:rsidRPr="00934007">
        <w:rPr>
          <w:rFonts w:ascii="Arial" w:hAnsi="Arial" w:cs="Arial"/>
          <w:color w:val="000000" w:themeColor="text1"/>
        </w:rPr>
        <w:t>driven environment. The individual demonstrates strengths in responsible tool use and awareness of digital well</w:t>
      </w:r>
      <w:r w:rsidRPr="00934007">
        <w:rPr>
          <w:rFonts w:ascii="Cambria Math" w:hAnsi="Cambria Math" w:cs="Cambria Math"/>
          <w:color w:val="000000" w:themeColor="text1"/>
        </w:rPr>
        <w:t>‑</w:t>
      </w:r>
      <w:r w:rsidRPr="00934007">
        <w:rPr>
          <w:rFonts w:ascii="Arial" w:hAnsi="Arial" w:cs="Arial"/>
          <w:color w:val="000000" w:themeColor="text1"/>
        </w:rPr>
        <w:t>being, but improvements are needed in digital proficiency and media literacy. By implementing a SMART action plan with clear training goals and time frames, the individual can enhance technical competence and critical thinking skills. These improvements will support stronger professional performance, more informed decision</w:t>
      </w:r>
      <w:r w:rsidRPr="00934007">
        <w:rPr>
          <w:rFonts w:ascii="Cambria Math" w:hAnsi="Cambria Math" w:cs="Cambria Math"/>
          <w:color w:val="000000" w:themeColor="text1"/>
        </w:rPr>
        <w:t>‑</w:t>
      </w:r>
      <w:r w:rsidRPr="00934007">
        <w:rPr>
          <w:rFonts w:ascii="Arial" w:hAnsi="Arial" w:cs="Arial"/>
          <w:color w:val="000000" w:themeColor="text1"/>
        </w:rPr>
        <w:t>making, and greater resilience in the digital workplace.</w:t>
      </w:r>
    </w:p>
    <w:p w14:paraId="5C3A89E9" w14:textId="047C0D04" w:rsidR="00BE6337" w:rsidRPr="00934007" w:rsidRDefault="00BE6337" w:rsidP="108D16DB">
      <w:pPr>
        <w:spacing w:before="240" w:after="180"/>
        <w:rPr>
          <w:rFonts w:ascii="Arial" w:hAnsi="Arial" w:cs="Arial"/>
        </w:rPr>
      </w:pPr>
    </w:p>
    <w:p w14:paraId="1949DCFB" w14:textId="702EBD7F" w:rsidR="00BE6337" w:rsidRPr="001949E5" w:rsidRDefault="7B111AD8" w:rsidP="61BC12D9">
      <w:pPr>
        <w:pStyle w:val="Heading2"/>
        <w:spacing w:before="240" w:after="180"/>
        <w:rPr>
          <w:rFonts w:ascii="Arial" w:hAnsi="Arial" w:cs="Arial"/>
          <w:b/>
          <w:bCs/>
          <w:color w:val="000000" w:themeColor="text1"/>
          <w:sz w:val="28"/>
          <w:szCs w:val="28"/>
        </w:rPr>
      </w:pPr>
      <w:r w:rsidRPr="001949E5">
        <w:rPr>
          <w:rFonts w:ascii="Arial" w:hAnsi="Arial" w:cs="Arial"/>
          <w:b/>
          <w:bCs/>
          <w:color w:val="000000" w:themeColor="text1"/>
          <w:sz w:val="28"/>
          <w:szCs w:val="28"/>
        </w:rPr>
        <w:t>References</w:t>
      </w:r>
    </w:p>
    <w:p w14:paraId="4EDDE372" w14:textId="69FF794E" w:rsidR="00BE6337" w:rsidRPr="00934007" w:rsidRDefault="7B111AD8" w:rsidP="61BC12D9">
      <w:pPr>
        <w:spacing w:before="300" w:after="180"/>
        <w:rPr>
          <w:rFonts w:ascii="Arial" w:hAnsi="Arial" w:cs="Arial"/>
        </w:rPr>
      </w:pPr>
      <w:r w:rsidRPr="00934007">
        <w:rPr>
          <w:rFonts w:ascii="Arial" w:hAnsi="Arial" w:cs="Arial"/>
          <w:color w:val="000000" w:themeColor="text1"/>
        </w:rPr>
        <w:t xml:space="preserve">Đorđević, B., Milanović Zbiljić, S. and Radosavljević, M. (2025) ‘Impact of the digital skills on employability’, Economies, 13(7), pp. 1–15. </w:t>
      </w:r>
    </w:p>
    <w:p w14:paraId="75B83CE1" w14:textId="3BBB2D37" w:rsidR="00BE6337" w:rsidRPr="00934007" w:rsidRDefault="7B111AD8" w:rsidP="61D8FE85">
      <w:pPr>
        <w:spacing w:before="300" w:after="180"/>
        <w:rPr>
          <w:rFonts w:ascii="Arial" w:hAnsi="Arial" w:cs="Arial"/>
        </w:rPr>
      </w:pPr>
      <w:r w:rsidRPr="00934007">
        <w:rPr>
          <w:rFonts w:ascii="Arial" w:hAnsi="Arial" w:cs="Arial"/>
          <w:color w:val="000000" w:themeColor="text1"/>
        </w:rPr>
        <w:t xml:space="preserve">Polizzi, G. (2025) ‘Digital literacy and strategic (dis)engagement: examining functional and critical digital literacy’, Information, Communication &amp; Society, 28(14), pp. 2483–2502. </w:t>
      </w:r>
    </w:p>
    <w:p w14:paraId="56E232E4" w14:textId="6F8CB7E6" w:rsidR="00BE6337" w:rsidRPr="00934007" w:rsidRDefault="7B111AD8" w:rsidP="61D8FE85">
      <w:pPr>
        <w:spacing w:before="300" w:after="180"/>
        <w:rPr>
          <w:rFonts w:ascii="Arial" w:hAnsi="Arial" w:cs="Arial"/>
        </w:rPr>
      </w:pPr>
      <w:r w:rsidRPr="00934007">
        <w:rPr>
          <w:rFonts w:ascii="Arial" w:hAnsi="Arial" w:cs="Arial"/>
          <w:color w:val="000000" w:themeColor="text1"/>
        </w:rPr>
        <w:t>Uslu, O. (2025) ‘Understanding digital well</w:t>
      </w:r>
      <w:r w:rsidRPr="00934007">
        <w:rPr>
          <w:rFonts w:ascii="Cambria Math" w:hAnsi="Cambria Math" w:cs="Cambria Math"/>
          <w:color w:val="000000" w:themeColor="text1"/>
        </w:rPr>
        <w:t>‑</w:t>
      </w:r>
      <w:r w:rsidRPr="00934007">
        <w:rPr>
          <w:rFonts w:ascii="Arial" w:hAnsi="Arial" w:cs="Arial"/>
          <w:color w:val="000000" w:themeColor="text1"/>
        </w:rPr>
        <w:t xml:space="preserve">being: impacts, strategies, and the digital environment’, Journal of Global Digital Studies. </w:t>
      </w:r>
    </w:p>
    <w:p w14:paraId="2A8A6414" w14:textId="58FBE728" w:rsidR="00BE6337" w:rsidRPr="00934007" w:rsidRDefault="7B111AD8" w:rsidP="54F9E7BB">
      <w:pPr>
        <w:spacing w:before="300" w:after="180"/>
        <w:rPr>
          <w:rFonts w:ascii="Arial" w:hAnsi="Arial" w:cs="Arial"/>
        </w:rPr>
      </w:pPr>
      <w:r w:rsidRPr="00934007">
        <w:rPr>
          <w:rFonts w:ascii="Arial" w:hAnsi="Arial" w:cs="Arial"/>
          <w:color w:val="000000" w:themeColor="text1"/>
        </w:rPr>
        <w:t>Mahmutaj, L.R. and Jusufi, N. (2023) ‘The importance of digital skills in firms’ innovation’, Journal of Technology Management and Innovation, 18(3), pp. 90–102.</w:t>
      </w:r>
    </w:p>
    <w:p w14:paraId="04BD9B3B" w14:textId="1C8826DF" w:rsidR="00D8531B" w:rsidRPr="0037737F" w:rsidRDefault="7B111AD8" w:rsidP="0037737F">
      <w:pPr>
        <w:spacing w:before="300" w:after="180"/>
        <w:rPr>
          <w:rFonts w:ascii="Arial" w:hAnsi="Arial" w:cs="Arial"/>
        </w:rPr>
      </w:pPr>
      <w:r w:rsidRPr="00934007">
        <w:rPr>
          <w:rFonts w:ascii="Arial" w:hAnsi="Arial" w:cs="Arial"/>
          <w:color w:val="000000" w:themeColor="text1"/>
        </w:rPr>
        <w:t>Van Laar, E., Van Deursen, A., Van Dijk, J. and De Haan, J. (2017) ‘The relation between 21st</w:t>
      </w:r>
      <w:r w:rsidRPr="00934007">
        <w:rPr>
          <w:rFonts w:ascii="Cambria Math" w:hAnsi="Cambria Math" w:cs="Cambria Math"/>
          <w:color w:val="000000" w:themeColor="text1"/>
        </w:rPr>
        <w:t>‑</w:t>
      </w:r>
      <w:r w:rsidRPr="00934007">
        <w:rPr>
          <w:rFonts w:ascii="Arial" w:hAnsi="Arial" w:cs="Arial"/>
          <w:color w:val="000000" w:themeColor="text1"/>
        </w:rPr>
        <w:t>century skills and digital skills’, Computers in Human Behavior, 72, pp. 577–588.</w:t>
      </w:r>
    </w:p>
    <w:p w14:paraId="787F0F19" w14:textId="77777777" w:rsidR="004569EB" w:rsidRDefault="004569EB" w:rsidP="00D731C3">
      <w:pPr>
        <w:pStyle w:val="Heading1"/>
        <w:rPr>
          <w:rFonts w:ascii="Arial" w:hAnsi="Arial" w:cs="Arial"/>
          <w:color w:val="000000" w:themeColor="text1"/>
        </w:rPr>
      </w:pPr>
      <w:bookmarkStart w:id="2" w:name="_Toc211605238"/>
    </w:p>
    <w:p w14:paraId="7A8C4CDB" w14:textId="2155ED58" w:rsidR="009D3D7B" w:rsidRPr="001F08B2" w:rsidRDefault="00D731C3" w:rsidP="00D731C3">
      <w:pPr>
        <w:pStyle w:val="Heading1"/>
        <w:rPr>
          <w:rFonts w:ascii="Arial" w:hAnsi="Arial" w:cs="Arial"/>
          <w:color w:val="000000" w:themeColor="text1"/>
        </w:rPr>
      </w:pPr>
      <w:r w:rsidRPr="001F08B2">
        <w:rPr>
          <w:rFonts w:ascii="Arial" w:hAnsi="Arial" w:cs="Arial"/>
          <w:color w:val="000000" w:themeColor="text1"/>
        </w:rPr>
        <w:t>Task 2</w:t>
      </w:r>
      <w:bookmarkEnd w:id="2"/>
      <w:r w:rsidRPr="001F08B2">
        <w:rPr>
          <w:rFonts w:ascii="Arial" w:hAnsi="Arial" w:cs="Arial"/>
          <w:color w:val="000000" w:themeColor="text1"/>
        </w:rPr>
        <w:t xml:space="preserve"> </w:t>
      </w:r>
    </w:p>
    <w:p w14:paraId="46ECF222" w14:textId="5F9537D8" w:rsidR="00D731C3" w:rsidRPr="001F08B2" w:rsidRDefault="00D731C3" w:rsidP="00D731C3">
      <w:pPr>
        <w:pStyle w:val="Heading1"/>
        <w:rPr>
          <w:rFonts w:ascii="Arial" w:hAnsi="Arial" w:cs="Arial"/>
          <w:color w:val="000000" w:themeColor="text1"/>
        </w:rPr>
      </w:pPr>
      <w:bookmarkStart w:id="3" w:name="_Toc211605239"/>
      <w:r w:rsidRPr="001F08B2">
        <w:rPr>
          <w:rFonts w:ascii="Arial" w:hAnsi="Arial" w:cs="Arial"/>
          <w:color w:val="000000" w:themeColor="text1"/>
        </w:rPr>
        <w:t>LinkedIn Learning Certificates for Office365</w:t>
      </w:r>
      <w:bookmarkEnd w:id="3"/>
    </w:p>
    <w:p w14:paraId="34440A4F" w14:textId="702FDAD0" w:rsidR="004C243A" w:rsidRDefault="004C243A" w:rsidP="00D731C3"/>
    <w:p w14:paraId="56114C76" w14:textId="03210CE6" w:rsidR="004C243A" w:rsidRDefault="00C36DEF" w:rsidP="00D731C3">
      <w:r>
        <w:fldChar w:fldCharType="begin"/>
      </w:r>
      <w:r>
        <w:instrText xml:space="preserve"> INCLUDEPICTURE "/Users/newuser/Library/Group Containers/UBF8T346G9.ms/WebArchiveCopyPasteTempFiles/com.microsoft.Word/f1?refresh=262" \* MERGEFORMATINET </w:instrText>
      </w:r>
      <w:r>
        <w:fldChar w:fldCharType="separate"/>
      </w:r>
      <w:r>
        <w:rPr>
          <w:noProof/>
        </w:rPr>
        <w:drawing>
          <wp:inline distT="0" distB="0" distL="0" distR="0" wp14:anchorId="3B189480" wp14:editId="260A27A7">
            <wp:extent cx="1271905" cy="1271905"/>
            <wp:effectExtent l="0" t="0" r="0" b="0"/>
            <wp:docPr id="1115580263" name="Picture 5" descr=" InfoSkills. Searching for information, Introduction to search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 InfoSkills. Searching for information, Introduction to searchi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71905" cy="1271905"/>
                    </a:xfrm>
                    <a:prstGeom prst="rect">
                      <a:avLst/>
                    </a:prstGeom>
                    <a:noFill/>
                    <a:ln>
                      <a:noFill/>
                    </a:ln>
                  </pic:spPr>
                </pic:pic>
              </a:graphicData>
            </a:graphic>
          </wp:inline>
        </w:drawing>
      </w:r>
      <w:r>
        <w:fldChar w:fldCharType="end"/>
      </w:r>
      <w:r w:rsidR="00F25B55" w:rsidRPr="00F25B55">
        <w:t xml:space="preserve"> </w:t>
      </w:r>
      <w:r w:rsidR="00F25B55">
        <w:fldChar w:fldCharType="begin"/>
      </w:r>
      <w:r w:rsidR="00F25B55">
        <w:instrText xml:space="preserve"> INCLUDEPICTURE "/Users/newuser/Library/Group Containers/UBF8T346G9.ms/WebArchiveCopyPasteTempFiles/com.microsoft.Word/f1?refresh=6740" \* MERGEFORMATINET </w:instrText>
      </w:r>
      <w:r w:rsidR="00F25B55">
        <w:fldChar w:fldCharType="separate"/>
      </w:r>
      <w:r w:rsidR="00F25B55">
        <w:rPr>
          <w:noProof/>
        </w:rPr>
        <w:drawing>
          <wp:inline distT="0" distB="0" distL="0" distR="0" wp14:anchorId="5195F6FF" wp14:editId="00B93DBC">
            <wp:extent cx="1271905" cy="1271905"/>
            <wp:effectExtent l="0" t="0" r="0" b="0"/>
            <wp:docPr id="701909014" name="Picture 6" descr=" InfoSkills. Advanced Searching, Searching the Inter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 InfoSkills. Advanced Searching, Searching the Interne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71905" cy="1271905"/>
                    </a:xfrm>
                    <a:prstGeom prst="rect">
                      <a:avLst/>
                    </a:prstGeom>
                    <a:noFill/>
                    <a:ln>
                      <a:noFill/>
                    </a:ln>
                  </pic:spPr>
                </pic:pic>
              </a:graphicData>
            </a:graphic>
          </wp:inline>
        </w:drawing>
      </w:r>
      <w:r w:rsidR="00F25B55">
        <w:fldChar w:fldCharType="end"/>
      </w:r>
      <w:r w:rsidR="00F25676" w:rsidRPr="00F25676">
        <w:t xml:space="preserve"> </w:t>
      </w:r>
      <w:r w:rsidR="00EE1AF4">
        <w:fldChar w:fldCharType="begin"/>
      </w:r>
      <w:r w:rsidR="00EE1AF4">
        <w:instrText xml:space="preserve"> INCLUDEPICTURE "/Users/newuser/Library/Group Containers/UBF8T346G9.ms/WebArchiveCopyPasteTempFiles/com.microsoft.Word/f1?refresh=6945" \* MERGEFORMATINET </w:instrText>
      </w:r>
      <w:r w:rsidR="00EE1AF4">
        <w:fldChar w:fldCharType="separate"/>
      </w:r>
      <w:r w:rsidR="00EE1AF4">
        <w:rPr>
          <w:noProof/>
        </w:rPr>
        <w:drawing>
          <wp:inline distT="0" distB="0" distL="0" distR="0" wp14:anchorId="3FB5EDBD" wp14:editId="7FFAEFEE">
            <wp:extent cx="1271905" cy="1271905"/>
            <wp:effectExtent l="0" t="0" r="0" b="0"/>
            <wp:docPr id="790340933" name="Picture 9" descr=" InfoSkills. Identifying Information, Types of inform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 InfoSkills. Identifying Information, Types of informatio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71905" cy="1271905"/>
                    </a:xfrm>
                    <a:prstGeom prst="rect">
                      <a:avLst/>
                    </a:prstGeom>
                    <a:noFill/>
                    <a:ln>
                      <a:noFill/>
                    </a:ln>
                  </pic:spPr>
                </pic:pic>
              </a:graphicData>
            </a:graphic>
          </wp:inline>
        </w:drawing>
      </w:r>
      <w:r w:rsidR="00EE1AF4">
        <w:fldChar w:fldCharType="end"/>
      </w:r>
      <w:r w:rsidR="00D7010E">
        <w:fldChar w:fldCharType="begin"/>
      </w:r>
      <w:r w:rsidR="00D7010E">
        <w:instrText xml:space="preserve"> INCLUDEPICTURE "/Users/newuser/Library/Group Containers/UBF8T346G9.ms/WebArchiveCopyPasteTempFiles/com.microsoft.Word/f1?refresh=4588" \* MERGEFORMATINET </w:instrText>
      </w:r>
      <w:r w:rsidR="00D7010E">
        <w:fldChar w:fldCharType="separate"/>
      </w:r>
      <w:r w:rsidR="00D7010E">
        <w:rPr>
          <w:noProof/>
        </w:rPr>
        <w:drawing>
          <wp:inline distT="0" distB="0" distL="0" distR="0" wp14:anchorId="7BF4049B" wp14:editId="449F9B99">
            <wp:extent cx="1271905" cy="1271905"/>
            <wp:effectExtent l="0" t="0" r="0" b="0"/>
            <wp:docPr id="592966128" name="Picture 8" descr=" InfoSkills. Evaluating information, Critical aware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 InfoSkills. Evaluating information, Critical awarenes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71905" cy="1271905"/>
                    </a:xfrm>
                    <a:prstGeom prst="rect">
                      <a:avLst/>
                    </a:prstGeom>
                    <a:noFill/>
                    <a:ln>
                      <a:noFill/>
                    </a:ln>
                  </pic:spPr>
                </pic:pic>
              </a:graphicData>
            </a:graphic>
          </wp:inline>
        </w:drawing>
      </w:r>
      <w:r w:rsidR="00D7010E">
        <w:fldChar w:fldCharType="end"/>
      </w:r>
      <w:r w:rsidR="00F25676">
        <w:fldChar w:fldCharType="begin"/>
      </w:r>
      <w:r w:rsidR="00F25676">
        <w:instrText xml:space="preserve"> INCLUDEPICTURE "/Users/newuser/Library/Group Containers/UBF8T346G9.ms/WebArchiveCopyPasteTempFiles/com.microsoft.Word/f1?refresh=4355" \* MERGEFORMATINET </w:instrText>
      </w:r>
      <w:r w:rsidR="00F25676">
        <w:fldChar w:fldCharType="separate"/>
      </w:r>
      <w:r w:rsidR="00F25676">
        <w:rPr>
          <w:noProof/>
        </w:rPr>
        <w:drawing>
          <wp:inline distT="0" distB="0" distL="0" distR="0" wp14:anchorId="450544B7" wp14:editId="239419ED">
            <wp:extent cx="1271905" cy="1271905"/>
            <wp:effectExtent l="0" t="0" r="0" b="0"/>
            <wp:docPr id="1745881077" name="Picture 7" descr=" InfoSkills. Advanced Searching, Searching with AI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 InfoSkills. Advanced Searching, Searching with AI ."/>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71905" cy="1271905"/>
                    </a:xfrm>
                    <a:prstGeom prst="rect">
                      <a:avLst/>
                    </a:prstGeom>
                    <a:noFill/>
                    <a:ln>
                      <a:noFill/>
                    </a:ln>
                  </pic:spPr>
                </pic:pic>
              </a:graphicData>
            </a:graphic>
          </wp:inline>
        </w:drawing>
      </w:r>
      <w:r w:rsidR="00F25676">
        <w:fldChar w:fldCharType="end"/>
      </w:r>
      <w:r w:rsidR="00310B07" w:rsidRPr="00310B07">
        <w:t xml:space="preserve"> </w:t>
      </w:r>
      <w:r w:rsidR="00310B07">
        <w:fldChar w:fldCharType="begin"/>
      </w:r>
      <w:r w:rsidR="00310B07">
        <w:instrText xml:space="preserve"> INCLUDEPICTURE "/Users/newuser/Library/Group Containers/UBF8T346G9.ms/WebArchiveCopyPasteTempFiles/com.microsoft.Word/f1?refresh=9712" \* MERGEFORMATINET </w:instrText>
      </w:r>
      <w:r w:rsidR="00310B07">
        <w:fldChar w:fldCharType="separate"/>
      </w:r>
      <w:r w:rsidR="00310B07">
        <w:rPr>
          <w:noProof/>
        </w:rPr>
        <w:drawing>
          <wp:inline distT="0" distB="0" distL="0" distR="0" wp14:anchorId="41E340BF" wp14:editId="3A51C980">
            <wp:extent cx="1271905" cy="1271905"/>
            <wp:effectExtent l="0" t="0" r="0" b="0"/>
            <wp:docPr id="399168942" name="Picture 10" descr=" InfoSkills. Referenci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 InfoSkills. Referencing "/>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71905" cy="1271905"/>
                    </a:xfrm>
                    <a:prstGeom prst="rect">
                      <a:avLst/>
                    </a:prstGeom>
                    <a:noFill/>
                    <a:ln>
                      <a:noFill/>
                    </a:ln>
                  </pic:spPr>
                </pic:pic>
              </a:graphicData>
            </a:graphic>
          </wp:inline>
        </w:drawing>
      </w:r>
      <w:r w:rsidR="00310B07">
        <w:fldChar w:fldCharType="end"/>
      </w:r>
      <w:r w:rsidR="00AE7849">
        <w:fldChar w:fldCharType="begin"/>
      </w:r>
      <w:r w:rsidR="00AE7849">
        <w:instrText xml:space="preserve"> INCLUDEPICTURE "/Users/newuser/Library/Group Containers/UBF8T346G9.ms/WebArchiveCopyPasteTempFiles/com.microsoft.Word/f1?refresh=5892" \* MERGEFORMATINET </w:instrText>
      </w:r>
      <w:r w:rsidR="00AE7849">
        <w:fldChar w:fldCharType="separate"/>
      </w:r>
      <w:r w:rsidR="00AE7849">
        <w:rPr>
          <w:noProof/>
        </w:rPr>
        <w:drawing>
          <wp:inline distT="0" distB="0" distL="0" distR="0" wp14:anchorId="146A0786" wp14:editId="42AF6E81">
            <wp:extent cx="1271905" cy="1271905"/>
            <wp:effectExtent l="0" t="0" r="0" b="0"/>
            <wp:docPr id="442088835" name="Picture 11" descr=" InfoSkills. Referencing, Managing Inform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 InfoSkills. Referencing, Managing Information."/>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71905" cy="1271905"/>
                    </a:xfrm>
                    <a:prstGeom prst="rect">
                      <a:avLst/>
                    </a:prstGeom>
                    <a:noFill/>
                    <a:ln>
                      <a:noFill/>
                    </a:ln>
                  </pic:spPr>
                </pic:pic>
              </a:graphicData>
            </a:graphic>
          </wp:inline>
        </w:drawing>
      </w:r>
      <w:r w:rsidR="00AE7849">
        <w:fldChar w:fldCharType="end"/>
      </w:r>
      <w:r w:rsidR="0096717C" w:rsidRPr="0096717C">
        <w:t xml:space="preserve"> </w:t>
      </w:r>
      <w:r w:rsidR="0096717C">
        <w:fldChar w:fldCharType="begin"/>
      </w:r>
      <w:r w:rsidR="0096717C">
        <w:instrText xml:space="preserve"> INCLUDEPICTURE "/Users/newuser/Library/Group Containers/UBF8T346G9.ms/WebArchiveCopyPasteTempFiles/com.microsoft.Word/f1?refresh=3812" \* MERGEFORMATINET </w:instrText>
      </w:r>
      <w:r w:rsidR="0096717C">
        <w:fldChar w:fldCharType="separate"/>
      </w:r>
      <w:r w:rsidR="0096717C">
        <w:rPr>
          <w:noProof/>
        </w:rPr>
        <w:drawing>
          <wp:inline distT="0" distB="0" distL="0" distR="0" wp14:anchorId="02E112F8" wp14:editId="53D80F3B">
            <wp:extent cx="1271905" cy="1271905"/>
            <wp:effectExtent l="0" t="0" r="0" b="0"/>
            <wp:docPr id="57785372" name="Picture 15" descr="InfoSkills. Advanced Searching, Further searching techniqu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InfoSkills. Advanced Searching, Further searching techniques."/>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71905" cy="1271905"/>
                    </a:xfrm>
                    <a:prstGeom prst="rect">
                      <a:avLst/>
                    </a:prstGeom>
                    <a:noFill/>
                    <a:ln>
                      <a:noFill/>
                    </a:ln>
                  </pic:spPr>
                </pic:pic>
              </a:graphicData>
            </a:graphic>
          </wp:inline>
        </w:drawing>
      </w:r>
      <w:r w:rsidR="0096717C">
        <w:fldChar w:fldCharType="end"/>
      </w:r>
      <w:r w:rsidR="00310B07" w:rsidRPr="00310B07">
        <w:t xml:space="preserve"> </w:t>
      </w:r>
      <w:r w:rsidR="000112AE">
        <w:fldChar w:fldCharType="begin"/>
      </w:r>
      <w:r w:rsidR="000112AE">
        <w:instrText xml:space="preserve"> INCLUDEPICTURE "/Users/newuser/Library/Group Containers/UBF8T346G9.ms/WebArchiveCopyPasteTempFiles/com.microsoft.Word/f1?refresh=9215" \* MERGEFORMATINET </w:instrText>
      </w:r>
      <w:r w:rsidR="000112AE">
        <w:fldChar w:fldCharType="separate"/>
      </w:r>
      <w:r w:rsidR="000112AE">
        <w:rPr>
          <w:noProof/>
        </w:rPr>
        <w:drawing>
          <wp:inline distT="0" distB="0" distL="0" distR="0" wp14:anchorId="45D42F9B" wp14:editId="54B27C1E">
            <wp:extent cx="1271905" cy="1271905"/>
            <wp:effectExtent l="0" t="0" r="0" b="0"/>
            <wp:docPr id="372982202" name="Picture 14" descr=" InfoSkills. Searching for information,  Finding and Searching Specialised Informa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 InfoSkills. Searching for information,  Finding and Searching Specialised Information ."/>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71905" cy="1271905"/>
                    </a:xfrm>
                    <a:prstGeom prst="rect">
                      <a:avLst/>
                    </a:prstGeom>
                    <a:noFill/>
                    <a:ln>
                      <a:noFill/>
                    </a:ln>
                  </pic:spPr>
                </pic:pic>
              </a:graphicData>
            </a:graphic>
          </wp:inline>
        </w:drawing>
      </w:r>
      <w:r w:rsidR="000112AE">
        <w:fldChar w:fldCharType="end"/>
      </w:r>
      <w:r w:rsidR="000112AE">
        <w:fldChar w:fldCharType="begin"/>
      </w:r>
      <w:r w:rsidR="000112AE">
        <w:instrText xml:space="preserve"> INCLUDEPICTURE "/Users/newuser/Library/Group Containers/UBF8T346G9.ms/WebArchiveCopyPasteTempFiles/com.microsoft.Word/f1?refresh=4041" \* MERGEFORMATINET </w:instrText>
      </w:r>
      <w:r w:rsidR="000112AE">
        <w:fldChar w:fldCharType="separate"/>
      </w:r>
      <w:r w:rsidR="000112AE">
        <w:rPr>
          <w:noProof/>
        </w:rPr>
        <w:drawing>
          <wp:inline distT="0" distB="0" distL="0" distR="0" wp14:anchorId="4CD04421" wp14:editId="4481FEBE">
            <wp:extent cx="1271905" cy="1271905"/>
            <wp:effectExtent l="0" t="0" r="0" b="0"/>
            <wp:docPr id="1868638843" name="Picture 13" descr="InfoSkills. Advanced Search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nfoSkills. Advanced Searchi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271905" cy="1271905"/>
                    </a:xfrm>
                    <a:prstGeom prst="rect">
                      <a:avLst/>
                    </a:prstGeom>
                    <a:noFill/>
                    <a:ln>
                      <a:noFill/>
                    </a:ln>
                  </pic:spPr>
                </pic:pic>
              </a:graphicData>
            </a:graphic>
          </wp:inline>
        </w:drawing>
      </w:r>
      <w:r w:rsidR="000112AE">
        <w:fldChar w:fldCharType="end"/>
      </w:r>
      <w:r w:rsidR="00310B07">
        <w:fldChar w:fldCharType="begin"/>
      </w:r>
      <w:r w:rsidR="00310B07">
        <w:instrText xml:space="preserve"> INCLUDEPICTURE "/Users/newuser/Library/Group Containers/UBF8T346G9.ms/WebArchiveCopyPasteTempFiles/com.microsoft.Word/f1?refresh=2224" \* MERGEFORMATINET </w:instrText>
      </w:r>
      <w:r w:rsidR="00310B07">
        <w:fldChar w:fldCharType="separate"/>
      </w:r>
      <w:r w:rsidR="00310B07">
        <w:rPr>
          <w:noProof/>
        </w:rPr>
        <w:drawing>
          <wp:inline distT="0" distB="0" distL="0" distR="0" wp14:anchorId="66D400D6" wp14:editId="5810A4F7">
            <wp:extent cx="1271905" cy="1271905"/>
            <wp:effectExtent l="0" t="0" r="0" b="0"/>
            <wp:docPr id="418687897" name="Picture 12" descr=" InfoSkills. Referencing, The Mechanics, MH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 InfoSkills. Referencing, The Mechanics, MHRA."/>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71905" cy="1271905"/>
                    </a:xfrm>
                    <a:prstGeom prst="rect">
                      <a:avLst/>
                    </a:prstGeom>
                    <a:noFill/>
                    <a:ln>
                      <a:noFill/>
                    </a:ln>
                  </pic:spPr>
                </pic:pic>
              </a:graphicData>
            </a:graphic>
          </wp:inline>
        </w:drawing>
      </w:r>
      <w:r w:rsidR="00310B07">
        <w:fldChar w:fldCharType="end"/>
      </w:r>
      <w:r w:rsidR="00AE7849" w:rsidRPr="005A4981">
        <w:rPr>
          <w:noProof/>
        </w:rPr>
        <w:lastRenderedPageBreak/>
        <w:drawing>
          <wp:inline distT="0" distB="0" distL="0" distR="0" wp14:anchorId="25F891AC" wp14:editId="2F373710">
            <wp:extent cx="5731510" cy="4429125"/>
            <wp:effectExtent l="0" t="0" r="0" b="3175"/>
            <wp:docPr id="13669446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6944635" name=""/>
                    <pic:cNvPicPr/>
                  </pic:nvPicPr>
                  <pic:blipFill>
                    <a:blip r:embed="rId21"/>
                    <a:stretch>
                      <a:fillRect/>
                    </a:stretch>
                  </pic:blipFill>
                  <pic:spPr>
                    <a:xfrm>
                      <a:off x="0" y="0"/>
                      <a:ext cx="5731510" cy="4429125"/>
                    </a:xfrm>
                    <a:prstGeom prst="rect">
                      <a:avLst/>
                    </a:prstGeom>
                  </pic:spPr>
                </pic:pic>
              </a:graphicData>
            </a:graphic>
          </wp:inline>
        </w:drawing>
      </w:r>
      <w:r w:rsidR="007A0270">
        <w:rPr>
          <w:noProof/>
        </w:rPr>
        <w:lastRenderedPageBreak/>
        <w:drawing>
          <wp:inline distT="0" distB="0" distL="0" distR="0" wp14:anchorId="1D0844DF" wp14:editId="6A51C69F">
            <wp:extent cx="5731510" cy="4429125"/>
            <wp:effectExtent l="0" t="0" r="0" b="3175"/>
            <wp:docPr id="7977129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771291" name="Picture 79771291"/>
                    <pic:cNvPicPr/>
                  </pic:nvPicPr>
                  <pic:blipFill>
                    <a:blip r:embed="rId22"/>
                    <a:stretch>
                      <a:fillRect/>
                    </a:stretch>
                  </pic:blipFill>
                  <pic:spPr>
                    <a:xfrm>
                      <a:off x="0" y="0"/>
                      <a:ext cx="5731510" cy="4429125"/>
                    </a:xfrm>
                    <a:prstGeom prst="rect">
                      <a:avLst/>
                    </a:prstGeom>
                  </pic:spPr>
                </pic:pic>
              </a:graphicData>
            </a:graphic>
          </wp:inline>
        </w:drawing>
      </w:r>
      <w:r w:rsidR="00847092">
        <w:rPr>
          <w:noProof/>
        </w:rPr>
        <w:lastRenderedPageBreak/>
        <w:drawing>
          <wp:inline distT="0" distB="0" distL="0" distR="0" wp14:anchorId="0E41AEDC" wp14:editId="64F459E9">
            <wp:extent cx="5731510" cy="4429125"/>
            <wp:effectExtent l="0" t="0" r="0" b="3175"/>
            <wp:docPr id="29799613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996131" name="Picture 297996131"/>
                    <pic:cNvPicPr/>
                  </pic:nvPicPr>
                  <pic:blipFill>
                    <a:blip r:embed="rId23"/>
                    <a:stretch>
                      <a:fillRect/>
                    </a:stretch>
                  </pic:blipFill>
                  <pic:spPr>
                    <a:xfrm>
                      <a:off x="0" y="0"/>
                      <a:ext cx="5731510" cy="4429125"/>
                    </a:xfrm>
                    <a:prstGeom prst="rect">
                      <a:avLst/>
                    </a:prstGeom>
                  </pic:spPr>
                </pic:pic>
              </a:graphicData>
            </a:graphic>
          </wp:inline>
        </w:drawing>
      </w:r>
      <w:r w:rsidR="000D63A8">
        <w:rPr>
          <w:noProof/>
        </w:rPr>
        <w:lastRenderedPageBreak/>
        <w:drawing>
          <wp:inline distT="0" distB="0" distL="0" distR="0" wp14:anchorId="73B6583D" wp14:editId="27A5B64E">
            <wp:extent cx="5731510" cy="4429125"/>
            <wp:effectExtent l="0" t="0" r="0" b="3175"/>
            <wp:docPr id="171986734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867349" name="Picture 1719867349"/>
                    <pic:cNvPicPr/>
                  </pic:nvPicPr>
                  <pic:blipFill>
                    <a:blip r:embed="rId24"/>
                    <a:stretch>
                      <a:fillRect/>
                    </a:stretch>
                  </pic:blipFill>
                  <pic:spPr>
                    <a:xfrm>
                      <a:off x="0" y="0"/>
                      <a:ext cx="5731510" cy="4429125"/>
                    </a:xfrm>
                    <a:prstGeom prst="rect">
                      <a:avLst/>
                    </a:prstGeom>
                  </pic:spPr>
                </pic:pic>
              </a:graphicData>
            </a:graphic>
          </wp:inline>
        </w:drawing>
      </w:r>
    </w:p>
    <w:p w14:paraId="4F19B38B" w14:textId="05D495CC" w:rsidR="00561C23" w:rsidRDefault="00D03760" w:rsidP="00561C23">
      <w:pPr>
        <w:pStyle w:val="NormalWeb"/>
        <w:shd w:val="clear" w:color="auto" w:fill="FFFFFF"/>
      </w:pPr>
      <w:r>
        <w:rPr>
          <w:noProof/>
          <w14:ligatures w14:val="standardContextual"/>
        </w:rPr>
        <w:lastRenderedPageBreak/>
        <w:drawing>
          <wp:inline distT="0" distB="0" distL="0" distR="0" wp14:anchorId="47837412" wp14:editId="37B8D795">
            <wp:extent cx="5731510" cy="4429125"/>
            <wp:effectExtent l="0" t="0" r="0" b="3175"/>
            <wp:docPr id="12010207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020780" name="Picture 1201020780"/>
                    <pic:cNvPicPr/>
                  </pic:nvPicPr>
                  <pic:blipFill>
                    <a:blip r:embed="rId25"/>
                    <a:stretch>
                      <a:fillRect/>
                    </a:stretch>
                  </pic:blipFill>
                  <pic:spPr>
                    <a:xfrm>
                      <a:off x="0" y="0"/>
                      <a:ext cx="5731510" cy="4429125"/>
                    </a:xfrm>
                    <a:prstGeom prst="rect">
                      <a:avLst/>
                    </a:prstGeom>
                  </pic:spPr>
                </pic:pic>
              </a:graphicData>
            </a:graphic>
          </wp:inline>
        </w:drawing>
      </w:r>
    </w:p>
    <w:p w14:paraId="352A9C0A" w14:textId="77777777" w:rsidR="004C243A" w:rsidRDefault="004C243A" w:rsidP="00D731C3"/>
    <w:p w14:paraId="28285D7C" w14:textId="77777777" w:rsidR="004C243A" w:rsidRDefault="004C243A" w:rsidP="00D731C3"/>
    <w:p w14:paraId="0A5F8141" w14:textId="77777777" w:rsidR="004C243A" w:rsidRDefault="004C243A" w:rsidP="00D731C3"/>
    <w:p w14:paraId="344A6474" w14:textId="77777777" w:rsidR="004C243A" w:rsidRDefault="004C243A" w:rsidP="00D731C3"/>
    <w:p w14:paraId="0EB06827" w14:textId="77777777" w:rsidR="004C243A" w:rsidRDefault="004C243A" w:rsidP="00D731C3"/>
    <w:p w14:paraId="676B1766" w14:textId="77777777" w:rsidR="004C243A" w:rsidRDefault="004C243A" w:rsidP="00D731C3"/>
    <w:p w14:paraId="0A306746" w14:textId="77777777" w:rsidR="004C243A" w:rsidRDefault="004C243A" w:rsidP="00D731C3"/>
    <w:p w14:paraId="31C207A8" w14:textId="77777777" w:rsidR="004C243A" w:rsidRDefault="004C243A" w:rsidP="00D731C3"/>
    <w:p w14:paraId="27195E3B" w14:textId="77777777" w:rsidR="004C243A" w:rsidRDefault="004C243A" w:rsidP="00D731C3"/>
    <w:p w14:paraId="29EBADB9" w14:textId="77777777" w:rsidR="004C243A" w:rsidRDefault="004C243A" w:rsidP="00D731C3"/>
    <w:p w14:paraId="0451F62A" w14:textId="77777777" w:rsidR="004C243A" w:rsidRDefault="004C243A" w:rsidP="00D731C3"/>
    <w:p w14:paraId="2CD32A47" w14:textId="77777777" w:rsidR="004C243A" w:rsidRDefault="004C243A" w:rsidP="00D731C3"/>
    <w:p w14:paraId="356AE92F" w14:textId="77777777" w:rsidR="00022B69" w:rsidRPr="006C4C28" w:rsidRDefault="00D731C3" w:rsidP="00D731C3">
      <w:pPr>
        <w:pStyle w:val="Heading1"/>
        <w:rPr>
          <w:color w:val="000000" w:themeColor="text1"/>
        </w:rPr>
      </w:pPr>
      <w:bookmarkStart w:id="4" w:name="_Toc211605240"/>
      <w:r w:rsidRPr="006C4C28">
        <w:rPr>
          <w:color w:val="000000" w:themeColor="text1"/>
        </w:rPr>
        <w:lastRenderedPageBreak/>
        <w:t>Task 3</w:t>
      </w:r>
      <w:bookmarkEnd w:id="4"/>
      <w:r w:rsidRPr="006C4C28">
        <w:rPr>
          <w:color w:val="000000" w:themeColor="text1"/>
        </w:rPr>
        <w:t xml:space="preserve"> </w:t>
      </w:r>
    </w:p>
    <w:p w14:paraId="4C4226A4" w14:textId="723B6EB8" w:rsidR="00D731C3" w:rsidRPr="006C4C28" w:rsidRDefault="00D731C3" w:rsidP="00D731C3">
      <w:pPr>
        <w:pStyle w:val="Heading1"/>
        <w:rPr>
          <w:rFonts w:ascii="Arial" w:hAnsi="Arial" w:cs="Arial"/>
          <w:color w:val="000000" w:themeColor="text1"/>
        </w:rPr>
      </w:pPr>
      <w:bookmarkStart w:id="5" w:name="_Toc211605241"/>
      <w:r w:rsidRPr="006C4C28">
        <w:rPr>
          <w:rFonts w:ascii="Arial" w:hAnsi="Arial" w:cs="Arial"/>
          <w:color w:val="000000" w:themeColor="text1"/>
        </w:rPr>
        <w:t xml:space="preserve">Essay on Relevance of Excel </w:t>
      </w:r>
      <w:r w:rsidR="007C4A17" w:rsidRPr="006C4C28">
        <w:rPr>
          <w:rFonts w:ascii="Arial" w:hAnsi="Arial" w:cs="Arial"/>
          <w:color w:val="000000" w:themeColor="text1"/>
        </w:rPr>
        <w:t>in professional and personal life.</w:t>
      </w:r>
      <w:bookmarkEnd w:id="5"/>
    </w:p>
    <w:p w14:paraId="7B06EE66" w14:textId="77777777" w:rsidR="00DB3435" w:rsidRDefault="00DB3435" w:rsidP="00DB3435"/>
    <w:p w14:paraId="36F9E2FB" w14:textId="77777777" w:rsidR="00BF7D36" w:rsidRPr="009543B7" w:rsidRDefault="00BF7D36" w:rsidP="00BF7D36">
      <w:pPr>
        <w:pStyle w:val="NormalWeb"/>
        <w:spacing w:before="0" w:beforeAutospacing="0" w:after="180" w:afterAutospacing="0"/>
        <w:rPr>
          <w:rFonts w:ascii="Arial" w:hAnsi="Arial" w:cs="Arial"/>
          <w:color w:val="000000"/>
        </w:rPr>
      </w:pPr>
      <w:r w:rsidRPr="009543B7">
        <w:rPr>
          <w:rFonts w:ascii="Arial" w:hAnsi="Arial" w:cs="Arial"/>
          <w:color w:val="000000"/>
        </w:rPr>
        <w:t>Microsoft Excel is widely recognised as one of the most essential digital tools used in both professional and personal contexts. Within the knowledge-based economy, organisations rely on technologies that help transform raw data into meaningful information and knowledge. Chapter 11.5 of the Knowledge Business discussion emphasises that knowledge is an organisational asset and can exist in explicit forms such as documents, databases, and digital tools. Tools like Excel help organise, analyse and share such knowledge effectively. </w:t>
      </w:r>
    </w:p>
    <w:p w14:paraId="2B859A9D" w14:textId="77777777" w:rsidR="00BF7D36" w:rsidRPr="009543B7" w:rsidRDefault="00BF7D36" w:rsidP="00BF7D36">
      <w:pPr>
        <w:pStyle w:val="NormalWeb"/>
        <w:spacing w:before="0" w:beforeAutospacing="0" w:after="180" w:afterAutospacing="0"/>
        <w:rPr>
          <w:rFonts w:ascii="Arial" w:hAnsi="Arial" w:cs="Arial"/>
          <w:color w:val="000000"/>
        </w:rPr>
      </w:pPr>
    </w:p>
    <w:p w14:paraId="3F89544C" w14:textId="77777777" w:rsidR="00BF7D36" w:rsidRPr="009543B7" w:rsidRDefault="00BF7D36" w:rsidP="00BF7D36">
      <w:pPr>
        <w:pStyle w:val="NormalWeb"/>
        <w:spacing w:before="0" w:beforeAutospacing="0" w:after="180" w:afterAutospacing="0"/>
        <w:rPr>
          <w:rFonts w:ascii="Arial" w:hAnsi="Arial" w:cs="Arial"/>
          <w:color w:val="000000"/>
        </w:rPr>
      </w:pPr>
      <w:r w:rsidRPr="009543B7">
        <w:rPr>
          <w:rFonts w:ascii="Arial" w:hAnsi="Arial" w:cs="Arial"/>
          <w:color w:val="000000"/>
        </w:rPr>
        <w:t>Excel therefore plays a critical role in enabling individuals and organisations to manage information, improve decision-making and enhance productivity.</w:t>
      </w:r>
    </w:p>
    <w:p w14:paraId="1273CA98" w14:textId="77777777" w:rsidR="00BF7D36" w:rsidRDefault="00BF7D36" w:rsidP="00BF7D36">
      <w:pPr>
        <w:pStyle w:val="NormalWeb"/>
        <w:spacing w:before="0" w:beforeAutospacing="0" w:after="180" w:afterAutospacing="0"/>
        <w:rPr>
          <w:rFonts w:ascii="New" w:hAnsi="New"/>
          <w:color w:val="000000"/>
          <w:sz w:val="18"/>
          <w:szCs w:val="18"/>
        </w:rPr>
      </w:pPr>
    </w:p>
    <w:p w14:paraId="7F2FDAAB" w14:textId="77777777" w:rsidR="00BF7D36" w:rsidRPr="00DE2C3E" w:rsidRDefault="00BF7D36" w:rsidP="00BF7D36">
      <w:pPr>
        <w:pStyle w:val="NormalWeb"/>
        <w:spacing w:before="0" w:beforeAutospacing="0" w:after="224" w:afterAutospacing="0"/>
        <w:rPr>
          <w:rFonts w:ascii="Arial" w:hAnsi="Arial" w:cs="Arial"/>
          <w:b/>
          <w:bCs/>
          <w:color w:val="000000"/>
        </w:rPr>
      </w:pPr>
      <w:r w:rsidRPr="00DE2C3E">
        <w:rPr>
          <w:rFonts w:ascii="Arial" w:hAnsi="Arial" w:cs="Arial"/>
          <w:b/>
          <w:bCs/>
          <w:color w:val="000000"/>
        </w:rPr>
        <w:t>Relevance of Excel in Professional Life</w:t>
      </w:r>
    </w:p>
    <w:p w14:paraId="09B913AA" w14:textId="2B06512D" w:rsidR="00BF7D36" w:rsidRPr="009543B7" w:rsidRDefault="00BF7D36" w:rsidP="00BF7D36">
      <w:pPr>
        <w:pStyle w:val="NormalWeb"/>
        <w:spacing w:before="0" w:beforeAutospacing="0" w:after="180" w:afterAutospacing="0"/>
        <w:rPr>
          <w:rFonts w:ascii="Arial" w:hAnsi="Arial" w:cs="Arial"/>
          <w:color w:val="000000"/>
        </w:rPr>
      </w:pPr>
      <w:r w:rsidRPr="009543B7">
        <w:rPr>
          <w:rFonts w:ascii="Arial" w:hAnsi="Arial" w:cs="Arial"/>
          <w:color w:val="000000"/>
        </w:rPr>
        <w:t>In professional environments, Excel is used as a powerful tool for data management, analysis and reporting. Businesses operate in information-rich environments where decision making depends heavily on analysing large quantities of data. Excel allows professionals to store, organise and analyse data using formulas, charts and analytical functions.</w:t>
      </w:r>
    </w:p>
    <w:p w14:paraId="12C2CCF3" w14:textId="314AE1FF" w:rsidR="00BF7D36" w:rsidRPr="009543B7" w:rsidRDefault="00BF7D36" w:rsidP="00BF7D36">
      <w:pPr>
        <w:pStyle w:val="NormalWeb"/>
        <w:spacing w:before="0" w:beforeAutospacing="0" w:after="180" w:afterAutospacing="0"/>
        <w:rPr>
          <w:rFonts w:ascii="Arial" w:hAnsi="Arial" w:cs="Arial"/>
          <w:color w:val="000000"/>
        </w:rPr>
      </w:pPr>
      <w:r w:rsidRPr="009543B7">
        <w:rPr>
          <w:rFonts w:ascii="Arial" w:hAnsi="Arial" w:cs="Arial"/>
          <w:color w:val="000000"/>
        </w:rPr>
        <w:t>From a knowledge management perspective, digital tools support the transformation of data into useful knowledge for organisations. Knowledge is considered a valuable organisational asset that improves efficiency and competitive advantage when effectively managed and applied. </w:t>
      </w:r>
    </w:p>
    <w:p w14:paraId="06BAC8D5" w14:textId="379FBAAD" w:rsidR="00BF7D36" w:rsidRPr="004657A6" w:rsidRDefault="00BF7D36" w:rsidP="00BF7D36">
      <w:pPr>
        <w:pStyle w:val="NormalWeb"/>
        <w:spacing w:before="0" w:beforeAutospacing="0" w:after="180" w:afterAutospacing="0"/>
        <w:rPr>
          <w:rFonts w:ascii="Arial" w:hAnsi="Arial" w:cs="Arial"/>
          <w:color w:val="000000"/>
        </w:rPr>
      </w:pPr>
      <w:r w:rsidRPr="009543B7">
        <w:rPr>
          <w:rFonts w:ascii="Arial" w:hAnsi="Arial" w:cs="Arial"/>
          <w:color w:val="000000"/>
        </w:rPr>
        <w:t xml:space="preserve">Excel is widely applied in many business functions such as finance, accounting, marketing and operations. For example, managers can use Excel to prepare budgets, forecast sales, monitor performance and evaluate business trends. By enabling the analysis of large datasets, </w:t>
      </w:r>
      <w:r w:rsidRPr="004657A6">
        <w:rPr>
          <w:rFonts w:ascii="Arial" w:hAnsi="Arial" w:cs="Arial"/>
          <w:color w:val="000000"/>
        </w:rPr>
        <w:t>Excel helps organisations identify patterns and make informed strategic decisions.</w:t>
      </w:r>
    </w:p>
    <w:p w14:paraId="7E8543FB" w14:textId="56B065B3" w:rsidR="00BF7D36" w:rsidRPr="004657A6" w:rsidRDefault="00BF7D36" w:rsidP="00BF7D36">
      <w:pPr>
        <w:pStyle w:val="NormalWeb"/>
        <w:spacing w:before="0" w:beforeAutospacing="0" w:after="180" w:afterAutospacing="0"/>
        <w:rPr>
          <w:rFonts w:ascii="Arial" w:hAnsi="Arial" w:cs="Arial"/>
          <w:color w:val="000000"/>
        </w:rPr>
      </w:pPr>
      <w:r w:rsidRPr="004657A6">
        <w:rPr>
          <w:rFonts w:ascii="Arial" w:hAnsi="Arial" w:cs="Arial"/>
          <w:color w:val="000000"/>
        </w:rPr>
        <w:t>Furthermore, Excel facilitates collaboration and information sharing among employees. When data and analytical models are shared within teams, knowledge can be transferred more efficiently across the organisation, strengthening organisational learning and innovation. Knowledge sharing is a key aspect of knowledge management because the value of knowledge increases when it is disseminated and applied by multiple individuals. </w:t>
      </w:r>
    </w:p>
    <w:p w14:paraId="3364487A" w14:textId="33636CE6" w:rsidR="00BF7D36" w:rsidRPr="004657A6" w:rsidRDefault="00BF7D36" w:rsidP="00BF7D36">
      <w:pPr>
        <w:pStyle w:val="NormalWeb"/>
        <w:spacing w:before="0" w:beforeAutospacing="0" w:after="180" w:afterAutospacing="0"/>
        <w:rPr>
          <w:rFonts w:ascii="Arial" w:hAnsi="Arial" w:cs="Arial"/>
          <w:color w:val="000000"/>
        </w:rPr>
      </w:pPr>
      <w:r w:rsidRPr="004657A6">
        <w:rPr>
          <w:rFonts w:ascii="Arial" w:hAnsi="Arial" w:cs="Arial"/>
          <w:color w:val="000000"/>
        </w:rPr>
        <w:t>Thus, Excel supports professionals by improving efficiency, enabling data-driven decisions and enhancing organisational knowledge.</w:t>
      </w:r>
      <w:r w:rsidRPr="004657A6">
        <w:rPr>
          <w:rFonts w:ascii="Arial" w:hAnsi="Arial" w:cs="Arial"/>
          <w:color w:val="000000"/>
        </w:rPr>
        <w:br/>
      </w:r>
    </w:p>
    <w:p w14:paraId="293D47FD" w14:textId="77777777" w:rsidR="00BF7D36" w:rsidRPr="00F44537" w:rsidRDefault="00BF7D36" w:rsidP="00BF7D36">
      <w:pPr>
        <w:pStyle w:val="NormalWeb"/>
        <w:spacing w:before="0" w:beforeAutospacing="0" w:after="224" w:afterAutospacing="0"/>
        <w:rPr>
          <w:rFonts w:ascii="Arial" w:hAnsi="Arial" w:cs="Arial"/>
          <w:b/>
          <w:bCs/>
          <w:color w:val="000000"/>
        </w:rPr>
      </w:pPr>
      <w:r w:rsidRPr="00F44537">
        <w:rPr>
          <w:rFonts w:ascii="Arial" w:hAnsi="Arial" w:cs="Arial"/>
          <w:b/>
          <w:bCs/>
          <w:color w:val="000000"/>
        </w:rPr>
        <w:lastRenderedPageBreak/>
        <w:t>Relevance of Excel in Personal Life</w:t>
      </w:r>
    </w:p>
    <w:p w14:paraId="1A510D3D" w14:textId="740FA19A" w:rsidR="00BF7D36" w:rsidRPr="004657A6" w:rsidRDefault="00BF7D36" w:rsidP="00BF7D36">
      <w:pPr>
        <w:pStyle w:val="NormalWeb"/>
        <w:spacing w:before="0" w:beforeAutospacing="0" w:after="180" w:afterAutospacing="0"/>
        <w:rPr>
          <w:rFonts w:ascii="Arial" w:hAnsi="Arial" w:cs="Arial"/>
          <w:color w:val="000000"/>
        </w:rPr>
      </w:pPr>
      <w:r w:rsidRPr="004657A6">
        <w:rPr>
          <w:rFonts w:ascii="Arial" w:hAnsi="Arial" w:cs="Arial"/>
          <w:color w:val="000000"/>
        </w:rPr>
        <w:t>Beyond professional settings, Excel is also valuable in personal life. Individuals use Excel to organise information, track finances and manage everyday tasks. For example, Excel can be used to create personal budgets, monitor expenses, plan savings and manage household accounts.</w:t>
      </w:r>
    </w:p>
    <w:p w14:paraId="659BF378" w14:textId="6E428EB7" w:rsidR="00BF7D36" w:rsidRPr="004657A6" w:rsidRDefault="00BF7D36" w:rsidP="00BF7D36">
      <w:pPr>
        <w:pStyle w:val="NormalWeb"/>
        <w:spacing w:before="0" w:beforeAutospacing="0" w:after="180" w:afterAutospacing="0"/>
        <w:rPr>
          <w:rFonts w:ascii="Arial" w:hAnsi="Arial" w:cs="Arial"/>
          <w:color w:val="000000"/>
        </w:rPr>
      </w:pPr>
      <w:r w:rsidRPr="004657A6">
        <w:rPr>
          <w:rFonts w:ascii="Arial" w:hAnsi="Arial" w:cs="Arial"/>
          <w:color w:val="000000"/>
        </w:rPr>
        <w:t>Excel also helps individuals analyse personal data, such as tracking study schedules, recording health information or planning projects. By organising information into structured spreadsheets, individuals can better understand patterns and make informed decisions regarding their finances, education or lifestyle.</w:t>
      </w:r>
    </w:p>
    <w:p w14:paraId="4103D1C5" w14:textId="6F199744" w:rsidR="00BF7D36" w:rsidRPr="004657A6" w:rsidRDefault="00BF7D36" w:rsidP="00BF7D36">
      <w:pPr>
        <w:pStyle w:val="NormalWeb"/>
        <w:spacing w:before="0" w:beforeAutospacing="0" w:after="180" w:afterAutospacing="0"/>
        <w:rPr>
          <w:rFonts w:ascii="Arial" w:hAnsi="Arial" w:cs="Arial"/>
          <w:color w:val="000000"/>
        </w:rPr>
      </w:pPr>
      <w:r w:rsidRPr="004657A6">
        <w:rPr>
          <w:rFonts w:ascii="Arial" w:hAnsi="Arial" w:cs="Arial"/>
          <w:color w:val="000000"/>
        </w:rPr>
        <w:t>The importance of knowledge management is not limited to organisations; individuals also manage personal knowledge and information. Knowledge is created when individuals interpret data and apply it to solve problems or improve outcomes. </w:t>
      </w:r>
    </w:p>
    <w:p w14:paraId="10E3F813" w14:textId="69B10B11" w:rsidR="00BF7D36" w:rsidRDefault="00BF7D36" w:rsidP="00BF7D36">
      <w:pPr>
        <w:pStyle w:val="NormalWeb"/>
        <w:spacing w:before="0" w:beforeAutospacing="0" w:after="180" w:afterAutospacing="0"/>
        <w:rPr>
          <w:rFonts w:ascii="Arial" w:hAnsi="Arial" w:cs="Arial"/>
          <w:color w:val="000000"/>
        </w:rPr>
      </w:pPr>
      <w:r w:rsidRPr="004657A6">
        <w:rPr>
          <w:rFonts w:ascii="Arial" w:hAnsi="Arial" w:cs="Arial"/>
          <w:color w:val="000000"/>
        </w:rPr>
        <w:t>Through tools like Excel, individuals can convert personal data into meaningful insights, supporting better planning, organisation and decision-making in everyday life.</w:t>
      </w:r>
    </w:p>
    <w:p w14:paraId="010F14E8" w14:textId="77777777" w:rsidR="00F44537" w:rsidRPr="004657A6" w:rsidRDefault="00F44537" w:rsidP="00BF7D36">
      <w:pPr>
        <w:pStyle w:val="NormalWeb"/>
        <w:spacing w:before="0" w:beforeAutospacing="0" w:after="180" w:afterAutospacing="0"/>
        <w:rPr>
          <w:rFonts w:ascii="Arial" w:hAnsi="Arial" w:cs="Arial"/>
          <w:color w:val="000000"/>
        </w:rPr>
      </w:pPr>
    </w:p>
    <w:p w14:paraId="14B0B8E9" w14:textId="77777777" w:rsidR="00BF7D36" w:rsidRPr="00E4473D" w:rsidRDefault="00BF7D36" w:rsidP="00BF7D36">
      <w:pPr>
        <w:pStyle w:val="NormalWeb"/>
        <w:spacing w:before="0" w:beforeAutospacing="0" w:after="224" w:afterAutospacing="0"/>
        <w:rPr>
          <w:rFonts w:ascii="Arial" w:hAnsi="Arial" w:cs="Arial"/>
          <w:b/>
          <w:bCs/>
          <w:color w:val="000000"/>
        </w:rPr>
      </w:pPr>
      <w:r w:rsidRPr="00E4473D">
        <w:rPr>
          <w:rFonts w:ascii="Arial" w:hAnsi="Arial" w:cs="Arial"/>
          <w:b/>
          <w:bCs/>
          <w:color w:val="000000"/>
        </w:rPr>
        <w:t>Conclusion</w:t>
      </w:r>
    </w:p>
    <w:p w14:paraId="0E9D9014" w14:textId="6CB557D4" w:rsidR="00BF7D36" w:rsidRPr="004657A6" w:rsidRDefault="00BF7D36" w:rsidP="00BF7D36">
      <w:pPr>
        <w:pStyle w:val="NormalWeb"/>
        <w:spacing w:before="0" w:beforeAutospacing="0" w:after="180" w:afterAutospacing="0"/>
        <w:rPr>
          <w:rFonts w:ascii="Arial" w:hAnsi="Arial" w:cs="Arial"/>
          <w:color w:val="000000"/>
        </w:rPr>
      </w:pPr>
      <w:r w:rsidRPr="004657A6">
        <w:rPr>
          <w:rFonts w:ascii="Arial" w:hAnsi="Arial" w:cs="Arial"/>
          <w:color w:val="000000"/>
        </w:rPr>
        <w:t>In conclusion, Microsoft Excel plays a vital role in both professional and personal life. In professional environments, Excel supports data analysis, reporting, decision-making and knowledge sharing, contributing to organisational efficiency and competitive advantage. In personal life, Excel assists individuals in managing finances, organising information and improving personal productivity.</w:t>
      </w:r>
    </w:p>
    <w:p w14:paraId="4DAD110D" w14:textId="77777777" w:rsidR="00BF7D36" w:rsidRPr="004657A6" w:rsidRDefault="00BF7D36" w:rsidP="00BF7D36">
      <w:pPr>
        <w:pStyle w:val="NormalWeb"/>
        <w:spacing w:before="0" w:beforeAutospacing="0" w:after="180" w:afterAutospacing="0"/>
        <w:rPr>
          <w:rFonts w:ascii="Arial" w:hAnsi="Arial" w:cs="Arial"/>
          <w:color w:val="000000"/>
        </w:rPr>
      </w:pPr>
      <w:r w:rsidRPr="004657A6">
        <w:rPr>
          <w:rFonts w:ascii="Arial" w:hAnsi="Arial" w:cs="Arial"/>
          <w:color w:val="000000"/>
        </w:rPr>
        <w:t>Within the framework of the knowledge business, tools such as Excel enable the transformation of data into information and knowledge, which are critical resources in modern economies. As knowledge continues to become a key driver of economic and organisational success, the ability to effectively use tools like Excel remains an essential skill.</w:t>
      </w:r>
    </w:p>
    <w:p w14:paraId="77FFB5F0" w14:textId="1D488EE2" w:rsidR="00365B7D" w:rsidRDefault="00365B7D" w:rsidP="007C4A17"/>
    <w:tbl>
      <w:tblPr>
        <w:tblStyle w:val="TableGrid"/>
        <w:tblW w:w="9072" w:type="dxa"/>
        <w:tblInd w:w="-5" w:type="dxa"/>
        <w:tblLook w:val="04A0" w:firstRow="1" w:lastRow="0" w:firstColumn="1" w:lastColumn="0" w:noHBand="0" w:noVBand="1"/>
      </w:tblPr>
      <w:tblGrid>
        <w:gridCol w:w="1985"/>
        <w:gridCol w:w="1483"/>
        <w:gridCol w:w="3336"/>
        <w:gridCol w:w="2268"/>
      </w:tblGrid>
      <w:tr w:rsidR="000E6648" w14:paraId="1CD5DC0E" w14:textId="77777777" w:rsidTr="000E6648">
        <w:tc>
          <w:tcPr>
            <w:tcW w:w="1985" w:type="dxa"/>
          </w:tcPr>
          <w:p w14:paraId="3963DD42" w14:textId="044C34EA" w:rsidR="00F85429" w:rsidRDefault="00F85429" w:rsidP="003F743F">
            <w:r>
              <w:t xml:space="preserve">Income </w:t>
            </w:r>
          </w:p>
        </w:tc>
        <w:tc>
          <w:tcPr>
            <w:tcW w:w="1483" w:type="dxa"/>
          </w:tcPr>
          <w:p w14:paraId="591EDAAC" w14:textId="67C0D244" w:rsidR="00F85429" w:rsidRDefault="000E6648" w:rsidP="003F743F">
            <w:r>
              <w:t>Amount per month £££</w:t>
            </w:r>
          </w:p>
        </w:tc>
        <w:tc>
          <w:tcPr>
            <w:tcW w:w="3336" w:type="dxa"/>
          </w:tcPr>
          <w:p w14:paraId="4674215D" w14:textId="731DCBC3" w:rsidR="00F85429" w:rsidRDefault="00F85429" w:rsidP="003F743F">
            <w:r>
              <w:t>Expenditure</w:t>
            </w:r>
          </w:p>
        </w:tc>
        <w:tc>
          <w:tcPr>
            <w:tcW w:w="2268" w:type="dxa"/>
          </w:tcPr>
          <w:p w14:paraId="7030D7DB" w14:textId="6064E7E5" w:rsidR="00F85429" w:rsidRDefault="000E6648" w:rsidP="003F743F">
            <w:r>
              <w:t>Amount per month £££</w:t>
            </w:r>
          </w:p>
        </w:tc>
      </w:tr>
      <w:tr w:rsidR="000E6648" w14:paraId="10961839" w14:textId="77777777" w:rsidTr="000E6648">
        <w:tc>
          <w:tcPr>
            <w:tcW w:w="1985" w:type="dxa"/>
          </w:tcPr>
          <w:p w14:paraId="02920630" w14:textId="35CD9204" w:rsidR="00F85429" w:rsidRDefault="009B2C40" w:rsidP="003F743F">
            <w:r>
              <w:t>Wage 1</w:t>
            </w:r>
          </w:p>
        </w:tc>
        <w:tc>
          <w:tcPr>
            <w:tcW w:w="1483" w:type="dxa"/>
          </w:tcPr>
          <w:p w14:paraId="3583A248" w14:textId="7AB0C423" w:rsidR="00F85429" w:rsidRDefault="00BF215D" w:rsidP="003F743F">
            <w:r>
              <w:t>£</w:t>
            </w:r>
            <w:r w:rsidR="00783398">
              <w:t>2,500.00</w:t>
            </w:r>
          </w:p>
        </w:tc>
        <w:tc>
          <w:tcPr>
            <w:tcW w:w="3336" w:type="dxa"/>
          </w:tcPr>
          <w:p w14:paraId="3DFB3B2F" w14:textId="6C37D8C3" w:rsidR="00F85429" w:rsidRDefault="00F85429" w:rsidP="003F743F">
            <w:r>
              <w:t>Rent/Mortgage</w:t>
            </w:r>
          </w:p>
        </w:tc>
        <w:tc>
          <w:tcPr>
            <w:tcW w:w="2268" w:type="dxa"/>
          </w:tcPr>
          <w:p w14:paraId="6A1A5E07" w14:textId="7787A1F2" w:rsidR="00F85429" w:rsidRDefault="00FD11B0" w:rsidP="003F743F">
            <w:r>
              <w:t>£200</w:t>
            </w:r>
          </w:p>
        </w:tc>
      </w:tr>
      <w:tr w:rsidR="000E6648" w14:paraId="38A7898D" w14:textId="77777777" w:rsidTr="000E6648">
        <w:tc>
          <w:tcPr>
            <w:tcW w:w="1985" w:type="dxa"/>
          </w:tcPr>
          <w:p w14:paraId="5177A5A8" w14:textId="4882175D" w:rsidR="009B2C40" w:rsidRDefault="009B2C40" w:rsidP="003F743F">
            <w:r>
              <w:t>Wage 2</w:t>
            </w:r>
          </w:p>
        </w:tc>
        <w:tc>
          <w:tcPr>
            <w:tcW w:w="1483" w:type="dxa"/>
          </w:tcPr>
          <w:p w14:paraId="68C62A64" w14:textId="44777915" w:rsidR="00F85429" w:rsidRDefault="00783398" w:rsidP="003F743F">
            <w:r>
              <w:t>£</w:t>
            </w:r>
            <w:r w:rsidR="00FD11B0">
              <w:t>400</w:t>
            </w:r>
          </w:p>
        </w:tc>
        <w:tc>
          <w:tcPr>
            <w:tcW w:w="3336" w:type="dxa"/>
          </w:tcPr>
          <w:p w14:paraId="692C08D6" w14:textId="06F464A8" w:rsidR="00F85429" w:rsidRDefault="00F85429" w:rsidP="003F743F">
            <w:r>
              <w:t>Council tax</w:t>
            </w:r>
          </w:p>
        </w:tc>
        <w:tc>
          <w:tcPr>
            <w:tcW w:w="2268" w:type="dxa"/>
          </w:tcPr>
          <w:p w14:paraId="595BFA8B" w14:textId="430BC813" w:rsidR="00FD11B0" w:rsidRDefault="00FD11B0" w:rsidP="003F743F">
            <w:r>
              <w:t>£100</w:t>
            </w:r>
          </w:p>
        </w:tc>
      </w:tr>
      <w:tr w:rsidR="000E6648" w14:paraId="32427639" w14:textId="77777777" w:rsidTr="000E6648">
        <w:tc>
          <w:tcPr>
            <w:tcW w:w="1985" w:type="dxa"/>
          </w:tcPr>
          <w:p w14:paraId="1435E4E1" w14:textId="5FFDE408" w:rsidR="00F85429" w:rsidRDefault="00EB44C4" w:rsidP="003F743F">
            <w:r>
              <w:t>Wage 3</w:t>
            </w:r>
          </w:p>
        </w:tc>
        <w:tc>
          <w:tcPr>
            <w:tcW w:w="1483" w:type="dxa"/>
          </w:tcPr>
          <w:p w14:paraId="6BB3E817" w14:textId="582D549E" w:rsidR="00F85429" w:rsidRDefault="00FD11B0" w:rsidP="003F743F">
            <w:r>
              <w:t>£500</w:t>
            </w:r>
          </w:p>
        </w:tc>
        <w:tc>
          <w:tcPr>
            <w:tcW w:w="3336" w:type="dxa"/>
          </w:tcPr>
          <w:p w14:paraId="0E54C503" w14:textId="5CF986C4" w:rsidR="00F85429" w:rsidRDefault="00F85429" w:rsidP="003F743F">
            <w:r>
              <w:t>Electric</w:t>
            </w:r>
          </w:p>
        </w:tc>
        <w:tc>
          <w:tcPr>
            <w:tcW w:w="2268" w:type="dxa"/>
          </w:tcPr>
          <w:p w14:paraId="6516AEF2" w14:textId="256AD935" w:rsidR="00F85429" w:rsidRDefault="001955FD" w:rsidP="003F743F">
            <w:r>
              <w:t>£</w:t>
            </w:r>
            <w:r w:rsidR="00275A34">
              <w:t>4</w:t>
            </w:r>
            <w:r>
              <w:t>0</w:t>
            </w:r>
          </w:p>
        </w:tc>
      </w:tr>
      <w:tr w:rsidR="000E6648" w14:paraId="241AC3A5" w14:textId="77777777" w:rsidTr="000E6648">
        <w:tc>
          <w:tcPr>
            <w:tcW w:w="1985" w:type="dxa"/>
          </w:tcPr>
          <w:p w14:paraId="2BD51E21" w14:textId="63370120" w:rsidR="00F85429" w:rsidRDefault="00F85429" w:rsidP="003F743F"/>
        </w:tc>
        <w:tc>
          <w:tcPr>
            <w:tcW w:w="1483" w:type="dxa"/>
          </w:tcPr>
          <w:p w14:paraId="3BD802B7" w14:textId="77777777" w:rsidR="00F85429" w:rsidRDefault="00F85429" w:rsidP="003F743F"/>
        </w:tc>
        <w:tc>
          <w:tcPr>
            <w:tcW w:w="3336" w:type="dxa"/>
          </w:tcPr>
          <w:p w14:paraId="3ABE294C" w14:textId="1D6EB9BB" w:rsidR="00F85429" w:rsidRDefault="00F85429" w:rsidP="003F743F">
            <w:r>
              <w:t>Gas</w:t>
            </w:r>
          </w:p>
        </w:tc>
        <w:tc>
          <w:tcPr>
            <w:tcW w:w="2268" w:type="dxa"/>
          </w:tcPr>
          <w:p w14:paraId="2C43121E" w14:textId="2E52F300" w:rsidR="00F85429" w:rsidRDefault="0080153A" w:rsidP="003F743F">
            <w:r>
              <w:t>£</w:t>
            </w:r>
            <w:r w:rsidR="00275A34">
              <w:t>6</w:t>
            </w:r>
            <w:r w:rsidR="00FC3500">
              <w:t>0</w:t>
            </w:r>
          </w:p>
        </w:tc>
      </w:tr>
      <w:tr w:rsidR="000E6648" w14:paraId="70E84D24" w14:textId="77777777" w:rsidTr="000E6648">
        <w:tc>
          <w:tcPr>
            <w:tcW w:w="1985" w:type="dxa"/>
          </w:tcPr>
          <w:p w14:paraId="7F91DE5C" w14:textId="47069570" w:rsidR="00726243" w:rsidRDefault="00726243" w:rsidP="003F743F"/>
        </w:tc>
        <w:tc>
          <w:tcPr>
            <w:tcW w:w="1483" w:type="dxa"/>
          </w:tcPr>
          <w:p w14:paraId="3A6E2E6B" w14:textId="77777777" w:rsidR="00F85429" w:rsidRDefault="00F85429" w:rsidP="003F743F"/>
        </w:tc>
        <w:tc>
          <w:tcPr>
            <w:tcW w:w="3336" w:type="dxa"/>
          </w:tcPr>
          <w:p w14:paraId="31D05401" w14:textId="4CB0F074" w:rsidR="00F85429" w:rsidRDefault="00557287" w:rsidP="003F743F">
            <w:r>
              <w:t>Phone</w:t>
            </w:r>
            <w:r w:rsidR="005A1970">
              <w:t xml:space="preserve"> bill</w:t>
            </w:r>
          </w:p>
        </w:tc>
        <w:tc>
          <w:tcPr>
            <w:tcW w:w="2268" w:type="dxa"/>
          </w:tcPr>
          <w:p w14:paraId="203373A5" w14:textId="4103806D" w:rsidR="00F85429" w:rsidRDefault="00275A34" w:rsidP="003F743F">
            <w:r>
              <w:t>£30</w:t>
            </w:r>
          </w:p>
        </w:tc>
      </w:tr>
      <w:tr w:rsidR="000E6648" w14:paraId="6C3A3C9A" w14:textId="77777777" w:rsidTr="000E6648">
        <w:tc>
          <w:tcPr>
            <w:tcW w:w="1985" w:type="dxa"/>
          </w:tcPr>
          <w:p w14:paraId="44D4D872" w14:textId="6EBD1734" w:rsidR="00F85429" w:rsidRDefault="00AD11A2" w:rsidP="003F743F">
            <w:r>
              <w:t xml:space="preserve"> </w:t>
            </w:r>
          </w:p>
        </w:tc>
        <w:tc>
          <w:tcPr>
            <w:tcW w:w="1483" w:type="dxa"/>
          </w:tcPr>
          <w:p w14:paraId="25D88FAC" w14:textId="77777777" w:rsidR="00F85429" w:rsidRDefault="00F85429" w:rsidP="003F743F"/>
        </w:tc>
        <w:tc>
          <w:tcPr>
            <w:tcW w:w="3336" w:type="dxa"/>
          </w:tcPr>
          <w:p w14:paraId="1AE453DE" w14:textId="6051312E" w:rsidR="00F85429" w:rsidRDefault="00F85429" w:rsidP="003F743F">
            <w:r>
              <w:t>Food</w:t>
            </w:r>
          </w:p>
        </w:tc>
        <w:tc>
          <w:tcPr>
            <w:tcW w:w="2268" w:type="dxa"/>
          </w:tcPr>
          <w:p w14:paraId="447233CE" w14:textId="3E655C24" w:rsidR="00F85429" w:rsidRDefault="0079071F" w:rsidP="003F743F">
            <w:r>
              <w:t>£300</w:t>
            </w:r>
          </w:p>
        </w:tc>
      </w:tr>
      <w:tr w:rsidR="000E6648" w14:paraId="5F830333" w14:textId="77777777" w:rsidTr="000E6648">
        <w:tc>
          <w:tcPr>
            <w:tcW w:w="1985" w:type="dxa"/>
          </w:tcPr>
          <w:p w14:paraId="7447F1FD" w14:textId="6D9463BE" w:rsidR="00F85429" w:rsidRDefault="00F85429" w:rsidP="003F743F"/>
        </w:tc>
        <w:tc>
          <w:tcPr>
            <w:tcW w:w="1483" w:type="dxa"/>
          </w:tcPr>
          <w:p w14:paraId="02F24AD2" w14:textId="77777777" w:rsidR="00F85429" w:rsidRDefault="00F85429" w:rsidP="003F743F"/>
        </w:tc>
        <w:tc>
          <w:tcPr>
            <w:tcW w:w="3336" w:type="dxa"/>
          </w:tcPr>
          <w:p w14:paraId="45850C7B" w14:textId="170A5883" w:rsidR="00F85429" w:rsidRDefault="00F85429" w:rsidP="003F743F">
            <w:r>
              <w:t>Car insurance</w:t>
            </w:r>
          </w:p>
        </w:tc>
        <w:tc>
          <w:tcPr>
            <w:tcW w:w="2268" w:type="dxa"/>
          </w:tcPr>
          <w:p w14:paraId="1C3CB1F0" w14:textId="345EF237" w:rsidR="00F85429" w:rsidRDefault="00F0486D" w:rsidP="003F743F">
            <w:r>
              <w:t>£</w:t>
            </w:r>
            <w:r w:rsidR="00E75C9C">
              <w:t>150</w:t>
            </w:r>
          </w:p>
        </w:tc>
      </w:tr>
      <w:tr w:rsidR="000E6648" w14:paraId="52C0ACBE" w14:textId="77777777" w:rsidTr="000E6648">
        <w:tc>
          <w:tcPr>
            <w:tcW w:w="1985" w:type="dxa"/>
          </w:tcPr>
          <w:p w14:paraId="2D9BF1C0" w14:textId="77777777" w:rsidR="00F85429" w:rsidRDefault="00F85429" w:rsidP="003F743F"/>
        </w:tc>
        <w:tc>
          <w:tcPr>
            <w:tcW w:w="1483" w:type="dxa"/>
          </w:tcPr>
          <w:p w14:paraId="04604BE2" w14:textId="77777777" w:rsidR="00F85429" w:rsidRDefault="00F85429" w:rsidP="003F743F"/>
        </w:tc>
        <w:tc>
          <w:tcPr>
            <w:tcW w:w="3336" w:type="dxa"/>
          </w:tcPr>
          <w:p w14:paraId="37B91540" w14:textId="6D3CC9DB" w:rsidR="00F85429" w:rsidRDefault="00F10DF9" w:rsidP="003F743F">
            <w:r>
              <w:t>Car fi</w:t>
            </w:r>
            <w:r w:rsidR="00F55D4B">
              <w:t>nance</w:t>
            </w:r>
          </w:p>
        </w:tc>
        <w:tc>
          <w:tcPr>
            <w:tcW w:w="2268" w:type="dxa"/>
          </w:tcPr>
          <w:p w14:paraId="5270F700" w14:textId="332D02FF" w:rsidR="00F85429" w:rsidRDefault="000D6B4E" w:rsidP="003F743F">
            <w:r>
              <w:t>£345</w:t>
            </w:r>
          </w:p>
        </w:tc>
      </w:tr>
      <w:tr w:rsidR="000E6648" w14:paraId="07EFF657" w14:textId="77777777" w:rsidTr="000E6648">
        <w:tc>
          <w:tcPr>
            <w:tcW w:w="1985" w:type="dxa"/>
          </w:tcPr>
          <w:p w14:paraId="39818CDB" w14:textId="77777777" w:rsidR="00F85429" w:rsidRDefault="00F85429" w:rsidP="003F743F"/>
        </w:tc>
        <w:tc>
          <w:tcPr>
            <w:tcW w:w="1483" w:type="dxa"/>
          </w:tcPr>
          <w:p w14:paraId="11BF99B3" w14:textId="77777777" w:rsidR="00F85429" w:rsidRDefault="00F85429" w:rsidP="003F743F"/>
        </w:tc>
        <w:tc>
          <w:tcPr>
            <w:tcW w:w="3336" w:type="dxa"/>
          </w:tcPr>
          <w:p w14:paraId="09FE7D36" w14:textId="35EC1DC5" w:rsidR="00F85429" w:rsidRDefault="00441424" w:rsidP="003F743F">
            <w:r>
              <w:t>Birthday</w:t>
            </w:r>
          </w:p>
        </w:tc>
        <w:tc>
          <w:tcPr>
            <w:tcW w:w="2268" w:type="dxa"/>
          </w:tcPr>
          <w:p w14:paraId="03164209" w14:textId="26FDCF61" w:rsidR="00F85429" w:rsidRDefault="00760F75" w:rsidP="003F743F">
            <w:r>
              <w:t>£</w:t>
            </w:r>
            <w:r w:rsidR="00D41A74">
              <w:t>100</w:t>
            </w:r>
          </w:p>
        </w:tc>
      </w:tr>
      <w:tr w:rsidR="000E6648" w14:paraId="6AC29052" w14:textId="77777777" w:rsidTr="000E6648">
        <w:tc>
          <w:tcPr>
            <w:tcW w:w="1985" w:type="dxa"/>
          </w:tcPr>
          <w:p w14:paraId="12F7282C" w14:textId="77777777" w:rsidR="00F85429" w:rsidRDefault="00F85429" w:rsidP="003F743F"/>
        </w:tc>
        <w:tc>
          <w:tcPr>
            <w:tcW w:w="1483" w:type="dxa"/>
          </w:tcPr>
          <w:p w14:paraId="0E83AF3A" w14:textId="77777777" w:rsidR="00F85429" w:rsidRDefault="00F85429" w:rsidP="003F743F"/>
        </w:tc>
        <w:tc>
          <w:tcPr>
            <w:tcW w:w="3336" w:type="dxa"/>
          </w:tcPr>
          <w:p w14:paraId="07232DC6" w14:textId="6504E309" w:rsidR="00F85429" w:rsidRDefault="00441424" w:rsidP="003F743F">
            <w:r>
              <w:t>Child M</w:t>
            </w:r>
            <w:r w:rsidR="00622FEB">
              <w:t>aint</w:t>
            </w:r>
            <w:r w:rsidR="00BF52A6">
              <w:t>.</w:t>
            </w:r>
          </w:p>
        </w:tc>
        <w:tc>
          <w:tcPr>
            <w:tcW w:w="2268" w:type="dxa"/>
          </w:tcPr>
          <w:p w14:paraId="6B9FC12B" w14:textId="7D22011B" w:rsidR="00F85429" w:rsidRDefault="007F38B8" w:rsidP="003F743F">
            <w:r>
              <w:t>£500</w:t>
            </w:r>
          </w:p>
        </w:tc>
      </w:tr>
      <w:tr w:rsidR="000E6648" w14:paraId="2A28E8FB" w14:textId="77777777" w:rsidTr="000E6648">
        <w:tc>
          <w:tcPr>
            <w:tcW w:w="1985" w:type="dxa"/>
          </w:tcPr>
          <w:p w14:paraId="1958FBF8" w14:textId="77777777" w:rsidR="00F85429" w:rsidRDefault="00F85429" w:rsidP="003F743F"/>
        </w:tc>
        <w:tc>
          <w:tcPr>
            <w:tcW w:w="1483" w:type="dxa"/>
          </w:tcPr>
          <w:p w14:paraId="49BD72EB" w14:textId="77777777" w:rsidR="00F85429" w:rsidRDefault="00F85429" w:rsidP="003F743F"/>
        </w:tc>
        <w:tc>
          <w:tcPr>
            <w:tcW w:w="3336" w:type="dxa"/>
          </w:tcPr>
          <w:p w14:paraId="21954001" w14:textId="6FBD9E34" w:rsidR="00F85429" w:rsidRDefault="00F85429" w:rsidP="003F743F">
            <w:r>
              <w:t xml:space="preserve"> </w:t>
            </w:r>
          </w:p>
        </w:tc>
        <w:tc>
          <w:tcPr>
            <w:tcW w:w="2268" w:type="dxa"/>
          </w:tcPr>
          <w:p w14:paraId="75C53902" w14:textId="556D2C51" w:rsidR="00F85429" w:rsidRDefault="00F85429" w:rsidP="003F743F"/>
        </w:tc>
      </w:tr>
      <w:tr w:rsidR="000E6648" w14:paraId="696533D7" w14:textId="77777777" w:rsidTr="000E6648">
        <w:tc>
          <w:tcPr>
            <w:tcW w:w="1985" w:type="dxa"/>
          </w:tcPr>
          <w:p w14:paraId="370A032C" w14:textId="77777777" w:rsidR="00F85429" w:rsidRDefault="00F85429" w:rsidP="003F743F"/>
        </w:tc>
        <w:tc>
          <w:tcPr>
            <w:tcW w:w="1483" w:type="dxa"/>
          </w:tcPr>
          <w:p w14:paraId="7D9AFDE7" w14:textId="77777777" w:rsidR="00F85429" w:rsidRDefault="00F85429" w:rsidP="003F743F"/>
        </w:tc>
        <w:tc>
          <w:tcPr>
            <w:tcW w:w="3336" w:type="dxa"/>
          </w:tcPr>
          <w:p w14:paraId="37B48BAB" w14:textId="0510009A" w:rsidR="00F85429" w:rsidRDefault="00F85429" w:rsidP="003F743F"/>
        </w:tc>
        <w:tc>
          <w:tcPr>
            <w:tcW w:w="2268" w:type="dxa"/>
          </w:tcPr>
          <w:p w14:paraId="245EF18B" w14:textId="41B424F4" w:rsidR="00F85429" w:rsidRDefault="00F85429" w:rsidP="003F743F"/>
        </w:tc>
      </w:tr>
    </w:tbl>
    <w:p w14:paraId="76C43CDD" w14:textId="77777777" w:rsidR="00346D29" w:rsidRDefault="00346D29" w:rsidP="007C4A17"/>
    <w:p w14:paraId="39E0F2B4" w14:textId="5D62FEA6" w:rsidR="009258AD" w:rsidRDefault="00DD389E" w:rsidP="007C4A17">
      <w:r>
        <w:t xml:space="preserve">Embed </w:t>
      </w:r>
      <w:r w:rsidR="008A02CF">
        <w:t>Y</w:t>
      </w:r>
      <w:r w:rsidR="3811C8D3">
        <w:t>our</w:t>
      </w:r>
      <w:r>
        <w:t xml:space="preserve"> excel here </w:t>
      </w:r>
    </w:p>
    <w:p w14:paraId="12168524" w14:textId="47AD671F" w:rsidR="00DD389E" w:rsidRPr="007C4A17" w:rsidRDefault="001B43FD" w:rsidP="007C4A17">
      <w:r>
        <w:rPr>
          <w:noProof/>
        </w:rPr>
        <w:object w:dxaOrig="2020" w:dyaOrig="1740" w14:anchorId="5D562A1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100.8pt;height:87.05pt;mso-width-percent:0;mso-height-percent:0;mso-width-percent:0;mso-height-percent:0" o:ole="">
            <v:imagedata r:id="rId26" o:title=""/>
          </v:shape>
          <o:OLEObject Type="Embed" ProgID="Excel.Sheet.12" ShapeID="_x0000_i1025" DrawAspect="Icon" ObjectID="_1835135478" r:id="rId27"/>
        </w:object>
      </w:r>
    </w:p>
    <w:p w14:paraId="1C878C01" w14:textId="7DF9B9DE" w:rsidR="00D5280E" w:rsidRPr="009251F7" w:rsidRDefault="00D5280E" w:rsidP="00D5280E">
      <w:pPr>
        <w:pStyle w:val="NormalWeb"/>
        <w:spacing w:before="0" w:beforeAutospacing="0" w:after="242" w:afterAutospacing="0"/>
        <w:rPr>
          <w:rFonts w:ascii="Arial" w:hAnsi="Arial" w:cs="Arial"/>
          <w:b/>
          <w:bCs/>
          <w:color w:val="000000"/>
        </w:rPr>
      </w:pPr>
      <w:r w:rsidRPr="008D77F6">
        <w:rPr>
          <w:rFonts w:ascii="Arial" w:hAnsi="Arial" w:cs="Arial"/>
          <w:color w:val="000000"/>
        </w:rPr>
        <w:t xml:space="preserve"> </w:t>
      </w:r>
      <w:r w:rsidRPr="009251F7">
        <w:rPr>
          <w:rFonts w:ascii="Arial" w:hAnsi="Arial" w:cs="Arial"/>
          <w:b/>
          <w:bCs/>
          <w:color w:val="000000"/>
        </w:rPr>
        <w:t>References</w:t>
      </w:r>
    </w:p>
    <w:p w14:paraId="1712D11E" w14:textId="77777777" w:rsidR="00D5280E" w:rsidRPr="008D77F6" w:rsidRDefault="00D5280E" w:rsidP="00D5280E">
      <w:pPr>
        <w:pStyle w:val="NormalWeb"/>
        <w:spacing w:before="0" w:beforeAutospacing="0" w:after="180" w:afterAutospacing="0"/>
        <w:rPr>
          <w:rFonts w:ascii="Arial" w:hAnsi="Arial" w:cs="Arial"/>
          <w:color w:val="000000"/>
        </w:rPr>
      </w:pPr>
      <w:r w:rsidRPr="008D77F6">
        <w:rPr>
          <w:rFonts w:ascii="Arial" w:hAnsi="Arial" w:cs="Arial"/>
          <w:color w:val="000000"/>
        </w:rPr>
        <w:t>Kramer, C. (2009) The Knowledge Business. Part 11.</w:t>
      </w:r>
    </w:p>
    <w:p w14:paraId="47ED1BB4" w14:textId="77777777" w:rsidR="00D5280E" w:rsidRPr="008D77F6" w:rsidRDefault="00D5280E" w:rsidP="00D5280E">
      <w:pPr>
        <w:pStyle w:val="NormalWeb"/>
        <w:spacing w:before="0" w:beforeAutospacing="0" w:after="180" w:afterAutospacing="0"/>
        <w:rPr>
          <w:rFonts w:ascii="Arial" w:hAnsi="Arial" w:cs="Arial"/>
          <w:color w:val="000000"/>
        </w:rPr>
      </w:pPr>
      <w:r w:rsidRPr="008D77F6">
        <w:rPr>
          <w:rFonts w:ascii="Arial" w:hAnsi="Arial" w:cs="Arial"/>
          <w:color w:val="000000"/>
        </w:rPr>
        <w:t>Davenport, T.H. and Prusak, L. (1998) Working Knowledge: How Organizations Manage What They Know. Boston: Harvard Business School Press.</w:t>
      </w:r>
    </w:p>
    <w:p w14:paraId="6E4C9DE2" w14:textId="77777777" w:rsidR="00D5280E" w:rsidRPr="008D77F6" w:rsidRDefault="00D5280E" w:rsidP="00D5280E">
      <w:pPr>
        <w:pStyle w:val="NormalWeb"/>
        <w:spacing w:before="0" w:beforeAutospacing="0" w:after="180" w:afterAutospacing="0"/>
        <w:rPr>
          <w:rFonts w:ascii="Arial" w:hAnsi="Arial" w:cs="Arial"/>
          <w:color w:val="000000"/>
        </w:rPr>
      </w:pPr>
      <w:r w:rsidRPr="008D77F6">
        <w:rPr>
          <w:rFonts w:ascii="Arial" w:hAnsi="Arial" w:cs="Arial"/>
          <w:color w:val="000000"/>
        </w:rPr>
        <w:t>North, K. and Kumta, G. (2018) Knowledge Management: Value Creation Through Organizational Learning. Springer. </w:t>
      </w:r>
    </w:p>
    <w:p w14:paraId="0C51CA9C" w14:textId="77777777" w:rsidR="00D5280E" w:rsidRPr="008D77F6" w:rsidRDefault="00D5280E" w:rsidP="00D5280E">
      <w:pPr>
        <w:pStyle w:val="NormalWeb"/>
        <w:spacing w:before="0" w:beforeAutospacing="0" w:after="180" w:afterAutospacing="0"/>
        <w:rPr>
          <w:rFonts w:ascii="Arial" w:hAnsi="Arial" w:cs="Arial"/>
          <w:color w:val="000000"/>
        </w:rPr>
      </w:pPr>
      <w:r w:rsidRPr="008D77F6">
        <w:rPr>
          <w:rFonts w:ascii="Arial" w:hAnsi="Arial" w:cs="Arial"/>
          <w:color w:val="000000"/>
        </w:rPr>
        <w:t>Mulla, N.A.I. (2009) ‘Knowledge Management: Implications on Business Education’, Communications of the IBIMA. </w:t>
      </w:r>
    </w:p>
    <w:p w14:paraId="38D67E8A" w14:textId="77777777" w:rsidR="00D5280E" w:rsidRPr="008D77F6" w:rsidRDefault="00D5280E" w:rsidP="00D5280E">
      <w:pPr>
        <w:pStyle w:val="NormalWeb"/>
        <w:spacing w:before="0" w:beforeAutospacing="0" w:after="180" w:afterAutospacing="0"/>
        <w:rPr>
          <w:rFonts w:ascii="Arial" w:hAnsi="Arial" w:cs="Arial"/>
          <w:color w:val="000000"/>
        </w:rPr>
      </w:pPr>
      <w:r w:rsidRPr="008D77F6">
        <w:rPr>
          <w:rFonts w:ascii="Arial" w:hAnsi="Arial" w:cs="Arial"/>
          <w:color w:val="000000"/>
        </w:rPr>
        <w:t>Turban, E., Sharda, R. and Delen, D. (2011) Decision Support and Business Intelligence Systems. Pearson. </w:t>
      </w:r>
    </w:p>
    <w:p w14:paraId="17C152FF" w14:textId="77777777" w:rsidR="00D5280E" w:rsidRPr="008D77F6" w:rsidRDefault="00D5280E" w:rsidP="00D5280E">
      <w:pPr>
        <w:pStyle w:val="NormalWeb"/>
        <w:spacing w:before="0" w:beforeAutospacing="0" w:after="180" w:afterAutospacing="0"/>
        <w:rPr>
          <w:rFonts w:ascii="Arial" w:hAnsi="Arial" w:cs="Arial"/>
          <w:color w:val="000000"/>
        </w:rPr>
      </w:pPr>
      <w:r w:rsidRPr="008D77F6">
        <w:rPr>
          <w:rFonts w:ascii="Arial" w:hAnsi="Arial" w:cs="Arial"/>
          <w:color w:val="000000"/>
        </w:rPr>
        <w:t>Laudon, K.C. and Laudon, J.P. (2016) Management Information Systems: Managing the Digital Firm. Pearson. </w:t>
      </w:r>
    </w:p>
    <w:p w14:paraId="6E99B276" w14:textId="77777777" w:rsidR="00D5280E" w:rsidRPr="008D77F6" w:rsidRDefault="00D5280E" w:rsidP="00D5280E">
      <w:pPr>
        <w:pStyle w:val="NormalWeb"/>
        <w:spacing w:before="0" w:beforeAutospacing="0" w:after="180" w:afterAutospacing="0"/>
        <w:rPr>
          <w:rFonts w:ascii="Arial" w:hAnsi="Arial" w:cs="Arial"/>
          <w:color w:val="000000"/>
        </w:rPr>
      </w:pPr>
      <w:r w:rsidRPr="008D77F6">
        <w:rPr>
          <w:rFonts w:ascii="Arial" w:hAnsi="Arial" w:cs="Arial"/>
          <w:color w:val="000000"/>
        </w:rPr>
        <w:t>Serrat, O. (2017) Knowledge Solutions: Tools, Methods and Approaches to Drive Organizational Performance. Springer. </w:t>
      </w:r>
    </w:p>
    <w:p w14:paraId="1960510E" w14:textId="77777777" w:rsidR="00D5280E" w:rsidRPr="008D77F6" w:rsidRDefault="00D5280E" w:rsidP="00D5280E">
      <w:pPr>
        <w:pStyle w:val="NormalWeb"/>
        <w:spacing w:before="0" w:beforeAutospacing="0" w:after="180" w:afterAutospacing="0"/>
        <w:rPr>
          <w:rFonts w:ascii="Arial" w:hAnsi="Arial" w:cs="Arial"/>
          <w:color w:val="000000"/>
        </w:rPr>
      </w:pPr>
      <w:r w:rsidRPr="008D77F6">
        <w:rPr>
          <w:rFonts w:ascii="Arial" w:hAnsi="Arial" w:cs="Arial"/>
          <w:color w:val="000000"/>
        </w:rPr>
        <w:t>Alavi, M. and Leidner, D. (2001) ‘Knowledge management and knowledge management systems’, MIS Quarterly, 25(1), pp.107-136.</w:t>
      </w:r>
    </w:p>
    <w:p w14:paraId="0F30064A" w14:textId="77777777" w:rsidR="004B2EB4" w:rsidRDefault="004B2EB4" w:rsidP="004B2EB4"/>
    <w:p w14:paraId="76A6EB16" w14:textId="11734BCF" w:rsidR="009D3D7B" w:rsidRDefault="00D731C3" w:rsidP="00D731C3">
      <w:pPr>
        <w:pStyle w:val="Heading1"/>
      </w:pPr>
      <w:bookmarkStart w:id="6" w:name="_Toc211605243"/>
      <w:r>
        <w:t>Task 4</w:t>
      </w:r>
      <w:bookmarkEnd w:id="6"/>
      <w:r>
        <w:t xml:space="preserve"> </w:t>
      </w:r>
    </w:p>
    <w:p w14:paraId="0992C3E8" w14:textId="40A8C80A" w:rsidR="00D731C3" w:rsidRDefault="00347631" w:rsidP="00D731C3">
      <w:pPr>
        <w:pStyle w:val="Heading1"/>
      </w:pPr>
      <w:bookmarkStart w:id="7" w:name="_Toc211605244"/>
      <w:r>
        <w:t>5</w:t>
      </w:r>
      <w:r w:rsidR="00D731C3" w:rsidRPr="00D731C3">
        <w:t xml:space="preserve"> Minute Reflective Presentation</w:t>
      </w:r>
      <w:bookmarkEnd w:id="7"/>
    </w:p>
    <w:p w14:paraId="576A10A1" w14:textId="3D2E353D" w:rsidR="00106110" w:rsidRDefault="00996832" w:rsidP="00013699">
      <w:pPr>
        <w:rPr>
          <w:b/>
          <w:bCs/>
        </w:rPr>
      </w:pPr>
      <w:hyperlink r:id="rId28" w:history="1">
        <w:r w:rsidRPr="00CA48E4">
          <w:rPr>
            <w:rStyle w:val="Hyperlink"/>
            <w:b/>
            <w:bCs/>
          </w:rPr>
          <w:t>https://uowtsd-my.sharepoint.com/:p:/r/personal/2233880_student_uwtsd_ac_uk/Documents/PST%201.pptx?d=w0c641c0cd63c49a09f977a7c3579fe99&amp;csf=1&amp;web=1&amp;e=mHkFsx</w:t>
        </w:r>
      </w:hyperlink>
    </w:p>
    <w:p w14:paraId="673AB783" w14:textId="77777777" w:rsidR="00996832" w:rsidRDefault="00996832" w:rsidP="00013699">
      <w:pPr>
        <w:rPr>
          <w:b/>
          <w:bCs/>
        </w:rPr>
      </w:pPr>
    </w:p>
    <w:p w14:paraId="555F2213" w14:textId="0CE369C4" w:rsidR="00996832" w:rsidRPr="00013699" w:rsidRDefault="00996832" w:rsidP="00013699">
      <w:pPr>
        <w:rPr>
          <w:b/>
          <w:bCs/>
        </w:rPr>
      </w:pPr>
    </w:p>
    <w:sectPr w:rsidR="00996832" w:rsidRPr="0001369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1C28E9" w14:textId="77777777" w:rsidR="001B43FD" w:rsidRDefault="001B43FD">
      <w:pPr>
        <w:spacing w:after="0" w:line="240" w:lineRule="auto"/>
      </w:pPr>
    </w:p>
  </w:endnote>
  <w:endnote w:type="continuationSeparator" w:id="0">
    <w:p w14:paraId="31A062FF" w14:textId="77777777" w:rsidR="001B43FD" w:rsidRDefault="001B43F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NewRomanPS-BoldMT">
    <w:altName w:val="Times New Roman"/>
    <w:panose1 w:val="020B0604020202020204"/>
    <w:charset w:val="00"/>
    <w:family w:val="roman"/>
    <w:notTrueType/>
    <w:pitch w:val="default"/>
  </w:font>
  <w:font w:name="Cambria Math">
    <w:panose1 w:val="02040503050406030204"/>
    <w:charset w:val="00"/>
    <w:family w:val="roman"/>
    <w:pitch w:val="variable"/>
    <w:sig w:usb0="E00002FF" w:usb1="420024FF" w:usb2="00000000" w:usb3="00000000" w:csb0="0000019F" w:csb1="00000000"/>
  </w:font>
  <w:font w:name="Helvetica">
    <w:panose1 w:val="00000000000000000000"/>
    <w:charset w:val="00"/>
    <w:family w:val="auto"/>
    <w:pitch w:val="variable"/>
    <w:sig w:usb0="E00002FF" w:usb1="5000785B" w:usb2="00000000" w:usb3="00000000" w:csb0="0000019F" w:csb1="00000000"/>
  </w:font>
  <w:font w:name="New">
    <w:altName w:val="Cambria"/>
    <w:panose1 w:val="020B060402020202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4FD4DD" w14:textId="77777777" w:rsidR="001B43FD" w:rsidRDefault="001B43FD">
      <w:pPr>
        <w:spacing w:after="0" w:line="240" w:lineRule="auto"/>
      </w:pPr>
    </w:p>
  </w:footnote>
  <w:footnote w:type="continuationSeparator" w:id="0">
    <w:p w14:paraId="1F9C104D" w14:textId="77777777" w:rsidR="001B43FD" w:rsidRDefault="001B43FD">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8FA17"/>
    <w:multiLevelType w:val="hybridMultilevel"/>
    <w:tmpl w:val="FFFFFFFF"/>
    <w:lvl w:ilvl="0" w:tplc="E12C185E">
      <w:start w:val="1"/>
      <w:numFmt w:val="bullet"/>
      <w:lvlText w:val=""/>
      <w:lvlJc w:val="left"/>
      <w:pPr>
        <w:ind w:left="720" w:hanging="360"/>
      </w:pPr>
      <w:rPr>
        <w:rFonts w:ascii="Symbol" w:hAnsi="Symbol" w:hint="default"/>
      </w:rPr>
    </w:lvl>
    <w:lvl w:ilvl="1" w:tplc="34144A4E">
      <w:start w:val="1"/>
      <w:numFmt w:val="bullet"/>
      <w:lvlText w:val="o"/>
      <w:lvlJc w:val="left"/>
      <w:pPr>
        <w:ind w:left="1440" w:hanging="360"/>
      </w:pPr>
      <w:rPr>
        <w:rFonts w:ascii="Courier New" w:hAnsi="Courier New" w:hint="default"/>
      </w:rPr>
    </w:lvl>
    <w:lvl w:ilvl="2" w:tplc="EC620504">
      <w:start w:val="1"/>
      <w:numFmt w:val="bullet"/>
      <w:lvlText w:val=""/>
      <w:lvlJc w:val="left"/>
      <w:pPr>
        <w:ind w:left="2160" w:hanging="360"/>
      </w:pPr>
      <w:rPr>
        <w:rFonts w:ascii="Wingdings" w:hAnsi="Wingdings" w:hint="default"/>
      </w:rPr>
    </w:lvl>
    <w:lvl w:ilvl="3" w:tplc="B96E3996">
      <w:start w:val="1"/>
      <w:numFmt w:val="bullet"/>
      <w:lvlText w:val=""/>
      <w:lvlJc w:val="left"/>
      <w:pPr>
        <w:ind w:left="2880" w:hanging="360"/>
      </w:pPr>
      <w:rPr>
        <w:rFonts w:ascii="Symbol" w:hAnsi="Symbol" w:hint="default"/>
      </w:rPr>
    </w:lvl>
    <w:lvl w:ilvl="4" w:tplc="C0AC3696">
      <w:start w:val="1"/>
      <w:numFmt w:val="bullet"/>
      <w:lvlText w:val="o"/>
      <w:lvlJc w:val="left"/>
      <w:pPr>
        <w:ind w:left="3600" w:hanging="360"/>
      </w:pPr>
      <w:rPr>
        <w:rFonts w:ascii="Courier New" w:hAnsi="Courier New" w:hint="default"/>
      </w:rPr>
    </w:lvl>
    <w:lvl w:ilvl="5" w:tplc="7BDAD950">
      <w:start w:val="1"/>
      <w:numFmt w:val="bullet"/>
      <w:lvlText w:val=""/>
      <w:lvlJc w:val="left"/>
      <w:pPr>
        <w:ind w:left="4320" w:hanging="360"/>
      </w:pPr>
      <w:rPr>
        <w:rFonts w:ascii="Wingdings" w:hAnsi="Wingdings" w:hint="default"/>
      </w:rPr>
    </w:lvl>
    <w:lvl w:ilvl="6" w:tplc="73E6D762">
      <w:start w:val="1"/>
      <w:numFmt w:val="bullet"/>
      <w:lvlText w:val=""/>
      <w:lvlJc w:val="left"/>
      <w:pPr>
        <w:ind w:left="5040" w:hanging="360"/>
      </w:pPr>
      <w:rPr>
        <w:rFonts w:ascii="Symbol" w:hAnsi="Symbol" w:hint="default"/>
      </w:rPr>
    </w:lvl>
    <w:lvl w:ilvl="7" w:tplc="8A22C640">
      <w:start w:val="1"/>
      <w:numFmt w:val="bullet"/>
      <w:lvlText w:val="o"/>
      <w:lvlJc w:val="left"/>
      <w:pPr>
        <w:ind w:left="5760" w:hanging="360"/>
      </w:pPr>
      <w:rPr>
        <w:rFonts w:ascii="Courier New" w:hAnsi="Courier New" w:hint="default"/>
      </w:rPr>
    </w:lvl>
    <w:lvl w:ilvl="8" w:tplc="20FA9580">
      <w:start w:val="1"/>
      <w:numFmt w:val="bullet"/>
      <w:lvlText w:val=""/>
      <w:lvlJc w:val="left"/>
      <w:pPr>
        <w:ind w:left="6480" w:hanging="360"/>
      </w:pPr>
      <w:rPr>
        <w:rFonts w:ascii="Wingdings" w:hAnsi="Wingdings" w:hint="default"/>
      </w:rPr>
    </w:lvl>
  </w:abstractNum>
  <w:abstractNum w:abstractNumId="1" w15:restartNumberingAfterBreak="0">
    <w:nsid w:val="049CC672"/>
    <w:multiLevelType w:val="hybridMultilevel"/>
    <w:tmpl w:val="FFFFFFFF"/>
    <w:lvl w:ilvl="0" w:tplc="E4484ABA">
      <w:start w:val="1"/>
      <w:numFmt w:val="bullet"/>
      <w:lvlText w:val=""/>
      <w:lvlJc w:val="left"/>
      <w:pPr>
        <w:ind w:left="720" w:hanging="360"/>
      </w:pPr>
      <w:rPr>
        <w:rFonts w:ascii="Symbol" w:hAnsi="Symbol" w:hint="default"/>
      </w:rPr>
    </w:lvl>
    <w:lvl w:ilvl="1" w:tplc="2974B6CC">
      <w:start w:val="1"/>
      <w:numFmt w:val="bullet"/>
      <w:lvlText w:val="o"/>
      <w:lvlJc w:val="left"/>
      <w:pPr>
        <w:ind w:left="1440" w:hanging="360"/>
      </w:pPr>
      <w:rPr>
        <w:rFonts w:ascii="Courier New" w:hAnsi="Courier New" w:hint="default"/>
      </w:rPr>
    </w:lvl>
    <w:lvl w:ilvl="2" w:tplc="34EA693C">
      <w:start w:val="1"/>
      <w:numFmt w:val="bullet"/>
      <w:lvlText w:val=""/>
      <w:lvlJc w:val="left"/>
      <w:pPr>
        <w:ind w:left="2160" w:hanging="360"/>
      </w:pPr>
      <w:rPr>
        <w:rFonts w:ascii="Wingdings" w:hAnsi="Wingdings" w:hint="default"/>
      </w:rPr>
    </w:lvl>
    <w:lvl w:ilvl="3" w:tplc="A890122A">
      <w:start w:val="1"/>
      <w:numFmt w:val="bullet"/>
      <w:lvlText w:val=""/>
      <w:lvlJc w:val="left"/>
      <w:pPr>
        <w:ind w:left="2880" w:hanging="360"/>
      </w:pPr>
      <w:rPr>
        <w:rFonts w:ascii="Symbol" w:hAnsi="Symbol" w:hint="default"/>
      </w:rPr>
    </w:lvl>
    <w:lvl w:ilvl="4" w:tplc="2E3AC9CA">
      <w:start w:val="1"/>
      <w:numFmt w:val="bullet"/>
      <w:lvlText w:val="o"/>
      <w:lvlJc w:val="left"/>
      <w:pPr>
        <w:ind w:left="3600" w:hanging="360"/>
      </w:pPr>
      <w:rPr>
        <w:rFonts w:ascii="Courier New" w:hAnsi="Courier New" w:hint="default"/>
      </w:rPr>
    </w:lvl>
    <w:lvl w:ilvl="5" w:tplc="F2F08AA8">
      <w:start w:val="1"/>
      <w:numFmt w:val="bullet"/>
      <w:lvlText w:val=""/>
      <w:lvlJc w:val="left"/>
      <w:pPr>
        <w:ind w:left="4320" w:hanging="360"/>
      </w:pPr>
      <w:rPr>
        <w:rFonts w:ascii="Wingdings" w:hAnsi="Wingdings" w:hint="default"/>
      </w:rPr>
    </w:lvl>
    <w:lvl w:ilvl="6" w:tplc="CCF210B8">
      <w:start w:val="1"/>
      <w:numFmt w:val="bullet"/>
      <w:lvlText w:val=""/>
      <w:lvlJc w:val="left"/>
      <w:pPr>
        <w:ind w:left="5040" w:hanging="360"/>
      </w:pPr>
      <w:rPr>
        <w:rFonts w:ascii="Symbol" w:hAnsi="Symbol" w:hint="default"/>
      </w:rPr>
    </w:lvl>
    <w:lvl w:ilvl="7" w:tplc="E5EE8670">
      <w:start w:val="1"/>
      <w:numFmt w:val="bullet"/>
      <w:lvlText w:val="o"/>
      <w:lvlJc w:val="left"/>
      <w:pPr>
        <w:ind w:left="5760" w:hanging="360"/>
      </w:pPr>
      <w:rPr>
        <w:rFonts w:ascii="Courier New" w:hAnsi="Courier New" w:hint="default"/>
      </w:rPr>
    </w:lvl>
    <w:lvl w:ilvl="8" w:tplc="0EAAE43E">
      <w:start w:val="1"/>
      <w:numFmt w:val="bullet"/>
      <w:lvlText w:val=""/>
      <w:lvlJc w:val="left"/>
      <w:pPr>
        <w:ind w:left="6480" w:hanging="360"/>
      </w:pPr>
      <w:rPr>
        <w:rFonts w:ascii="Wingdings" w:hAnsi="Wingdings" w:hint="default"/>
      </w:rPr>
    </w:lvl>
  </w:abstractNum>
  <w:abstractNum w:abstractNumId="2" w15:restartNumberingAfterBreak="0">
    <w:nsid w:val="48F72F6F"/>
    <w:multiLevelType w:val="hybridMultilevel"/>
    <w:tmpl w:val="FFFFFFFF"/>
    <w:lvl w:ilvl="0" w:tplc="44943A56">
      <w:start w:val="1"/>
      <w:numFmt w:val="bullet"/>
      <w:lvlText w:val=""/>
      <w:lvlJc w:val="left"/>
      <w:pPr>
        <w:ind w:left="720" w:hanging="360"/>
      </w:pPr>
      <w:rPr>
        <w:rFonts w:ascii="Symbol" w:hAnsi="Symbol" w:hint="default"/>
      </w:rPr>
    </w:lvl>
    <w:lvl w:ilvl="1" w:tplc="86A00BBA">
      <w:start w:val="1"/>
      <w:numFmt w:val="bullet"/>
      <w:lvlText w:val="o"/>
      <w:lvlJc w:val="left"/>
      <w:pPr>
        <w:ind w:left="1440" w:hanging="360"/>
      </w:pPr>
      <w:rPr>
        <w:rFonts w:ascii="Courier New" w:hAnsi="Courier New" w:hint="default"/>
      </w:rPr>
    </w:lvl>
    <w:lvl w:ilvl="2" w:tplc="2C74CE3E">
      <w:start w:val="1"/>
      <w:numFmt w:val="bullet"/>
      <w:lvlText w:val=""/>
      <w:lvlJc w:val="left"/>
      <w:pPr>
        <w:ind w:left="2160" w:hanging="360"/>
      </w:pPr>
      <w:rPr>
        <w:rFonts w:ascii="Wingdings" w:hAnsi="Wingdings" w:hint="default"/>
      </w:rPr>
    </w:lvl>
    <w:lvl w:ilvl="3" w:tplc="C05C119C">
      <w:start w:val="1"/>
      <w:numFmt w:val="bullet"/>
      <w:lvlText w:val=""/>
      <w:lvlJc w:val="left"/>
      <w:pPr>
        <w:ind w:left="2880" w:hanging="360"/>
      </w:pPr>
      <w:rPr>
        <w:rFonts w:ascii="Symbol" w:hAnsi="Symbol" w:hint="default"/>
      </w:rPr>
    </w:lvl>
    <w:lvl w:ilvl="4" w:tplc="087CD28C">
      <w:start w:val="1"/>
      <w:numFmt w:val="bullet"/>
      <w:lvlText w:val="o"/>
      <w:lvlJc w:val="left"/>
      <w:pPr>
        <w:ind w:left="3600" w:hanging="360"/>
      </w:pPr>
      <w:rPr>
        <w:rFonts w:ascii="Courier New" w:hAnsi="Courier New" w:hint="default"/>
      </w:rPr>
    </w:lvl>
    <w:lvl w:ilvl="5" w:tplc="DCF8D30C">
      <w:start w:val="1"/>
      <w:numFmt w:val="bullet"/>
      <w:lvlText w:val=""/>
      <w:lvlJc w:val="left"/>
      <w:pPr>
        <w:ind w:left="4320" w:hanging="360"/>
      </w:pPr>
      <w:rPr>
        <w:rFonts w:ascii="Wingdings" w:hAnsi="Wingdings" w:hint="default"/>
      </w:rPr>
    </w:lvl>
    <w:lvl w:ilvl="6" w:tplc="06E626E4">
      <w:start w:val="1"/>
      <w:numFmt w:val="bullet"/>
      <w:lvlText w:val=""/>
      <w:lvlJc w:val="left"/>
      <w:pPr>
        <w:ind w:left="5040" w:hanging="360"/>
      </w:pPr>
      <w:rPr>
        <w:rFonts w:ascii="Symbol" w:hAnsi="Symbol" w:hint="default"/>
      </w:rPr>
    </w:lvl>
    <w:lvl w:ilvl="7" w:tplc="7CE611CC">
      <w:start w:val="1"/>
      <w:numFmt w:val="bullet"/>
      <w:lvlText w:val="o"/>
      <w:lvlJc w:val="left"/>
      <w:pPr>
        <w:ind w:left="5760" w:hanging="360"/>
      </w:pPr>
      <w:rPr>
        <w:rFonts w:ascii="Courier New" w:hAnsi="Courier New" w:hint="default"/>
      </w:rPr>
    </w:lvl>
    <w:lvl w:ilvl="8" w:tplc="3DD8F154">
      <w:start w:val="1"/>
      <w:numFmt w:val="bullet"/>
      <w:lvlText w:val=""/>
      <w:lvlJc w:val="left"/>
      <w:pPr>
        <w:ind w:left="6480" w:hanging="360"/>
      </w:pPr>
      <w:rPr>
        <w:rFonts w:ascii="Wingdings" w:hAnsi="Wingdings" w:hint="default"/>
      </w:rPr>
    </w:lvl>
  </w:abstractNum>
  <w:abstractNum w:abstractNumId="3" w15:restartNumberingAfterBreak="0">
    <w:nsid w:val="55CE2859"/>
    <w:multiLevelType w:val="hybridMultilevel"/>
    <w:tmpl w:val="FFFFFFFF"/>
    <w:lvl w:ilvl="0" w:tplc="7F5A19D2">
      <w:start w:val="1"/>
      <w:numFmt w:val="bullet"/>
      <w:lvlText w:val=""/>
      <w:lvlJc w:val="left"/>
      <w:pPr>
        <w:ind w:left="720" w:hanging="360"/>
      </w:pPr>
      <w:rPr>
        <w:rFonts w:ascii="Symbol" w:hAnsi="Symbol" w:hint="default"/>
      </w:rPr>
    </w:lvl>
    <w:lvl w:ilvl="1" w:tplc="DFDED298">
      <w:start w:val="1"/>
      <w:numFmt w:val="bullet"/>
      <w:lvlText w:val="o"/>
      <w:lvlJc w:val="left"/>
      <w:pPr>
        <w:ind w:left="1440" w:hanging="360"/>
      </w:pPr>
      <w:rPr>
        <w:rFonts w:ascii="Courier New" w:hAnsi="Courier New" w:hint="default"/>
      </w:rPr>
    </w:lvl>
    <w:lvl w:ilvl="2" w:tplc="904C2622">
      <w:start w:val="1"/>
      <w:numFmt w:val="bullet"/>
      <w:lvlText w:val=""/>
      <w:lvlJc w:val="left"/>
      <w:pPr>
        <w:ind w:left="2160" w:hanging="360"/>
      </w:pPr>
      <w:rPr>
        <w:rFonts w:ascii="Wingdings" w:hAnsi="Wingdings" w:hint="default"/>
      </w:rPr>
    </w:lvl>
    <w:lvl w:ilvl="3" w:tplc="548E5838">
      <w:start w:val="1"/>
      <w:numFmt w:val="bullet"/>
      <w:lvlText w:val=""/>
      <w:lvlJc w:val="left"/>
      <w:pPr>
        <w:ind w:left="2880" w:hanging="360"/>
      </w:pPr>
      <w:rPr>
        <w:rFonts w:ascii="Symbol" w:hAnsi="Symbol" w:hint="default"/>
      </w:rPr>
    </w:lvl>
    <w:lvl w:ilvl="4" w:tplc="E286B646">
      <w:start w:val="1"/>
      <w:numFmt w:val="bullet"/>
      <w:lvlText w:val="o"/>
      <w:lvlJc w:val="left"/>
      <w:pPr>
        <w:ind w:left="3600" w:hanging="360"/>
      </w:pPr>
      <w:rPr>
        <w:rFonts w:ascii="Courier New" w:hAnsi="Courier New" w:hint="default"/>
      </w:rPr>
    </w:lvl>
    <w:lvl w:ilvl="5" w:tplc="11066C08">
      <w:start w:val="1"/>
      <w:numFmt w:val="bullet"/>
      <w:lvlText w:val=""/>
      <w:lvlJc w:val="left"/>
      <w:pPr>
        <w:ind w:left="4320" w:hanging="360"/>
      </w:pPr>
      <w:rPr>
        <w:rFonts w:ascii="Wingdings" w:hAnsi="Wingdings" w:hint="default"/>
      </w:rPr>
    </w:lvl>
    <w:lvl w:ilvl="6" w:tplc="D8302176">
      <w:start w:val="1"/>
      <w:numFmt w:val="bullet"/>
      <w:lvlText w:val=""/>
      <w:lvlJc w:val="left"/>
      <w:pPr>
        <w:ind w:left="5040" w:hanging="360"/>
      </w:pPr>
      <w:rPr>
        <w:rFonts w:ascii="Symbol" w:hAnsi="Symbol" w:hint="default"/>
      </w:rPr>
    </w:lvl>
    <w:lvl w:ilvl="7" w:tplc="25D49374">
      <w:start w:val="1"/>
      <w:numFmt w:val="bullet"/>
      <w:lvlText w:val="o"/>
      <w:lvlJc w:val="left"/>
      <w:pPr>
        <w:ind w:left="5760" w:hanging="360"/>
      </w:pPr>
      <w:rPr>
        <w:rFonts w:ascii="Courier New" w:hAnsi="Courier New" w:hint="default"/>
      </w:rPr>
    </w:lvl>
    <w:lvl w:ilvl="8" w:tplc="5DCCEF22">
      <w:start w:val="1"/>
      <w:numFmt w:val="bullet"/>
      <w:lvlText w:val=""/>
      <w:lvlJc w:val="left"/>
      <w:pPr>
        <w:ind w:left="6480" w:hanging="360"/>
      </w:pPr>
      <w:rPr>
        <w:rFonts w:ascii="Wingdings" w:hAnsi="Wingdings" w:hint="default"/>
      </w:rPr>
    </w:lvl>
  </w:abstractNum>
  <w:num w:numId="1" w16cid:durableId="2114745005">
    <w:abstractNumId w:val="3"/>
  </w:num>
  <w:num w:numId="2" w16cid:durableId="1617062882">
    <w:abstractNumId w:val="1"/>
  </w:num>
  <w:num w:numId="3" w16cid:durableId="968123808">
    <w:abstractNumId w:val="0"/>
  </w:num>
  <w:num w:numId="4" w16cid:durableId="12537768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010"/>
    <w:rsid w:val="0000743F"/>
    <w:rsid w:val="000112AE"/>
    <w:rsid w:val="00013699"/>
    <w:rsid w:val="0001641F"/>
    <w:rsid w:val="00022B69"/>
    <w:rsid w:val="00027DE9"/>
    <w:rsid w:val="00033538"/>
    <w:rsid w:val="0006008C"/>
    <w:rsid w:val="00062E54"/>
    <w:rsid w:val="000637EE"/>
    <w:rsid w:val="00063DE0"/>
    <w:rsid w:val="00072EAA"/>
    <w:rsid w:val="00080FD0"/>
    <w:rsid w:val="00082A94"/>
    <w:rsid w:val="00082EFC"/>
    <w:rsid w:val="00086408"/>
    <w:rsid w:val="00091819"/>
    <w:rsid w:val="00093E1F"/>
    <w:rsid w:val="0009460F"/>
    <w:rsid w:val="000A2F53"/>
    <w:rsid w:val="000B3EC9"/>
    <w:rsid w:val="000B42A8"/>
    <w:rsid w:val="000B5383"/>
    <w:rsid w:val="000C279C"/>
    <w:rsid w:val="000C2C5C"/>
    <w:rsid w:val="000C4165"/>
    <w:rsid w:val="000D5600"/>
    <w:rsid w:val="000D63A8"/>
    <w:rsid w:val="000D6B4E"/>
    <w:rsid w:val="000E6648"/>
    <w:rsid w:val="00101160"/>
    <w:rsid w:val="00102D99"/>
    <w:rsid w:val="00106110"/>
    <w:rsid w:val="001301E0"/>
    <w:rsid w:val="00132E7E"/>
    <w:rsid w:val="001435B6"/>
    <w:rsid w:val="00146B85"/>
    <w:rsid w:val="001473F9"/>
    <w:rsid w:val="00150C15"/>
    <w:rsid w:val="00153821"/>
    <w:rsid w:val="00155AD3"/>
    <w:rsid w:val="00157CA9"/>
    <w:rsid w:val="00161A15"/>
    <w:rsid w:val="00170E20"/>
    <w:rsid w:val="001875D4"/>
    <w:rsid w:val="001949E5"/>
    <w:rsid w:val="001955FD"/>
    <w:rsid w:val="001A0FCF"/>
    <w:rsid w:val="001A4F49"/>
    <w:rsid w:val="001B43FD"/>
    <w:rsid w:val="001B6B73"/>
    <w:rsid w:val="001C1CB7"/>
    <w:rsid w:val="001D0AB8"/>
    <w:rsid w:val="001F0270"/>
    <w:rsid w:val="001F08B2"/>
    <w:rsid w:val="001F1A9C"/>
    <w:rsid w:val="001F329A"/>
    <w:rsid w:val="002019D0"/>
    <w:rsid w:val="00202AC4"/>
    <w:rsid w:val="002069C8"/>
    <w:rsid w:val="0022009A"/>
    <w:rsid w:val="00230066"/>
    <w:rsid w:val="0023055B"/>
    <w:rsid w:val="00230DCB"/>
    <w:rsid w:val="002526D8"/>
    <w:rsid w:val="00252EE1"/>
    <w:rsid w:val="0025323B"/>
    <w:rsid w:val="00260AC8"/>
    <w:rsid w:val="00266610"/>
    <w:rsid w:val="00274FA5"/>
    <w:rsid w:val="00275A34"/>
    <w:rsid w:val="00277C9D"/>
    <w:rsid w:val="00282F98"/>
    <w:rsid w:val="00284AEE"/>
    <w:rsid w:val="00287F40"/>
    <w:rsid w:val="002A6870"/>
    <w:rsid w:val="002B3E14"/>
    <w:rsid w:val="002C5822"/>
    <w:rsid w:val="002C7B47"/>
    <w:rsid w:val="002D536D"/>
    <w:rsid w:val="002E2DAA"/>
    <w:rsid w:val="002E4003"/>
    <w:rsid w:val="002F4235"/>
    <w:rsid w:val="00301BDC"/>
    <w:rsid w:val="00310B07"/>
    <w:rsid w:val="003135DA"/>
    <w:rsid w:val="0031417E"/>
    <w:rsid w:val="0031749B"/>
    <w:rsid w:val="00320CD7"/>
    <w:rsid w:val="00323A2E"/>
    <w:rsid w:val="003274D1"/>
    <w:rsid w:val="0032757A"/>
    <w:rsid w:val="00332BC2"/>
    <w:rsid w:val="00333E9E"/>
    <w:rsid w:val="00335A75"/>
    <w:rsid w:val="00346D29"/>
    <w:rsid w:val="00347631"/>
    <w:rsid w:val="00354F6F"/>
    <w:rsid w:val="00365B7D"/>
    <w:rsid w:val="0037737F"/>
    <w:rsid w:val="0037767A"/>
    <w:rsid w:val="00385F67"/>
    <w:rsid w:val="00387A46"/>
    <w:rsid w:val="003A374A"/>
    <w:rsid w:val="003B1CCA"/>
    <w:rsid w:val="003B4107"/>
    <w:rsid w:val="003B4995"/>
    <w:rsid w:val="003D5B6A"/>
    <w:rsid w:val="003D65C5"/>
    <w:rsid w:val="003E1570"/>
    <w:rsid w:val="003E4271"/>
    <w:rsid w:val="003F667B"/>
    <w:rsid w:val="003F743F"/>
    <w:rsid w:val="00411618"/>
    <w:rsid w:val="004165A4"/>
    <w:rsid w:val="004172D9"/>
    <w:rsid w:val="004235AB"/>
    <w:rsid w:val="00432839"/>
    <w:rsid w:val="00441424"/>
    <w:rsid w:val="004556BA"/>
    <w:rsid w:val="004569EB"/>
    <w:rsid w:val="0046286B"/>
    <w:rsid w:val="00463BC2"/>
    <w:rsid w:val="00464081"/>
    <w:rsid w:val="004657A6"/>
    <w:rsid w:val="00465CE9"/>
    <w:rsid w:val="004718CF"/>
    <w:rsid w:val="00494407"/>
    <w:rsid w:val="00494AF6"/>
    <w:rsid w:val="00495745"/>
    <w:rsid w:val="004B2EB4"/>
    <w:rsid w:val="004B5094"/>
    <w:rsid w:val="004B633E"/>
    <w:rsid w:val="004C243A"/>
    <w:rsid w:val="004D25F0"/>
    <w:rsid w:val="004E02E3"/>
    <w:rsid w:val="004E0CC2"/>
    <w:rsid w:val="004E2066"/>
    <w:rsid w:val="004E371A"/>
    <w:rsid w:val="004F5F46"/>
    <w:rsid w:val="005031EF"/>
    <w:rsid w:val="00503C69"/>
    <w:rsid w:val="00507007"/>
    <w:rsid w:val="00520B0A"/>
    <w:rsid w:val="00521B81"/>
    <w:rsid w:val="0052249A"/>
    <w:rsid w:val="0054258D"/>
    <w:rsid w:val="005512CA"/>
    <w:rsid w:val="00551713"/>
    <w:rsid w:val="005561AE"/>
    <w:rsid w:val="00557287"/>
    <w:rsid w:val="00561C23"/>
    <w:rsid w:val="005748DC"/>
    <w:rsid w:val="005762AF"/>
    <w:rsid w:val="00580CE9"/>
    <w:rsid w:val="00587D23"/>
    <w:rsid w:val="00592EF0"/>
    <w:rsid w:val="00593760"/>
    <w:rsid w:val="00597DC1"/>
    <w:rsid w:val="005A17DF"/>
    <w:rsid w:val="005A1970"/>
    <w:rsid w:val="005A4981"/>
    <w:rsid w:val="005A563D"/>
    <w:rsid w:val="005D2291"/>
    <w:rsid w:val="005E28F4"/>
    <w:rsid w:val="005E5ABF"/>
    <w:rsid w:val="005E6611"/>
    <w:rsid w:val="005F08D1"/>
    <w:rsid w:val="005F6082"/>
    <w:rsid w:val="005F78FE"/>
    <w:rsid w:val="00615DF9"/>
    <w:rsid w:val="00622FEB"/>
    <w:rsid w:val="00633E59"/>
    <w:rsid w:val="0065112E"/>
    <w:rsid w:val="0065275D"/>
    <w:rsid w:val="00653025"/>
    <w:rsid w:val="0065534B"/>
    <w:rsid w:val="006617F4"/>
    <w:rsid w:val="00667A72"/>
    <w:rsid w:val="006816E0"/>
    <w:rsid w:val="00686F49"/>
    <w:rsid w:val="00687315"/>
    <w:rsid w:val="006908ED"/>
    <w:rsid w:val="00692160"/>
    <w:rsid w:val="0069478F"/>
    <w:rsid w:val="00697863"/>
    <w:rsid w:val="006A06D2"/>
    <w:rsid w:val="006C4C28"/>
    <w:rsid w:val="006C666A"/>
    <w:rsid w:val="006D7C74"/>
    <w:rsid w:val="006E3CC3"/>
    <w:rsid w:val="006E3D2A"/>
    <w:rsid w:val="006F4091"/>
    <w:rsid w:val="0070056B"/>
    <w:rsid w:val="007022B0"/>
    <w:rsid w:val="007067BA"/>
    <w:rsid w:val="0071484F"/>
    <w:rsid w:val="007204AC"/>
    <w:rsid w:val="00720874"/>
    <w:rsid w:val="00726243"/>
    <w:rsid w:val="007451AC"/>
    <w:rsid w:val="00745D22"/>
    <w:rsid w:val="00746DC1"/>
    <w:rsid w:val="0075354B"/>
    <w:rsid w:val="007536DF"/>
    <w:rsid w:val="00755061"/>
    <w:rsid w:val="00760F75"/>
    <w:rsid w:val="007765D6"/>
    <w:rsid w:val="00780C06"/>
    <w:rsid w:val="00783398"/>
    <w:rsid w:val="0079071F"/>
    <w:rsid w:val="007929B5"/>
    <w:rsid w:val="00796600"/>
    <w:rsid w:val="007A0270"/>
    <w:rsid w:val="007B461D"/>
    <w:rsid w:val="007B65A0"/>
    <w:rsid w:val="007B7197"/>
    <w:rsid w:val="007C4A17"/>
    <w:rsid w:val="007C4D8A"/>
    <w:rsid w:val="007C5E1D"/>
    <w:rsid w:val="007C6EB1"/>
    <w:rsid w:val="007D72E2"/>
    <w:rsid w:val="007D77E7"/>
    <w:rsid w:val="007F2EBA"/>
    <w:rsid w:val="007F38B8"/>
    <w:rsid w:val="0080153A"/>
    <w:rsid w:val="0080483B"/>
    <w:rsid w:val="008242D2"/>
    <w:rsid w:val="00835900"/>
    <w:rsid w:val="008371D9"/>
    <w:rsid w:val="00847092"/>
    <w:rsid w:val="008A02CF"/>
    <w:rsid w:val="008A217A"/>
    <w:rsid w:val="008B6C15"/>
    <w:rsid w:val="008C037D"/>
    <w:rsid w:val="008C36BF"/>
    <w:rsid w:val="008C58DD"/>
    <w:rsid w:val="008C5A6E"/>
    <w:rsid w:val="008D011F"/>
    <w:rsid w:val="008D77F6"/>
    <w:rsid w:val="008E1873"/>
    <w:rsid w:val="008F1131"/>
    <w:rsid w:val="008F2427"/>
    <w:rsid w:val="008F3757"/>
    <w:rsid w:val="00904946"/>
    <w:rsid w:val="00905EFA"/>
    <w:rsid w:val="009251F7"/>
    <w:rsid w:val="009258AD"/>
    <w:rsid w:val="00926AE0"/>
    <w:rsid w:val="00933E14"/>
    <w:rsid w:val="00934007"/>
    <w:rsid w:val="0093477C"/>
    <w:rsid w:val="00940898"/>
    <w:rsid w:val="00943BC7"/>
    <w:rsid w:val="009443B0"/>
    <w:rsid w:val="0094606F"/>
    <w:rsid w:val="00953808"/>
    <w:rsid w:val="00953864"/>
    <w:rsid w:val="009543B7"/>
    <w:rsid w:val="009557E7"/>
    <w:rsid w:val="00960D5B"/>
    <w:rsid w:val="0096717C"/>
    <w:rsid w:val="00977DCD"/>
    <w:rsid w:val="00982ACF"/>
    <w:rsid w:val="00990EE4"/>
    <w:rsid w:val="00993AAC"/>
    <w:rsid w:val="00996832"/>
    <w:rsid w:val="009B2C40"/>
    <w:rsid w:val="009D397B"/>
    <w:rsid w:val="009D3D7B"/>
    <w:rsid w:val="009D77F0"/>
    <w:rsid w:val="009E22BA"/>
    <w:rsid w:val="009E26EE"/>
    <w:rsid w:val="009E5B7F"/>
    <w:rsid w:val="009F29C6"/>
    <w:rsid w:val="009F5AC4"/>
    <w:rsid w:val="00A04A5F"/>
    <w:rsid w:val="00A211A4"/>
    <w:rsid w:val="00A269BA"/>
    <w:rsid w:val="00A27472"/>
    <w:rsid w:val="00A33BC2"/>
    <w:rsid w:val="00A404DC"/>
    <w:rsid w:val="00A4695A"/>
    <w:rsid w:val="00A63275"/>
    <w:rsid w:val="00A656E5"/>
    <w:rsid w:val="00A7351C"/>
    <w:rsid w:val="00A77952"/>
    <w:rsid w:val="00A94E97"/>
    <w:rsid w:val="00A9670A"/>
    <w:rsid w:val="00AA3464"/>
    <w:rsid w:val="00AB002E"/>
    <w:rsid w:val="00AB0A7F"/>
    <w:rsid w:val="00AB6660"/>
    <w:rsid w:val="00AD0826"/>
    <w:rsid w:val="00AD11A2"/>
    <w:rsid w:val="00AD1A73"/>
    <w:rsid w:val="00AE21AF"/>
    <w:rsid w:val="00AE781E"/>
    <w:rsid w:val="00AE7849"/>
    <w:rsid w:val="00AF08F1"/>
    <w:rsid w:val="00AF3E73"/>
    <w:rsid w:val="00AF5399"/>
    <w:rsid w:val="00B03AE8"/>
    <w:rsid w:val="00B119C5"/>
    <w:rsid w:val="00B134D1"/>
    <w:rsid w:val="00B20172"/>
    <w:rsid w:val="00B22FCC"/>
    <w:rsid w:val="00B31104"/>
    <w:rsid w:val="00B41627"/>
    <w:rsid w:val="00B54C25"/>
    <w:rsid w:val="00B830CB"/>
    <w:rsid w:val="00B87326"/>
    <w:rsid w:val="00BA008D"/>
    <w:rsid w:val="00BA3F4B"/>
    <w:rsid w:val="00BA50B7"/>
    <w:rsid w:val="00BA5A37"/>
    <w:rsid w:val="00BB5987"/>
    <w:rsid w:val="00BB7252"/>
    <w:rsid w:val="00BC08B3"/>
    <w:rsid w:val="00BC16DA"/>
    <w:rsid w:val="00BD33E6"/>
    <w:rsid w:val="00BD6291"/>
    <w:rsid w:val="00BE365F"/>
    <w:rsid w:val="00BE6337"/>
    <w:rsid w:val="00BE65A9"/>
    <w:rsid w:val="00BE6EA5"/>
    <w:rsid w:val="00BE7071"/>
    <w:rsid w:val="00BF215D"/>
    <w:rsid w:val="00BF52A6"/>
    <w:rsid w:val="00BF7D36"/>
    <w:rsid w:val="00C03BF9"/>
    <w:rsid w:val="00C07FDB"/>
    <w:rsid w:val="00C154C8"/>
    <w:rsid w:val="00C20BD9"/>
    <w:rsid w:val="00C23015"/>
    <w:rsid w:val="00C26DBD"/>
    <w:rsid w:val="00C26F8E"/>
    <w:rsid w:val="00C3360B"/>
    <w:rsid w:val="00C3508E"/>
    <w:rsid w:val="00C36DEF"/>
    <w:rsid w:val="00C43A9A"/>
    <w:rsid w:val="00C4486D"/>
    <w:rsid w:val="00C46B7E"/>
    <w:rsid w:val="00C505C2"/>
    <w:rsid w:val="00C52338"/>
    <w:rsid w:val="00C635E6"/>
    <w:rsid w:val="00C90828"/>
    <w:rsid w:val="00C9196C"/>
    <w:rsid w:val="00C95757"/>
    <w:rsid w:val="00C95C64"/>
    <w:rsid w:val="00CA2D7F"/>
    <w:rsid w:val="00CA54D4"/>
    <w:rsid w:val="00CB0B11"/>
    <w:rsid w:val="00CC2F42"/>
    <w:rsid w:val="00CD0191"/>
    <w:rsid w:val="00CD0E74"/>
    <w:rsid w:val="00CE16AB"/>
    <w:rsid w:val="00D0273C"/>
    <w:rsid w:val="00D02F93"/>
    <w:rsid w:val="00D03760"/>
    <w:rsid w:val="00D04B08"/>
    <w:rsid w:val="00D1105C"/>
    <w:rsid w:val="00D14BF5"/>
    <w:rsid w:val="00D204FB"/>
    <w:rsid w:val="00D27D3A"/>
    <w:rsid w:val="00D41A74"/>
    <w:rsid w:val="00D50D8A"/>
    <w:rsid w:val="00D515DE"/>
    <w:rsid w:val="00D5280E"/>
    <w:rsid w:val="00D55F9E"/>
    <w:rsid w:val="00D6053D"/>
    <w:rsid w:val="00D6239A"/>
    <w:rsid w:val="00D62844"/>
    <w:rsid w:val="00D655FB"/>
    <w:rsid w:val="00D7010E"/>
    <w:rsid w:val="00D731C3"/>
    <w:rsid w:val="00D8531B"/>
    <w:rsid w:val="00D940FB"/>
    <w:rsid w:val="00D97E76"/>
    <w:rsid w:val="00DA3073"/>
    <w:rsid w:val="00DA51B1"/>
    <w:rsid w:val="00DB3435"/>
    <w:rsid w:val="00DC1879"/>
    <w:rsid w:val="00DD389E"/>
    <w:rsid w:val="00DD5550"/>
    <w:rsid w:val="00DD5C35"/>
    <w:rsid w:val="00DE104B"/>
    <w:rsid w:val="00DE2C3E"/>
    <w:rsid w:val="00DE5017"/>
    <w:rsid w:val="00DE7D43"/>
    <w:rsid w:val="00DF071C"/>
    <w:rsid w:val="00DF3085"/>
    <w:rsid w:val="00E0015A"/>
    <w:rsid w:val="00E10B19"/>
    <w:rsid w:val="00E149CB"/>
    <w:rsid w:val="00E4473D"/>
    <w:rsid w:val="00E44B17"/>
    <w:rsid w:val="00E5604B"/>
    <w:rsid w:val="00E565E5"/>
    <w:rsid w:val="00E625EA"/>
    <w:rsid w:val="00E71DB8"/>
    <w:rsid w:val="00E75C9C"/>
    <w:rsid w:val="00E91B14"/>
    <w:rsid w:val="00E94445"/>
    <w:rsid w:val="00EA271C"/>
    <w:rsid w:val="00EA54DD"/>
    <w:rsid w:val="00EA67B6"/>
    <w:rsid w:val="00EB44C4"/>
    <w:rsid w:val="00EC02B2"/>
    <w:rsid w:val="00EC3322"/>
    <w:rsid w:val="00ED1894"/>
    <w:rsid w:val="00ED1D0C"/>
    <w:rsid w:val="00EE1AF4"/>
    <w:rsid w:val="00EE483B"/>
    <w:rsid w:val="00EE6ED4"/>
    <w:rsid w:val="00EF4213"/>
    <w:rsid w:val="00EF532B"/>
    <w:rsid w:val="00F0486D"/>
    <w:rsid w:val="00F10DF9"/>
    <w:rsid w:val="00F2018B"/>
    <w:rsid w:val="00F25676"/>
    <w:rsid w:val="00F25B55"/>
    <w:rsid w:val="00F35D5D"/>
    <w:rsid w:val="00F40908"/>
    <w:rsid w:val="00F43CD1"/>
    <w:rsid w:val="00F44537"/>
    <w:rsid w:val="00F55D4B"/>
    <w:rsid w:val="00F6254C"/>
    <w:rsid w:val="00F62AE9"/>
    <w:rsid w:val="00F66F84"/>
    <w:rsid w:val="00F74433"/>
    <w:rsid w:val="00F81FF7"/>
    <w:rsid w:val="00F85429"/>
    <w:rsid w:val="00F85E6C"/>
    <w:rsid w:val="00F878EA"/>
    <w:rsid w:val="00FA0010"/>
    <w:rsid w:val="00FA6345"/>
    <w:rsid w:val="00FB03D6"/>
    <w:rsid w:val="00FC3500"/>
    <w:rsid w:val="00FD11B0"/>
    <w:rsid w:val="00FE1EFA"/>
    <w:rsid w:val="00FE6C26"/>
    <w:rsid w:val="01EEEABA"/>
    <w:rsid w:val="05E9DBD2"/>
    <w:rsid w:val="06895C96"/>
    <w:rsid w:val="06976187"/>
    <w:rsid w:val="108D16DB"/>
    <w:rsid w:val="14BFD71A"/>
    <w:rsid w:val="1703BF36"/>
    <w:rsid w:val="1DF02B51"/>
    <w:rsid w:val="21637390"/>
    <w:rsid w:val="219869BD"/>
    <w:rsid w:val="238415DF"/>
    <w:rsid w:val="25B026A1"/>
    <w:rsid w:val="2681B60A"/>
    <w:rsid w:val="2D92B5BB"/>
    <w:rsid w:val="319A02BD"/>
    <w:rsid w:val="35910426"/>
    <w:rsid w:val="37215FDE"/>
    <w:rsid w:val="3811C8D3"/>
    <w:rsid w:val="396251E3"/>
    <w:rsid w:val="39A6011A"/>
    <w:rsid w:val="3AFA760F"/>
    <w:rsid w:val="3C74C80B"/>
    <w:rsid w:val="4103D196"/>
    <w:rsid w:val="43EDDF56"/>
    <w:rsid w:val="454AB588"/>
    <w:rsid w:val="4576C57D"/>
    <w:rsid w:val="45875CF6"/>
    <w:rsid w:val="47632777"/>
    <w:rsid w:val="48AF0A6A"/>
    <w:rsid w:val="4C3CD7A6"/>
    <w:rsid w:val="4CC07C5B"/>
    <w:rsid w:val="4D12B54F"/>
    <w:rsid w:val="4E6C17CD"/>
    <w:rsid w:val="5062FD74"/>
    <w:rsid w:val="523E5432"/>
    <w:rsid w:val="52720B30"/>
    <w:rsid w:val="549BF3A7"/>
    <w:rsid w:val="54F9E7BB"/>
    <w:rsid w:val="58B4F57D"/>
    <w:rsid w:val="58B6903A"/>
    <w:rsid w:val="5D00217D"/>
    <w:rsid w:val="6108304A"/>
    <w:rsid w:val="6154D986"/>
    <w:rsid w:val="61BC12D9"/>
    <w:rsid w:val="61D8FE85"/>
    <w:rsid w:val="68B068CA"/>
    <w:rsid w:val="6A673E3F"/>
    <w:rsid w:val="6B6A3373"/>
    <w:rsid w:val="6C0FBD2A"/>
    <w:rsid w:val="6C5AB4FC"/>
    <w:rsid w:val="70E85C8F"/>
    <w:rsid w:val="74BFE157"/>
    <w:rsid w:val="74DB22B0"/>
    <w:rsid w:val="78314103"/>
    <w:rsid w:val="7A401609"/>
    <w:rsid w:val="7AAE74A5"/>
    <w:rsid w:val="7B111AD8"/>
    <w:rsid w:val="7DA578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4ED4D"/>
  <w15:chartTrackingRefBased/>
  <w15:docId w15:val="{BAC53B51-F305-4B1B-9E3D-4DFA2967C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00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A00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A00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A00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00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00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00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00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00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00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A00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A00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FA00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00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00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00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00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0010"/>
    <w:rPr>
      <w:rFonts w:eastAsiaTheme="majorEastAsia" w:cstheme="majorBidi"/>
      <w:color w:val="272727" w:themeColor="text1" w:themeTint="D8"/>
    </w:rPr>
  </w:style>
  <w:style w:type="paragraph" w:styleId="Title">
    <w:name w:val="Title"/>
    <w:basedOn w:val="Normal"/>
    <w:next w:val="Normal"/>
    <w:link w:val="TitleChar"/>
    <w:uiPriority w:val="10"/>
    <w:qFormat/>
    <w:rsid w:val="00FA00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00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00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00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0010"/>
    <w:pPr>
      <w:spacing w:before="160"/>
      <w:jc w:val="center"/>
    </w:pPr>
    <w:rPr>
      <w:i/>
      <w:iCs/>
      <w:color w:val="404040" w:themeColor="text1" w:themeTint="BF"/>
    </w:rPr>
  </w:style>
  <w:style w:type="character" w:customStyle="1" w:styleId="QuoteChar">
    <w:name w:val="Quote Char"/>
    <w:basedOn w:val="DefaultParagraphFont"/>
    <w:link w:val="Quote"/>
    <w:uiPriority w:val="29"/>
    <w:rsid w:val="00FA0010"/>
    <w:rPr>
      <w:i/>
      <w:iCs/>
      <w:color w:val="404040" w:themeColor="text1" w:themeTint="BF"/>
    </w:rPr>
  </w:style>
  <w:style w:type="paragraph" w:styleId="ListParagraph">
    <w:name w:val="List Paragraph"/>
    <w:basedOn w:val="Normal"/>
    <w:uiPriority w:val="34"/>
    <w:qFormat/>
    <w:rsid w:val="00FA0010"/>
    <w:pPr>
      <w:ind w:left="720"/>
      <w:contextualSpacing/>
    </w:pPr>
  </w:style>
  <w:style w:type="character" w:styleId="IntenseEmphasis">
    <w:name w:val="Intense Emphasis"/>
    <w:basedOn w:val="DefaultParagraphFont"/>
    <w:uiPriority w:val="21"/>
    <w:qFormat/>
    <w:rsid w:val="00FA0010"/>
    <w:rPr>
      <w:i/>
      <w:iCs/>
      <w:color w:val="0F4761" w:themeColor="accent1" w:themeShade="BF"/>
    </w:rPr>
  </w:style>
  <w:style w:type="paragraph" w:styleId="IntenseQuote">
    <w:name w:val="Intense Quote"/>
    <w:basedOn w:val="Normal"/>
    <w:next w:val="Normal"/>
    <w:link w:val="IntenseQuoteChar"/>
    <w:uiPriority w:val="30"/>
    <w:qFormat/>
    <w:rsid w:val="00FA00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0010"/>
    <w:rPr>
      <w:i/>
      <w:iCs/>
      <w:color w:val="0F4761" w:themeColor="accent1" w:themeShade="BF"/>
    </w:rPr>
  </w:style>
  <w:style w:type="character" w:styleId="IntenseReference">
    <w:name w:val="Intense Reference"/>
    <w:basedOn w:val="DefaultParagraphFont"/>
    <w:uiPriority w:val="32"/>
    <w:qFormat/>
    <w:rsid w:val="00FA0010"/>
    <w:rPr>
      <w:b/>
      <w:bCs/>
      <w:smallCaps/>
      <w:color w:val="0F4761" w:themeColor="accent1" w:themeShade="BF"/>
      <w:spacing w:val="5"/>
    </w:rPr>
  </w:style>
  <w:style w:type="paragraph" w:styleId="Header">
    <w:name w:val="header"/>
    <w:basedOn w:val="Normal"/>
    <w:link w:val="HeaderChar"/>
    <w:uiPriority w:val="99"/>
    <w:unhideWhenUsed/>
    <w:rsid w:val="00D731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31C3"/>
  </w:style>
  <w:style w:type="paragraph" w:styleId="Footer">
    <w:name w:val="footer"/>
    <w:basedOn w:val="Normal"/>
    <w:link w:val="FooterChar"/>
    <w:uiPriority w:val="99"/>
    <w:unhideWhenUsed/>
    <w:rsid w:val="00D731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31C3"/>
  </w:style>
  <w:style w:type="paragraph" w:styleId="TOCHeading">
    <w:name w:val="TOC Heading"/>
    <w:basedOn w:val="Heading1"/>
    <w:next w:val="Normal"/>
    <w:uiPriority w:val="39"/>
    <w:unhideWhenUsed/>
    <w:qFormat/>
    <w:rsid w:val="00D731C3"/>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D731C3"/>
    <w:pPr>
      <w:spacing w:after="100"/>
    </w:pPr>
  </w:style>
  <w:style w:type="character" w:styleId="Hyperlink">
    <w:name w:val="Hyperlink"/>
    <w:basedOn w:val="DefaultParagraphFont"/>
    <w:uiPriority w:val="99"/>
    <w:unhideWhenUsed/>
    <w:rsid w:val="00D731C3"/>
    <w:rPr>
      <w:color w:val="467886" w:themeColor="hyperlink"/>
      <w:u w:val="single"/>
    </w:rPr>
  </w:style>
  <w:style w:type="paragraph" w:styleId="TOC3">
    <w:name w:val="toc 3"/>
    <w:basedOn w:val="Normal"/>
    <w:next w:val="Normal"/>
    <w:autoRedefine/>
    <w:uiPriority w:val="39"/>
    <w:unhideWhenUsed/>
    <w:rsid w:val="00EA67B6"/>
    <w:pPr>
      <w:spacing w:after="100"/>
      <w:ind w:left="480"/>
    </w:pPr>
  </w:style>
  <w:style w:type="table" w:styleId="TableGrid">
    <w:name w:val="Table Grid"/>
    <w:basedOn w:val="TableNormal"/>
    <w:uiPriority w:val="39"/>
    <w:rsid w:val="00346D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4B5094"/>
    <w:pPr>
      <w:spacing w:after="100"/>
      <w:ind w:left="240"/>
    </w:pPr>
  </w:style>
  <w:style w:type="paragraph" w:styleId="NormalWeb">
    <w:name w:val="Normal (Web)"/>
    <w:basedOn w:val="Normal"/>
    <w:uiPriority w:val="99"/>
    <w:unhideWhenUsed/>
    <w:rsid w:val="00561C2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BE6337"/>
  </w:style>
  <w:style w:type="character" w:styleId="UnresolvedMention">
    <w:name w:val="Unresolved Mention"/>
    <w:basedOn w:val="DefaultParagraphFont"/>
    <w:uiPriority w:val="99"/>
    <w:semiHidden/>
    <w:unhideWhenUsed/>
    <w:rsid w:val="00D204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emf"/><Relationship Id="rId3" Type="http://schemas.openxmlformats.org/officeDocument/2006/relationships/styles" Target="styles.xml"/><Relationship Id="rId21" Type="http://schemas.openxmlformats.org/officeDocument/2006/relationships/image" Target="media/image14.emf"/><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emf"/><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emf"/><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emf"/><Relationship Id="rId28" Type="http://schemas.openxmlformats.org/officeDocument/2006/relationships/hyperlink" Target="https://uowtsd-my.sharepoint.com/:p:/r/personal/2233880_student_uwtsd_ac_uk/Documents/PST%201.pptx?d=w0c641c0cd63c49a09f977a7c3579fe99&amp;csf=1&amp;web=1&amp;e=mHkFsx" TargetMode="Externa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emf"/><Relationship Id="rId27" Type="http://schemas.openxmlformats.org/officeDocument/2006/relationships/package" Target="embeddings/Microsoft_Excel_Worksheet.xlsx"/><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C3C76F-F23E-478D-B633-03A8B7DA1D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1854</TotalTime>
  <Pages>15</Pages>
  <Words>2140</Words>
  <Characters>13871</Characters>
  <Application>Microsoft Office Word</Application>
  <DocSecurity>0</DocSecurity>
  <Lines>407</Lines>
  <Paragraphs>174</Paragraphs>
  <ScaleCrop>false</ScaleCrop>
  <Company/>
  <LinksUpToDate>false</LinksUpToDate>
  <CharactersWithSpaces>15837</CharactersWithSpaces>
  <SharedDoc>false</SharedDoc>
  <HLinks>
    <vt:vector size="66" baseType="variant">
      <vt:variant>
        <vt:i4>1114161</vt:i4>
      </vt:variant>
      <vt:variant>
        <vt:i4>62</vt:i4>
      </vt:variant>
      <vt:variant>
        <vt:i4>0</vt:i4>
      </vt:variant>
      <vt:variant>
        <vt:i4>5</vt:i4>
      </vt:variant>
      <vt:variant>
        <vt:lpwstr/>
      </vt:variant>
      <vt:variant>
        <vt:lpwstr>_Toc211605245</vt:lpwstr>
      </vt:variant>
      <vt:variant>
        <vt:i4>1114161</vt:i4>
      </vt:variant>
      <vt:variant>
        <vt:i4>56</vt:i4>
      </vt:variant>
      <vt:variant>
        <vt:i4>0</vt:i4>
      </vt:variant>
      <vt:variant>
        <vt:i4>5</vt:i4>
      </vt:variant>
      <vt:variant>
        <vt:lpwstr/>
      </vt:variant>
      <vt:variant>
        <vt:lpwstr>_Toc211605244</vt:lpwstr>
      </vt:variant>
      <vt:variant>
        <vt:i4>1114161</vt:i4>
      </vt:variant>
      <vt:variant>
        <vt:i4>50</vt:i4>
      </vt:variant>
      <vt:variant>
        <vt:i4>0</vt:i4>
      </vt:variant>
      <vt:variant>
        <vt:i4>5</vt:i4>
      </vt:variant>
      <vt:variant>
        <vt:lpwstr/>
      </vt:variant>
      <vt:variant>
        <vt:lpwstr>_Toc211605243</vt:lpwstr>
      </vt:variant>
      <vt:variant>
        <vt:i4>1114161</vt:i4>
      </vt:variant>
      <vt:variant>
        <vt:i4>44</vt:i4>
      </vt:variant>
      <vt:variant>
        <vt:i4>0</vt:i4>
      </vt:variant>
      <vt:variant>
        <vt:i4>5</vt:i4>
      </vt:variant>
      <vt:variant>
        <vt:lpwstr/>
      </vt:variant>
      <vt:variant>
        <vt:lpwstr>_Toc211605242</vt:lpwstr>
      </vt:variant>
      <vt:variant>
        <vt:i4>1114161</vt:i4>
      </vt:variant>
      <vt:variant>
        <vt:i4>38</vt:i4>
      </vt:variant>
      <vt:variant>
        <vt:i4>0</vt:i4>
      </vt:variant>
      <vt:variant>
        <vt:i4>5</vt:i4>
      </vt:variant>
      <vt:variant>
        <vt:lpwstr/>
      </vt:variant>
      <vt:variant>
        <vt:lpwstr>_Toc211605241</vt:lpwstr>
      </vt:variant>
      <vt:variant>
        <vt:i4>1114161</vt:i4>
      </vt:variant>
      <vt:variant>
        <vt:i4>32</vt:i4>
      </vt:variant>
      <vt:variant>
        <vt:i4>0</vt:i4>
      </vt:variant>
      <vt:variant>
        <vt:i4>5</vt:i4>
      </vt:variant>
      <vt:variant>
        <vt:lpwstr/>
      </vt:variant>
      <vt:variant>
        <vt:lpwstr>_Toc211605240</vt:lpwstr>
      </vt:variant>
      <vt:variant>
        <vt:i4>1441841</vt:i4>
      </vt:variant>
      <vt:variant>
        <vt:i4>26</vt:i4>
      </vt:variant>
      <vt:variant>
        <vt:i4>0</vt:i4>
      </vt:variant>
      <vt:variant>
        <vt:i4>5</vt:i4>
      </vt:variant>
      <vt:variant>
        <vt:lpwstr/>
      </vt:variant>
      <vt:variant>
        <vt:lpwstr>_Toc211605239</vt:lpwstr>
      </vt:variant>
      <vt:variant>
        <vt:i4>1441841</vt:i4>
      </vt:variant>
      <vt:variant>
        <vt:i4>20</vt:i4>
      </vt:variant>
      <vt:variant>
        <vt:i4>0</vt:i4>
      </vt:variant>
      <vt:variant>
        <vt:i4>5</vt:i4>
      </vt:variant>
      <vt:variant>
        <vt:lpwstr/>
      </vt:variant>
      <vt:variant>
        <vt:lpwstr>_Toc211605238</vt:lpwstr>
      </vt:variant>
      <vt:variant>
        <vt:i4>1441841</vt:i4>
      </vt:variant>
      <vt:variant>
        <vt:i4>14</vt:i4>
      </vt:variant>
      <vt:variant>
        <vt:i4>0</vt:i4>
      </vt:variant>
      <vt:variant>
        <vt:i4>5</vt:i4>
      </vt:variant>
      <vt:variant>
        <vt:lpwstr/>
      </vt:variant>
      <vt:variant>
        <vt:lpwstr>_Toc211605237</vt:lpwstr>
      </vt:variant>
      <vt:variant>
        <vt:i4>1441841</vt:i4>
      </vt:variant>
      <vt:variant>
        <vt:i4>8</vt:i4>
      </vt:variant>
      <vt:variant>
        <vt:i4>0</vt:i4>
      </vt:variant>
      <vt:variant>
        <vt:i4>5</vt:i4>
      </vt:variant>
      <vt:variant>
        <vt:lpwstr/>
      </vt:variant>
      <vt:variant>
        <vt:lpwstr>_Toc211605236</vt:lpwstr>
      </vt:variant>
      <vt:variant>
        <vt:i4>1441841</vt:i4>
      </vt:variant>
      <vt:variant>
        <vt:i4>2</vt:i4>
      </vt:variant>
      <vt:variant>
        <vt:i4>0</vt:i4>
      </vt:variant>
      <vt:variant>
        <vt:i4>5</vt:i4>
      </vt:variant>
      <vt:variant>
        <vt:lpwstr/>
      </vt:variant>
      <vt:variant>
        <vt:lpwstr>_Toc211605235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Philippa Fitzgerald</dc:creator>
  <cp:keywords/>
  <dc:description/>
  <cp:lastModifiedBy>Michael Chambers (2233880)</cp:lastModifiedBy>
  <cp:revision>202</cp:revision>
  <cp:lastPrinted>2026-02-04T19:36:00Z</cp:lastPrinted>
  <dcterms:created xsi:type="dcterms:W3CDTF">2026-02-04T19:22:00Z</dcterms:created>
  <dcterms:modified xsi:type="dcterms:W3CDTF">2026-03-16T03:03:00Z</dcterms:modified>
</cp:coreProperties>
</file>