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A599" w14:textId="23BE577D" w:rsidR="00447B86" w:rsidRDefault="00447B86"/>
    <w:p w14:paraId="0DDE7597" w14:textId="06B6AA2C" w:rsidR="00555531" w:rsidRDefault="00555531"/>
    <w:p w14:paraId="672A6659" w14:textId="20465BFC" w:rsidR="00391DE0" w:rsidRDefault="00391DE0"/>
    <w:p w14:paraId="0A37501D" w14:textId="28AB0A2A" w:rsidR="00391DE0" w:rsidRDefault="00CA1588" w:rsidP="00CA1588">
      <w:pPr>
        <w:jc w:val="center"/>
      </w:pPr>
      <w:r>
        <w:rPr>
          <w:noProof/>
        </w:rPr>
        <w:drawing>
          <wp:anchor distT="0" distB="0" distL="114300" distR="114300" simplePos="0" relativeHeight="251657216" behindDoc="0" locked="0" layoutInCell="1" allowOverlap="1" wp14:anchorId="131F4350" wp14:editId="44B1BF3B">
            <wp:simplePos x="0" y="0"/>
            <wp:positionH relativeFrom="margin">
              <wp:align>center</wp:align>
            </wp:positionH>
            <wp:positionV relativeFrom="paragraph">
              <wp:posOffset>4445</wp:posOffset>
            </wp:positionV>
            <wp:extent cx="3041015" cy="1520825"/>
            <wp:effectExtent l="0" t="0" r="6985"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1015" cy="1520825"/>
                    </a:xfrm>
                    <a:prstGeom prst="rect">
                      <a:avLst/>
                    </a:prstGeom>
                    <a:noFill/>
                  </pic:spPr>
                </pic:pic>
              </a:graphicData>
            </a:graphic>
            <wp14:sizeRelH relativeFrom="margin">
              <wp14:pctWidth>0</wp14:pctWidth>
            </wp14:sizeRelH>
            <wp14:sizeRelV relativeFrom="margin">
              <wp14:pctHeight>0</wp14:pctHeight>
            </wp14:sizeRelV>
          </wp:anchor>
        </w:drawing>
      </w:r>
    </w:p>
    <w:p w14:paraId="5DAB6C7B" w14:textId="77777777" w:rsidR="00391DE0" w:rsidRDefault="00391DE0"/>
    <w:p w14:paraId="02EB378F" w14:textId="77777777" w:rsidR="00391DE0" w:rsidRDefault="00391DE0"/>
    <w:p w14:paraId="6A05A809" w14:textId="77777777" w:rsidR="00391DE0" w:rsidRDefault="00391DE0"/>
    <w:p w14:paraId="5A39BBE3" w14:textId="77777777" w:rsidR="00391DE0" w:rsidRDefault="00391DE0"/>
    <w:p w14:paraId="41C8F396" w14:textId="77777777" w:rsidR="00391DE0" w:rsidRDefault="00391DE0"/>
    <w:p w14:paraId="72A3D3EC" w14:textId="77777777" w:rsidR="00391DE0" w:rsidRDefault="00391DE0"/>
    <w:p w14:paraId="0D0B940D" w14:textId="77777777" w:rsidR="00391DE0" w:rsidRDefault="00391DE0"/>
    <w:p w14:paraId="6AAB7E50" w14:textId="77777777" w:rsidR="00391DE0" w:rsidRPr="00E367FA" w:rsidRDefault="00391DE0" w:rsidP="00391DE0">
      <w:pPr>
        <w:jc w:val="center"/>
        <w:rPr>
          <w:rFonts w:ascii="Arial" w:hAnsi="Arial" w:cs="Arial"/>
          <w:b/>
          <w:sz w:val="48"/>
          <w:szCs w:val="48"/>
        </w:rPr>
      </w:pPr>
      <w:r w:rsidRPr="00E367FA">
        <w:rPr>
          <w:rFonts w:ascii="Arial" w:hAnsi="Arial" w:cs="Arial"/>
          <w:b/>
          <w:sz w:val="48"/>
          <w:szCs w:val="48"/>
        </w:rPr>
        <w:t xml:space="preserve">Assessment </w:t>
      </w:r>
      <w:r>
        <w:rPr>
          <w:rFonts w:ascii="Arial" w:hAnsi="Arial" w:cs="Arial"/>
          <w:b/>
          <w:sz w:val="48"/>
          <w:szCs w:val="48"/>
        </w:rPr>
        <w:t>2</w:t>
      </w:r>
    </w:p>
    <w:p w14:paraId="0E27B00A" w14:textId="77777777" w:rsidR="00391DE0" w:rsidRPr="00E367FA" w:rsidRDefault="00391DE0" w:rsidP="00391DE0">
      <w:pPr>
        <w:rPr>
          <w:rFonts w:ascii="Arial" w:hAnsi="Arial" w:cs="Arial"/>
          <w:b/>
        </w:rPr>
      </w:pPr>
    </w:p>
    <w:p w14:paraId="60061E4C" w14:textId="77777777" w:rsidR="00391DE0" w:rsidRPr="00E367FA" w:rsidRDefault="00391DE0" w:rsidP="00391DE0">
      <w:pPr>
        <w:rPr>
          <w:rFonts w:ascii="Arial" w:hAnsi="Arial" w:cs="Arial"/>
          <w:b/>
        </w:rPr>
      </w:pPr>
    </w:p>
    <w:p w14:paraId="44EAFD9C" w14:textId="77777777" w:rsidR="00391DE0" w:rsidRPr="00E367FA" w:rsidRDefault="00391DE0" w:rsidP="00391DE0">
      <w:pPr>
        <w:rPr>
          <w:rFonts w:ascii="Arial" w:hAnsi="Arial" w:cs="Arial"/>
          <w:b/>
        </w:rPr>
      </w:pPr>
    </w:p>
    <w:p w14:paraId="4B94D5A5" w14:textId="77777777" w:rsidR="00391DE0" w:rsidRPr="00E367FA" w:rsidRDefault="00391DE0" w:rsidP="00391DE0">
      <w:pPr>
        <w:rPr>
          <w:rFonts w:ascii="Arial" w:hAnsi="Arial" w:cs="Arial"/>
          <w:b/>
        </w:rPr>
      </w:pPr>
    </w:p>
    <w:p w14:paraId="3DEEC669" w14:textId="77777777" w:rsidR="00391DE0" w:rsidRPr="00CA1588" w:rsidRDefault="00391DE0" w:rsidP="00CA1588">
      <w:pPr>
        <w:rPr>
          <w:rFonts w:ascii="Arial" w:hAnsi="Arial" w:cs="Arial"/>
          <w:bCs/>
        </w:rPr>
      </w:pPr>
    </w:p>
    <w:p w14:paraId="3BA28EF9" w14:textId="7C95E271" w:rsidR="00391DE0" w:rsidRPr="00CA1588" w:rsidRDefault="00391DE0" w:rsidP="00CA1588">
      <w:pPr>
        <w:rPr>
          <w:rFonts w:ascii="Arial" w:hAnsi="Arial" w:cs="Arial"/>
          <w:bCs/>
          <w:sz w:val="40"/>
          <w:szCs w:val="40"/>
        </w:rPr>
      </w:pPr>
      <w:r w:rsidRPr="00CA1588">
        <w:rPr>
          <w:rFonts w:ascii="Arial" w:hAnsi="Arial" w:cs="Arial"/>
          <w:bCs/>
          <w:sz w:val="40"/>
          <w:szCs w:val="40"/>
        </w:rPr>
        <w:t>Student name:​</w:t>
      </w:r>
      <w:r w:rsidR="00C00A5A" w:rsidRPr="00CA1588">
        <w:rPr>
          <w:rFonts w:ascii="Arial" w:hAnsi="Arial" w:cs="Arial"/>
          <w:bCs/>
          <w:sz w:val="40"/>
          <w:szCs w:val="40"/>
        </w:rPr>
        <w:t xml:space="preserve"> Maria Cristina Dumitru</w:t>
      </w:r>
    </w:p>
    <w:p w14:paraId="41B33995" w14:textId="1C505162" w:rsidR="00391DE0" w:rsidRPr="00CA1588" w:rsidRDefault="00391DE0" w:rsidP="00CA1588">
      <w:pPr>
        <w:rPr>
          <w:rFonts w:ascii="Arial" w:hAnsi="Arial" w:cs="Arial"/>
          <w:bCs/>
          <w:sz w:val="40"/>
          <w:szCs w:val="40"/>
        </w:rPr>
      </w:pPr>
      <w:r w:rsidRPr="00CA1588">
        <w:rPr>
          <w:rFonts w:ascii="Arial" w:hAnsi="Arial" w:cs="Arial"/>
          <w:bCs/>
          <w:sz w:val="40"/>
          <w:szCs w:val="40"/>
        </w:rPr>
        <w:t>Student ID: ​</w:t>
      </w:r>
      <w:r w:rsidR="00C00A5A" w:rsidRPr="00CA1588">
        <w:rPr>
          <w:rFonts w:ascii="Arial" w:hAnsi="Arial" w:cs="Arial"/>
          <w:bCs/>
          <w:sz w:val="40"/>
          <w:szCs w:val="40"/>
        </w:rPr>
        <w:t>2008177</w:t>
      </w:r>
    </w:p>
    <w:p w14:paraId="06062E3D" w14:textId="77777777" w:rsidR="00391DE0" w:rsidRPr="00CA1588" w:rsidRDefault="00391DE0" w:rsidP="00CA1588">
      <w:pPr>
        <w:rPr>
          <w:rFonts w:ascii="Arial" w:hAnsi="Arial" w:cs="Arial"/>
          <w:bCs/>
          <w:sz w:val="40"/>
          <w:szCs w:val="40"/>
        </w:rPr>
      </w:pPr>
      <w:r w:rsidRPr="00CA1588">
        <w:rPr>
          <w:rFonts w:ascii="Arial" w:hAnsi="Arial" w:cs="Arial"/>
          <w:bCs/>
          <w:sz w:val="40"/>
          <w:szCs w:val="40"/>
        </w:rPr>
        <w:t>Module name: Mental Disorders and Psychopathology​</w:t>
      </w:r>
    </w:p>
    <w:p w14:paraId="6CD5C62E" w14:textId="77777777" w:rsidR="00391DE0" w:rsidRPr="00CA1588" w:rsidRDefault="00391DE0" w:rsidP="00CA1588">
      <w:pPr>
        <w:rPr>
          <w:rFonts w:ascii="Arial" w:hAnsi="Arial" w:cs="Arial"/>
          <w:bCs/>
          <w:sz w:val="40"/>
          <w:szCs w:val="40"/>
        </w:rPr>
      </w:pPr>
      <w:r w:rsidRPr="00CA1588">
        <w:rPr>
          <w:rFonts w:ascii="Arial" w:hAnsi="Arial" w:cs="Arial"/>
          <w:bCs/>
          <w:sz w:val="40"/>
          <w:szCs w:val="40"/>
        </w:rPr>
        <w:t>Module code: BMHP6006</w:t>
      </w:r>
    </w:p>
    <w:p w14:paraId="115788B9" w14:textId="77777777" w:rsidR="00391DE0" w:rsidRPr="00CA1588" w:rsidRDefault="00391DE0" w:rsidP="00CA1588">
      <w:pPr>
        <w:rPr>
          <w:rFonts w:ascii="Arial" w:hAnsi="Arial" w:cs="Arial"/>
          <w:bCs/>
          <w:sz w:val="40"/>
          <w:szCs w:val="40"/>
        </w:rPr>
      </w:pPr>
      <w:r w:rsidRPr="00CA1588">
        <w:rPr>
          <w:rFonts w:ascii="Arial" w:hAnsi="Arial" w:cs="Arial"/>
          <w:bCs/>
          <w:sz w:val="40"/>
          <w:szCs w:val="40"/>
        </w:rPr>
        <w:t>Lecturer name: Bianca Sanfilippo ​</w:t>
      </w:r>
    </w:p>
    <w:p w14:paraId="53128261" w14:textId="411F0C2E" w:rsidR="00391DE0" w:rsidRDefault="00391DE0">
      <w:pPr>
        <w:rPr>
          <w:rFonts w:ascii="Arial" w:hAnsi="Arial" w:cs="Arial"/>
          <w:bCs/>
          <w:sz w:val="40"/>
          <w:szCs w:val="40"/>
        </w:rPr>
      </w:pPr>
      <w:r w:rsidRPr="00CA1588">
        <w:rPr>
          <w:rFonts w:ascii="Arial" w:hAnsi="Arial" w:cs="Arial"/>
          <w:bCs/>
          <w:sz w:val="40"/>
          <w:szCs w:val="40"/>
        </w:rPr>
        <w:t xml:space="preserve">Date:  </w:t>
      </w:r>
      <w:r w:rsidR="00C00A5A" w:rsidRPr="00CA1588">
        <w:rPr>
          <w:rFonts w:ascii="Arial" w:hAnsi="Arial" w:cs="Arial"/>
          <w:bCs/>
          <w:sz w:val="40"/>
          <w:szCs w:val="40"/>
        </w:rPr>
        <w:t>05.01.2023</w:t>
      </w:r>
    </w:p>
    <w:p w14:paraId="5F232051" w14:textId="77777777" w:rsidR="00F3542B" w:rsidRPr="00F3542B" w:rsidRDefault="00F3542B">
      <w:pPr>
        <w:rPr>
          <w:rFonts w:ascii="Arial" w:hAnsi="Arial" w:cs="Arial"/>
          <w:bCs/>
          <w:sz w:val="40"/>
          <w:szCs w:val="40"/>
        </w:rPr>
      </w:pPr>
    </w:p>
    <w:p w14:paraId="62486C05" w14:textId="77777777" w:rsidR="00391DE0" w:rsidRDefault="00391DE0" w:rsidP="00391DE0">
      <w:pPr>
        <w:rPr>
          <w:sz w:val="44"/>
          <w:szCs w:val="44"/>
        </w:rPr>
      </w:pPr>
    </w:p>
    <w:p w14:paraId="5997CC1D" w14:textId="101D2B40" w:rsidR="00391DE0" w:rsidRDefault="00391DE0" w:rsidP="00391DE0"/>
    <w:sdt>
      <w:sdtPr>
        <w:id w:val="2074464403"/>
        <w:docPartObj>
          <w:docPartGallery w:val="Table of Contents"/>
          <w:docPartUnique/>
        </w:docPartObj>
      </w:sdtPr>
      <w:sdtEndPr>
        <w:rPr>
          <w:rFonts w:ascii="Arial" w:eastAsiaTheme="minorHAnsi" w:hAnsi="Arial" w:cs="Arial"/>
          <w:b/>
          <w:bCs/>
          <w:noProof/>
          <w:color w:val="auto"/>
          <w:sz w:val="22"/>
          <w:szCs w:val="22"/>
          <w:lang w:val="en-GB"/>
        </w:rPr>
      </w:sdtEndPr>
      <w:sdtContent>
        <w:p w14:paraId="5BB01D83" w14:textId="74CCC1CF" w:rsidR="00F3542B" w:rsidRPr="00267A02" w:rsidRDefault="00F3542B" w:rsidP="00F3542B">
          <w:pPr>
            <w:pStyle w:val="TOCHeading"/>
            <w:jc w:val="center"/>
            <w:rPr>
              <w:rFonts w:ascii="Arial" w:hAnsi="Arial" w:cs="Arial"/>
              <w:color w:val="auto"/>
              <w:sz w:val="28"/>
              <w:szCs w:val="28"/>
            </w:rPr>
          </w:pPr>
          <w:r w:rsidRPr="00267A02">
            <w:rPr>
              <w:rFonts w:ascii="Arial" w:hAnsi="Arial" w:cs="Arial"/>
              <w:color w:val="auto"/>
              <w:sz w:val="28"/>
              <w:szCs w:val="28"/>
            </w:rPr>
            <w:t>Table of contents</w:t>
          </w:r>
        </w:p>
        <w:p w14:paraId="49645BE4" w14:textId="3CA45EB9" w:rsidR="00F3542B" w:rsidRPr="00267A02" w:rsidRDefault="00F3542B">
          <w:pPr>
            <w:pStyle w:val="TOC1"/>
            <w:rPr>
              <w:lang w:val="en-GB" w:eastAsia="en-GB"/>
            </w:rPr>
          </w:pPr>
          <w:r w:rsidRPr="00267A02">
            <w:fldChar w:fldCharType="begin"/>
          </w:r>
          <w:r w:rsidRPr="00267A02">
            <w:instrText xml:space="preserve"> TOC \o "1-3" \h \z \u </w:instrText>
          </w:r>
          <w:r w:rsidRPr="00267A02">
            <w:fldChar w:fldCharType="separate"/>
          </w:r>
          <w:hyperlink w:anchor="_Toc123775561" w:history="1">
            <w:r w:rsidRPr="00267A02">
              <w:rPr>
                <w:rStyle w:val="Hyperlink"/>
                <w:color w:val="auto"/>
              </w:rPr>
              <w:t>Introduction</w:t>
            </w:r>
            <w:r w:rsidRPr="00267A02">
              <w:rPr>
                <w:webHidden/>
              </w:rPr>
              <w:tab/>
            </w:r>
            <w:r w:rsidRPr="00267A02">
              <w:rPr>
                <w:webHidden/>
              </w:rPr>
              <w:fldChar w:fldCharType="begin"/>
            </w:r>
            <w:r w:rsidRPr="00267A02">
              <w:rPr>
                <w:webHidden/>
              </w:rPr>
              <w:instrText xml:space="preserve"> PAGEREF _Toc123775561 \h </w:instrText>
            </w:r>
            <w:r w:rsidRPr="00267A02">
              <w:rPr>
                <w:webHidden/>
              </w:rPr>
            </w:r>
            <w:r w:rsidRPr="00267A02">
              <w:rPr>
                <w:webHidden/>
              </w:rPr>
              <w:fldChar w:fldCharType="separate"/>
            </w:r>
            <w:r w:rsidR="00267A02">
              <w:rPr>
                <w:webHidden/>
              </w:rPr>
              <w:t>3</w:t>
            </w:r>
            <w:r w:rsidRPr="00267A02">
              <w:rPr>
                <w:webHidden/>
              </w:rPr>
              <w:fldChar w:fldCharType="end"/>
            </w:r>
          </w:hyperlink>
        </w:p>
        <w:p w14:paraId="2A2616E4" w14:textId="180907E9" w:rsidR="00F3542B" w:rsidRPr="00267A02" w:rsidRDefault="00F3542B">
          <w:pPr>
            <w:pStyle w:val="TOC1"/>
            <w:rPr>
              <w:lang w:val="en-GB" w:eastAsia="en-GB"/>
            </w:rPr>
          </w:pPr>
          <w:hyperlink w:anchor="_Toc123775562" w:history="1">
            <w:r w:rsidRPr="00267A02">
              <w:rPr>
                <w:rStyle w:val="Hyperlink"/>
                <w:color w:val="auto"/>
              </w:rPr>
              <w:t>1 General Anxiety Disorder (GAD)</w:t>
            </w:r>
            <w:r w:rsidRPr="00267A02">
              <w:rPr>
                <w:webHidden/>
              </w:rPr>
              <w:tab/>
            </w:r>
            <w:r w:rsidRPr="00267A02">
              <w:rPr>
                <w:webHidden/>
              </w:rPr>
              <w:fldChar w:fldCharType="begin"/>
            </w:r>
            <w:r w:rsidRPr="00267A02">
              <w:rPr>
                <w:webHidden/>
              </w:rPr>
              <w:instrText xml:space="preserve"> PAGEREF _Toc123775562 \h </w:instrText>
            </w:r>
            <w:r w:rsidRPr="00267A02">
              <w:rPr>
                <w:webHidden/>
              </w:rPr>
            </w:r>
            <w:r w:rsidRPr="00267A02">
              <w:rPr>
                <w:webHidden/>
              </w:rPr>
              <w:fldChar w:fldCharType="separate"/>
            </w:r>
            <w:r w:rsidR="00267A02">
              <w:rPr>
                <w:webHidden/>
              </w:rPr>
              <w:t>3</w:t>
            </w:r>
            <w:r w:rsidRPr="00267A02">
              <w:rPr>
                <w:webHidden/>
              </w:rPr>
              <w:fldChar w:fldCharType="end"/>
            </w:r>
          </w:hyperlink>
        </w:p>
        <w:p w14:paraId="1248F33C" w14:textId="53632A46" w:rsidR="00F3542B" w:rsidRPr="00267A02" w:rsidRDefault="00F3542B">
          <w:pPr>
            <w:pStyle w:val="TOC1"/>
            <w:rPr>
              <w:lang w:val="en-GB" w:eastAsia="en-GB"/>
            </w:rPr>
          </w:pPr>
          <w:hyperlink w:anchor="_Toc123775563" w:history="1">
            <w:r w:rsidRPr="00267A02">
              <w:rPr>
                <w:rStyle w:val="Hyperlink"/>
                <w:color w:val="auto"/>
              </w:rPr>
              <w:t>1.1 Definition</w:t>
            </w:r>
            <w:r w:rsidRPr="00267A02">
              <w:rPr>
                <w:webHidden/>
              </w:rPr>
              <w:tab/>
            </w:r>
            <w:r w:rsidRPr="00267A02">
              <w:rPr>
                <w:webHidden/>
              </w:rPr>
              <w:fldChar w:fldCharType="begin"/>
            </w:r>
            <w:r w:rsidRPr="00267A02">
              <w:rPr>
                <w:webHidden/>
              </w:rPr>
              <w:instrText xml:space="preserve"> PAGEREF _Toc123775563 \h </w:instrText>
            </w:r>
            <w:r w:rsidRPr="00267A02">
              <w:rPr>
                <w:webHidden/>
              </w:rPr>
            </w:r>
            <w:r w:rsidRPr="00267A02">
              <w:rPr>
                <w:webHidden/>
              </w:rPr>
              <w:fldChar w:fldCharType="separate"/>
            </w:r>
            <w:r w:rsidR="00267A02">
              <w:rPr>
                <w:webHidden/>
              </w:rPr>
              <w:t>3</w:t>
            </w:r>
            <w:r w:rsidRPr="00267A02">
              <w:rPr>
                <w:webHidden/>
              </w:rPr>
              <w:fldChar w:fldCharType="end"/>
            </w:r>
          </w:hyperlink>
        </w:p>
        <w:p w14:paraId="13A80670" w14:textId="6CD88F11" w:rsidR="00F3542B" w:rsidRPr="00267A02" w:rsidRDefault="00F3542B">
          <w:pPr>
            <w:pStyle w:val="TOC1"/>
            <w:rPr>
              <w:lang w:val="en-GB" w:eastAsia="en-GB"/>
            </w:rPr>
          </w:pPr>
          <w:hyperlink w:anchor="_Toc123775564" w:history="1">
            <w:r w:rsidRPr="00267A02">
              <w:rPr>
                <w:rStyle w:val="Hyperlink"/>
                <w:color w:val="auto"/>
              </w:rPr>
              <w:t>1.2 Classification within ICD-10</w:t>
            </w:r>
            <w:r w:rsidRPr="00267A02">
              <w:rPr>
                <w:webHidden/>
              </w:rPr>
              <w:tab/>
            </w:r>
            <w:r w:rsidRPr="00267A02">
              <w:rPr>
                <w:webHidden/>
              </w:rPr>
              <w:fldChar w:fldCharType="begin"/>
            </w:r>
            <w:r w:rsidRPr="00267A02">
              <w:rPr>
                <w:webHidden/>
              </w:rPr>
              <w:instrText xml:space="preserve"> PAGEREF _Toc123775564 \h </w:instrText>
            </w:r>
            <w:r w:rsidRPr="00267A02">
              <w:rPr>
                <w:webHidden/>
              </w:rPr>
            </w:r>
            <w:r w:rsidRPr="00267A02">
              <w:rPr>
                <w:webHidden/>
              </w:rPr>
              <w:fldChar w:fldCharType="separate"/>
            </w:r>
            <w:r w:rsidR="00267A02">
              <w:rPr>
                <w:webHidden/>
              </w:rPr>
              <w:t>3</w:t>
            </w:r>
            <w:r w:rsidRPr="00267A02">
              <w:rPr>
                <w:webHidden/>
              </w:rPr>
              <w:fldChar w:fldCharType="end"/>
            </w:r>
          </w:hyperlink>
        </w:p>
        <w:p w14:paraId="300BAEA9" w14:textId="439826DA" w:rsidR="00F3542B" w:rsidRPr="00267A02" w:rsidRDefault="00F3542B">
          <w:pPr>
            <w:pStyle w:val="TOC1"/>
            <w:rPr>
              <w:lang w:val="en-GB" w:eastAsia="en-GB"/>
            </w:rPr>
          </w:pPr>
          <w:hyperlink w:anchor="_Toc123775565" w:history="1">
            <w:r w:rsidRPr="00267A02">
              <w:rPr>
                <w:rStyle w:val="Hyperlink"/>
                <w:color w:val="auto"/>
              </w:rPr>
              <w:t>1.3 Global and national statistics</w:t>
            </w:r>
            <w:r w:rsidRPr="00267A02">
              <w:rPr>
                <w:webHidden/>
              </w:rPr>
              <w:tab/>
            </w:r>
            <w:r w:rsidRPr="00267A02">
              <w:rPr>
                <w:webHidden/>
              </w:rPr>
              <w:fldChar w:fldCharType="begin"/>
            </w:r>
            <w:r w:rsidRPr="00267A02">
              <w:rPr>
                <w:webHidden/>
              </w:rPr>
              <w:instrText xml:space="preserve"> PAGEREF _Toc123775565 \h </w:instrText>
            </w:r>
            <w:r w:rsidRPr="00267A02">
              <w:rPr>
                <w:webHidden/>
              </w:rPr>
            </w:r>
            <w:r w:rsidRPr="00267A02">
              <w:rPr>
                <w:webHidden/>
              </w:rPr>
              <w:fldChar w:fldCharType="separate"/>
            </w:r>
            <w:r w:rsidR="00267A02">
              <w:rPr>
                <w:webHidden/>
              </w:rPr>
              <w:t>3</w:t>
            </w:r>
            <w:r w:rsidRPr="00267A02">
              <w:rPr>
                <w:webHidden/>
              </w:rPr>
              <w:fldChar w:fldCharType="end"/>
            </w:r>
          </w:hyperlink>
        </w:p>
        <w:p w14:paraId="4B38572B" w14:textId="7D82EA4F" w:rsidR="00F3542B" w:rsidRPr="00267A02" w:rsidRDefault="00F3542B">
          <w:pPr>
            <w:pStyle w:val="TOC1"/>
            <w:rPr>
              <w:lang w:val="en-GB" w:eastAsia="en-GB"/>
            </w:rPr>
          </w:pPr>
          <w:hyperlink w:anchor="_Toc123775566" w:history="1">
            <w:r w:rsidRPr="00267A02">
              <w:rPr>
                <w:rStyle w:val="Hyperlink"/>
                <w:color w:val="auto"/>
              </w:rPr>
              <w:t>1.4 Causes</w:t>
            </w:r>
            <w:r w:rsidRPr="00267A02">
              <w:rPr>
                <w:webHidden/>
              </w:rPr>
              <w:tab/>
            </w:r>
            <w:r w:rsidRPr="00267A02">
              <w:rPr>
                <w:webHidden/>
              </w:rPr>
              <w:fldChar w:fldCharType="begin"/>
            </w:r>
            <w:r w:rsidRPr="00267A02">
              <w:rPr>
                <w:webHidden/>
              </w:rPr>
              <w:instrText xml:space="preserve"> PAGEREF _Toc123775566 \h </w:instrText>
            </w:r>
            <w:r w:rsidRPr="00267A02">
              <w:rPr>
                <w:webHidden/>
              </w:rPr>
            </w:r>
            <w:r w:rsidRPr="00267A02">
              <w:rPr>
                <w:webHidden/>
              </w:rPr>
              <w:fldChar w:fldCharType="separate"/>
            </w:r>
            <w:r w:rsidR="00267A02">
              <w:rPr>
                <w:webHidden/>
              </w:rPr>
              <w:t>4</w:t>
            </w:r>
            <w:r w:rsidRPr="00267A02">
              <w:rPr>
                <w:webHidden/>
              </w:rPr>
              <w:fldChar w:fldCharType="end"/>
            </w:r>
          </w:hyperlink>
        </w:p>
        <w:p w14:paraId="4B74FB4A" w14:textId="69825EBD" w:rsidR="00F3542B" w:rsidRPr="00267A02" w:rsidRDefault="00F3542B">
          <w:pPr>
            <w:pStyle w:val="TOC1"/>
            <w:rPr>
              <w:lang w:val="en-GB" w:eastAsia="en-GB"/>
            </w:rPr>
          </w:pPr>
          <w:hyperlink w:anchor="_Toc123775567" w:history="1">
            <w:r w:rsidRPr="00267A02">
              <w:rPr>
                <w:rStyle w:val="Hyperlink"/>
                <w:color w:val="auto"/>
              </w:rPr>
              <w:t>1.5 Signs and Symptoms</w:t>
            </w:r>
            <w:r w:rsidRPr="00267A02">
              <w:rPr>
                <w:webHidden/>
              </w:rPr>
              <w:tab/>
            </w:r>
            <w:r w:rsidRPr="00267A02">
              <w:rPr>
                <w:webHidden/>
              </w:rPr>
              <w:fldChar w:fldCharType="begin"/>
            </w:r>
            <w:r w:rsidRPr="00267A02">
              <w:rPr>
                <w:webHidden/>
              </w:rPr>
              <w:instrText xml:space="preserve"> PAGEREF _Toc123775567 \h </w:instrText>
            </w:r>
            <w:r w:rsidRPr="00267A02">
              <w:rPr>
                <w:webHidden/>
              </w:rPr>
            </w:r>
            <w:r w:rsidRPr="00267A02">
              <w:rPr>
                <w:webHidden/>
              </w:rPr>
              <w:fldChar w:fldCharType="separate"/>
            </w:r>
            <w:r w:rsidR="00267A02">
              <w:rPr>
                <w:webHidden/>
              </w:rPr>
              <w:t>4</w:t>
            </w:r>
            <w:r w:rsidRPr="00267A02">
              <w:rPr>
                <w:webHidden/>
              </w:rPr>
              <w:fldChar w:fldCharType="end"/>
            </w:r>
          </w:hyperlink>
        </w:p>
        <w:p w14:paraId="61D92A96" w14:textId="4F9DDBD1" w:rsidR="00F3542B" w:rsidRPr="00267A02" w:rsidRDefault="00F3542B">
          <w:pPr>
            <w:pStyle w:val="TOC1"/>
            <w:rPr>
              <w:lang w:val="en-GB" w:eastAsia="en-GB"/>
            </w:rPr>
          </w:pPr>
          <w:hyperlink w:anchor="_Toc123775568" w:history="1">
            <w:r w:rsidRPr="00267A02">
              <w:rPr>
                <w:rStyle w:val="Hyperlink"/>
                <w:color w:val="auto"/>
              </w:rPr>
              <w:t>1.6 Diagnosis</w:t>
            </w:r>
            <w:r w:rsidRPr="00267A02">
              <w:rPr>
                <w:webHidden/>
              </w:rPr>
              <w:tab/>
            </w:r>
            <w:r w:rsidRPr="00267A02">
              <w:rPr>
                <w:webHidden/>
              </w:rPr>
              <w:fldChar w:fldCharType="begin"/>
            </w:r>
            <w:r w:rsidRPr="00267A02">
              <w:rPr>
                <w:webHidden/>
              </w:rPr>
              <w:instrText xml:space="preserve"> PAGEREF _Toc123775568 \h </w:instrText>
            </w:r>
            <w:r w:rsidRPr="00267A02">
              <w:rPr>
                <w:webHidden/>
              </w:rPr>
            </w:r>
            <w:r w:rsidRPr="00267A02">
              <w:rPr>
                <w:webHidden/>
              </w:rPr>
              <w:fldChar w:fldCharType="separate"/>
            </w:r>
            <w:r w:rsidR="00267A02">
              <w:rPr>
                <w:webHidden/>
              </w:rPr>
              <w:t>5</w:t>
            </w:r>
            <w:r w:rsidRPr="00267A02">
              <w:rPr>
                <w:webHidden/>
              </w:rPr>
              <w:fldChar w:fldCharType="end"/>
            </w:r>
          </w:hyperlink>
        </w:p>
        <w:p w14:paraId="63439B20" w14:textId="7B969E9B" w:rsidR="00F3542B" w:rsidRPr="00267A02" w:rsidRDefault="00F3542B">
          <w:pPr>
            <w:pStyle w:val="TOC1"/>
            <w:rPr>
              <w:lang w:val="en-GB" w:eastAsia="en-GB"/>
            </w:rPr>
          </w:pPr>
          <w:hyperlink w:anchor="_Toc123775569" w:history="1">
            <w:r w:rsidRPr="00267A02">
              <w:rPr>
                <w:rStyle w:val="Hyperlink"/>
                <w:color w:val="auto"/>
              </w:rPr>
              <w:t>1.7 Treatment</w:t>
            </w:r>
            <w:r w:rsidRPr="00267A02">
              <w:rPr>
                <w:webHidden/>
              </w:rPr>
              <w:tab/>
            </w:r>
            <w:r w:rsidRPr="00267A02">
              <w:rPr>
                <w:webHidden/>
              </w:rPr>
              <w:fldChar w:fldCharType="begin"/>
            </w:r>
            <w:r w:rsidRPr="00267A02">
              <w:rPr>
                <w:webHidden/>
              </w:rPr>
              <w:instrText xml:space="preserve"> PAGEREF _Toc123775569 \h </w:instrText>
            </w:r>
            <w:r w:rsidRPr="00267A02">
              <w:rPr>
                <w:webHidden/>
              </w:rPr>
            </w:r>
            <w:r w:rsidRPr="00267A02">
              <w:rPr>
                <w:webHidden/>
              </w:rPr>
              <w:fldChar w:fldCharType="separate"/>
            </w:r>
            <w:r w:rsidR="00267A02">
              <w:rPr>
                <w:webHidden/>
              </w:rPr>
              <w:t>5</w:t>
            </w:r>
            <w:r w:rsidRPr="00267A02">
              <w:rPr>
                <w:webHidden/>
              </w:rPr>
              <w:fldChar w:fldCharType="end"/>
            </w:r>
          </w:hyperlink>
        </w:p>
        <w:p w14:paraId="33A30446" w14:textId="729D3810" w:rsidR="00F3542B" w:rsidRPr="00267A02" w:rsidRDefault="00F3542B">
          <w:pPr>
            <w:pStyle w:val="TOC1"/>
            <w:rPr>
              <w:lang w:val="en-GB" w:eastAsia="en-GB"/>
            </w:rPr>
          </w:pPr>
          <w:hyperlink w:anchor="_Toc123775570" w:history="1">
            <w:r w:rsidRPr="00267A02">
              <w:rPr>
                <w:rStyle w:val="Hyperlink"/>
                <w:color w:val="auto"/>
              </w:rPr>
              <w:t>1.8 Recommendations for improvement of anxiety</w:t>
            </w:r>
            <w:r w:rsidRPr="00267A02">
              <w:rPr>
                <w:webHidden/>
              </w:rPr>
              <w:tab/>
            </w:r>
            <w:r w:rsidRPr="00267A02">
              <w:rPr>
                <w:webHidden/>
              </w:rPr>
              <w:fldChar w:fldCharType="begin"/>
            </w:r>
            <w:r w:rsidRPr="00267A02">
              <w:rPr>
                <w:webHidden/>
              </w:rPr>
              <w:instrText xml:space="preserve"> PAGEREF _Toc123775570 \h </w:instrText>
            </w:r>
            <w:r w:rsidRPr="00267A02">
              <w:rPr>
                <w:webHidden/>
              </w:rPr>
            </w:r>
            <w:r w:rsidRPr="00267A02">
              <w:rPr>
                <w:webHidden/>
              </w:rPr>
              <w:fldChar w:fldCharType="separate"/>
            </w:r>
            <w:r w:rsidR="00267A02">
              <w:rPr>
                <w:webHidden/>
              </w:rPr>
              <w:t>6</w:t>
            </w:r>
            <w:r w:rsidRPr="00267A02">
              <w:rPr>
                <w:webHidden/>
              </w:rPr>
              <w:fldChar w:fldCharType="end"/>
            </w:r>
          </w:hyperlink>
        </w:p>
        <w:p w14:paraId="0FE7CF9E" w14:textId="0EB8269E" w:rsidR="00F3542B" w:rsidRPr="00267A02" w:rsidRDefault="00F3542B">
          <w:pPr>
            <w:pStyle w:val="TOC1"/>
            <w:rPr>
              <w:lang w:val="en-GB" w:eastAsia="en-GB"/>
            </w:rPr>
          </w:pPr>
          <w:hyperlink w:anchor="_Toc123775571" w:history="1">
            <w:r w:rsidRPr="00267A02">
              <w:rPr>
                <w:rStyle w:val="Hyperlink"/>
                <w:color w:val="auto"/>
              </w:rPr>
              <w:t>1.9 Principles of care</w:t>
            </w:r>
            <w:r w:rsidRPr="00267A02">
              <w:rPr>
                <w:webHidden/>
              </w:rPr>
              <w:tab/>
            </w:r>
            <w:r w:rsidRPr="00267A02">
              <w:rPr>
                <w:webHidden/>
              </w:rPr>
              <w:fldChar w:fldCharType="begin"/>
            </w:r>
            <w:r w:rsidRPr="00267A02">
              <w:rPr>
                <w:webHidden/>
              </w:rPr>
              <w:instrText xml:space="preserve"> PAGEREF _Toc123775571 \h </w:instrText>
            </w:r>
            <w:r w:rsidRPr="00267A02">
              <w:rPr>
                <w:webHidden/>
              </w:rPr>
            </w:r>
            <w:r w:rsidRPr="00267A02">
              <w:rPr>
                <w:webHidden/>
              </w:rPr>
              <w:fldChar w:fldCharType="separate"/>
            </w:r>
            <w:r w:rsidR="00267A02">
              <w:rPr>
                <w:webHidden/>
              </w:rPr>
              <w:t>6</w:t>
            </w:r>
            <w:r w:rsidRPr="00267A02">
              <w:rPr>
                <w:webHidden/>
              </w:rPr>
              <w:fldChar w:fldCharType="end"/>
            </w:r>
          </w:hyperlink>
        </w:p>
        <w:p w14:paraId="4B14A03D" w14:textId="3AB93401" w:rsidR="00F3542B" w:rsidRPr="00267A02" w:rsidRDefault="00F3542B">
          <w:pPr>
            <w:pStyle w:val="TOC1"/>
            <w:rPr>
              <w:lang w:val="en-GB" w:eastAsia="en-GB"/>
            </w:rPr>
          </w:pPr>
          <w:hyperlink w:anchor="_Toc123775572" w:history="1">
            <w:r w:rsidRPr="00267A02">
              <w:rPr>
                <w:rStyle w:val="Hyperlink"/>
                <w:color w:val="auto"/>
              </w:rPr>
              <w:t>2 Schizophrenia - (1000 words for Schizophrenia)</w:t>
            </w:r>
            <w:r w:rsidRPr="00267A02">
              <w:rPr>
                <w:webHidden/>
              </w:rPr>
              <w:tab/>
            </w:r>
            <w:r w:rsidRPr="00267A02">
              <w:rPr>
                <w:webHidden/>
              </w:rPr>
              <w:fldChar w:fldCharType="begin"/>
            </w:r>
            <w:r w:rsidRPr="00267A02">
              <w:rPr>
                <w:webHidden/>
              </w:rPr>
              <w:instrText xml:space="preserve"> PAGEREF _Toc123775572 \h </w:instrText>
            </w:r>
            <w:r w:rsidRPr="00267A02">
              <w:rPr>
                <w:webHidden/>
              </w:rPr>
            </w:r>
            <w:r w:rsidRPr="00267A02">
              <w:rPr>
                <w:webHidden/>
              </w:rPr>
              <w:fldChar w:fldCharType="separate"/>
            </w:r>
            <w:r w:rsidR="00267A02">
              <w:rPr>
                <w:webHidden/>
              </w:rPr>
              <w:t>6</w:t>
            </w:r>
            <w:r w:rsidRPr="00267A02">
              <w:rPr>
                <w:webHidden/>
              </w:rPr>
              <w:fldChar w:fldCharType="end"/>
            </w:r>
          </w:hyperlink>
        </w:p>
        <w:p w14:paraId="715414B5" w14:textId="7E735DE1" w:rsidR="00F3542B" w:rsidRPr="00267A02" w:rsidRDefault="00F3542B">
          <w:pPr>
            <w:pStyle w:val="TOC1"/>
            <w:rPr>
              <w:lang w:val="en-GB" w:eastAsia="en-GB"/>
            </w:rPr>
          </w:pPr>
          <w:hyperlink w:anchor="_Toc123775573" w:history="1">
            <w:r w:rsidRPr="00267A02">
              <w:rPr>
                <w:rStyle w:val="Hyperlink"/>
                <w:color w:val="auto"/>
              </w:rPr>
              <w:t>2.1 Definition</w:t>
            </w:r>
            <w:r w:rsidRPr="00267A02">
              <w:rPr>
                <w:webHidden/>
              </w:rPr>
              <w:tab/>
            </w:r>
            <w:r w:rsidRPr="00267A02">
              <w:rPr>
                <w:webHidden/>
              </w:rPr>
              <w:fldChar w:fldCharType="begin"/>
            </w:r>
            <w:r w:rsidRPr="00267A02">
              <w:rPr>
                <w:webHidden/>
              </w:rPr>
              <w:instrText xml:space="preserve"> PAGEREF _Toc123775573 \h </w:instrText>
            </w:r>
            <w:r w:rsidRPr="00267A02">
              <w:rPr>
                <w:webHidden/>
              </w:rPr>
            </w:r>
            <w:r w:rsidRPr="00267A02">
              <w:rPr>
                <w:webHidden/>
              </w:rPr>
              <w:fldChar w:fldCharType="separate"/>
            </w:r>
            <w:r w:rsidR="00267A02">
              <w:rPr>
                <w:webHidden/>
              </w:rPr>
              <w:t>6</w:t>
            </w:r>
            <w:r w:rsidRPr="00267A02">
              <w:rPr>
                <w:webHidden/>
              </w:rPr>
              <w:fldChar w:fldCharType="end"/>
            </w:r>
          </w:hyperlink>
        </w:p>
        <w:p w14:paraId="41AB47B5" w14:textId="41E0EBAD" w:rsidR="00F3542B" w:rsidRPr="00267A02" w:rsidRDefault="00F3542B">
          <w:pPr>
            <w:pStyle w:val="TOC1"/>
            <w:rPr>
              <w:lang w:val="en-GB" w:eastAsia="en-GB"/>
            </w:rPr>
          </w:pPr>
          <w:hyperlink w:anchor="_Toc123775574" w:history="1">
            <w:r w:rsidRPr="00267A02">
              <w:rPr>
                <w:rStyle w:val="Hyperlink"/>
                <w:color w:val="auto"/>
              </w:rPr>
              <w:t>2.2 Classification within the ICD-10</w:t>
            </w:r>
            <w:r w:rsidRPr="00267A02">
              <w:rPr>
                <w:webHidden/>
              </w:rPr>
              <w:tab/>
            </w:r>
            <w:r w:rsidRPr="00267A02">
              <w:rPr>
                <w:webHidden/>
              </w:rPr>
              <w:fldChar w:fldCharType="begin"/>
            </w:r>
            <w:r w:rsidRPr="00267A02">
              <w:rPr>
                <w:webHidden/>
              </w:rPr>
              <w:instrText xml:space="preserve"> PAGEREF _Toc123775574 \h </w:instrText>
            </w:r>
            <w:r w:rsidRPr="00267A02">
              <w:rPr>
                <w:webHidden/>
              </w:rPr>
            </w:r>
            <w:r w:rsidRPr="00267A02">
              <w:rPr>
                <w:webHidden/>
              </w:rPr>
              <w:fldChar w:fldCharType="separate"/>
            </w:r>
            <w:r w:rsidR="00267A02">
              <w:rPr>
                <w:webHidden/>
              </w:rPr>
              <w:t>6</w:t>
            </w:r>
            <w:r w:rsidRPr="00267A02">
              <w:rPr>
                <w:webHidden/>
              </w:rPr>
              <w:fldChar w:fldCharType="end"/>
            </w:r>
          </w:hyperlink>
        </w:p>
        <w:p w14:paraId="62EAD094" w14:textId="56A737E0" w:rsidR="00F3542B" w:rsidRPr="00267A02" w:rsidRDefault="00F3542B">
          <w:pPr>
            <w:pStyle w:val="TOC1"/>
            <w:rPr>
              <w:lang w:val="en-GB" w:eastAsia="en-GB"/>
            </w:rPr>
          </w:pPr>
          <w:hyperlink w:anchor="_Toc123775575" w:history="1">
            <w:r w:rsidRPr="00267A02">
              <w:rPr>
                <w:rStyle w:val="Hyperlink"/>
                <w:color w:val="auto"/>
              </w:rPr>
              <w:t>2.3 Global and national statistics</w:t>
            </w:r>
            <w:r w:rsidRPr="00267A02">
              <w:rPr>
                <w:webHidden/>
              </w:rPr>
              <w:tab/>
            </w:r>
            <w:r w:rsidRPr="00267A02">
              <w:rPr>
                <w:webHidden/>
              </w:rPr>
              <w:fldChar w:fldCharType="begin"/>
            </w:r>
            <w:r w:rsidRPr="00267A02">
              <w:rPr>
                <w:webHidden/>
              </w:rPr>
              <w:instrText xml:space="preserve"> PAGEREF _Toc123775575 \h </w:instrText>
            </w:r>
            <w:r w:rsidRPr="00267A02">
              <w:rPr>
                <w:webHidden/>
              </w:rPr>
            </w:r>
            <w:r w:rsidRPr="00267A02">
              <w:rPr>
                <w:webHidden/>
              </w:rPr>
              <w:fldChar w:fldCharType="separate"/>
            </w:r>
            <w:r w:rsidR="00267A02">
              <w:rPr>
                <w:webHidden/>
              </w:rPr>
              <w:t>6</w:t>
            </w:r>
            <w:r w:rsidRPr="00267A02">
              <w:rPr>
                <w:webHidden/>
              </w:rPr>
              <w:fldChar w:fldCharType="end"/>
            </w:r>
          </w:hyperlink>
        </w:p>
        <w:p w14:paraId="6550B832" w14:textId="652658BC" w:rsidR="00F3542B" w:rsidRPr="00267A02" w:rsidRDefault="00F3542B">
          <w:pPr>
            <w:pStyle w:val="TOC1"/>
            <w:rPr>
              <w:lang w:val="en-GB" w:eastAsia="en-GB"/>
            </w:rPr>
          </w:pPr>
          <w:hyperlink w:anchor="_Toc123775576" w:history="1">
            <w:r w:rsidRPr="00267A02">
              <w:rPr>
                <w:rStyle w:val="Hyperlink"/>
                <w:color w:val="auto"/>
              </w:rPr>
              <w:t>2.4 Causes (Aetiology)</w:t>
            </w:r>
            <w:r w:rsidRPr="00267A02">
              <w:rPr>
                <w:webHidden/>
              </w:rPr>
              <w:tab/>
            </w:r>
            <w:r w:rsidRPr="00267A02">
              <w:rPr>
                <w:webHidden/>
              </w:rPr>
              <w:fldChar w:fldCharType="begin"/>
            </w:r>
            <w:r w:rsidRPr="00267A02">
              <w:rPr>
                <w:webHidden/>
              </w:rPr>
              <w:instrText xml:space="preserve"> PAGEREF _Toc123775576 \h </w:instrText>
            </w:r>
            <w:r w:rsidRPr="00267A02">
              <w:rPr>
                <w:webHidden/>
              </w:rPr>
            </w:r>
            <w:r w:rsidRPr="00267A02">
              <w:rPr>
                <w:webHidden/>
              </w:rPr>
              <w:fldChar w:fldCharType="separate"/>
            </w:r>
            <w:r w:rsidR="00267A02">
              <w:rPr>
                <w:webHidden/>
              </w:rPr>
              <w:t>7</w:t>
            </w:r>
            <w:r w:rsidRPr="00267A02">
              <w:rPr>
                <w:webHidden/>
              </w:rPr>
              <w:fldChar w:fldCharType="end"/>
            </w:r>
          </w:hyperlink>
        </w:p>
        <w:p w14:paraId="64B74EB9" w14:textId="77261A60" w:rsidR="00F3542B" w:rsidRPr="00267A02" w:rsidRDefault="00F3542B">
          <w:pPr>
            <w:pStyle w:val="TOC1"/>
            <w:rPr>
              <w:lang w:val="en-GB" w:eastAsia="en-GB"/>
            </w:rPr>
          </w:pPr>
          <w:hyperlink w:anchor="_Toc123775577" w:history="1">
            <w:r w:rsidRPr="00267A02">
              <w:rPr>
                <w:rStyle w:val="Hyperlink"/>
                <w:color w:val="auto"/>
              </w:rPr>
              <w:t>2.5 Signs/Symptoms</w:t>
            </w:r>
            <w:r w:rsidRPr="00267A02">
              <w:rPr>
                <w:webHidden/>
              </w:rPr>
              <w:tab/>
            </w:r>
            <w:r w:rsidRPr="00267A02">
              <w:rPr>
                <w:webHidden/>
              </w:rPr>
              <w:fldChar w:fldCharType="begin"/>
            </w:r>
            <w:r w:rsidRPr="00267A02">
              <w:rPr>
                <w:webHidden/>
              </w:rPr>
              <w:instrText xml:space="preserve"> PAGEREF _Toc123775577 \h </w:instrText>
            </w:r>
            <w:r w:rsidRPr="00267A02">
              <w:rPr>
                <w:webHidden/>
              </w:rPr>
            </w:r>
            <w:r w:rsidRPr="00267A02">
              <w:rPr>
                <w:webHidden/>
              </w:rPr>
              <w:fldChar w:fldCharType="separate"/>
            </w:r>
            <w:r w:rsidR="00267A02">
              <w:rPr>
                <w:webHidden/>
              </w:rPr>
              <w:t>7</w:t>
            </w:r>
            <w:r w:rsidRPr="00267A02">
              <w:rPr>
                <w:webHidden/>
              </w:rPr>
              <w:fldChar w:fldCharType="end"/>
            </w:r>
          </w:hyperlink>
        </w:p>
        <w:p w14:paraId="6753F302" w14:textId="19A5E872" w:rsidR="00F3542B" w:rsidRPr="00267A02" w:rsidRDefault="00F3542B">
          <w:pPr>
            <w:pStyle w:val="TOC1"/>
            <w:rPr>
              <w:lang w:val="en-GB" w:eastAsia="en-GB"/>
            </w:rPr>
          </w:pPr>
          <w:hyperlink w:anchor="_Toc123775578" w:history="1">
            <w:r w:rsidRPr="00267A02">
              <w:rPr>
                <w:rStyle w:val="Hyperlink"/>
                <w:color w:val="auto"/>
              </w:rPr>
              <w:t>2.6 Diagnosis</w:t>
            </w:r>
            <w:r w:rsidRPr="00267A02">
              <w:rPr>
                <w:webHidden/>
              </w:rPr>
              <w:tab/>
            </w:r>
            <w:r w:rsidRPr="00267A02">
              <w:rPr>
                <w:webHidden/>
              </w:rPr>
              <w:fldChar w:fldCharType="begin"/>
            </w:r>
            <w:r w:rsidRPr="00267A02">
              <w:rPr>
                <w:webHidden/>
              </w:rPr>
              <w:instrText xml:space="preserve"> PAGEREF _Toc123775578 \h </w:instrText>
            </w:r>
            <w:r w:rsidRPr="00267A02">
              <w:rPr>
                <w:webHidden/>
              </w:rPr>
            </w:r>
            <w:r w:rsidRPr="00267A02">
              <w:rPr>
                <w:webHidden/>
              </w:rPr>
              <w:fldChar w:fldCharType="separate"/>
            </w:r>
            <w:r w:rsidR="00267A02">
              <w:rPr>
                <w:webHidden/>
              </w:rPr>
              <w:t>7</w:t>
            </w:r>
            <w:r w:rsidRPr="00267A02">
              <w:rPr>
                <w:webHidden/>
              </w:rPr>
              <w:fldChar w:fldCharType="end"/>
            </w:r>
          </w:hyperlink>
        </w:p>
        <w:p w14:paraId="1A9E91D5" w14:textId="19809DE4" w:rsidR="00F3542B" w:rsidRPr="00267A02" w:rsidRDefault="00F3542B">
          <w:pPr>
            <w:pStyle w:val="TOC1"/>
            <w:rPr>
              <w:lang w:val="en-GB" w:eastAsia="en-GB"/>
            </w:rPr>
          </w:pPr>
          <w:hyperlink w:anchor="_Toc123775579" w:history="1">
            <w:r w:rsidRPr="00267A02">
              <w:rPr>
                <w:rStyle w:val="Hyperlink"/>
                <w:color w:val="auto"/>
              </w:rPr>
              <w:t>2.7 Current treatments</w:t>
            </w:r>
            <w:r w:rsidRPr="00267A02">
              <w:rPr>
                <w:webHidden/>
              </w:rPr>
              <w:tab/>
            </w:r>
            <w:r w:rsidRPr="00267A02">
              <w:rPr>
                <w:webHidden/>
              </w:rPr>
              <w:fldChar w:fldCharType="begin"/>
            </w:r>
            <w:r w:rsidRPr="00267A02">
              <w:rPr>
                <w:webHidden/>
              </w:rPr>
              <w:instrText xml:space="preserve"> PAGEREF _Toc123775579 \h </w:instrText>
            </w:r>
            <w:r w:rsidRPr="00267A02">
              <w:rPr>
                <w:webHidden/>
              </w:rPr>
            </w:r>
            <w:r w:rsidRPr="00267A02">
              <w:rPr>
                <w:webHidden/>
              </w:rPr>
              <w:fldChar w:fldCharType="separate"/>
            </w:r>
            <w:r w:rsidR="00267A02">
              <w:rPr>
                <w:webHidden/>
              </w:rPr>
              <w:t>8</w:t>
            </w:r>
            <w:r w:rsidRPr="00267A02">
              <w:rPr>
                <w:webHidden/>
              </w:rPr>
              <w:fldChar w:fldCharType="end"/>
            </w:r>
          </w:hyperlink>
        </w:p>
        <w:p w14:paraId="504D66C1" w14:textId="0C1A16F8" w:rsidR="00F3542B" w:rsidRPr="00267A02" w:rsidRDefault="00F3542B">
          <w:pPr>
            <w:pStyle w:val="TOC1"/>
            <w:rPr>
              <w:lang w:val="en-GB" w:eastAsia="en-GB"/>
            </w:rPr>
          </w:pPr>
          <w:hyperlink w:anchor="_Toc123775580" w:history="1">
            <w:r w:rsidRPr="00267A02">
              <w:rPr>
                <w:rStyle w:val="Hyperlink"/>
                <w:color w:val="auto"/>
              </w:rPr>
              <w:t>2.8 Measurements of rehabilitation</w:t>
            </w:r>
            <w:r w:rsidRPr="00267A02">
              <w:rPr>
                <w:webHidden/>
              </w:rPr>
              <w:tab/>
            </w:r>
            <w:r w:rsidRPr="00267A02">
              <w:rPr>
                <w:webHidden/>
              </w:rPr>
              <w:fldChar w:fldCharType="begin"/>
            </w:r>
            <w:r w:rsidRPr="00267A02">
              <w:rPr>
                <w:webHidden/>
              </w:rPr>
              <w:instrText xml:space="preserve"> PAGEREF _Toc123775580 \h </w:instrText>
            </w:r>
            <w:r w:rsidRPr="00267A02">
              <w:rPr>
                <w:webHidden/>
              </w:rPr>
            </w:r>
            <w:r w:rsidRPr="00267A02">
              <w:rPr>
                <w:webHidden/>
              </w:rPr>
              <w:fldChar w:fldCharType="separate"/>
            </w:r>
            <w:r w:rsidR="00267A02">
              <w:rPr>
                <w:webHidden/>
              </w:rPr>
              <w:t>8</w:t>
            </w:r>
            <w:r w:rsidRPr="00267A02">
              <w:rPr>
                <w:webHidden/>
              </w:rPr>
              <w:fldChar w:fldCharType="end"/>
            </w:r>
          </w:hyperlink>
        </w:p>
        <w:p w14:paraId="446BD3CD" w14:textId="11487062" w:rsidR="00F3542B" w:rsidRPr="00267A02" w:rsidRDefault="00F3542B">
          <w:pPr>
            <w:pStyle w:val="TOC1"/>
            <w:rPr>
              <w:lang w:val="en-GB" w:eastAsia="en-GB"/>
            </w:rPr>
          </w:pPr>
          <w:hyperlink w:anchor="_Toc123775581" w:history="1">
            <w:r w:rsidRPr="00267A02">
              <w:rPr>
                <w:rStyle w:val="Hyperlink"/>
                <w:color w:val="auto"/>
              </w:rPr>
              <w:t>2.9 Guidance and principle of care</w:t>
            </w:r>
            <w:r w:rsidRPr="00267A02">
              <w:rPr>
                <w:webHidden/>
              </w:rPr>
              <w:tab/>
            </w:r>
            <w:r w:rsidRPr="00267A02">
              <w:rPr>
                <w:webHidden/>
              </w:rPr>
              <w:fldChar w:fldCharType="begin"/>
            </w:r>
            <w:r w:rsidRPr="00267A02">
              <w:rPr>
                <w:webHidden/>
              </w:rPr>
              <w:instrText xml:space="preserve"> PAGEREF _Toc123775581 \h </w:instrText>
            </w:r>
            <w:r w:rsidRPr="00267A02">
              <w:rPr>
                <w:webHidden/>
              </w:rPr>
            </w:r>
            <w:r w:rsidRPr="00267A02">
              <w:rPr>
                <w:webHidden/>
              </w:rPr>
              <w:fldChar w:fldCharType="separate"/>
            </w:r>
            <w:r w:rsidR="00267A02">
              <w:rPr>
                <w:webHidden/>
              </w:rPr>
              <w:t>8</w:t>
            </w:r>
            <w:r w:rsidRPr="00267A02">
              <w:rPr>
                <w:webHidden/>
              </w:rPr>
              <w:fldChar w:fldCharType="end"/>
            </w:r>
          </w:hyperlink>
        </w:p>
        <w:p w14:paraId="77A94991" w14:textId="24AE90A0" w:rsidR="00F3542B" w:rsidRPr="00267A02" w:rsidRDefault="00F3542B">
          <w:pPr>
            <w:pStyle w:val="TOC1"/>
            <w:rPr>
              <w:lang w:val="en-GB" w:eastAsia="en-GB"/>
            </w:rPr>
          </w:pPr>
          <w:hyperlink w:anchor="_Toc123775582" w:history="1">
            <w:r w:rsidRPr="00267A02">
              <w:rPr>
                <w:rStyle w:val="Hyperlink"/>
                <w:color w:val="auto"/>
              </w:rPr>
              <w:t>2.10 Recommendations</w:t>
            </w:r>
            <w:r w:rsidRPr="00267A02">
              <w:rPr>
                <w:webHidden/>
              </w:rPr>
              <w:tab/>
            </w:r>
            <w:r w:rsidRPr="00267A02">
              <w:rPr>
                <w:webHidden/>
              </w:rPr>
              <w:fldChar w:fldCharType="begin"/>
            </w:r>
            <w:r w:rsidRPr="00267A02">
              <w:rPr>
                <w:webHidden/>
              </w:rPr>
              <w:instrText xml:space="preserve"> PAGEREF _Toc123775582 \h </w:instrText>
            </w:r>
            <w:r w:rsidRPr="00267A02">
              <w:rPr>
                <w:webHidden/>
              </w:rPr>
            </w:r>
            <w:r w:rsidRPr="00267A02">
              <w:rPr>
                <w:webHidden/>
              </w:rPr>
              <w:fldChar w:fldCharType="separate"/>
            </w:r>
            <w:r w:rsidR="00267A02">
              <w:rPr>
                <w:webHidden/>
              </w:rPr>
              <w:t>9</w:t>
            </w:r>
            <w:r w:rsidRPr="00267A02">
              <w:rPr>
                <w:webHidden/>
              </w:rPr>
              <w:fldChar w:fldCharType="end"/>
            </w:r>
          </w:hyperlink>
        </w:p>
        <w:p w14:paraId="347847AC" w14:textId="086C78A3" w:rsidR="00F3542B" w:rsidRPr="00267A02" w:rsidRDefault="00F3542B">
          <w:pPr>
            <w:pStyle w:val="TOC1"/>
            <w:rPr>
              <w:lang w:val="en-GB" w:eastAsia="en-GB"/>
            </w:rPr>
          </w:pPr>
          <w:hyperlink w:anchor="_Toc123775583" w:history="1">
            <w:r w:rsidRPr="00267A02">
              <w:rPr>
                <w:rStyle w:val="Hyperlink"/>
                <w:color w:val="auto"/>
              </w:rPr>
              <w:t>3 Autism</w:t>
            </w:r>
            <w:r w:rsidRPr="00267A02">
              <w:rPr>
                <w:webHidden/>
              </w:rPr>
              <w:tab/>
            </w:r>
            <w:r w:rsidRPr="00267A02">
              <w:rPr>
                <w:webHidden/>
              </w:rPr>
              <w:fldChar w:fldCharType="begin"/>
            </w:r>
            <w:r w:rsidRPr="00267A02">
              <w:rPr>
                <w:webHidden/>
              </w:rPr>
              <w:instrText xml:space="preserve"> PAGEREF _Toc123775583 \h </w:instrText>
            </w:r>
            <w:r w:rsidRPr="00267A02">
              <w:rPr>
                <w:webHidden/>
              </w:rPr>
            </w:r>
            <w:r w:rsidRPr="00267A02">
              <w:rPr>
                <w:webHidden/>
              </w:rPr>
              <w:fldChar w:fldCharType="separate"/>
            </w:r>
            <w:r w:rsidR="00267A02">
              <w:rPr>
                <w:webHidden/>
              </w:rPr>
              <w:t>9</w:t>
            </w:r>
            <w:r w:rsidRPr="00267A02">
              <w:rPr>
                <w:webHidden/>
              </w:rPr>
              <w:fldChar w:fldCharType="end"/>
            </w:r>
          </w:hyperlink>
        </w:p>
        <w:p w14:paraId="05625F0A" w14:textId="3293C214" w:rsidR="00F3542B" w:rsidRPr="00267A02" w:rsidRDefault="00F3542B">
          <w:pPr>
            <w:pStyle w:val="TOC1"/>
            <w:tabs>
              <w:tab w:val="left" w:pos="660"/>
            </w:tabs>
            <w:rPr>
              <w:lang w:val="en-GB" w:eastAsia="en-GB"/>
            </w:rPr>
          </w:pPr>
          <w:hyperlink w:anchor="_Toc123775584" w:history="1">
            <w:r w:rsidRPr="00267A02">
              <w:rPr>
                <w:rStyle w:val="Hyperlink"/>
                <w:color w:val="auto"/>
              </w:rPr>
              <w:t>3.1</w:t>
            </w:r>
            <w:r w:rsidRPr="00267A02">
              <w:rPr>
                <w:lang w:val="en-GB" w:eastAsia="en-GB"/>
              </w:rPr>
              <w:t xml:space="preserve"> </w:t>
            </w:r>
            <w:r w:rsidRPr="00267A02">
              <w:rPr>
                <w:rStyle w:val="Hyperlink"/>
                <w:color w:val="auto"/>
              </w:rPr>
              <w:t>Definition</w:t>
            </w:r>
            <w:r w:rsidRPr="00267A02">
              <w:rPr>
                <w:webHidden/>
              </w:rPr>
              <w:tab/>
            </w:r>
            <w:r w:rsidRPr="00267A02">
              <w:rPr>
                <w:webHidden/>
              </w:rPr>
              <w:fldChar w:fldCharType="begin"/>
            </w:r>
            <w:r w:rsidRPr="00267A02">
              <w:rPr>
                <w:webHidden/>
              </w:rPr>
              <w:instrText xml:space="preserve"> PAGEREF _Toc123775584 \h </w:instrText>
            </w:r>
            <w:r w:rsidRPr="00267A02">
              <w:rPr>
                <w:webHidden/>
              </w:rPr>
            </w:r>
            <w:r w:rsidRPr="00267A02">
              <w:rPr>
                <w:webHidden/>
              </w:rPr>
              <w:fldChar w:fldCharType="separate"/>
            </w:r>
            <w:r w:rsidR="00267A02">
              <w:rPr>
                <w:webHidden/>
              </w:rPr>
              <w:t>9</w:t>
            </w:r>
            <w:r w:rsidRPr="00267A02">
              <w:rPr>
                <w:webHidden/>
              </w:rPr>
              <w:fldChar w:fldCharType="end"/>
            </w:r>
          </w:hyperlink>
        </w:p>
        <w:p w14:paraId="29E4B609" w14:textId="546E42AB" w:rsidR="00F3542B" w:rsidRPr="00267A02" w:rsidRDefault="00F3542B">
          <w:pPr>
            <w:pStyle w:val="TOC1"/>
            <w:tabs>
              <w:tab w:val="left" w:pos="660"/>
            </w:tabs>
            <w:rPr>
              <w:lang w:val="en-GB" w:eastAsia="en-GB"/>
            </w:rPr>
          </w:pPr>
          <w:hyperlink w:anchor="_Toc123775585" w:history="1">
            <w:r w:rsidRPr="00267A02">
              <w:rPr>
                <w:rStyle w:val="Hyperlink"/>
                <w:color w:val="auto"/>
              </w:rPr>
              <w:t>3.2</w:t>
            </w:r>
            <w:r w:rsidRPr="00267A02">
              <w:rPr>
                <w:lang w:val="en-GB" w:eastAsia="en-GB"/>
              </w:rPr>
              <w:t xml:space="preserve"> </w:t>
            </w:r>
            <w:r w:rsidRPr="00267A02">
              <w:rPr>
                <w:rStyle w:val="Hyperlink"/>
                <w:color w:val="auto"/>
              </w:rPr>
              <w:t>Classification within ICD-10</w:t>
            </w:r>
            <w:r w:rsidRPr="00267A02">
              <w:rPr>
                <w:webHidden/>
              </w:rPr>
              <w:tab/>
            </w:r>
            <w:r w:rsidRPr="00267A02">
              <w:rPr>
                <w:webHidden/>
              </w:rPr>
              <w:fldChar w:fldCharType="begin"/>
            </w:r>
            <w:r w:rsidRPr="00267A02">
              <w:rPr>
                <w:webHidden/>
              </w:rPr>
              <w:instrText xml:space="preserve"> PAGEREF _Toc123775585 \h </w:instrText>
            </w:r>
            <w:r w:rsidRPr="00267A02">
              <w:rPr>
                <w:webHidden/>
              </w:rPr>
            </w:r>
            <w:r w:rsidRPr="00267A02">
              <w:rPr>
                <w:webHidden/>
              </w:rPr>
              <w:fldChar w:fldCharType="separate"/>
            </w:r>
            <w:r w:rsidR="00267A02">
              <w:rPr>
                <w:webHidden/>
              </w:rPr>
              <w:t>9</w:t>
            </w:r>
            <w:r w:rsidRPr="00267A02">
              <w:rPr>
                <w:webHidden/>
              </w:rPr>
              <w:fldChar w:fldCharType="end"/>
            </w:r>
          </w:hyperlink>
        </w:p>
        <w:p w14:paraId="462841F9" w14:textId="203655F8" w:rsidR="00F3542B" w:rsidRPr="00267A02" w:rsidRDefault="00F3542B">
          <w:pPr>
            <w:pStyle w:val="TOC1"/>
            <w:rPr>
              <w:lang w:val="en-GB" w:eastAsia="en-GB"/>
            </w:rPr>
          </w:pPr>
          <w:hyperlink w:anchor="_Toc123775586" w:history="1">
            <w:r w:rsidRPr="00267A02">
              <w:rPr>
                <w:rStyle w:val="Hyperlink"/>
                <w:color w:val="auto"/>
              </w:rPr>
              <w:t>3.3 Global and national statistics</w:t>
            </w:r>
            <w:r w:rsidRPr="00267A02">
              <w:rPr>
                <w:webHidden/>
              </w:rPr>
              <w:tab/>
            </w:r>
            <w:r w:rsidRPr="00267A02">
              <w:rPr>
                <w:webHidden/>
              </w:rPr>
              <w:fldChar w:fldCharType="begin"/>
            </w:r>
            <w:r w:rsidRPr="00267A02">
              <w:rPr>
                <w:webHidden/>
              </w:rPr>
              <w:instrText xml:space="preserve"> PAGEREF _Toc123775586 \h </w:instrText>
            </w:r>
            <w:r w:rsidRPr="00267A02">
              <w:rPr>
                <w:webHidden/>
              </w:rPr>
            </w:r>
            <w:r w:rsidRPr="00267A02">
              <w:rPr>
                <w:webHidden/>
              </w:rPr>
              <w:fldChar w:fldCharType="separate"/>
            </w:r>
            <w:r w:rsidR="00267A02">
              <w:rPr>
                <w:webHidden/>
              </w:rPr>
              <w:t>9</w:t>
            </w:r>
            <w:r w:rsidRPr="00267A02">
              <w:rPr>
                <w:webHidden/>
              </w:rPr>
              <w:fldChar w:fldCharType="end"/>
            </w:r>
          </w:hyperlink>
        </w:p>
        <w:p w14:paraId="1177CAF9" w14:textId="377761B1" w:rsidR="00F3542B" w:rsidRPr="00267A02" w:rsidRDefault="00F3542B">
          <w:pPr>
            <w:pStyle w:val="TOC1"/>
            <w:rPr>
              <w:lang w:val="en-GB" w:eastAsia="en-GB"/>
            </w:rPr>
          </w:pPr>
          <w:hyperlink w:anchor="_Toc123775587" w:history="1">
            <w:r w:rsidRPr="00267A02">
              <w:rPr>
                <w:rStyle w:val="Hyperlink"/>
                <w:color w:val="auto"/>
              </w:rPr>
              <w:t>3.4 Causes</w:t>
            </w:r>
            <w:r w:rsidRPr="00267A02">
              <w:rPr>
                <w:webHidden/>
              </w:rPr>
              <w:tab/>
            </w:r>
            <w:r w:rsidRPr="00267A02">
              <w:rPr>
                <w:webHidden/>
              </w:rPr>
              <w:fldChar w:fldCharType="begin"/>
            </w:r>
            <w:r w:rsidRPr="00267A02">
              <w:rPr>
                <w:webHidden/>
              </w:rPr>
              <w:instrText xml:space="preserve"> PAGEREF _Toc123775587 \h </w:instrText>
            </w:r>
            <w:r w:rsidRPr="00267A02">
              <w:rPr>
                <w:webHidden/>
              </w:rPr>
            </w:r>
            <w:r w:rsidRPr="00267A02">
              <w:rPr>
                <w:webHidden/>
              </w:rPr>
              <w:fldChar w:fldCharType="separate"/>
            </w:r>
            <w:r w:rsidR="00267A02">
              <w:rPr>
                <w:webHidden/>
              </w:rPr>
              <w:t>10</w:t>
            </w:r>
            <w:r w:rsidRPr="00267A02">
              <w:rPr>
                <w:webHidden/>
              </w:rPr>
              <w:fldChar w:fldCharType="end"/>
            </w:r>
          </w:hyperlink>
        </w:p>
        <w:p w14:paraId="3BB259F2" w14:textId="5E34C88B" w:rsidR="00F3542B" w:rsidRPr="00267A02" w:rsidRDefault="00F3542B">
          <w:pPr>
            <w:pStyle w:val="TOC1"/>
            <w:rPr>
              <w:lang w:val="en-GB" w:eastAsia="en-GB"/>
            </w:rPr>
          </w:pPr>
          <w:hyperlink w:anchor="_Toc123775588" w:history="1">
            <w:r w:rsidRPr="00267A02">
              <w:rPr>
                <w:rStyle w:val="Hyperlink"/>
                <w:color w:val="auto"/>
              </w:rPr>
              <w:t>3.5 Symptoms</w:t>
            </w:r>
            <w:r w:rsidRPr="00267A02">
              <w:rPr>
                <w:webHidden/>
              </w:rPr>
              <w:tab/>
            </w:r>
            <w:r w:rsidRPr="00267A02">
              <w:rPr>
                <w:webHidden/>
              </w:rPr>
              <w:fldChar w:fldCharType="begin"/>
            </w:r>
            <w:r w:rsidRPr="00267A02">
              <w:rPr>
                <w:webHidden/>
              </w:rPr>
              <w:instrText xml:space="preserve"> PAGEREF _Toc123775588 \h </w:instrText>
            </w:r>
            <w:r w:rsidRPr="00267A02">
              <w:rPr>
                <w:webHidden/>
              </w:rPr>
            </w:r>
            <w:r w:rsidRPr="00267A02">
              <w:rPr>
                <w:webHidden/>
              </w:rPr>
              <w:fldChar w:fldCharType="separate"/>
            </w:r>
            <w:r w:rsidR="00267A02">
              <w:rPr>
                <w:webHidden/>
              </w:rPr>
              <w:t>10</w:t>
            </w:r>
            <w:r w:rsidRPr="00267A02">
              <w:rPr>
                <w:webHidden/>
              </w:rPr>
              <w:fldChar w:fldCharType="end"/>
            </w:r>
          </w:hyperlink>
        </w:p>
        <w:p w14:paraId="44316830" w14:textId="1EF7DF42" w:rsidR="00F3542B" w:rsidRPr="00267A02" w:rsidRDefault="00F3542B">
          <w:pPr>
            <w:pStyle w:val="TOC1"/>
            <w:rPr>
              <w:lang w:val="en-GB" w:eastAsia="en-GB"/>
            </w:rPr>
          </w:pPr>
          <w:hyperlink w:anchor="_Toc123775589" w:history="1">
            <w:r w:rsidRPr="00267A02">
              <w:rPr>
                <w:rStyle w:val="Hyperlink"/>
                <w:color w:val="auto"/>
              </w:rPr>
              <w:t>3.6 Diagnosis</w:t>
            </w:r>
            <w:r w:rsidRPr="00267A02">
              <w:rPr>
                <w:webHidden/>
              </w:rPr>
              <w:tab/>
            </w:r>
            <w:r w:rsidRPr="00267A02">
              <w:rPr>
                <w:webHidden/>
              </w:rPr>
              <w:fldChar w:fldCharType="begin"/>
            </w:r>
            <w:r w:rsidRPr="00267A02">
              <w:rPr>
                <w:webHidden/>
              </w:rPr>
              <w:instrText xml:space="preserve"> PAGEREF _Toc123775589 \h </w:instrText>
            </w:r>
            <w:r w:rsidRPr="00267A02">
              <w:rPr>
                <w:webHidden/>
              </w:rPr>
            </w:r>
            <w:r w:rsidRPr="00267A02">
              <w:rPr>
                <w:webHidden/>
              </w:rPr>
              <w:fldChar w:fldCharType="separate"/>
            </w:r>
            <w:r w:rsidR="00267A02">
              <w:rPr>
                <w:webHidden/>
              </w:rPr>
              <w:t>10</w:t>
            </w:r>
            <w:r w:rsidRPr="00267A02">
              <w:rPr>
                <w:webHidden/>
              </w:rPr>
              <w:fldChar w:fldCharType="end"/>
            </w:r>
          </w:hyperlink>
        </w:p>
        <w:p w14:paraId="3676DA05" w14:textId="01C9BA1B" w:rsidR="00F3542B" w:rsidRPr="00267A02" w:rsidRDefault="00F3542B">
          <w:pPr>
            <w:pStyle w:val="TOC1"/>
            <w:rPr>
              <w:lang w:val="en-GB" w:eastAsia="en-GB"/>
            </w:rPr>
          </w:pPr>
          <w:hyperlink w:anchor="_Toc123775590" w:history="1">
            <w:r w:rsidRPr="00267A02">
              <w:rPr>
                <w:rStyle w:val="Hyperlink"/>
                <w:color w:val="auto"/>
              </w:rPr>
              <w:t>3.7 Current treatments</w:t>
            </w:r>
            <w:r w:rsidRPr="00267A02">
              <w:rPr>
                <w:webHidden/>
              </w:rPr>
              <w:tab/>
            </w:r>
            <w:r w:rsidRPr="00267A02">
              <w:rPr>
                <w:webHidden/>
              </w:rPr>
              <w:fldChar w:fldCharType="begin"/>
            </w:r>
            <w:r w:rsidRPr="00267A02">
              <w:rPr>
                <w:webHidden/>
              </w:rPr>
              <w:instrText xml:space="preserve"> PAGEREF _Toc123775590 \h </w:instrText>
            </w:r>
            <w:r w:rsidRPr="00267A02">
              <w:rPr>
                <w:webHidden/>
              </w:rPr>
            </w:r>
            <w:r w:rsidRPr="00267A02">
              <w:rPr>
                <w:webHidden/>
              </w:rPr>
              <w:fldChar w:fldCharType="separate"/>
            </w:r>
            <w:r w:rsidR="00267A02">
              <w:rPr>
                <w:webHidden/>
              </w:rPr>
              <w:t>11</w:t>
            </w:r>
            <w:r w:rsidRPr="00267A02">
              <w:rPr>
                <w:webHidden/>
              </w:rPr>
              <w:fldChar w:fldCharType="end"/>
            </w:r>
          </w:hyperlink>
        </w:p>
        <w:p w14:paraId="0896D0D4" w14:textId="0664C468" w:rsidR="00F3542B" w:rsidRPr="00267A02" w:rsidRDefault="00F3542B">
          <w:pPr>
            <w:pStyle w:val="TOC1"/>
            <w:rPr>
              <w:lang w:val="en-GB" w:eastAsia="en-GB"/>
            </w:rPr>
          </w:pPr>
          <w:hyperlink w:anchor="_Toc123775591" w:history="1">
            <w:r w:rsidRPr="00267A02">
              <w:rPr>
                <w:rStyle w:val="Hyperlink"/>
                <w:color w:val="auto"/>
              </w:rPr>
              <w:t>3.8 Measurements of rehabilitation.</w:t>
            </w:r>
            <w:r w:rsidRPr="00267A02">
              <w:rPr>
                <w:webHidden/>
              </w:rPr>
              <w:tab/>
            </w:r>
            <w:r w:rsidRPr="00267A02">
              <w:rPr>
                <w:webHidden/>
              </w:rPr>
              <w:fldChar w:fldCharType="begin"/>
            </w:r>
            <w:r w:rsidRPr="00267A02">
              <w:rPr>
                <w:webHidden/>
              </w:rPr>
              <w:instrText xml:space="preserve"> PAGEREF _Toc123775591 \h </w:instrText>
            </w:r>
            <w:r w:rsidRPr="00267A02">
              <w:rPr>
                <w:webHidden/>
              </w:rPr>
            </w:r>
            <w:r w:rsidRPr="00267A02">
              <w:rPr>
                <w:webHidden/>
              </w:rPr>
              <w:fldChar w:fldCharType="separate"/>
            </w:r>
            <w:r w:rsidR="00267A02">
              <w:rPr>
                <w:webHidden/>
              </w:rPr>
              <w:t>11</w:t>
            </w:r>
            <w:r w:rsidRPr="00267A02">
              <w:rPr>
                <w:webHidden/>
              </w:rPr>
              <w:fldChar w:fldCharType="end"/>
            </w:r>
          </w:hyperlink>
        </w:p>
        <w:p w14:paraId="1CD614C8" w14:textId="4E32F112" w:rsidR="00F3542B" w:rsidRPr="00267A02" w:rsidRDefault="00F3542B">
          <w:pPr>
            <w:pStyle w:val="TOC1"/>
            <w:rPr>
              <w:lang w:val="en-GB" w:eastAsia="en-GB"/>
            </w:rPr>
          </w:pPr>
          <w:hyperlink w:anchor="_Toc123775592" w:history="1">
            <w:r w:rsidRPr="00267A02">
              <w:rPr>
                <w:rStyle w:val="Hyperlink"/>
                <w:color w:val="auto"/>
              </w:rPr>
              <w:t>3.9 Principle of care</w:t>
            </w:r>
            <w:r w:rsidRPr="00267A02">
              <w:rPr>
                <w:webHidden/>
              </w:rPr>
              <w:tab/>
            </w:r>
            <w:r w:rsidRPr="00267A02">
              <w:rPr>
                <w:webHidden/>
              </w:rPr>
              <w:fldChar w:fldCharType="begin"/>
            </w:r>
            <w:r w:rsidRPr="00267A02">
              <w:rPr>
                <w:webHidden/>
              </w:rPr>
              <w:instrText xml:space="preserve"> PAGEREF _Toc123775592 \h </w:instrText>
            </w:r>
            <w:r w:rsidRPr="00267A02">
              <w:rPr>
                <w:webHidden/>
              </w:rPr>
            </w:r>
            <w:r w:rsidRPr="00267A02">
              <w:rPr>
                <w:webHidden/>
              </w:rPr>
              <w:fldChar w:fldCharType="separate"/>
            </w:r>
            <w:r w:rsidR="00267A02">
              <w:rPr>
                <w:webHidden/>
              </w:rPr>
              <w:t>11</w:t>
            </w:r>
            <w:r w:rsidRPr="00267A02">
              <w:rPr>
                <w:webHidden/>
              </w:rPr>
              <w:fldChar w:fldCharType="end"/>
            </w:r>
          </w:hyperlink>
        </w:p>
        <w:p w14:paraId="5BE8063C" w14:textId="0DC9232F" w:rsidR="00F3542B" w:rsidRPr="00267A02" w:rsidRDefault="00F3542B">
          <w:pPr>
            <w:pStyle w:val="TOC1"/>
            <w:rPr>
              <w:lang w:val="en-GB" w:eastAsia="en-GB"/>
            </w:rPr>
          </w:pPr>
          <w:hyperlink w:anchor="_Toc123775593" w:history="1">
            <w:r w:rsidRPr="00267A02">
              <w:rPr>
                <w:rStyle w:val="Hyperlink"/>
                <w:color w:val="auto"/>
              </w:rPr>
              <w:t>3.10 Recommendations</w:t>
            </w:r>
            <w:r w:rsidRPr="00267A02">
              <w:rPr>
                <w:webHidden/>
              </w:rPr>
              <w:tab/>
            </w:r>
            <w:r w:rsidRPr="00267A02">
              <w:rPr>
                <w:webHidden/>
              </w:rPr>
              <w:fldChar w:fldCharType="begin"/>
            </w:r>
            <w:r w:rsidRPr="00267A02">
              <w:rPr>
                <w:webHidden/>
              </w:rPr>
              <w:instrText xml:space="preserve"> PAGEREF _Toc123775593 \h </w:instrText>
            </w:r>
            <w:r w:rsidRPr="00267A02">
              <w:rPr>
                <w:webHidden/>
              </w:rPr>
            </w:r>
            <w:r w:rsidRPr="00267A02">
              <w:rPr>
                <w:webHidden/>
              </w:rPr>
              <w:fldChar w:fldCharType="separate"/>
            </w:r>
            <w:r w:rsidR="00267A02">
              <w:rPr>
                <w:webHidden/>
              </w:rPr>
              <w:t>11</w:t>
            </w:r>
            <w:r w:rsidRPr="00267A02">
              <w:rPr>
                <w:webHidden/>
              </w:rPr>
              <w:fldChar w:fldCharType="end"/>
            </w:r>
          </w:hyperlink>
        </w:p>
        <w:p w14:paraId="6F4413DF" w14:textId="4E3CD448" w:rsidR="00F3542B" w:rsidRPr="00267A02" w:rsidRDefault="00F3542B">
          <w:pPr>
            <w:pStyle w:val="TOC1"/>
            <w:rPr>
              <w:lang w:val="en-GB" w:eastAsia="en-GB"/>
            </w:rPr>
          </w:pPr>
          <w:hyperlink w:anchor="_Toc123775594" w:history="1">
            <w:r w:rsidRPr="00267A02">
              <w:rPr>
                <w:rStyle w:val="Hyperlink"/>
                <w:color w:val="auto"/>
              </w:rPr>
              <w:t>Conclusion</w:t>
            </w:r>
            <w:r w:rsidRPr="00267A02">
              <w:rPr>
                <w:webHidden/>
              </w:rPr>
              <w:tab/>
            </w:r>
            <w:r w:rsidRPr="00267A02">
              <w:rPr>
                <w:webHidden/>
              </w:rPr>
              <w:fldChar w:fldCharType="begin"/>
            </w:r>
            <w:r w:rsidRPr="00267A02">
              <w:rPr>
                <w:webHidden/>
              </w:rPr>
              <w:instrText xml:space="preserve"> PAGEREF _Toc123775594 \h </w:instrText>
            </w:r>
            <w:r w:rsidRPr="00267A02">
              <w:rPr>
                <w:webHidden/>
              </w:rPr>
            </w:r>
            <w:r w:rsidRPr="00267A02">
              <w:rPr>
                <w:webHidden/>
              </w:rPr>
              <w:fldChar w:fldCharType="separate"/>
            </w:r>
            <w:r w:rsidR="00267A02">
              <w:rPr>
                <w:webHidden/>
              </w:rPr>
              <w:t>12</w:t>
            </w:r>
            <w:r w:rsidRPr="00267A02">
              <w:rPr>
                <w:webHidden/>
              </w:rPr>
              <w:fldChar w:fldCharType="end"/>
            </w:r>
          </w:hyperlink>
        </w:p>
        <w:p w14:paraId="21BB3751" w14:textId="790D9E9D" w:rsidR="00F3542B" w:rsidRPr="00267A02" w:rsidRDefault="00F3542B">
          <w:pPr>
            <w:pStyle w:val="TOC1"/>
            <w:rPr>
              <w:lang w:val="en-GB" w:eastAsia="en-GB"/>
            </w:rPr>
          </w:pPr>
          <w:hyperlink w:anchor="_Toc123775595" w:history="1">
            <w:r w:rsidRPr="00267A02">
              <w:rPr>
                <w:rStyle w:val="Hyperlink"/>
                <w:rFonts w:eastAsia="Calibri"/>
                <w:color w:val="auto"/>
              </w:rPr>
              <w:t>Reference list</w:t>
            </w:r>
            <w:r w:rsidRPr="00267A02">
              <w:rPr>
                <w:webHidden/>
              </w:rPr>
              <w:tab/>
            </w:r>
            <w:r w:rsidRPr="00267A02">
              <w:rPr>
                <w:webHidden/>
              </w:rPr>
              <w:fldChar w:fldCharType="begin"/>
            </w:r>
            <w:r w:rsidRPr="00267A02">
              <w:rPr>
                <w:webHidden/>
              </w:rPr>
              <w:instrText xml:space="preserve"> PAGEREF _Toc123775595 \h </w:instrText>
            </w:r>
            <w:r w:rsidRPr="00267A02">
              <w:rPr>
                <w:webHidden/>
              </w:rPr>
            </w:r>
            <w:r w:rsidRPr="00267A02">
              <w:rPr>
                <w:webHidden/>
              </w:rPr>
              <w:fldChar w:fldCharType="separate"/>
            </w:r>
            <w:r w:rsidR="00267A02">
              <w:rPr>
                <w:webHidden/>
              </w:rPr>
              <w:t>13</w:t>
            </w:r>
            <w:r w:rsidRPr="00267A02">
              <w:rPr>
                <w:webHidden/>
              </w:rPr>
              <w:fldChar w:fldCharType="end"/>
            </w:r>
          </w:hyperlink>
        </w:p>
        <w:p w14:paraId="227067E0" w14:textId="77777777" w:rsidR="00267A02" w:rsidRPr="00267A02" w:rsidRDefault="00F3542B" w:rsidP="00267A02">
          <w:pPr>
            <w:spacing w:line="360" w:lineRule="auto"/>
            <w:rPr>
              <w:rFonts w:ascii="Arial" w:hAnsi="Arial" w:cs="Arial"/>
              <w:b/>
              <w:bCs/>
              <w:noProof/>
            </w:rPr>
          </w:pPr>
          <w:r w:rsidRPr="00267A02">
            <w:rPr>
              <w:rFonts w:ascii="Arial" w:hAnsi="Arial" w:cs="Arial"/>
              <w:b/>
              <w:bCs/>
              <w:noProof/>
            </w:rPr>
            <w:lastRenderedPageBreak/>
            <w:fldChar w:fldCharType="end"/>
          </w:r>
        </w:p>
        <w:p w14:paraId="110FFD37" w14:textId="78DF1D35" w:rsidR="00391DE0" w:rsidRPr="00267A02" w:rsidRDefault="00F3542B" w:rsidP="00267A02">
          <w:pPr>
            <w:spacing w:line="360" w:lineRule="auto"/>
            <w:rPr>
              <w:rFonts w:ascii="Arial" w:hAnsi="Arial" w:cs="Arial"/>
            </w:rPr>
          </w:pPr>
        </w:p>
      </w:sdtContent>
    </w:sdt>
    <w:p w14:paraId="2635E364" w14:textId="357C5433" w:rsidR="00391DE0" w:rsidRPr="00267A02" w:rsidRDefault="00391DE0" w:rsidP="00267A02">
      <w:pPr>
        <w:pStyle w:val="Heading1"/>
        <w:spacing w:line="360" w:lineRule="auto"/>
        <w:rPr>
          <w:rFonts w:ascii="Arial" w:hAnsi="Arial" w:cs="Arial"/>
          <w:color w:val="auto"/>
          <w:sz w:val="22"/>
          <w:szCs w:val="22"/>
        </w:rPr>
      </w:pPr>
      <w:bookmarkStart w:id="0" w:name="_Toc123775259"/>
      <w:bookmarkStart w:id="1" w:name="_Toc123775561"/>
      <w:r w:rsidRPr="00267A02">
        <w:rPr>
          <w:rFonts w:ascii="Arial" w:hAnsi="Arial" w:cs="Arial"/>
          <w:color w:val="auto"/>
          <w:sz w:val="22"/>
          <w:szCs w:val="22"/>
        </w:rPr>
        <w:t>Introduction</w:t>
      </w:r>
      <w:bookmarkEnd w:id="0"/>
      <w:bookmarkEnd w:id="1"/>
      <w:r w:rsidRPr="00267A02">
        <w:rPr>
          <w:rFonts w:ascii="Arial" w:hAnsi="Arial" w:cs="Arial"/>
          <w:color w:val="auto"/>
          <w:sz w:val="22"/>
          <w:szCs w:val="22"/>
        </w:rPr>
        <w:t xml:space="preserve"> </w:t>
      </w:r>
    </w:p>
    <w:p w14:paraId="6DFB9E20" w14:textId="59EFAED0" w:rsidR="00391DE0" w:rsidRPr="00267A02" w:rsidRDefault="00C00A5A" w:rsidP="00267A02">
      <w:pPr>
        <w:spacing w:line="360" w:lineRule="auto"/>
        <w:rPr>
          <w:rFonts w:ascii="Arial" w:hAnsi="Arial" w:cs="Arial"/>
        </w:rPr>
      </w:pPr>
      <w:r w:rsidRPr="00267A02">
        <w:rPr>
          <w:rFonts w:ascii="Arial" w:hAnsi="Arial" w:cs="Arial"/>
        </w:rPr>
        <w:t xml:space="preserve">This report will present a </w:t>
      </w:r>
      <w:r w:rsidR="00002E78" w:rsidRPr="00267A02">
        <w:rPr>
          <w:rFonts w:ascii="Arial" w:hAnsi="Arial" w:cs="Arial"/>
        </w:rPr>
        <w:t xml:space="preserve">critical evaluation of three mental disorders. The report will focus on General Anxiety Disorder (GAD), Autism and Schizophrenia, all three as part of the International Classification of Diseases, 2010 edition, (ICD-10). The report will present a clear analytical interpretation of the classification of diseases, both diagnosis and treatments, and measures of rehabilitation available from a psychopathology stance. </w:t>
      </w:r>
    </w:p>
    <w:p w14:paraId="5B12473D" w14:textId="6B4C1599" w:rsidR="00553D88" w:rsidRPr="00267A02" w:rsidRDefault="00553D88" w:rsidP="00267A02">
      <w:pPr>
        <w:spacing w:line="360" w:lineRule="auto"/>
        <w:rPr>
          <w:rFonts w:ascii="Arial" w:hAnsi="Arial" w:cs="Arial"/>
        </w:rPr>
      </w:pPr>
      <w:r w:rsidRPr="00267A02">
        <w:rPr>
          <w:rFonts w:ascii="Arial" w:hAnsi="Arial" w:cs="Arial"/>
        </w:rPr>
        <w:t xml:space="preserve">The International Classification of Disease </w:t>
      </w:r>
      <w:r w:rsidR="0090531C" w:rsidRPr="00267A02">
        <w:rPr>
          <w:rFonts w:ascii="Arial" w:hAnsi="Arial" w:cs="Arial"/>
        </w:rPr>
        <w:t>(ICD) is a globally used tool providing terms that are clinically coded and classified in sections, designed to offer data collection basis on mortality rates worldwide. The manual then collects these mortality statistics and transforms them into medical coded information containing diagnosis and treatment</w:t>
      </w:r>
      <w:r w:rsidR="00CA1588" w:rsidRPr="00267A02">
        <w:rPr>
          <w:rFonts w:ascii="Arial" w:hAnsi="Arial" w:cs="Arial"/>
        </w:rPr>
        <w:t xml:space="preserve"> and stages</w:t>
      </w:r>
      <w:r w:rsidR="0090531C" w:rsidRPr="00267A02">
        <w:rPr>
          <w:rFonts w:ascii="Arial" w:hAnsi="Arial" w:cs="Arial"/>
        </w:rPr>
        <w:t xml:space="preserve"> of diseases. It is used by health care provider around the world.</w:t>
      </w:r>
      <w:r w:rsidR="00CA1588" w:rsidRPr="00267A02">
        <w:rPr>
          <w:rFonts w:ascii="Arial" w:hAnsi="Arial" w:cs="Arial"/>
        </w:rPr>
        <w:t xml:space="preserve"> Each disease has an identifiable specific classification code that will help comparability on an international level. </w:t>
      </w:r>
      <w:r w:rsidR="0090531C" w:rsidRPr="00267A02">
        <w:rPr>
          <w:rFonts w:ascii="Arial" w:hAnsi="Arial" w:cs="Arial"/>
        </w:rPr>
        <w:t xml:space="preserve"> </w:t>
      </w:r>
      <w:r w:rsidR="00CA1588" w:rsidRPr="00267A02">
        <w:rPr>
          <w:rFonts w:ascii="Arial" w:hAnsi="Arial" w:cs="Arial"/>
        </w:rPr>
        <w:t xml:space="preserve">Latest edition was published in 2011 (ICD-11). All publications are authorised by the World Health Organisation. </w:t>
      </w:r>
      <w:r w:rsidR="00CA1588" w:rsidRPr="00267A02">
        <w:rPr>
          <w:rFonts w:ascii="Arial" w:hAnsi="Arial" w:cs="Arial"/>
        </w:rPr>
        <w:t>(World Health Organisation, 2022)</w:t>
      </w:r>
      <w:r w:rsidR="00CA1588" w:rsidRPr="00267A02">
        <w:rPr>
          <w:rFonts w:ascii="Arial" w:hAnsi="Arial" w:cs="Arial"/>
        </w:rPr>
        <w:t xml:space="preserve">. </w:t>
      </w:r>
    </w:p>
    <w:p w14:paraId="70DF9E56" w14:textId="77777777" w:rsidR="00391DE0" w:rsidRPr="00267A02" w:rsidRDefault="00391DE0" w:rsidP="00267A02">
      <w:pPr>
        <w:spacing w:line="360" w:lineRule="auto"/>
        <w:rPr>
          <w:rFonts w:ascii="Arial" w:hAnsi="Arial" w:cs="Arial"/>
        </w:rPr>
      </w:pPr>
    </w:p>
    <w:p w14:paraId="046C0F35" w14:textId="44B47AF0" w:rsidR="00720A1D" w:rsidRPr="00267A02" w:rsidRDefault="004B66B2" w:rsidP="00267A02">
      <w:pPr>
        <w:pStyle w:val="Heading1"/>
        <w:spacing w:line="360" w:lineRule="auto"/>
        <w:rPr>
          <w:rFonts w:ascii="Arial" w:hAnsi="Arial" w:cs="Arial"/>
          <w:color w:val="auto"/>
          <w:sz w:val="22"/>
          <w:szCs w:val="22"/>
        </w:rPr>
      </w:pPr>
      <w:bookmarkStart w:id="2" w:name="_Toc123775260"/>
      <w:bookmarkStart w:id="3" w:name="_Toc123775562"/>
      <w:r w:rsidRPr="00267A02">
        <w:rPr>
          <w:rFonts w:ascii="Arial" w:hAnsi="Arial" w:cs="Arial"/>
          <w:color w:val="auto"/>
          <w:sz w:val="22"/>
          <w:szCs w:val="22"/>
        </w:rPr>
        <w:t xml:space="preserve">1 </w:t>
      </w:r>
      <w:r w:rsidR="00391DE0" w:rsidRPr="00267A02">
        <w:rPr>
          <w:rFonts w:ascii="Arial" w:hAnsi="Arial" w:cs="Arial"/>
          <w:color w:val="auto"/>
          <w:sz w:val="22"/>
          <w:szCs w:val="22"/>
        </w:rPr>
        <w:t xml:space="preserve">General Anxiety Disorder </w:t>
      </w:r>
      <w:r w:rsidR="393ED019" w:rsidRPr="00267A02">
        <w:rPr>
          <w:rFonts w:ascii="Arial" w:hAnsi="Arial" w:cs="Arial"/>
          <w:color w:val="auto"/>
          <w:sz w:val="22"/>
          <w:szCs w:val="22"/>
        </w:rPr>
        <w:t>(GAD)</w:t>
      </w:r>
      <w:bookmarkEnd w:id="2"/>
      <w:bookmarkEnd w:id="3"/>
      <w:r w:rsidR="60EB549B" w:rsidRPr="00267A02">
        <w:rPr>
          <w:rFonts w:ascii="Arial" w:hAnsi="Arial" w:cs="Arial"/>
          <w:color w:val="auto"/>
          <w:sz w:val="22"/>
          <w:szCs w:val="22"/>
        </w:rPr>
        <w:t xml:space="preserve"> </w:t>
      </w:r>
    </w:p>
    <w:p w14:paraId="41923846" w14:textId="77777777" w:rsidR="004B66B2" w:rsidRPr="00267A02" w:rsidRDefault="004B66B2" w:rsidP="00267A02">
      <w:pPr>
        <w:spacing w:line="360" w:lineRule="auto"/>
        <w:rPr>
          <w:rFonts w:ascii="Arial" w:hAnsi="Arial" w:cs="Arial"/>
        </w:rPr>
      </w:pPr>
    </w:p>
    <w:p w14:paraId="736A317A" w14:textId="259FD389" w:rsidR="004B66B2" w:rsidRPr="00267A02" w:rsidRDefault="004B66B2" w:rsidP="00267A02">
      <w:pPr>
        <w:pStyle w:val="Heading1"/>
        <w:spacing w:line="360" w:lineRule="auto"/>
        <w:rPr>
          <w:rFonts w:ascii="Arial" w:hAnsi="Arial" w:cs="Arial"/>
          <w:color w:val="auto"/>
          <w:sz w:val="22"/>
          <w:szCs w:val="22"/>
        </w:rPr>
      </w:pPr>
      <w:bookmarkStart w:id="4" w:name="_Toc123775261"/>
      <w:bookmarkStart w:id="5" w:name="_Toc123775563"/>
      <w:r w:rsidRPr="00267A02">
        <w:rPr>
          <w:rFonts w:ascii="Arial" w:hAnsi="Arial" w:cs="Arial"/>
          <w:color w:val="auto"/>
          <w:sz w:val="22"/>
          <w:szCs w:val="22"/>
        </w:rPr>
        <w:t>1.1 Definition</w:t>
      </w:r>
      <w:bookmarkEnd w:id="4"/>
      <w:bookmarkEnd w:id="5"/>
      <w:r w:rsidRPr="00267A02">
        <w:rPr>
          <w:rFonts w:ascii="Arial" w:hAnsi="Arial" w:cs="Arial"/>
          <w:color w:val="auto"/>
          <w:sz w:val="22"/>
          <w:szCs w:val="22"/>
        </w:rPr>
        <w:t xml:space="preserve"> </w:t>
      </w:r>
    </w:p>
    <w:p w14:paraId="2795527B" w14:textId="2F1929ED" w:rsidR="00F008EE" w:rsidRPr="00267A02" w:rsidRDefault="00F008EE" w:rsidP="00267A02">
      <w:pPr>
        <w:spacing w:line="360" w:lineRule="auto"/>
        <w:rPr>
          <w:rFonts w:ascii="Arial" w:hAnsi="Arial" w:cs="Arial"/>
        </w:rPr>
      </w:pPr>
      <w:r w:rsidRPr="00267A02">
        <w:rPr>
          <w:rFonts w:ascii="Arial" w:hAnsi="Arial" w:cs="Arial"/>
        </w:rPr>
        <w:t xml:space="preserve">GAD is a mental health disorder characterised by a continuous feeling of worry and fear, alongside feelings of panic and overwhelm about </w:t>
      </w:r>
      <w:r w:rsidR="0010086A" w:rsidRPr="00267A02">
        <w:rPr>
          <w:rFonts w:ascii="Arial" w:hAnsi="Arial" w:cs="Arial"/>
        </w:rPr>
        <w:t xml:space="preserve">aspects of </w:t>
      </w:r>
      <w:r w:rsidRPr="00267A02">
        <w:rPr>
          <w:rFonts w:ascii="Arial" w:hAnsi="Arial" w:cs="Arial"/>
        </w:rPr>
        <w:t xml:space="preserve">daily thigs and activities. The sufferers experience intense feelings of panic that they find very difficult to control. </w:t>
      </w:r>
      <w:r w:rsidR="0010086A" w:rsidRPr="00267A02">
        <w:rPr>
          <w:rFonts w:ascii="Arial" w:hAnsi="Arial" w:cs="Arial"/>
        </w:rPr>
        <w:t xml:space="preserve">This can vary from mild to severe </w:t>
      </w:r>
      <w:proofErr w:type="spellStart"/>
      <w:proofErr w:type="gramStart"/>
      <w:r w:rsidR="0010086A" w:rsidRPr="00267A02">
        <w:rPr>
          <w:rFonts w:ascii="Arial" w:hAnsi="Arial" w:cs="Arial"/>
        </w:rPr>
        <w:t>symptoms.</w:t>
      </w:r>
      <w:r w:rsidRPr="00267A02">
        <w:rPr>
          <w:rFonts w:ascii="Arial" w:hAnsi="Arial" w:cs="Arial"/>
        </w:rPr>
        <w:t>The</w:t>
      </w:r>
      <w:proofErr w:type="spellEnd"/>
      <w:proofErr w:type="gramEnd"/>
      <w:r w:rsidRPr="00267A02">
        <w:rPr>
          <w:rFonts w:ascii="Arial" w:hAnsi="Arial" w:cs="Arial"/>
        </w:rPr>
        <w:t xml:space="preserve"> feeling can be multifocal, meaning it </w:t>
      </w:r>
      <w:r w:rsidR="0010086A" w:rsidRPr="00267A02">
        <w:rPr>
          <w:rFonts w:ascii="Arial" w:hAnsi="Arial" w:cs="Arial"/>
        </w:rPr>
        <w:t>could</w:t>
      </w:r>
      <w:r w:rsidRPr="00267A02">
        <w:rPr>
          <w:rFonts w:ascii="Arial" w:hAnsi="Arial" w:cs="Arial"/>
        </w:rPr>
        <w:t xml:space="preserve"> have more than one focus at </w:t>
      </w:r>
      <w:r w:rsidR="0010086A" w:rsidRPr="00267A02">
        <w:rPr>
          <w:rFonts w:ascii="Arial" w:hAnsi="Arial" w:cs="Arial"/>
        </w:rPr>
        <w:t xml:space="preserve">a time. Oftentimes mentioned focuses by patients can include aspects regarding they families and future, finances, and health. </w:t>
      </w:r>
      <w:r w:rsidR="0010086A" w:rsidRPr="00267A02">
        <w:rPr>
          <w:rFonts w:ascii="Arial" w:hAnsi="Arial" w:cs="Arial"/>
        </w:rPr>
        <w:t xml:space="preserve">(Munir and </w:t>
      </w:r>
      <w:proofErr w:type="spellStart"/>
      <w:r w:rsidR="0010086A" w:rsidRPr="00267A02">
        <w:rPr>
          <w:rFonts w:ascii="Arial" w:hAnsi="Arial" w:cs="Arial"/>
        </w:rPr>
        <w:t>Takov</w:t>
      </w:r>
      <w:proofErr w:type="spellEnd"/>
      <w:r w:rsidR="0010086A" w:rsidRPr="00267A02">
        <w:rPr>
          <w:rFonts w:ascii="Arial" w:hAnsi="Arial" w:cs="Arial"/>
        </w:rPr>
        <w:t>, 2019)</w:t>
      </w:r>
      <w:r w:rsidR="0010086A" w:rsidRPr="00267A02">
        <w:rPr>
          <w:rFonts w:ascii="Arial" w:hAnsi="Arial" w:cs="Arial"/>
        </w:rPr>
        <w:t xml:space="preserve">. </w:t>
      </w:r>
    </w:p>
    <w:p w14:paraId="5AE7C10C" w14:textId="70838535" w:rsidR="0010086A" w:rsidRPr="00267A02" w:rsidRDefault="004B66B2" w:rsidP="00267A02">
      <w:pPr>
        <w:pStyle w:val="Heading1"/>
        <w:spacing w:line="360" w:lineRule="auto"/>
        <w:rPr>
          <w:rFonts w:ascii="Arial" w:hAnsi="Arial" w:cs="Arial"/>
          <w:color w:val="auto"/>
          <w:sz w:val="22"/>
          <w:szCs w:val="22"/>
        </w:rPr>
      </w:pPr>
      <w:bookmarkStart w:id="6" w:name="_Toc123775262"/>
      <w:bookmarkStart w:id="7" w:name="_Toc123775564"/>
      <w:r w:rsidRPr="00267A02">
        <w:rPr>
          <w:rFonts w:ascii="Arial" w:hAnsi="Arial" w:cs="Arial"/>
          <w:color w:val="auto"/>
          <w:sz w:val="22"/>
          <w:szCs w:val="22"/>
        </w:rPr>
        <w:t xml:space="preserve">1.2 </w:t>
      </w:r>
      <w:r w:rsidR="0010086A" w:rsidRPr="00267A02">
        <w:rPr>
          <w:rFonts w:ascii="Arial" w:hAnsi="Arial" w:cs="Arial"/>
          <w:color w:val="auto"/>
          <w:sz w:val="22"/>
          <w:szCs w:val="22"/>
        </w:rPr>
        <w:t>Classification within IC</w:t>
      </w:r>
      <w:r w:rsidR="00E91850" w:rsidRPr="00267A02">
        <w:rPr>
          <w:rFonts w:ascii="Arial" w:hAnsi="Arial" w:cs="Arial"/>
          <w:color w:val="auto"/>
          <w:sz w:val="22"/>
          <w:szCs w:val="22"/>
        </w:rPr>
        <w:t>D</w:t>
      </w:r>
      <w:r w:rsidR="0010086A" w:rsidRPr="00267A02">
        <w:rPr>
          <w:rFonts w:ascii="Arial" w:hAnsi="Arial" w:cs="Arial"/>
          <w:color w:val="auto"/>
          <w:sz w:val="22"/>
          <w:szCs w:val="22"/>
        </w:rPr>
        <w:t>-10</w:t>
      </w:r>
      <w:bookmarkEnd w:id="6"/>
      <w:bookmarkEnd w:id="7"/>
    </w:p>
    <w:p w14:paraId="59B4C033" w14:textId="77777777" w:rsidR="00F008EE" w:rsidRPr="00267A02" w:rsidRDefault="00F008EE" w:rsidP="00267A02">
      <w:pPr>
        <w:spacing w:line="360" w:lineRule="auto"/>
        <w:rPr>
          <w:rFonts w:ascii="Arial" w:hAnsi="Arial" w:cs="Arial"/>
        </w:rPr>
      </w:pPr>
      <w:r w:rsidRPr="00267A02">
        <w:rPr>
          <w:rFonts w:ascii="Arial" w:hAnsi="Arial" w:cs="Arial"/>
        </w:rPr>
        <w:t xml:space="preserve">GAD is included in the ICD-10 Chapter V under the classification of stress-related and somatoform disorders found between F40-F48. GAD can be found under the F41.1. (WHO, 2016). </w:t>
      </w:r>
    </w:p>
    <w:p w14:paraId="4CCE9A09" w14:textId="2C76E057" w:rsidR="00267221" w:rsidRPr="00267A02" w:rsidRDefault="004B66B2" w:rsidP="00267A02">
      <w:pPr>
        <w:pStyle w:val="Heading1"/>
        <w:spacing w:line="360" w:lineRule="auto"/>
        <w:rPr>
          <w:rFonts w:ascii="Arial" w:hAnsi="Arial" w:cs="Arial"/>
          <w:color w:val="auto"/>
          <w:sz w:val="22"/>
          <w:szCs w:val="22"/>
        </w:rPr>
      </w:pPr>
      <w:bookmarkStart w:id="8" w:name="_Toc123775263"/>
      <w:bookmarkStart w:id="9" w:name="_Toc123775565"/>
      <w:r w:rsidRPr="00267A02">
        <w:rPr>
          <w:rFonts w:ascii="Arial" w:hAnsi="Arial" w:cs="Arial"/>
          <w:color w:val="auto"/>
          <w:sz w:val="22"/>
          <w:szCs w:val="22"/>
        </w:rPr>
        <w:lastRenderedPageBreak/>
        <w:t xml:space="preserve">1.3 </w:t>
      </w:r>
      <w:r w:rsidR="00784BEC" w:rsidRPr="00267A02">
        <w:rPr>
          <w:rFonts w:ascii="Arial" w:hAnsi="Arial" w:cs="Arial"/>
          <w:color w:val="auto"/>
          <w:sz w:val="22"/>
          <w:szCs w:val="22"/>
        </w:rPr>
        <w:t>Global and national statistics</w:t>
      </w:r>
      <w:bookmarkEnd w:id="8"/>
      <w:bookmarkEnd w:id="9"/>
      <w:r w:rsidR="00784BEC" w:rsidRPr="00267A02">
        <w:rPr>
          <w:rFonts w:ascii="Arial" w:hAnsi="Arial" w:cs="Arial"/>
          <w:color w:val="auto"/>
          <w:sz w:val="22"/>
          <w:szCs w:val="22"/>
        </w:rPr>
        <w:t xml:space="preserve"> </w:t>
      </w:r>
    </w:p>
    <w:p w14:paraId="12FA3422" w14:textId="5E96AD44" w:rsidR="0010086A" w:rsidRPr="00267A02" w:rsidRDefault="00267221" w:rsidP="00267A02">
      <w:pPr>
        <w:spacing w:line="360" w:lineRule="auto"/>
        <w:rPr>
          <w:rFonts w:ascii="Arial" w:hAnsi="Arial" w:cs="Arial"/>
        </w:rPr>
      </w:pPr>
      <w:r w:rsidRPr="00267A02">
        <w:rPr>
          <w:rFonts w:ascii="Arial" w:hAnsi="Arial" w:cs="Arial"/>
        </w:rPr>
        <w:t xml:space="preserve">GAD is considered one of the conditions with highest prevalence on a global scale in psychiatry. According to WHO, there were 301 million people in 2019 suffering from anxiety disorders, of which 58 million are either children or adolescents. GAD is one of them. </w:t>
      </w:r>
      <w:r w:rsidRPr="00267A02">
        <w:rPr>
          <w:rFonts w:ascii="Arial" w:hAnsi="Arial" w:cs="Arial"/>
        </w:rPr>
        <w:t>(World Health Organization, 2022)</w:t>
      </w:r>
      <w:r w:rsidRPr="00267A02">
        <w:rPr>
          <w:rFonts w:ascii="Arial" w:hAnsi="Arial" w:cs="Arial"/>
        </w:rPr>
        <w:t xml:space="preserve">. </w:t>
      </w:r>
      <w:r w:rsidR="0032364E" w:rsidRPr="00267A02">
        <w:rPr>
          <w:rFonts w:ascii="Arial" w:hAnsi="Arial" w:cs="Arial"/>
        </w:rPr>
        <w:t xml:space="preserve">This disorder is mostly common in high income countries and has a lifetime incidence of 7% in European countries. in the United States, GAD is very common in people with ages between 35 and 55, but studies showed that prevalence increased in people aged 18 to 24 and 25 to 35 years has increased between the years 2014/2018. It is also proven that over 60% of GAD sufferers have also had a at least a depression episode, making GAD and depression comorbid. </w:t>
      </w:r>
      <w:r w:rsidR="008A4D8D" w:rsidRPr="00267A02">
        <w:rPr>
          <w:rFonts w:ascii="Arial" w:hAnsi="Arial" w:cs="Arial"/>
        </w:rPr>
        <w:t xml:space="preserve">(National Institute of Health </w:t>
      </w:r>
      <w:proofErr w:type="gramStart"/>
      <w:r w:rsidR="008A4D8D" w:rsidRPr="00267A02">
        <w:rPr>
          <w:rFonts w:ascii="Arial" w:hAnsi="Arial" w:cs="Arial"/>
        </w:rPr>
        <w:t>and  Care</w:t>
      </w:r>
      <w:proofErr w:type="gramEnd"/>
      <w:r w:rsidR="008A4D8D" w:rsidRPr="00267A02">
        <w:rPr>
          <w:rFonts w:ascii="Arial" w:hAnsi="Arial" w:cs="Arial"/>
        </w:rPr>
        <w:t xml:space="preserve"> Excellence, 2022)</w:t>
      </w:r>
      <w:r w:rsidR="008A4D8D" w:rsidRPr="00267A02">
        <w:rPr>
          <w:rFonts w:ascii="Arial" w:hAnsi="Arial" w:cs="Arial"/>
        </w:rPr>
        <w:t>.</w:t>
      </w:r>
    </w:p>
    <w:p w14:paraId="5581F945" w14:textId="379C4223" w:rsidR="008A4D8D" w:rsidRPr="00267A02" w:rsidRDefault="008A4D8D" w:rsidP="00267A02">
      <w:pPr>
        <w:spacing w:line="360" w:lineRule="auto"/>
        <w:rPr>
          <w:rFonts w:ascii="Arial" w:hAnsi="Arial" w:cs="Arial"/>
        </w:rPr>
      </w:pPr>
      <w:r w:rsidRPr="00267A02">
        <w:rPr>
          <w:rFonts w:ascii="Arial" w:hAnsi="Arial" w:cs="Arial"/>
        </w:rPr>
        <w:t xml:space="preserve">Research found that GAD is two times more common in women. Contributing factors to this statistic are divorce, widowing and unemployment. </w:t>
      </w:r>
      <w:r w:rsidRPr="00267A02">
        <w:rPr>
          <w:rFonts w:ascii="Arial" w:hAnsi="Arial" w:cs="Arial"/>
        </w:rPr>
        <w:t>(</w:t>
      </w:r>
      <w:proofErr w:type="spellStart"/>
      <w:r w:rsidRPr="00267A02">
        <w:rPr>
          <w:rFonts w:ascii="Arial" w:hAnsi="Arial" w:cs="Arial"/>
        </w:rPr>
        <w:t>Wittchen</w:t>
      </w:r>
      <w:proofErr w:type="spellEnd"/>
      <w:r w:rsidRPr="00267A02">
        <w:rPr>
          <w:rFonts w:ascii="Arial" w:hAnsi="Arial" w:cs="Arial"/>
        </w:rPr>
        <w:t>, 1994)</w:t>
      </w:r>
      <w:r w:rsidRPr="00267A02">
        <w:rPr>
          <w:rFonts w:ascii="Arial" w:hAnsi="Arial" w:cs="Arial"/>
        </w:rPr>
        <w:t xml:space="preserve">. </w:t>
      </w:r>
    </w:p>
    <w:p w14:paraId="00A200BA" w14:textId="5BE8D782" w:rsidR="000438F1" w:rsidRPr="00267A02" w:rsidRDefault="000438F1" w:rsidP="00267A02">
      <w:pPr>
        <w:spacing w:line="360" w:lineRule="auto"/>
        <w:rPr>
          <w:rFonts w:ascii="Arial" w:hAnsi="Arial" w:cs="Arial"/>
        </w:rPr>
      </w:pPr>
      <w:r w:rsidRPr="00267A02">
        <w:rPr>
          <w:rFonts w:ascii="Arial" w:hAnsi="Arial" w:cs="Arial"/>
        </w:rPr>
        <w:t xml:space="preserve">In the UK, almost 6% of adults have experienced GAD, the highest reported cases regions being </w:t>
      </w:r>
      <w:proofErr w:type="gramStart"/>
      <w:r w:rsidRPr="00267A02">
        <w:rPr>
          <w:rFonts w:ascii="Arial" w:hAnsi="Arial" w:cs="Arial"/>
        </w:rPr>
        <w:t>North West</w:t>
      </w:r>
      <w:proofErr w:type="gramEnd"/>
      <w:r w:rsidRPr="00267A02">
        <w:rPr>
          <w:rFonts w:ascii="Arial" w:hAnsi="Arial" w:cs="Arial"/>
        </w:rPr>
        <w:t xml:space="preserve"> and North East with over 7% of adults reporting GAD within a given week. Most sufferers being adults with ages between 45 and 55 years. In the UK, GAD is the </w:t>
      </w:r>
      <w:r w:rsidR="004B66B2" w:rsidRPr="00267A02">
        <w:rPr>
          <w:rFonts w:ascii="Arial" w:hAnsi="Arial" w:cs="Arial"/>
        </w:rPr>
        <w:t>most presented</w:t>
      </w:r>
      <w:r w:rsidRPr="00267A02">
        <w:rPr>
          <w:rFonts w:ascii="Arial" w:hAnsi="Arial" w:cs="Arial"/>
        </w:rPr>
        <w:t xml:space="preserve"> anxiety condition. </w:t>
      </w:r>
      <w:r w:rsidR="004B66B2" w:rsidRPr="00267A02">
        <w:rPr>
          <w:rFonts w:ascii="Arial" w:hAnsi="Arial" w:cs="Arial"/>
        </w:rPr>
        <w:t>(Anxiety UK, n.d.)</w:t>
      </w:r>
      <w:r w:rsidR="004B66B2" w:rsidRPr="00267A02">
        <w:rPr>
          <w:rFonts w:ascii="Arial" w:hAnsi="Arial" w:cs="Arial"/>
        </w:rPr>
        <w:t xml:space="preserve">. </w:t>
      </w:r>
      <w:r w:rsidRPr="00267A02">
        <w:rPr>
          <w:rFonts w:ascii="Arial" w:hAnsi="Arial" w:cs="Arial"/>
        </w:rPr>
        <w:t xml:space="preserve"> </w:t>
      </w:r>
    </w:p>
    <w:p w14:paraId="41EB59BF" w14:textId="3C4F6561" w:rsidR="00720A1D" w:rsidRPr="00267A02" w:rsidRDefault="004B66B2" w:rsidP="00267A02">
      <w:pPr>
        <w:pStyle w:val="Heading1"/>
        <w:spacing w:line="360" w:lineRule="auto"/>
        <w:rPr>
          <w:rFonts w:ascii="Arial" w:hAnsi="Arial" w:cs="Arial"/>
          <w:color w:val="auto"/>
          <w:sz w:val="22"/>
          <w:szCs w:val="22"/>
        </w:rPr>
      </w:pPr>
      <w:bookmarkStart w:id="10" w:name="_Toc123775264"/>
      <w:bookmarkStart w:id="11" w:name="_Toc123775566"/>
      <w:r w:rsidRPr="00267A02">
        <w:rPr>
          <w:rFonts w:ascii="Arial" w:hAnsi="Arial" w:cs="Arial"/>
          <w:color w:val="auto"/>
          <w:sz w:val="22"/>
          <w:szCs w:val="22"/>
        </w:rPr>
        <w:t xml:space="preserve">1.4 </w:t>
      </w:r>
      <w:r w:rsidR="00720A1D" w:rsidRPr="00267A02">
        <w:rPr>
          <w:rFonts w:ascii="Arial" w:hAnsi="Arial" w:cs="Arial"/>
          <w:color w:val="auto"/>
          <w:sz w:val="22"/>
          <w:szCs w:val="22"/>
        </w:rPr>
        <w:t>Causes</w:t>
      </w:r>
      <w:bookmarkEnd w:id="10"/>
      <w:bookmarkEnd w:id="11"/>
    </w:p>
    <w:p w14:paraId="4DF0EF4D" w14:textId="401161DB" w:rsidR="004B66B2" w:rsidRPr="00267A02" w:rsidRDefault="00C5009E" w:rsidP="00267A02">
      <w:pPr>
        <w:spacing w:line="360" w:lineRule="auto"/>
        <w:rPr>
          <w:rFonts w:ascii="Arial" w:hAnsi="Arial" w:cs="Arial"/>
        </w:rPr>
      </w:pPr>
      <w:r w:rsidRPr="00267A02">
        <w:rPr>
          <w:rFonts w:ascii="Arial" w:hAnsi="Arial" w:cs="Arial"/>
        </w:rPr>
        <w:t>GAD can have both environmental and genetic factors as determinants. Certain factors do not cause GAD in all cases but are presented as risk factors that can facilitate the developing of the disorder. Gender can play an important role, as research shows women are more likely to develop the disorder. Comorbid common anxiety disorders like phobias and panic disorders can contribute also. Genetics play a role through family history of psychiatric disorders, maternal depression, parental alcohol abuse. Childhood history has been proven to present as risk factors if sexual, physical, or emotional abuse, maltreatment</w:t>
      </w:r>
      <w:r w:rsidR="00D47B84" w:rsidRPr="00267A02">
        <w:rPr>
          <w:rFonts w:ascii="Arial" w:hAnsi="Arial" w:cs="Arial"/>
        </w:rPr>
        <w:t xml:space="preserve">, </w:t>
      </w:r>
      <w:proofErr w:type="gramStart"/>
      <w:r w:rsidRPr="00267A02">
        <w:rPr>
          <w:rFonts w:ascii="Arial" w:hAnsi="Arial" w:cs="Arial"/>
        </w:rPr>
        <w:t>bullying</w:t>
      </w:r>
      <w:proofErr w:type="gramEnd"/>
      <w:r w:rsidRPr="00267A02">
        <w:rPr>
          <w:rFonts w:ascii="Arial" w:hAnsi="Arial" w:cs="Arial"/>
        </w:rPr>
        <w:t xml:space="preserve"> </w:t>
      </w:r>
      <w:r w:rsidR="00D47B84" w:rsidRPr="00267A02">
        <w:rPr>
          <w:rFonts w:ascii="Arial" w:hAnsi="Arial" w:cs="Arial"/>
        </w:rPr>
        <w:t xml:space="preserve">and traumatic experiences </w:t>
      </w:r>
      <w:r w:rsidRPr="00267A02">
        <w:rPr>
          <w:rFonts w:ascii="Arial" w:hAnsi="Arial" w:cs="Arial"/>
        </w:rPr>
        <w:t>were present. Emotional trauma is also an important cause, as is substance abuse and chronic conditions. Socioeconomic factors like access to education and, housing and employment status, and economic factor can lead to developing the disorder.</w:t>
      </w:r>
      <w:r w:rsidR="00D47B84" w:rsidRPr="00267A02">
        <w:rPr>
          <w:rFonts w:ascii="Arial" w:hAnsi="Arial" w:cs="Arial"/>
        </w:rPr>
        <w:t xml:space="preserve"> </w:t>
      </w:r>
      <w:r w:rsidR="00D47B84" w:rsidRPr="00267A02">
        <w:rPr>
          <w:rFonts w:ascii="Arial" w:hAnsi="Arial" w:cs="Arial"/>
        </w:rPr>
        <w:t>(NICE Clinical Knowledge Summaries, 2022)</w:t>
      </w:r>
      <w:r w:rsidR="00D47B84" w:rsidRPr="00267A02">
        <w:rPr>
          <w:rFonts w:ascii="Arial" w:hAnsi="Arial" w:cs="Arial"/>
        </w:rPr>
        <w:t>.</w:t>
      </w:r>
    </w:p>
    <w:p w14:paraId="42741BEC" w14:textId="48BD11D1" w:rsidR="00720A1D" w:rsidRPr="00267A02" w:rsidRDefault="000439C2" w:rsidP="00267A02">
      <w:pPr>
        <w:pStyle w:val="Heading1"/>
        <w:spacing w:line="360" w:lineRule="auto"/>
        <w:rPr>
          <w:rFonts w:ascii="Arial" w:hAnsi="Arial" w:cs="Arial"/>
          <w:color w:val="auto"/>
          <w:sz w:val="22"/>
          <w:szCs w:val="22"/>
        </w:rPr>
      </w:pPr>
      <w:bookmarkStart w:id="12" w:name="_Toc123775265"/>
      <w:bookmarkStart w:id="13" w:name="_Toc123775567"/>
      <w:r w:rsidRPr="00267A02">
        <w:rPr>
          <w:rFonts w:ascii="Arial" w:hAnsi="Arial" w:cs="Arial"/>
          <w:color w:val="auto"/>
          <w:sz w:val="22"/>
          <w:szCs w:val="22"/>
        </w:rPr>
        <w:t xml:space="preserve">1.5 </w:t>
      </w:r>
      <w:r w:rsidR="00720A1D" w:rsidRPr="00267A02">
        <w:rPr>
          <w:rFonts w:ascii="Arial" w:hAnsi="Arial" w:cs="Arial"/>
          <w:color w:val="auto"/>
          <w:sz w:val="22"/>
          <w:szCs w:val="22"/>
        </w:rPr>
        <w:t>Signs</w:t>
      </w:r>
      <w:r w:rsidR="77BA8E02" w:rsidRPr="00267A02">
        <w:rPr>
          <w:rFonts w:ascii="Arial" w:hAnsi="Arial" w:cs="Arial"/>
          <w:color w:val="auto"/>
          <w:sz w:val="22"/>
          <w:szCs w:val="22"/>
        </w:rPr>
        <w:t xml:space="preserve"> and Symptoms</w:t>
      </w:r>
      <w:bookmarkEnd w:id="12"/>
      <w:bookmarkEnd w:id="13"/>
    </w:p>
    <w:p w14:paraId="2ED627B3" w14:textId="3DCD6ACC" w:rsidR="000439C2" w:rsidRPr="00267A02" w:rsidRDefault="00D47B84" w:rsidP="00267A02">
      <w:pPr>
        <w:spacing w:line="360" w:lineRule="auto"/>
        <w:rPr>
          <w:rFonts w:ascii="Arial" w:hAnsi="Arial" w:cs="Arial"/>
        </w:rPr>
      </w:pPr>
      <w:r w:rsidRPr="00267A02">
        <w:rPr>
          <w:rFonts w:ascii="Arial" w:hAnsi="Arial" w:cs="Arial"/>
        </w:rPr>
        <w:t xml:space="preserve">GAD is a long-term illness that have both psychological and physical symptoms that can vary depending on the sufferer. Some individuals may experience more symptoms than others. </w:t>
      </w:r>
      <w:r w:rsidRPr="00267A02">
        <w:rPr>
          <w:rFonts w:ascii="Arial" w:hAnsi="Arial" w:cs="Arial"/>
        </w:rPr>
        <w:t>(NHS, 2018)</w:t>
      </w:r>
      <w:r w:rsidRPr="00267A02">
        <w:rPr>
          <w:rFonts w:ascii="Arial" w:hAnsi="Arial" w:cs="Arial"/>
        </w:rPr>
        <w:t xml:space="preserve">. </w:t>
      </w:r>
      <w:r w:rsidR="00881079" w:rsidRPr="00267A02">
        <w:rPr>
          <w:rFonts w:ascii="Arial" w:hAnsi="Arial" w:cs="Arial"/>
        </w:rPr>
        <w:t>These symptoms are present in adult sufferers. Fear</w:t>
      </w:r>
      <w:r w:rsidRPr="00267A02">
        <w:rPr>
          <w:rFonts w:ascii="Arial" w:hAnsi="Arial" w:cs="Arial"/>
        </w:rPr>
        <w:t xml:space="preserve">, irritability, trouble </w:t>
      </w:r>
      <w:r w:rsidR="000439C2" w:rsidRPr="00267A02">
        <w:rPr>
          <w:rFonts w:ascii="Arial" w:hAnsi="Arial" w:cs="Arial"/>
        </w:rPr>
        <w:t xml:space="preserve">concentrating, agitation and nervousness are most common psychological symptoms. Work can be seen as stressful, and many sufferers may choose to </w:t>
      </w:r>
      <w:r w:rsidR="00881079" w:rsidRPr="00267A02">
        <w:rPr>
          <w:rFonts w:ascii="Arial" w:hAnsi="Arial" w:cs="Arial"/>
        </w:rPr>
        <w:t>withdrawal</w:t>
      </w:r>
      <w:r w:rsidR="000439C2" w:rsidRPr="00267A02">
        <w:rPr>
          <w:rFonts w:ascii="Arial" w:hAnsi="Arial" w:cs="Arial"/>
        </w:rPr>
        <w:t xml:space="preserve"> from social </w:t>
      </w:r>
      <w:r w:rsidR="000439C2" w:rsidRPr="00267A02">
        <w:rPr>
          <w:rFonts w:ascii="Arial" w:hAnsi="Arial" w:cs="Arial"/>
        </w:rPr>
        <w:lastRenderedPageBreak/>
        <w:t xml:space="preserve">environment. Physical symptoms are noticeable by experiencing signs of sleep deprivation, heart palpitations, exaggerated sweating, physical pain such as headaches, </w:t>
      </w:r>
      <w:proofErr w:type="gramStart"/>
      <w:r w:rsidR="000439C2" w:rsidRPr="00267A02">
        <w:rPr>
          <w:rFonts w:ascii="Arial" w:hAnsi="Arial" w:cs="Arial"/>
        </w:rPr>
        <w:t>shivers</w:t>
      </w:r>
      <w:proofErr w:type="gramEnd"/>
      <w:r w:rsidR="000439C2" w:rsidRPr="00267A02">
        <w:rPr>
          <w:rFonts w:ascii="Arial" w:hAnsi="Arial" w:cs="Arial"/>
        </w:rPr>
        <w:t xml:space="preserve"> and dry mouth.</w:t>
      </w:r>
      <w:r w:rsidR="00881079" w:rsidRPr="00267A02">
        <w:rPr>
          <w:rFonts w:ascii="Arial" w:hAnsi="Arial" w:cs="Arial"/>
        </w:rPr>
        <w:t xml:space="preserve"> </w:t>
      </w:r>
      <w:r w:rsidR="00881079" w:rsidRPr="00267A02">
        <w:rPr>
          <w:rFonts w:ascii="Arial" w:hAnsi="Arial" w:cs="Arial"/>
        </w:rPr>
        <w:t>(NHS, 2021)</w:t>
      </w:r>
      <w:r w:rsidR="00881079" w:rsidRPr="00267A02">
        <w:rPr>
          <w:rFonts w:ascii="Arial" w:hAnsi="Arial" w:cs="Arial"/>
        </w:rPr>
        <w:t xml:space="preserve">. </w:t>
      </w:r>
    </w:p>
    <w:p w14:paraId="474D3E99" w14:textId="73C2638E" w:rsidR="00720A1D" w:rsidRPr="00267A02" w:rsidRDefault="000439C2" w:rsidP="00267A02">
      <w:pPr>
        <w:pStyle w:val="Heading1"/>
        <w:spacing w:line="360" w:lineRule="auto"/>
        <w:rPr>
          <w:rFonts w:ascii="Arial" w:hAnsi="Arial" w:cs="Arial"/>
          <w:color w:val="auto"/>
          <w:sz w:val="22"/>
          <w:szCs w:val="22"/>
        </w:rPr>
      </w:pPr>
      <w:bookmarkStart w:id="14" w:name="_Toc123775266"/>
      <w:bookmarkStart w:id="15" w:name="_Toc123775568"/>
      <w:r w:rsidRPr="00267A02">
        <w:rPr>
          <w:rFonts w:ascii="Arial" w:hAnsi="Arial" w:cs="Arial"/>
          <w:color w:val="auto"/>
          <w:sz w:val="22"/>
          <w:szCs w:val="22"/>
        </w:rPr>
        <w:t>1.6 D</w:t>
      </w:r>
      <w:r w:rsidR="7D86E2DB" w:rsidRPr="00267A02">
        <w:rPr>
          <w:rFonts w:ascii="Arial" w:hAnsi="Arial" w:cs="Arial"/>
          <w:color w:val="auto"/>
          <w:sz w:val="22"/>
          <w:szCs w:val="22"/>
        </w:rPr>
        <w:t>iagnos</w:t>
      </w:r>
      <w:r w:rsidRPr="00267A02">
        <w:rPr>
          <w:rFonts w:ascii="Arial" w:hAnsi="Arial" w:cs="Arial"/>
          <w:color w:val="auto"/>
          <w:sz w:val="22"/>
          <w:szCs w:val="22"/>
        </w:rPr>
        <w:t>is</w:t>
      </w:r>
      <w:bookmarkEnd w:id="14"/>
      <w:bookmarkEnd w:id="15"/>
      <w:r w:rsidRPr="00267A02">
        <w:rPr>
          <w:rFonts w:ascii="Arial" w:hAnsi="Arial" w:cs="Arial"/>
          <w:color w:val="auto"/>
          <w:sz w:val="22"/>
          <w:szCs w:val="22"/>
        </w:rPr>
        <w:t xml:space="preserve"> </w:t>
      </w:r>
      <w:r w:rsidR="7D86E2DB" w:rsidRPr="00267A02">
        <w:rPr>
          <w:rFonts w:ascii="Arial" w:hAnsi="Arial" w:cs="Arial"/>
          <w:color w:val="auto"/>
          <w:sz w:val="22"/>
          <w:szCs w:val="22"/>
        </w:rPr>
        <w:t xml:space="preserve"> </w:t>
      </w:r>
    </w:p>
    <w:p w14:paraId="60F7B308" w14:textId="65DDD510" w:rsidR="00881079" w:rsidRPr="00267A02" w:rsidRDefault="00881079" w:rsidP="00267A02">
      <w:pPr>
        <w:spacing w:line="360" w:lineRule="auto"/>
        <w:rPr>
          <w:rFonts w:ascii="Arial" w:hAnsi="Arial" w:cs="Arial"/>
        </w:rPr>
      </w:pPr>
      <w:r w:rsidRPr="00267A02">
        <w:rPr>
          <w:rFonts w:ascii="Arial" w:hAnsi="Arial" w:cs="Arial"/>
        </w:rPr>
        <w:t>Initial assessment will evaluate all somatic, behavioural, and psychological levels of stress. It is very common for people to access diagnosis care only presenting physical symptoms. For both international and national diagnosis,</w:t>
      </w:r>
      <w:r w:rsidR="003B66E8" w:rsidRPr="00267A02">
        <w:rPr>
          <w:rFonts w:ascii="Arial" w:hAnsi="Arial" w:cs="Arial"/>
        </w:rPr>
        <w:t xml:space="preserve"> it is more likely to get a diagnosis if symptoms are present for 6 months and or more. </w:t>
      </w:r>
      <w:r w:rsidR="003B66E8" w:rsidRPr="00267A02">
        <w:rPr>
          <w:rFonts w:ascii="Arial" w:hAnsi="Arial" w:cs="Arial"/>
        </w:rPr>
        <w:t>(NICE Clinical Knowledge Summaries, 2022b)</w:t>
      </w:r>
      <w:r w:rsidR="003B66E8" w:rsidRPr="00267A02">
        <w:rPr>
          <w:rFonts w:ascii="Arial" w:hAnsi="Arial" w:cs="Arial"/>
        </w:rPr>
        <w:t>. in the UK, it is recommended to firs approach local GP. The GP will do an initial assessment. For physical symptoms, blood tests will be carried out as iron and vitamin B12 deficiency and hyperthyroidism may be indicators of disorder. The rest of the assessment will be focused on psychological symptoms referring to personal fears, levels of worrying and emotional state</w:t>
      </w:r>
      <w:r w:rsidR="00A50246" w:rsidRPr="00267A02">
        <w:rPr>
          <w:rFonts w:ascii="Arial" w:hAnsi="Arial" w:cs="Arial"/>
        </w:rPr>
        <w:t xml:space="preserve"> and psychological stress</w:t>
      </w:r>
      <w:r w:rsidR="003B66E8" w:rsidRPr="00267A02">
        <w:rPr>
          <w:rFonts w:ascii="Arial" w:hAnsi="Arial" w:cs="Arial"/>
        </w:rPr>
        <w:t xml:space="preserve"> will be evaluated. Oftentimes, GAD is difficult to diagnose</w:t>
      </w:r>
      <w:r w:rsidR="00A50246" w:rsidRPr="00267A02">
        <w:rPr>
          <w:rFonts w:ascii="Arial" w:hAnsi="Arial" w:cs="Arial"/>
        </w:rPr>
        <w:t xml:space="preserve">, or wrongly diagnosed as depression. </w:t>
      </w:r>
      <w:r w:rsidR="00A50246" w:rsidRPr="00267A02">
        <w:rPr>
          <w:rFonts w:ascii="Arial" w:hAnsi="Arial" w:cs="Arial"/>
        </w:rPr>
        <w:t>(NHS, 2021a)</w:t>
      </w:r>
      <w:r w:rsidR="00A50246" w:rsidRPr="00267A02">
        <w:rPr>
          <w:rFonts w:ascii="Arial" w:hAnsi="Arial" w:cs="Arial"/>
        </w:rPr>
        <w:t xml:space="preserve">. A GAD diagnosis tool used by health professionals in the UK is the GAD-7. This is a questionnaire that help measure and quantify levels of anxiety in patients. It is most likely to be offered one if going through a GAD assessment. </w:t>
      </w:r>
      <w:r w:rsidR="00F12302" w:rsidRPr="00267A02">
        <w:rPr>
          <w:rFonts w:ascii="Arial" w:hAnsi="Arial" w:cs="Arial"/>
        </w:rPr>
        <w:t>(</w:t>
      </w:r>
      <w:r w:rsidR="00CA7E7B" w:rsidRPr="00267A02">
        <w:rPr>
          <w:rFonts w:ascii="Arial" w:hAnsi="Arial" w:cs="Arial"/>
        </w:rPr>
        <w:t>Patient</w:t>
      </w:r>
      <w:r w:rsidR="00F12302" w:rsidRPr="00267A02">
        <w:rPr>
          <w:rFonts w:ascii="Arial" w:hAnsi="Arial" w:cs="Arial"/>
        </w:rPr>
        <w:t>, 2019)</w:t>
      </w:r>
      <w:r w:rsidR="00F12302" w:rsidRPr="00267A02">
        <w:rPr>
          <w:rFonts w:ascii="Arial" w:hAnsi="Arial" w:cs="Arial"/>
        </w:rPr>
        <w:t xml:space="preserve">. </w:t>
      </w:r>
    </w:p>
    <w:p w14:paraId="530C3008" w14:textId="77777777" w:rsidR="00447B86" w:rsidRPr="00267A02" w:rsidRDefault="00447B86" w:rsidP="00267A02">
      <w:pPr>
        <w:pStyle w:val="ListParagraph"/>
        <w:spacing w:line="360" w:lineRule="auto"/>
        <w:rPr>
          <w:rFonts w:ascii="Arial" w:hAnsi="Arial" w:cs="Arial"/>
        </w:rPr>
      </w:pPr>
    </w:p>
    <w:p w14:paraId="7D5401D2" w14:textId="5C9728E9" w:rsidR="00F12302" w:rsidRPr="00267A02" w:rsidRDefault="00CA7E7B" w:rsidP="00267A02">
      <w:pPr>
        <w:pStyle w:val="Heading1"/>
        <w:spacing w:line="360" w:lineRule="auto"/>
        <w:rPr>
          <w:rFonts w:ascii="Arial" w:eastAsiaTheme="minorEastAsia" w:hAnsi="Arial" w:cs="Arial"/>
          <w:color w:val="auto"/>
          <w:sz w:val="22"/>
          <w:szCs w:val="22"/>
        </w:rPr>
      </w:pPr>
      <w:bookmarkStart w:id="16" w:name="_Toc123775267"/>
      <w:bookmarkStart w:id="17" w:name="_Toc123775569"/>
      <w:r w:rsidRPr="00267A02">
        <w:rPr>
          <w:rFonts w:ascii="Arial" w:hAnsi="Arial" w:cs="Arial"/>
          <w:color w:val="auto"/>
          <w:sz w:val="22"/>
          <w:szCs w:val="22"/>
        </w:rPr>
        <w:t>1.7 Treatment</w:t>
      </w:r>
      <w:bookmarkEnd w:id="16"/>
      <w:bookmarkEnd w:id="17"/>
      <w:r w:rsidRPr="00267A02">
        <w:rPr>
          <w:rFonts w:ascii="Arial" w:hAnsi="Arial" w:cs="Arial"/>
          <w:color w:val="auto"/>
          <w:sz w:val="22"/>
          <w:szCs w:val="22"/>
        </w:rPr>
        <w:t xml:space="preserve"> </w:t>
      </w:r>
      <w:r w:rsidR="126FA7BF" w:rsidRPr="00267A02">
        <w:rPr>
          <w:rFonts w:ascii="Arial" w:hAnsi="Arial" w:cs="Arial"/>
          <w:color w:val="auto"/>
          <w:sz w:val="22"/>
          <w:szCs w:val="22"/>
        </w:rPr>
        <w:t xml:space="preserve"> </w:t>
      </w:r>
    </w:p>
    <w:p w14:paraId="227CA867" w14:textId="6AFA160D" w:rsidR="00F12302" w:rsidRPr="00267A02" w:rsidRDefault="00F12302" w:rsidP="00267A02">
      <w:pPr>
        <w:spacing w:line="360" w:lineRule="auto"/>
        <w:rPr>
          <w:rFonts w:ascii="Arial" w:eastAsiaTheme="minorEastAsia" w:hAnsi="Arial" w:cs="Arial"/>
        </w:rPr>
      </w:pPr>
      <w:r w:rsidRPr="00267A02">
        <w:rPr>
          <w:rFonts w:ascii="Arial" w:eastAsiaTheme="minorEastAsia" w:hAnsi="Arial" w:cs="Arial"/>
        </w:rPr>
        <w:t>Present treatments in the UK often include Cognitive Behavioural Therapy (CBT). This is used often in treatment of depression and anxiety also and is a talking therapy. The therapy is usually done with a therapist weekly or every other week. The treatment is done through NHS referrals, usually through GPs and is free. Options for private therapy sessions are available.</w:t>
      </w:r>
      <w:r w:rsidR="00F92CD0" w:rsidRPr="00267A02">
        <w:rPr>
          <w:rFonts w:ascii="Arial" w:eastAsiaTheme="minorEastAsia" w:hAnsi="Arial" w:cs="Arial"/>
        </w:rPr>
        <w:t xml:space="preserve"> Negative characteristic of the treatment is the aspect if ineffectiveness with more complex mental health needs, considering that GAD is often co-existing with other disorders.</w:t>
      </w:r>
      <w:r w:rsidRPr="00267A02">
        <w:rPr>
          <w:rFonts w:ascii="Arial" w:eastAsiaTheme="minorEastAsia" w:hAnsi="Arial" w:cs="Arial"/>
        </w:rPr>
        <w:t xml:space="preserve"> </w:t>
      </w:r>
      <w:r w:rsidRPr="00267A02">
        <w:rPr>
          <w:rFonts w:ascii="Arial" w:eastAsiaTheme="minorEastAsia" w:hAnsi="Arial" w:cs="Arial"/>
        </w:rPr>
        <w:t>(NHS, 2019)</w:t>
      </w:r>
      <w:r w:rsidRPr="00267A02">
        <w:rPr>
          <w:rFonts w:ascii="Arial" w:eastAsiaTheme="minorEastAsia" w:hAnsi="Arial" w:cs="Arial"/>
        </w:rPr>
        <w:t xml:space="preserve">. Forms of self-help are recommended by the NHS like physical exercise, relaxation sessions, often yoga is recommended. Avoiding products like caffein and </w:t>
      </w:r>
      <w:r w:rsidR="00CA7E7B" w:rsidRPr="00267A02">
        <w:rPr>
          <w:rFonts w:ascii="Arial" w:eastAsiaTheme="minorEastAsia" w:hAnsi="Arial" w:cs="Arial"/>
        </w:rPr>
        <w:t xml:space="preserve">energy drinks, and a general healthy lifestyle is recommended. The NHS offers support groups through partner charities, like Anxiety UK Mind and Rethink Mental Illness are available. </w:t>
      </w:r>
      <w:r w:rsidR="00CA7E7B" w:rsidRPr="00267A02">
        <w:rPr>
          <w:rFonts w:ascii="Arial" w:eastAsiaTheme="minorEastAsia" w:hAnsi="Arial" w:cs="Arial"/>
        </w:rPr>
        <w:t>(NHS, 2021b)</w:t>
      </w:r>
      <w:r w:rsidR="00CA7E7B" w:rsidRPr="00267A02">
        <w:rPr>
          <w:rFonts w:ascii="Arial" w:eastAsiaTheme="minorEastAsia" w:hAnsi="Arial" w:cs="Arial"/>
        </w:rPr>
        <w:t xml:space="preserve">. </w:t>
      </w:r>
    </w:p>
    <w:p w14:paraId="2DE3163B" w14:textId="57A1A8E4" w:rsidR="00CA7E7B" w:rsidRPr="00267A02" w:rsidRDefault="00CA7E7B" w:rsidP="00267A02">
      <w:pPr>
        <w:spacing w:line="360" w:lineRule="auto"/>
        <w:rPr>
          <w:rFonts w:ascii="Arial" w:eastAsiaTheme="minorEastAsia" w:hAnsi="Arial" w:cs="Arial"/>
        </w:rPr>
      </w:pPr>
      <w:r w:rsidRPr="00267A02">
        <w:rPr>
          <w:rFonts w:ascii="Arial" w:eastAsiaTheme="minorEastAsia" w:hAnsi="Arial" w:cs="Arial"/>
        </w:rPr>
        <w:t xml:space="preserve">These forms of treatment help alleviate low to moderate forms of the disorder. For severe and acute forms medication is recommended, usually in the form of antidepressants like selective serotonin reuptake and norepinephrine that have rates of success close to 50%. Pharmacotherapy is prescribed to unresponsive patients to CBT. In severe cases, where the </w:t>
      </w:r>
      <w:r w:rsidRPr="00267A02">
        <w:rPr>
          <w:rFonts w:ascii="Arial" w:eastAsiaTheme="minorEastAsia" w:hAnsi="Arial" w:cs="Arial"/>
        </w:rPr>
        <w:lastRenderedPageBreak/>
        <w:t xml:space="preserve">disorder is accompanied by violent behavioural problems, it is recommended the use of antipsychotics. </w:t>
      </w:r>
      <w:r w:rsidRPr="00267A02">
        <w:rPr>
          <w:rFonts w:ascii="Arial" w:eastAsiaTheme="minorEastAsia" w:hAnsi="Arial" w:cs="Arial"/>
        </w:rPr>
        <w:t xml:space="preserve">(Munir and </w:t>
      </w:r>
      <w:proofErr w:type="spellStart"/>
      <w:r w:rsidRPr="00267A02">
        <w:rPr>
          <w:rFonts w:ascii="Arial" w:eastAsiaTheme="minorEastAsia" w:hAnsi="Arial" w:cs="Arial"/>
        </w:rPr>
        <w:t>Takov</w:t>
      </w:r>
      <w:proofErr w:type="spellEnd"/>
      <w:r w:rsidRPr="00267A02">
        <w:rPr>
          <w:rFonts w:ascii="Arial" w:eastAsiaTheme="minorEastAsia" w:hAnsi="Arial" w:cs="Arial"/>
        </w:rPr>
        <w:t>, 2022)</w:t>
      </w:r>
      <w:r w:rsidRPr="00267A02">
        <w:rPr>
          <w:rFonts w:ascii="Arial" w:eastAsiaTheme="minorEastAsia" w:hAnsi="Arial" w:cs="Arial"/>
        </w:rPr>
        <w:t xml:space="preserve">.  </w:t>
      </w:r>
    </w:p>
    <w:p w14:paraId="05348CAB" w14:textId="77777777" w:rsidR="00BD5CC2" w:rsidRPr="00267A02" w:rsidRDefault="00BD5CC2" w:rsidP="00267A02">
      <w:pPr>
        <w:spacing w:line="360" w:lineRule="auto"/>
        <w:rPr>
          <w:rFonts w:ascii="Arial" w:eastAsiaTheme="minorEastAsia" w:hAnsi="Arial" w:cs="Arial"/>
        </w:rPr>
      </w:pPr>
    </w:p>
    <w:p w14:paraId="13344204" w14:textId="1342D00F" w:rsidR="001C6844" w:rsidRPr="00267A02" w:rsidRDefault="00BD5CC2" w:rsidP="00267A02">
      <w:pPr>
        <w:pStyle w:val="Heading1"/>
        <w:spacing w:line="360" w:lineRule="auto"/>
        <w:rPr>
          <w:rFonts w:ascii="Arial" w:eastAsiaTheme="minorEastAsia" w:hAnsi="Arial" w:cs="Arial"/>
          <w:color w:val="auto"/>
          <w:sz w:val="22"/>
          <w:szCs w:val="22"/>
        </w:rPr>
      </w:pPr>
      <w:r w:rsidRPr="00267A02">
        <w:rPr>
          <w:rFonts w:ascii="Arial" w:eastAsiaTheme="minorEastAsia" w:hAnsi="Arial" w:cs="Arial"/>
          <w:color w:val="auto"/>
          <w:sz w:val="22"/>
          <w:szCs w:val="22"/>
        </w:rPr>
        <w:t xml:space="preserve"> </w:t>
      </w:r>
    </w:p>
    <w:p w14:paraId="795C2DD0" w14:textId="682212BD" w:rsidR="00720A1D" w:rsidRPr="00267A02" w:rsidRDefault="00185C7C" w:rsidP="00267A02">
      <w:pPr>
        <w:pStyle w:val="Heading1"/>
        <w:spacing w:line="360" w:lineRule="auto"/>
        <w:rPr>
          <w:rFonts w:ascii="Arial" w:hAnsi="Arial" w:cs="Arial"/>
          <w:color w:val="auto"/>
          <w:sz w:val="22"/>
          <w:szCs w:val="22"/>
        </w:rPr>
      </w:pPr>
      <w:bookmarkStart w:id="18" w:name="_Toc123775268"/>
      <w:bookmarkStart w:id="19" w:name="_Toc123775570"/>
      <w:r w:rsidRPr="00267A02">
        <w:rPr>
          <w:rFonts w:ascii="Arial" w:hAnsi="Arial" w:cs="Arial"/>
          <w:color w:val="auto"/>
          <w:sz w:val="22"/>
          <w:szCs w:val="22"/>
        </w:rPr>
        <w:t xml:space="preserve">1.8 </w:t>
      </w:r>
      <w:r w:rsidR="00720A1D" w:rsidRPr="00267A02">
        <w:rPr>
          <w:rFonts w:ascii="Arial" w:hAnsi="Arial" w:cs="Arial"/>
          <w:color w:val="auto"/>
          <w:sz w:val="22"/>
          <w:szCs w:val="22"/>
        </w:rPr>
        <w:t>Recommendations for improvement of anxiety</w:t>
      </w:r>
      <w:bookmarkEnd w:id="18"/>
      <w:bookmarkEnd w:id="19"/>
      <w:r w:rsidR="0005098A" w:rsidRPr="00267A02">
        <w:rPr>
          <w:rFonts w:ascii="Arial" w:hAnsi="Arial" w:cs="Arial"/>
          <w:color w:val="auto"/>
          <w:sz w:val="22"/>
          <w:szCs w:val="22"/>
        </w:rPr>
        <w:t xml:space="preserve"> </w:t>
      </w:r>
    </w:p>
    <w:p w14:paraId="3362B4D5" w14:textId="5F903518" w:rsidR="00185C7C" w:rsidRPr="00267A02" w:rsidRDefault="00185C7C" w:rsidP="00267A02">
      <w:pPr>
        <w:spacing w:line="360" w:lineRule="auto"/>
        <w:rPr>
          <w:rFonts w:ascii="Arial" w:eastAsiaTheme="minorEastAsia" w:hAnsi="Arial" w:cs="Arial"/>
        </w:rPr>
      </w:pPr>
      <w:r w:rsidRPr="00267A02">
        <w:rPr>
          <w:rFonts w:ascii="Arial" w:eastAsiaTheme="minorEastAsia" w:hAnsi="Arial" w:cs="Arial"/>
        </w:rPr>
        <w:t xml:space="preserve">Other forms of treatment are available to help with GAD. It has been found that complimentary therapies such as acupuncture, hypnosis and osteopathy are recommended. </w:t>
      </w:r>
      <w:r w:rsidRPr="00267A02">
        <w:rPr>
          <w:rFonts w:ascii="Arial" w:eastAsiaTheme="minorEastAsia" w:hAnsi="Arial" w:cs="Arial"/>
        </w:rPr>
        <w:t>(</w:t>
      </w:r>
      <w:proofErr w:type="spellStart"/>
      <w:r w:rsidRPr="00267A02">
        <w:rPr>
          <w:rFonts w:ascii="Arial" w:eastAsiaTheme="minorEastAsia" w:hAnsi="Arial" w:cs="Arial"/>
        </w:rPr>
        <w:t>Bandelow</w:t>
      </w:r>
      <w:proofErr w:type="spellEnd"/>
      <w:r w:rsidRPr="00267A02">
        <w:rPr>
          <w:rFonts w:ascii="Arial" w:eastAsiaTheme="minorEastAsia" w:hAnsi="Arial" w:cs="Arial"/>
        </w:rPr>
        <w:t xml:space="preserve">, Michaelis and </w:t>
      </w:r>
      <w:proofErr w:type="spellStart"/>
      <w:r w:rsidRPr="00267A02">
        <w:rPr>
          <w:rFonts w:ascii="Arial" w:eastAsiaTheme="minorEastAsia" w:hAnsi="Arial" w:cs="Arial"/>
        </w:rPr>
        <w:t>Wedekind</w:t>
      </w:r>
      <w:proofErr w:type="spellEnd"/>
      <w:r w:rsidRPr="00267A02">
        <w:rPr>
          <w:rFonts w:ascii="Arial" w:eastAsiaTheme="minorEastAsia" w:hAnsi="Arial" w:cs="Arial"/>
        </w:rPr>
        <w:t>, 2017)</w:t>
      </w:r>
      <w:r w:rsidRPr="00267A02">
        <w:rPr>
          <w:rFonts w:ascii="Arial" w:eastAsiaTheme="minorEastAsia" w:hAnsi="Arial" w:cs="Arial"/>
        </w:rPr>
        <w:t>. Complementary and alternative medicine</w:t>
      </w:r>
      <w:r w:rsidR="002C4EEB" w:rsidRPr="00267A02">
        <w:rPr>
          <w:rFonts w:ascii="Arial" w:eastAsiaTheme="minorEastAsia" w:hAnsi="Arial" w:cs="Arial"/>
        </w:rPr>
        <w:t xml:space="preserve"> </w:t>
      </w:r>
      <w:r w:rsidR="006368DC" w:rsidRPr="00267A02">
        <w:rPr>
          <w:rFonts w:ascii="Arial" w:eastAsiaTheme="minorEastAsia" w:hAnsi="Arial" w:cs="Arial"/>
        </w:rPr>
        <w:t xml:space="preserve">(CAM) </w:t>
      </w:r>
      <w:r w:rsidR="002C4EEB" w:rsidRPr="00267A02">
        <w:rPr>
          <w:rFonts w:ascii="Arial" w:eastAsiaTheme="minorEastAsia" w:hAnsi="Arial" w:cs="Arial"/>
        </w:rPr>
        <w:t xml:space="preserve">such as herbal use, has been proven to be effective in treating symptoms. </w:t>
      </w:r>
    </w:p>
    <w:p w14:paraId="406A45AF" w14:textId="73F652A2" w:rsidR="4C75A505" w:rsidRPr="00267A02" w:rsidRDefault="4C75A505" w:rsidP="00267A02">
      <w:pPr>
        <w:spacing w:line="360" w:lineRule="auto"/>
        <w:ind w:left="720"/>
        <w:rPr>
          <w:rFonts w:ascii="Arial" w:eastAsiaTheme="minorEastAsia" w:hAnsi="Arial" w:cs="Arial"/>
        </w:rPr>
      </w:pPr>
    </w:p>
    <w:p w14:paraId="603141B9" w14:textId="34F2A338" w:rsidR="002C4EEB" w:rsidRPr="00267A02" w:rsidRDefault="002C4EEB" w:rsidP="00267A02">
      <w:pPr>
        <w:pStyle w:val="Heading1"/>
        <w:spacing w:line="360" w:lineRule="auto"/>
        <w:rPr>
          <w:rFonts w:ascii="Arial" w:eastAsiaTheme="minorEastAsia" w:hAnsi="Arial" w:cs="Arial"/>
          <w:color w:val="auto"/>
          <w:sz w:val="22"/>
          <w:szCs w:val="22"/>
        </w:rPr>
      </w:pPr>
      <w:bookmarkStart w:id="20" w:name="_Toc123775269"/>
      <w:bookmarkStart w:id="21" w:name="_Toc123775571"/>
      <w:r w:rsidRPr="00267A02">
        <w:rPr>
          <w:rFonts w:ascii="Arial" w:eastAsiaTheme="minorEastAsia" w:hAnsi="Arial" w:cs="Arial"/>
          <w:color w:val="auto"/>
          <w:sz w:val="22"/>
          <w:szCs w:val="22"/>
        </w:rPr>
        <w:t>1.</w:t>
      </w:r>
      <w:r w:rsidR="002131F8" w:rsidRPr="00267A02">
        <w:rPr>
          <w:rFonts w:ascii="Arial" w:eastAsiaTheme="minorEastAsia" w:hAnsi="Arial" w:cs="Arial"/>
          <w:color w:val="auto"/>
          <w:sz w:val="22"/>
          <w:szCs w:val="22"/>
        </w:rPr>
        <w:t>9</w:t>
      </w:r>
      <w:r w:rsidRPr="00267A02">
        <w:rPr>
          <w:rFonts w:ascii="Arial" w:eastAsiaTheme="minorEastAsia" w:hAnsi="Arial" w:cs="Arial"/>
          <w:color w:val="auto"/>
          <w:sz w:val="22"/>
          <w:szCs w:val="22"/>
        </w:rPr>
        <w:t xml:space="preserve"> </w:t>
      </w:r>
      <w:r w:rsidR="001C6844" w:rsidRPr="00267A02">
        <w:rPr>
          <w:rFonts w:ascii="Arial" w:eastAsiaTheme="minorEastAsia" w:hAnsi="Arial" w:cs="Arial"/>
          <w:color w:val="auto"/>
          <w:sz w:val="22"/>
          <w:szCs w:val="22"/>
        </w:rPr>
        <w:t>Principles of care</w:t>
      </w:r>
      <w:bookmarkEnd w:id="20"/>
      <w:bookmarkEnd w:id="21"/>
      <w:r w:rsidR="001C6844" w:rsidRPr="00267A02">
        <w:rPr>
          <w:rFonts w:ascii="Arial" w:eastAsiaTheme="minorEastAsia" w:hAnsi="Arial" w:cs="Arial"/>
          <w:color w:val="auto"/>
          <w:sz w:val="22"/>
          <w:szCs w:val="22"/>
        </w:rPr>
        <w:t xml:space="preserve"> </w:t>
      </w:r>
    </w:p>
    <w:p w14:paraId="20AA9FE0" w14:textId="620D702F" w:rsidR="002C4EEB" w:rsidRPr="00267A02" w:rsidRDefault="002C4EEB" w:rsidP="00267A02">
      <w:pPr>
        <w:spacing w:line="360" w:lineRule="auto"/>
        <w:rPr>
          <w:rFonts w:ascii="Arial" w:hAnsi="Arial" w:cs="Arial"/>
        </w:rPr>
      </w:pPr>
      <w:r w:rsidRPr="00267A02">
        <w:rPr>
          <w:rFonts w:ascii="Arial" w:hAnsi="Arial" w:cs="Arial"/>
        </w:rPr>
        <w:t>When discussing principles of care for GAD sufferers, their support groups should also be considered. A non-judgemental approach is very important from care givers and health professionals</w:t>
      </w:r>
      <w:r w:rsidR="002131F8" w:rsidRPr="00267A02">
        <w:rPr>
          <w:rFonts w:ascii="Arial" w:hAnsi="Arial" w:cs="Arial"/>
        </w:rPr>
        <w:t xml:space="preserve"> as they need to help their patients understand what it is they are experiencing. Treatment options should pe presented to the patient that is involved in the decision-making process of his treatment path. </w:t>
      </w:r>
      <w:r w:rsidRPr="00267A02">
        <w:rPr>
          <w:rFonts w:ascii="Arial" w:hAnsi="Arial" w:cs="Arial"/>
        </w:rPr>
        <w:t xml:space="preserve"> </w:t>
      </w:r>
      <w:r w:rsidR="002131F8" w:rsidRPr="00267A02">
        <w:rPr>
          <w:rFonts w:ascii="Arial" w:hAnsi="Arial" w:cs="Arial"/>
        </w:rPr>
        <w:t xml:space="preserve">Dignity, confidentiality, and privacy should always be at the core of the diagnosis/treatment process. Health professionals are to use comprehensive language in accordance with the level of understanding of the patient. </w:t>
      </w:r>
      <w:r w:rsidR="002131F8" w:rsidRPr="00267A02">
        <w:rPr>
          <w:rFonts w:ascii="Arial" w:hAnsi="Arial" w:cs="Arial"/>
        </w:rPr>
        <w:t>(NICE, 2011)</w:t>
      </w:r>
      <w:r w:rsidR="002131F8" w:rsidRPr="00267A02">
        <w:rPr>
          <w:rFonts w:ascii="Arial" w:hAnsi="Arial" w:cs="Arial"/>
        </w:rPr>
        <w:t xml:space="preserve">.  </w:t>
      </w:r>
    </w:p>
    <w:p w14:paraId="58318E65" w14:textId="77777777" w:rsidR="003E72B6" w:rsidRPr="00267A02" w:rsidRDefault="003E72B6" w:rsidP="00267A02">
      <w:pPr>
        <w:spacing w:line="360" w:lineRule="auto"/>
        <w:rPr>
          <w:rFonts w:ascii="Arial" w:hAnsi="Arial" w:cs="Arial"/>
        </w:rPr>
      </w:pPr>
    </w:p>
    <w:p w14:paraId="24115A6D" w14:textId="447B2865" w:rsidR="00720A1D" w:rsidRPr="00267A02" w:rsidRDefault="003E72B6" w:rsidP="00267A02">
      <w:pPr>
        <w:pStyle w:val="Heading1"/>
        <w:spacing w:line="360" w:lineRule="auto"/>
        <w:rPr>
          <w:rFonts w:ascii="Arial" w:hAnsi="Arial" w:cs="Arial"/>
          <w:color w:val="auto"/>
          <w:sz w:val="22"/>
          <w:szCs w:val="22"/>
        </w:rPr>
      </w:pPr>
      <w:bookmarkStart w:id="22" w:name="_Toc123775270"/>
      <w:bookmarkStart w:id="23" w:name="_Toc123775572"/>
      <w:r w:rsidRPr="00267A02">
        <w:rPr>
          <w:rStyle w:val="Heading1Char"/>
          <w:rFonts w:ascii="Arial" w:hAnsi="Arial" w:cs="Arial"/>
          <w:color w:val="auto"/>
          <w:sz w:val="22"/>
          <w:szCs w:val="22"/>
        </w:rPr>
        <w:t>2 S</w:t>
      </w:r>
      <w:r w:rsidR="00391DE0" w:rsidRPr="00267A02">
        <w:rPr>
          <w:rStyle w:val="Heading1Char"/>
          <w:rFonts w:ascii="Arial" w:hAnsi="Arial" w:cs="Arial"/>
          <w:color w:val="auto"/>
          <w:sz w:val="22"/>
          <w:szCs w:val="22"/>
        </w:rPr>
        <w:t>chizophrenia</w:t>
      </w:r>
      <w:r w:rsidR="00391DE0" w:rsidRPr="00267A02">
        <w:rPr>
          <w:rFonts w:ascii="Arial" w:hAnsi="Arial" w:cs="Arial"/>
          <w:color w:val="auto"/>
          <w:sz w:val="22"/>
          <w:szCs w:val="22"/>
        </w:rPr>
        <w:t xml:space="preserve"> </w:t>
      </w:r>
      <w:r w:rsidR="45B90693" w:rsidRPr="00267A02">
        <w:rPr>
          <w:rFonts w:ascii="Arial" w:hAnsi="Arial" w:cs="Arial"/>
          <w:color w:val="auto"/>
          <w:sz w:val="22"/>
          <w:szCs w:val="22"/>
        </w:rPr>
        <w:t>- (1000 words for Schizophrenia)</w:t>
      </w:r>
      <w:bookmarkEnd w:id="22"/>
      <w:bookmarkEnd w:id="23"/>
      <w:r w:rsidR="45B90693" w:rsidRPr="00267A02">
        <w:rPr>
          <w:rFonts w:ascii="Arial" w:hAnsi="Arial" w:cs="Arial"/>
          <w:color w:val="auto"/>
          <w:sz w:val="22"/>
          <w:szCs w:val="22"/>
        </w:rPr>
        <w:t xml:space="preserve">  </w:t>
      </w:r>
    </w:p>
    <w:p w14:paraId="2C67A349" w14:textId="1E745169" w:rsidR="00720A1D" w:rsidRPr="00267A02" w:rsidRDefault="003E72B6" w:rsidP="00267A02">
      <w:pPr>
        <w:pStyle w:val="Heading1"/>
        <w:spacing w:line="360" w:lineRule="auto"/>
        <w:rPr>
          <w:rFonts w:ascii="Arial" w:hAnsi="Arial" w:cs="Arial"/>
          <w:color w:val="auto"/>
          <w:sz w:val="22"/>
          <w:szCs w:val="22"/>
        </w:rPr>
      </w:pPr>
      <w:bookmarkStart w:id="24" w:name="_Toc123775271"/>
      <w:bookmarkStart w:id="25" w:name="_Toc123775573"/>
      <w:r w:rsidRPr="00267A02">
        <w:rPr>
          <w:rFonts w:ascii="Arial" w:hAnsi="Arial" w:cs="Arial"/>
          <w:color w:val="auto"/>
          <w:sz w:val="22"/>
          <w:szCs w:val="22"/>
        </w:rPr>
        <w:t xml:space="preserve">2.1 </w:t>
      </w:r>
      <w:r w:rsidR="00720A1D" w:rsidRPr="00267A02">
        <w:rPr>
          <w:rFonts w:ascii="Arial" w:hAnsi="Arial" w:cs="Arial"/>
          <w:color w:val="auto"/>
          <w:sz w:val="22"/>
          <w:szCs w:val="22"/>
        </w:rPr>
        <w:t>Definition</w:t>
      </w:r>
      <w:bookmarkEnd w:id="24"/>
      <w:bookmarkEnd w:id="25"/>
      <w:r w:rsidR="00720A1D" w:rsidRPr="00267A02">
        <w:rPr>
          <w:rFonts w:ascii="Arial" w:hAnsi="Arial" w:cs="Arial"/>
          <w:color w:val="auto"/>
          <w:sz w:val="22"/>
          <w:szCs w:val="22"/>
        </w:rPr>
        <w:t xml:space="preserve"> </w:t>
      </w:r>
    </w:p>
    <w:p w14:paraId="66DA8F9B" w14:textId="4494390A" w:rsidR="003E72B6" w:rsidRPr="00267A02" w:rsidRDefault="003E72B6" w:rsidP="00267A02">
      <w:pPr>
        <w:spacing w:line="360" w:lineRule="auto"/>
        <w:rPr>
          <w:rFonts w:ascii="Arial" w:hAnsi="Arial" w:cs="Arial"/>
        </w:rPr>
      </w:pPr>
      <w:r w:rsidRPr="00267A02">
        <w:rPr>
          <w:rFonts w:ascii="Arial" w:hAnsi="Arial" w:cs="Arial"/>
        </w:rPr>
        <w:t xml:space="preserve">Schizophrenia is a severe mental health illness characterised by a loss of touch with reality. </w:t>
      </w:r>
      <w:r w:rsidR="00E91850" w:rsidRPr="00267A02">
        <w:rPr>
          <w:rFonts w:ascii="Arial" w:hAnsi="Arial" w:cs="Arial"/>
        </w:rPr>
        <w:t xml:space="preserve">Schizophrenia sufferers experience distorted thoughts and perceptions. </w:t>
      </w:r>
      <w:r w:rsidRPr="00267A02">
        <w:rPr>
          <w:rFonts w:ascii="Arial" w:hAnsi="Arial" w:cs="Arial"/>
        </w:rPr>
        <w:t xml:space="preserve">This mental health condition is considered long-term that is defined by health professional as a state of psychosis where the perception of its patients on reality is very distorted. </w:t>
      </w:r>
      <w:r w:rsidR="00193E40" w:rsidRPr="00267A02">
        <w:rPr>
          <w:rFonts w:ascii="Arial" w:hAnsi="Arial" w:cs="Arial"/>
        </w:rPr>
        <w:t>Often</w:t>
      </w:r>
      <w:r w:rsidRPr="00267A02">
        <w:rPr>
          <w:rFonts w:ascii="Arial" w:hAnsi="Arial" w:cs="Arial"/>
        </w:rPr>
        <w:t xml:space="preserve"> sufferers see or hear things that are not there. </w:t>
      </w:r>
      <w:r w:rsidR="00193E40" w:rsidRPr="00267A02">
        <w:rPr>
          <w:rFonts w:ascii="Arial" w:hAnsi="Arial" w:cs="Arial"/>
        </w:rPr>
        <w:t xml:space="preserve">These episodes are defined as hallucinations. Patients may also experience delusions during psychotic episodes. This is the belief of unreal things and situations. </w:t>
      </w:r>
      <w:r w:rsidR="00193E40" w:rsidRPr="00267A02">
        <w:rPr>
          <w:rFonts w:ascii="Arial" w:hAnsi="Arial" w:cs="Arial"/>
        </w:rPr>
        <w:t>(NHS, 2019b)</w:t>
      </w:r>
      <w:r w:rsidR="00193E40" w:rsidRPr="00267A02">
        <w:rPr>
          <w:rFonts w:ascii="Arial" w:hAnsi="Arial" w:cs="Arial"/>
        </w:rPr>
        <w:t xml:space="preserve">. </w:t>
      </w:r>
    </w:p>
    <w:p w14:paraId="5529FE9E" w14:textId="25729705" w:rsidR="00E91850" w:rsidRPr="00267A02" w:rsidRDefault="00E91850" w:rsidP="00267A02">
      <w:pPr>
        <w:pStyle w:val="Heading1"/>
        <w:spacing w:line="360" w:lineRule="auto"/>
        <w:rPr>
          <w:rFonts w:ascii="Arial" w:hAnsi="Arial" w:cs="Arial"/>
          <w:color w:val="auto"/>
          <w:sz w:val="22"/>
          <w:szCs w:val="22"/>
        </w:rPr>
      </w:pPr>
      <w:bookmarkStart w:id="26" w:name="_Toc123775272"/>
      <w:bookmarkStart w:id="27" w:name="_Toc123775574"/>
      <w:r w:rsidRPr="00267A02">
        <w:rPr>
          <w:rFonts w:ascii="Arial" w:hAnsi="Arial" w:cs="Arial"/>
          <w:color w:val="auto"/>
          <w:sz w:val="22"/>
          <w:szCs w:val="22"/>
        </w:rPr>
        <w:t>2.2 Classification within the ICD-10</w:t>
      </w:r>
      <w:bookmarkEnd w:id="26"/>
      <w:bookmarkEnd w:id="27"/>
    </w:p>
    <w:p w14:paraId="5B945349" w14:textId="25908868" w:rsidR="00E91850" w:rsidRPr="00267A02" w:rsidRDefault="00E91850" w:rsidP="00267A02">
      <w:pPr>
        <w:spacing w:line="360" w:lineRule="auto"/>
        <w:rPr>
          <w:rFonts w:ascii="Arial" w:hAnsi="Arial" w:cs="Arial"/>
        </w:rPr>
      </w:pPr>
      <w:r w:rsidRPr="00267A02">
        <w:rPr>
          <w:rFonts w:ascii="Arial" w:hAnsi="Arial" w:cs="Arial"/>
        </w:rPr>
        <w:t xml:space="preserve">Schizophrenia within the ICD –10 </w:t>
      </w:r>
      <w:r w:rsidRPr="00267A02">
        <w:rPr>
          <w:rFonts w:ascii="Arial" w:hAnsi="Arial" w:cs="Arial"/>
        </w:rPr>
        <w:t>manual</w:t>
      </w:r>
      <w:r w:rsidRPr="00267A02">
        <w:rPr>
          <w:rFonts w:ascii="Arial" w:hAnsi="Arial" w:cs="Arial"/>
        </w:rPr>
        <w:t xml:space="preserve"> is classified as schizotypal and delusional disorders</w:t>
      </w:r>
      <w:r w:rsidRPr="00267A02">
        <w:rPr>
          <w:rFonts w:ascii="Arial" w:hAnsi="Arial" w:cs="Arial"/>
        </w:rPr>
        <w:t xml:space="preserve"> between </w:t>
      </w:r>
      <w:r w:rsidRPr="00267A02">
        <w:rPr>
          <w:rFonts w:ascii="Arial" w:hAnsi="Arial" w:cs="Arial"/>
        </w:rPr>
        <w:t>F20-F2</w:t>
      </w:r>
      <w:r w:rsidRPr="00267A02">
        <w:rPr>
          <w:rFonts w:ascii="Arial" w:hAnsi="Arial" w:cs="Arial"/>
        </w:rPr>
        <w:t xml:space="preserve">9, schizophrenia being found under F20. </w:t>
      </w:r>
      <w:r w:rsidRPr="00267A02">
        <w:rPr>
          <w:rFonts w:ascii="Arial" w:hAnsi="Arial" w:cs="Arial"/>
        </w:rPr>
        <w:t>(WHO, 2016b)</w:t>
      </w:r>
      <w:r w:rsidRPr="00267A02">
        <w:rPr>
          <w:rFonts w:ascii="Arial" w:hAnsi="Arial" w:cs="Arial"/>
        </w:rPr>
        <w:t xml:space="preserve">. </w:t>
      </w:r>
    </w:p>
    <w:p w14:paraId="5082D919" w14:textId="3A829D9C" w:rsidR="00193E40" w:rsidRPr="00267A02" w:rsidRDefault="00193E40" w:rsidP="00267A02">
      <w:pPr>
        <w:pStyle w:val="Heading1"/>
        <w:spacing w:line="360" w:lineRule="auto"/>
        <w:rPr>
          <w:rFonts w:ascii="Arial" w:eastAsiaTheme="minorEastAsia" w:hAnsi="Arial" w:cs="Arial"/>
          <w:color w:val="auto"/>
          <w:sz w:val="22"/>
          <w:szCs w:val="22"/>
        </w:rPr>
      </w:pPr>
      <w:bookmarkStart w:id="28" w:name="_Toc123775273"/>
      <w:bookmarkStart w:id="29" w:name="_Toc123775575"/>
      <w:r w:rsidRPr="00267A02">
        <w:rPr>
          <w:rFonts w:ascii="Arial" w:eastAsiaTheme="minorEastAsia" w:hAnsi="Arial" w:cs="Arial"/>
          <w:color w:val="auto"/>
          <w:sz w:val="22"/>
          <w:szCs w:val="22"/>
        </w:rPr>
        <w:lastRenderedPageBreak/>
        <w:t>2.</w:t>
      </w:r>
      <w:r w:rsidR="00E91850" w:rsidRPr="00267A02">
        <w:rPr>
          <w:rFonts w:ascii="Arial" w:eastAsiaTheme="minorEastAsia" w:hAnsi="Arial" w:cs="Arial"/>
          <w:color w:val="auto"/>
          <w:sz w:val="22"/>
          <w:szCs w:val="22"/>
        </w:rPr>
        <w:t>3</w:t>
      </w:r>
      <w:r w:rsidRPr="00267A02">
        <w:rPr>
          <w:rFonts w:ascii="Arial" w:eastAsiaTheme="minorEastAsia" w:hAnsi="Arial" w:cs="Arial"/>
          <w:color w:val="auto"/>
          <w:sz w:val="22"/>
          <w:szCs w:val="22"/>
        </w:rPr>
        <w:t xml:space="preserve"> Global and national statistics</w:t>
      </w:r>
      <w:bookmarkStart w:id="30" w:name="_Hlk98342505"/>
      <w:bookmarkEnd w:id="28"/>
      <w:bookmarkEnd w:id="29"/>
      <w:r w:rsidRPr="00267A02">
        <w:rPr>
          <w:rFonts w:ascii="Arial" w:eastAsiaTheme="minorEastAsia" w:hAnsi="Arial" w:cs="Arial"/>
          <w:color w:val="auto"/>
          <w:sz w:val="22"/>
          <w:szCs w:val="22"/>
        </w:rPr>
        <w:t xml:space="preserve"> </w:t>
      </w:r>
    </w:p>
    <w:p w14:paraId="75AD72D3" w14:textId="4A034D1C" w:rsidR="00193E40" w:rsidRPr="00267A02" w:rsidRDefault="00193E40" w:rsidP="00267A02">
      <w:pPr>
        <w:spacing w:line="360" w:lineRule="auto"/>
        <w:rPr>
          <w:rFonts w:ascii="Arial" w:hAnsi="Arial" w:cs="Arial"/>
        </w:rPr>
      </w:pPr>
      <w:r w:rsidRPr="00267A02">
        <w:rPr>
          <w:rFonts w:ascii="Arial" w:hAnsi="Arial" w:cs="Arial"/>
        </w:rPr>
        <w:t xml:space="preserve">It is estimated that schizophrenia affects 24 million people globally, and has an incidence of 1 in 300 people, and 1 in just over 200 adults. It is usually diagnosed in late adolescent stages, and men tend to display sings earlier </w:t>
      </w:r>
      <w:r w:rsidR="00E91850" w:rsidRPr="00267A02">
        <w:rPr>
          <w:rFonts w:ascii="Arial" w:hAnsi="Arial" w:cs="Arial"/>
        </w:rPr>
        <w:t>than</w:t>
      </w:r>
      <w:r w:rsidRPr="00267A02">
        <w:rPr>
          <w:rFonts w:ascii="Arial" w:hAnsi="Arial" w:cs="Arial"/>
        </w:rPr>
        <w:t xml:space="preserve"> women. </w:t>
      </w:r>
      <w:r w:rsidR="00E91850" w:rsidRPr="00267A02">
        <w:rPr>
          <w:rFonts w:ascii="Arial" w:hAnsi="Arial" w:cs="Arial"/>
        </w:rPr>
        <w:t xml:space="preserve">Sufferers from schizophrenia are 2 to 3 times more likely to die early in life than general population. </w:t>
      </w:r>
      <w:r w:rsidR="00E91850" w:rsidRPr="00267A02">
        <w:rPr>
          <w:rFonts w:ascii="Arial" w:hAnsi="Arial" w:cs="Arial"/>
        </w:rPr>
        <w:t>(World Health Organization, 2022b)</w:t>
      </w:r>
      <w:r w:rsidR="00E91850" w:rsidRPr="00267A02">
        <w:rPr>
          <w:rFonts w:ascii="Arial" w:hAnsi="Arial" w:cs="Arial"/>
        </w:rPr>
        <w:t xml:space="preserve">. </w:t>
      </w:r>
    </w:p>
    <w:p w14:paraId="7BB1FCB1" w14:textId="2E0DA2A5" w:rsidR="00E91850" w:rsidRPr="00267A02" w:rsidRDefault="00E91850" w:rsidP="00267A02">
      <w:pPr>
        <w:spacing w:line="360" w:lineRule="auto"/>
        <w:rPr>
          <w:rFonts w:ascii="Arial" w:hAnsi="Arial" w:cs="Arial"/>
        </w:rPr>
      </w:pPr>
      <w:r w:rsidRPr="00267A02">
        <w:rPr>
          <w:rFonts w:ascii="Arial" w:hAnsi="Arial" w:cs="Arial"/>
        </w:rPr>
        <w:t>In the UK</w:t>
      </w:r>
      <w:r w:rsidR="00B45150" w:rsidRPr="00267A02">
        <w:rPr>
          <w:rFonts w:ascii="Arial" w:hAnsi="Arial" w:cs="Arial"/>
        </w:rPr>
        <w:t xml:space="preserve">, it is estimated that close 700,000 people suffer from the disorder. It is estimated that a third of NHS funding goes towards schizophrenia yearly. </w:t>
      </w:r>
      <w:r w:rsidR="00C73A09" w:rsidRPr="00267A02">
        <w:rPr>
          <w:rFonts w:ascii="Arial" w:hAnsi="Arial" w:cs="Arial"/>
        </w:rPr>
        <w:t>(</w:t>
      </w:r>
      <w:proofErr w:type="spellStart"/>
      <w:r w:rsidR="00C73A09" w:rsidRPr="00267A02">
        <w:rPr>
          <w:rFonts w:ascii="Arial" w:hAnsi="Arial" w:cs="Arial"/>
        </w:rPr>
        <w:t>Zacher</w:t>
      </w:r>
      <w:proofErr w:type="spellEnd"/>
      <w:r w:rsidR="00C73A09" w:rsidRPr="00267A02">
        <w:rPr>
          <w:rFonts w:ascii="Arial" w:hAnsi="Arial" w:cs="Arial"/>
        </w:rPr>
        <w:t>, 2022)</w:t>
      </w:r>
      <w:r w:rsidR="00C73A09" w:rsidRPr="00267A02">
        <w:rPr>
          <w:rFonts w:ascii="Arial" w:hAnsi="Arial" w:cs="Arial"/>
        </w:rPr>
        <w:t xml:space="preserve">. In the UK, almost 25% of psychiatric hospital admissions are about adolescent suffering with schizophrenia. </w:t>
      </w:r>
      <w:r w:rsidR="00C73A09" w:rsidRPr="00267A02">
        <w:rPr>
          <w:rFonts w:ascii="Arial" w:hAnsi="Arial" w:cs="Arial"/>
        </w:rPr>
        <w:t>(NICE, n.d.)</w:t>
      </w:r>
      <w:r w:rsidR="00C73A09" w:rsidRPr="00267A02">
        <w:rPr>
          <w:rFonts w:ascii="Arial" w:hAnsi="Arial" w:cs="Arial"/>
        </w:rPr>
        <w:t xml:space="preserve"> </w:t>
      </w:r>
    </w:p>
    <w:bookmarkEnd w:id="30"/>
    <w:p w14:paraId="328C389A" w14:textId="1FB404A3" w:rsidR="00F46807" w:rsidRPr="00267A02" w:rsidRDefault="00F46807" w:rsidP="00267A02">
      <w:pPr>
        <w:spacing w:line="360" w:lineRule="auto"/>
        <w:rPr>
          <w:rFonts w:ascii="Arial" w:eastAsiaTheme="minorEastAsia" w:hAnsi="Arial" w:cs="Arial"/>
        </w:rPr>
      </w:pPr>
    </w:p>
    <w:p w14:paraId="3A037B0C" w14:textId="77777777" w:rsidR="003E72B6" w:rsidRPr="00267A02" w:rsidRDefault="003E72B6" w:rsidP="00267A02">
      <w:pPr>
        <w:spacing w:line="360" w:lineRule="auto"/>
        <w:rPr>
          <w:rFonts w:ascii="Arial" w:eastAsiaTheme="minorEastAsia" w:hAnsi="Arial" w:cs="Arial"/>
        </w:rPr>
      </w:pPr>
    </w:p>
    <w:p w14:paraId="4B5CF6F5" w14:textId="1C5A0730" w:rsidR="00972299" w:rsidRPr="00267A02" w:rsidRDefault="00C73A09" w:rsidP="00267A02">
      <w:pPr>
        <w:pStyle w:val="Heading1"/>
        <w:spacing w:line="360" w:lineRule="auto"/>
        <w:rPr>
          <w:rFonts w:ascii="Arial" w:hAnsi="Arial" w:cs="Arial"/>
          <w:color w:val="auto"/>
          <w:sz w:val="22"/>
          <w:szCs w:val="22"/>
        </w:rPr>
      </w:pPr>
      <w:bookmarkStart w:id="31" w:name="_Toc123775274"/>
      <w:bookmarkStart w:id="32" w:name="_Toc123775576"/>
      <w:r w:rsidRPr="00267A02">
        <w:rPr>
          <w:rFonts w:ascii="Arial" w:hAnsi="Arial" w:cs="Arial"/>
          <w:color w:val="auto"/>
          <w:sz w:val="22"/>
          <w:szCs w:val="22"/>
        </w:rPr>
        <w:t xml:space="preserve">2.4 </w:t>
      </w:r>
      <w:r w:rsidR="00720A1D" w:rsidRPr="00267A02">
        <w:rPr>
          <w:rFonts w:ascii="Arial" w:hAnsi="Arial" w:cs="Arial"/>
          <w:color w:val="auto"/>
          <w:sz w:val="22"/>
          <w:szCs w:val="22"/>
        </w:rPr>
        <w:t>Causes (Aetiology)</w:t>
      </w:r>
      <w:bookmarkEnd w:id="31"/>
      <w:bookmarkEnd w:id="32"/>
    </w:p>
    <w:p w14:paraId="48BC734D" w14:textId="3A4BF474" w:rsidR="00C73A09" w:rsidRPr="00267A02" w:rsidRDefault="00C73A09" w:rsidP="00267A02">
      <w:pPr>
        <w:spacing w:line="360" w:lineRule="auto"/>
        <w:rPr>
          <w:rFonts w:ascii="Arial" w:hAnsi="Arial" w:cs="Arial"/>
        </w:rPr>
      </w:pPr>
      <w:r w:rsidRPr="00267A02">
        <w:rPr>
          <w:rFonts w:ascii="Arial" w:hAnsi="Arial" w:cs="Arial"/>
        </w:rPr>
        <w:t xml:space="preserve">There is not a widely accepted and approved theory into what is causing this disorder. There is a multitude of contributing factors that can interfere with genetic material and result in the development of the disorder. </w:t>
      </w:r>
      <w:r w:rsidR="0034694C" w:rsidRPr="00267A02">
        <w:rPr>
          <w:rFonts w:ascii="Arial" w:hAnsi="Arial" w:cs="Arial"/>
        </w:rPr>
        <w:t xml:space="preserve">No singular gene can be responsible for this. </w:t>
      </w:r>
      <w:r w:rsidR="00717EC8" w:rsidRPr="00267A02">
        <w:rPr>
          <w:rFonts w:ascii="Arial" w:hAnsi="Arial" w:cs="Arial"/>
        </w:rPr>
        <w:t>(World Health Organization, 2022c)</w:t>
      </w:r>
      <w:r w:rsidR="00717EC8" w:rsidRPr="00267A02">
        <w:rPr>
          <w:rFonts w:ascii="Arial" w:hAnsi="Arial" w:cs="Arial"/>
        </w:rPr>
        <w:t xml:space="preserve">. Evidence show that drug misuse can be a causing agent as many drugs replicate psychosis episodes, the most </w:t>
      </w:r>
      <w:r w:rsidR="00515484" w:rsidRPr="00267A02">
        <w:rPr>
          <w:rFonts w:ascii="Arial" w:hAnsi="Arial" w:cs="Arial"/>
        </w:rPr>
        <w:t>at-risk</w:t>
      </w:r>
      <w:r w:rsidR="00717EC8" w:rsidRPr="00267A02">
        <w:rPr>
          <w:rFonts w:ascii="Arial" w:hAnsi="Arial" w:cs="Arial"/>
        </w:rPr>
        <w:t xml:space="preserve"> drug being cannabis. </w:t>
      </w:r>
      <w:r w:rsidR="0034694C" w:rsidRPr="00267A02">
        <w:rPr>
          <w:rFonts w:ascii="Arial" w:hAnsi="Arial" w:cs="Arial"/>
        </w:rPr>
        <w:t xml:space="preserve">Environmental factors can aggravate psychotic episodes. </w:t>
      </w:r>
      <w:r w:rsidR="00717EC8" w:rsidRPr="00267A02">
        <w:rPr>
          <w:rFonts w:ascii="Arial" w:hAnsi="Arial" w:cs="Arial"/>
        </w:rPr>
        <w:t>(Living with schizophrenia, n.d.)</w:t>
      </w:r>
      <w:r w:rsidR="0034694C" w:rsidRPr="00267A02">
        <w:rPr>
          <w:rFonts w:ascii="Arial" w:hAnsi="Arial" w:cs="Arial"/>
        </w:rPr>
        <w:t xml:space="preserve">. </w:t>
      </w:r>
    </w:p>
    <w:p w14:paraId="43CFEB37" w14:textId="37805064" w:rsidR="00972299" w:rsidRPr="00267A02" w:rsidRDefault="00515484" w:rsidP="00267A02">
      <w:pPr>
        <w:pStyle w:val="Heading1"/>
        <w:spacing w:line="360" w:lineRule="auto"/>
        <w:rPr>
          <w:rFonts w:ascii="Arial" w:eastAsiaTheme="minorEastAsia" w:hAnsi="Arial" w:cs="Arial"/>
          <w:i/>
          <w:iCs/>
          <w:color w:val="auto"/>
          <w:sz w:val="22"/>
          <w:szCs w:val="22"/>
        </w:rPr>
      </w:pPr>
      <w:bookmarkStart w:id="33" w:name="_Toc123775275"/>
      <w:bookmarkStart w:id="34" w:name="_Toc123775577"/>
      <w:r w:rsidRPr="00267A02">
        <w:rPr>
          <w:rFonts w:ascii="Arial" w:hAnsi="Arial" w:cs="Arial"/>
          <w:color w:val="auto"/>
          <w:sz w:val="22"/>
          <w:szCs w:val="22"/>
        </w:rPr>
        <w:t xml:space="preserve">2.5 </w:t>
      </w:r>
      <w:r w:rsidR="00720A1D" w:rsidRPr="00267A02">
        <w:rPr>
          <w:rFonts w:ascii="Arial" w:hAnsi="Arial" w:cs="Arial"/>
          <w:color w:val="auto"/>
          <w:sz w:val="22"/>
          <w:szCs w:val="22"/>
        </w:rPr>
        <w:t>Signs</w:t>
      </w:r>
      <w:r w:rsidR="00F46807" w:rsidRPr="00267A02">
        <w:rPr>
          <w:rFonts w:ascii="Arial" w:hAnsi="Arial" w:cs="Arial"/>
          <w:color w:val="auto"/>
          <w:sz w:val="22"/>
          <w:szCs w:val="22"/>
        </w:rPr>
        <w:t>/Symptoms</w:t>
      </w:r>
      <w:bookmarkEnd w:id="33"/>
      <w:bookmarkEnd w:id="34"/>
    </w:p>
    <w:p w14:paraId="44E5E90B" w14:textId="52758ED4" w:rsidR="00515484" w:rsidRPr="00267A02" w:rsidRDefault="00515484" w:rsidP="00267A02">
      <w:pPr>
        <w:spacing w:line="360" w:lineRule="auto"/>
        <w:rPr>
          <w:rFonts w:ascii="Arial" w:eastAsiaTheme="minorEastAsia" w:hAnsi="Arial" w:cs="Arial"/>
        </w:rPr>
      </w:pPr>
      <w:r w:rsidRPr="00267A02">
        <w:rPr>
          <w:rFonts w:ascii="Arial" w:eastAsiaTheme="minorEastAsia" w:hAnsi="Arial" w:cs="Arial"/>
        </w:rPr>
        <w:t xml:space="preserve">Sufferers experience states of paranoia and lost touch with reality. It is common to </w:t>
      </w:r>
      <w:r w:rsidR="00BA0812" w:rsidRPr="00267A02">
        <w:rPr>
          <w:rFonts w:ascii="Arial" w:eastAsiaTheme="minorEastAsia" w:hAnsi="Arial" w:cs="Arial"/>
        </w:rPr>
        <w:t xml:space="preserve">have irrational fears of unreal things. Many sufferer’s experience hallucinations making them behave in a strange manner. As a result of hallucinations. Many people will become socially secluded and withdraw from social encounters. Delusional states may appear as singular episodes or may progress over periods of sometimes, months. Thoughts disorder </w:t>
      </w:r>
      <w:proofErr w:type="spellStart"/>
      <w:r w:rsidR="00BA0812" w:rsidRPr="00267A02">
        <w:rPr>
          <w:rFonts w:ascii="Arial" w:eastAsiaTheme="minorEastAsia" w:hAnsi="Arial" w:cs="Arial"/>
        </w:rPr>
        <w:t>stopps</w:t>
      </w:r>
      <w:proofErr w:type="spellEnd"/>
      <w:r w:rsidR="00BA0812" w:rsidRPr="00267A02">
        <w:rPr>
          <w:rFonts w:ascii="Arial" w:eastAsiaTheme="minorEastAsia" w:hAnsi="Arial" w:cs="Arial"/>
        </w:rPr>
        <w:t xml:space="preserve"> sufferers from being able to concentrate and hold conversations. Patients can rapidly become unpredictable. Decisive stage in the development of symptoms is the acute schizophrenic episode. Negative symptoms are referred to as prodromal period when symptoms worsen gradually. </w:t>
      </w:r>
      <w:r w:rsidR="0034694C" w:rsidRPr="00267A02">
        <w:rPr>
          <w:rFonts w:ascii="Arial" w:eastAsiaTheme="minorEastAsia" w:hAnsi="Arial" w:cs="Arial"/>
        </w:rPr>
        <w:t>(NHS, 2021d)</w:t>
      </w:r>
      <w:r w:rsidR="0034694C" w:rsidRPr="00267A02">
        <w:rPr>
          <w:rFonts w:ascii="Arial" w:eastAsiaTheme="minorEastAsia" w:hAnsi="Arial" w:cs="Arial"/>
        </w:rPr>
        <w:t xml:space="preserve">. </w:t>
      </w:r>
    </w:p>
    <w:p w14:paraId="453E5B12" w14:textId="054E8986" w:rsidR="00972299" w:rsidRPr="00267A02" w:rsidRDefault="00BA0812" w:rsidP="00267A02">
      <w:pPr>
        <w:pStyle w:val="Heading1"/>
        <w:spacing w:line="360" w:lineRule="auto"/>
        <w:rPr>
          <w:rFonts w:ascii="Arial" w:hAnsi="Arial" w:cs="Arial"/>
          <w:i/>
          <w:iCs/>
          <w:color w:val="auto"/>
          <w:sz w:val="22"/>
          <w:szCs w:val="22"/>
        </w:rPr>
      </w:pPr>
      <w:bookmarkStart w:id="35" w:name="_Toc123775276"/>
      <w:bookmarkStart w:id="36" w:name="_Toc123775578"/>
      <w:r w:rsidRPr="00267A02">
        <w:rPr>
          <w:rFonts w:ascii="Arial" w:hAnsi="Arial" w:cs="Arial"/>
          <w:color w:val="auto"/>
          <w:sz w:val="22"/>
          <w:szCs w:val="22"/>
        </w:rPr>
        <w:t>2.6 D</w:t>
      </w:r>
      <w:r w:rsidR="00720A1D" w:rsidRPr="00267A02">
        <w:rPr>
          <w:rFonts w:ascii="Arial" w:hAnsi="Arial" w:cs="Arial"/>
          <w:color w:val="auto"/>
          <w:sz w:val="22"/>
          <w:szCs w:val="22"/>
        </w:rPr>
        <w:t>iagnosis</w:t>
      </w:r>
      <w:bookmarkEnd w:id="35"/>
      <w:bookmarkEnd w:id="36"/>
    </w:p>
    <w:p w14:paraId="4FFD215C" w14:textId="1B11703C" w:rsidR="00BA0812" w:rsidRPr="00267A02" w:rsidRDefault="0034694C" w:rsidP="00267A02">
      <w:pPr>
        <w:spacing w:line="360" w:lineRule="auto"/>
        <w:rPr>
          <w:rFonts w:ascii="Arial" w:hAnsi="Arial" w:cs="Arial"/>
        </w:rPr>
      </w:pPr>
      <w:r w:rsidRPr="00267A02">
        <w:rPr>
          <w:rFonts w:ascii="Arial" w:hAnsi="Arial" w:cs="Arial"/>
        </w:rPr>
        <w:t xml:space="preserve">In the UK, the diagnosis is made by a mental health ‘specialist but start off with a GP initial assessment. There is no singular schizophrenia test as all symptoms are evaluated, and other possible causes are gradually excluding like drug use. The Community Mental Heath </w:t>
      </w:r>
      <w:r w:rsidRPr="00267A02">
        <w:rPr>
          <w:rFonts w:ascii="Arial" w:hAnsi="Arial" w:cs="Arial"/>
        </w:rPr>
        <w:lastRenderedPageBreak/>
        <w:t xml:space="preserve">Team (CAMT) will then appoint a psychiatrist to evaluate medical history and present circumstances. It is very common for a diagnostic checklist </w:t>
      </w:r>
      <w:proofErr w:type="spellStart"/>
      <w:r w:rsidRPr="00267A02">
        <w:rPr>
          <w:rFonts w:ascii="Arial" w:hAnsi="Arial" w:cs="Arial"/>
        </w:rPr>
        <w:t>ti</w:t>
      </w:r>
      <w:proofErr w:type="spellEnd"/>
      <w:r w:rsidRPr="00267A02">
        <w:rPr>
          <w:rFonts w:ascii="Arial" w:hAnsi="Arial" w:cs="Arial"/>
        </w:rPr>
        <w:t xml:space="preserve"> be used in these assessments. It is very likely to be diagnosed with schizophrenia if hallucinations are present. Diagnosis is made </w:t>
      </w:r>
      <w:r w:rsidR="0076293B" w:rsidRPr="00267A02">
        <w:rPr>
          <w:rFonts w:ascii="Arial" w:hAnsi="Arial" w:cs="Arial"/>
        </w:rPr>
        <w:t>difficult</w:t>
      </w:r>
      <w:r w:rsidRPr="00267A02">
        <w:rPr>
          <w:rFonts w:ascii="Arial" w:hAnsi="Arial" w:cs="Arial"/>
        </w:rPr>
        <w:t xml:space="preserve"> as other related illnesses have similar symptoms, such as bipolar disorder. </w:t>
      </w:r>
      <w:r w:rsidR="0076293B" w:rsidRPr="00267A02">
        <w:rPr>
          <w:rFonts w:ascii="Arial" w:hAnsi="Arial" w:cs="Arial"/>
        </w:rPr>
        <w:t>(NHS, 2021b)</w:t>
      </w:r>
      <w:r w:rsidR="0076293B" w:rsidRPr="00267A02">
        <w:rPr>
          <w:rFonts w:ascii="Arial" w:hAnsi="Arial" w:cs="Arial"/>
        </w:rPr>
        <w:t xml:space="preserve">. </w:t>
      </w:r>
    </w:p>
    <w:p w14:paraId="772BE3AB" w14:textId="37509B51" w:rsidR="0076293B" w:rsidRPr="00267A02" w:rsidRDefault="0076293B" w:rsidP="00267A02">
      <w:pPr>
        <w:pStyle w:val="Heading1"/>
        <w:spacing w:line="360" w:lineRule="auto"/>
        <w:rPr>
          <w:rFonts w:ascii="Arial" w:hAnsi="Arial" w:cs="Arial"/>
          <w:i/>
          <w:iCs/>
          <w:color w:val="auto"/>
          <w:sz w:val="22"/>
          <w:szCs w:val="22"/>
        </w:rPr>
      </w:pPr>
      <w:bookmarkStart w:id="37" w:name="_Toc123775277"/>
      <w:bookmarkStart w:id="38" w:name="_Toc123775579"/>
      <w:r w:rsidRPr="00267A02">
        <w:rPr>
          <w:rFonts w:ascii="Arial" w:hAnsi="Arial" w:cs="Arial"/>
          <w:color w:val="auto"/>
          <w:sz w:val="22"/>
          <w:szCs w:val="22"/>
        </w:rPr>
        <w:t xml:space="preserve">2.7 </w:t>
      </w:r>
      <w:r w:rsidR="00972299" w:rsidRPr="00267A02">
        <w:rPr>
          <w:rFonts w:ascii="Arial" w:hAnsi="Arial" w:cs="Arial"/>
          <w:color w:val="auto"/>
          <w:sz w:val="22"/>
          <w:szCs w:val="22"/>
        </w:rPr>
        <w:t xml:space="preserve">Current </w:t>
      </w:r>
      <w:r w:rsidR="00720A1D" w:rsidRPr="00267A02">
        <w:rPr>
          <w:rFonts w:ascii="Arial" w:hAnsi="Arial" w:cs="Arial"/>
          <w:color w:val="auto"/>
          <w:sz w:val="22"/>
          <w:szCs w:val="22"/>
        </w:rPr>
        <w:t>treatments</w:t>
      </w:r>
      <w:bookmarkEnd w:id="37"/>
      <w:bookmarkEnd w:id="38"/>
    </w:p>
    <w:p w14:paraId="1AE5507F" w14:textId="20F3F9DE" w:rsidR="00972299" w:rsidRPr="00267A02" w:rsidRDefault="00720A1D" w:rsidP="00267A02">
      <w:pPr>
        <w:spacing w:line="360" w:lineRule="auto"/>
        <w:rPr>
          <w:rFonts w:ascii="Arial" w:hAnsi="Arial" w:cs="Arial"/>
          <w:i/>
          <w:iCs/>
        </w:rPr>
      </w:pPr>
      <w:r w:rsidRPr="00267A02">
        <w:rPr>
          <w:rFonts w:ascii="Arial" w:hAnsi="Arial" w:cs="Arial"/>
        </w:rPr>
        <w:t xml:space="preserve"> </w:t>
      </w:r>
      <w:r w:rsidR="0076293B" w:rsidRPr="00267A02">
        <w:rPr>
          <w:rFonts w:ascii="Arial" w:hAnsi="Arial" w:cs="Arial"/>
        </w:rPr>
        <w:t>It is common for CB</w:t>
      </w:r>
      <w:r w:rsidR="00126B76" w:rsidRPr="00267A02">
        <w:rPr>
          <w:rFonts w:ascii="Arial" w:hAnsi="Arial" w:cs="Arial"/>
        </w:rPr>
        <w:t>T</w:t>
      </w:r>
      <w:r w:rsidR="0076293B" w:rsidRPr="00267A02">
        <w:rPr>
          <w:rFonts w:ascii="Arial" w:hAnsi="Arial" w:cs="Arial"/>
        </w:rPr>
        <w:t xml:space="preserve"> and talking therapies to be used, but usual treatments include a combination of both CB</w:t>
      </w:r>
      <w:r w:rsidR="00126B76" w:rsidRPr="00267A02">
        <w:rPr>
          <w:rFonts w:ascii="Arial" w:hAnsi="Arial" w:cs="Arial"/>
        </w:rPr>
        <w:t>T</w:t>
      </w:r>
      <w:r w:rsidR="0076293B" w:rsidRPr="00267A02">
        <w:rPr>
          <w:rFonts w:ascii="Arial" w:hAnsi="Arial" w:cs="Arial"/>
        </w:rPr>
        <w:t xml:space="preserve"> and medication. CMHT play an important role in schizophrenia treatment through social workers, counselling sessions and mental health nurses. In UK course of treatment, a key worker is appointed to each individual schizophrenia case. Acute episodes are treated with antipsychotic medication. Crisis resolution teams are another option. </w:t>
      </w:r>
      <w:r w:rsidR="00126B76" w:rsidRPr="00267A02">
        <w:rPr>
          <w:rFonts w:ascii="Arial" w:hAnsi="Arial" w:cs="Arial"/>
        </w:rPr>
        <w:t>(NHS, 2019c)</w:t>
      </w:r>
      <w:r w:rsidR="00126B76" w:rsidRPr="00267A02">
        <w:rPr>
          <w:rFonts w:ascii="Arial" w:hAnsi="Arial" w:cs="Arial"/>
        </w:rPr>
        <w:t>.</w:t>
      </w:r>
    </w:p>
    <w:p w14:paraId="4B07728F" w14:textId="26179E9C" w:rsidR="00A131B0" w:rsidRPr="00267A02" w:rsidRDefault="0076293B" w:rsidP="00267A02">
      <w:pPr>
        <w:pStyle w:val="Heading1"/>
        <w:spacing w:line="360" w:lineRule="auto"/>
        <w:rPr>
          <w:rFonts w:ascii="Arial" w:hAnsi="Arial" w:cs="Arial"/>
          <w:color w:val="auto"/>
          <w:sz w:val="22"/>
          <w:szCs w:val="22"/>
        </w:rPr>
      </w:pPr>
      <w:bookmarkStart w:id="39" w:name="_Toc123775278"/>
      <w:bookmarkStart w:id="40" w:name="_Toc123775580"/>
      <w:r w:rsidRPr="00267A02">
        <w:rPr>
          <w:rFonts w:ascii="Arial" w:hAnsi="Arial" w:cs="Arial"/>
          <w:color w:val="auto"/>
          <w:sz w:val="22"/>
          <w:szCs w:val="22"/>
        </w:rPr>
        <w:t>2.8 M</w:t>
      </w:r>
      <w:r w:rsidR="00720A1D" w:rsidRPr="00267A02">
        <w:rPr>
          <w:rFonts w:ascii="Arial" w:hAnsi="Arial" w:cs="Arial"/>
          <w:color w:val="auto"/>
          <w:sz w:val="22"/>
          <w:szCs w:val="22"/>
        </w:rPr>
        <w:t>easurements of rehabilitation</w:t>
      </w:r>
      <w:bookmarkEnd w:id="39"/>
      <w:bookmarkEnd w:id="40"/>
    </w:p>
    <w:p w14:paraId="1290C6C0" w14:textId="77777777" w:rsidR="006F0F2F" w:rsidRPr="00267A02" w:rsidRDefault="00126B76" w:rsidP="00267A02">
      <w:pPr>
        <w:spacing w:line="360" w:lineRule="auto"/>
        <w:rPr>
          <w:rFonts w:ascii="Arial" w:hAnsi="Arial" w:cs="Arial"/>
        </w:rPr>
      </w:pPr>
      <w:r w:rsidRPr="00267A02">
        <w:rPr>
          <w:rFonts w:ascii="Arial" w:hAnsi="Arial" w:cs="Arial"/>
        </w:rPr>
        <w:t>When discussing schizophrenia, rehabilitation can only be measured through the quality of care provided and managing symptoms. Rehabilitation is reflected by the patient having a close to normal life. The aim of treatments is the better management of symptoms that enables the patient to have a better personal hygiene, better coping with own emotions and developing better communication skills</w:t>
      </w:r>
      <w:r w:rsidR="00681C89" w:rsidRPr="00267A02">
        <w:rPr>
          <w:rFonts w:ascii="Arial" w:hAnsi="Arial" w:cs="Arial"/>
        </w:rPr>
        <w:t xml:space="preserve"> and lowers relapse incidence. When providing care in patients with schizophrenia, prevention of self-harm and suicide have highest priority. Schizophrenia sufferers have much shorter life expectancies. Suicide is responsible for 40% of early deaths. Clinical psychiatry risk assessments help identify those facing this risk. </w:t>
      </w:r>
      <w:r w:rsidR="006F0F2F" w:rsidRPr="00267A02">
        <w:rPr>
          <w:rFonts w:ascii="Arial" w:hAnsi="Arial" w:cs="Arial"/>
        </w:rPr>
        <w:t>(</w:t>
      </w:r>
      <w:proofErr w:type="spellStart"/>
      <w:r w:rsidR="006F0F2F" w:rsidRPr="00267A02">
        <w:rPr>
          <w:rFonts w:ascii="Arial" w:hAnsi="Arial" w:cs="Arial"/>
        </w:rPr>
        <w:t>Hor</w:t>
      </w:r>
      <w:proofErr w:type="spellEnd"/>
      <w:r w:rsidR="006F0F2F" w:rsidRPr="00267A02">
        <w:rPr>
          <w:rFonts w:ascii="Arial" w:hAnsi="Arial" w:cs="Arial"/>
        </w:rPr>
        <w:t xml:space="preserve"> and Taylor, 2010)</w:t>
      </w:r>
      <w:r w:rsidR="006F0F2F" w:rsidRPr="00267A02">
        <w:rPr>
          <w:rFonts w:ascii="Arial" w:hAnsi="Arial" w:cs="Arial"/>
        </w:rPr>
        <w:t xml:space="preserve">. </w:t>
      </w:r>
    </w:p>
    <w:p w14:paraId="3ECB4F9C" w14:textId="3AD091D6" w:rsidR="006F0F2F" w:rsidRPr="00267A02" w:rsidRDefault="006F0F2F" w:rsidP="00267A02">
      <w:pPr>
        <w:spacing w:line="360" w:lineRule="auto"/>
        <w:rPr>
          <w:rFonts w:ascii="Arial" w:hAnsi="Arial" w:cs="Arial"/>
        </w:rPr>
      </w:pPr>
      <w:r w:rsidRPr="00267A02">
        <w:rPr>
          <w:rFonts w:ascii="Arial" w:hAnsi="Arial" w:cs="Arial"/>
        </w:rPr>
        <w:t>Quality of care tools have been recently developed. Quality Indicator for Rehabilitative care (</w:t>
      </w:r>
      <w:proofErr w:type="spellStart"/>
      <w:r w:rsidRPr="00267A02">
        <w:rPr>
          <w:rFonts w:ascii="Arial" w:hAnsi="Arial" w:cs="Arial"/>
        </w:rPr>
        <w:t>QuIRC</w:t>
      </w:r>
      <w:proofErr w:type="spellEnd"/>
      <w:r w:rsidRPr="00267A02">
        <w:rPr>
          <w:rFonts w:ascii="Arial" w:hAnsi="Arial" w:cs="Arial"/>
        </w:rPr>
        <w:t>) is used to quantify the quality of care used in the rehabilitation of long-term mental health illnesses.</w:t>
      </w:r>
      <w:r w:rsidR="00B70177" w:rsidRPr="00267A02">
        <w:rPr>
          <w:rFonts w:ascii="Arial" w:hAnsi="Arial" w:cs="Arial"/>
        </w:rPr>
        <w:t xml:space="preserve"> This tool also provides data to future improve service quality. </w:t>
      </w:r>
      <w:r w:rsidR="00B70177" w:rsidRPr="00267A02">
        <w:rPr>
          <w:rFonts w:ascii="Arial" w:hAnsi="Arial" w:cs="Arial"/>
        </w:rPr>
        <w:t>(</w:t>
      </w:r>
      <w:proofErr w:type="spellStart"/>
      <w:r w:rsidR="00B70177" w:rsidRPr="00267A02">
        <w:rPr>
          <w:rFonts w:ascii="Arial" w:hAnsi="Arial" w:cs="Arial"/>
        </w:rPr>
        <w:t>Killaspy</w:t>
      </w:r>
      <w:proofErr w:type="spellEnd"/>
      <w:r w:rsidR="00B70177" w:rsidRPr="00267A02">
        <w:rPr>
          <w:rFonts w:ascii="Arial" w:hAnsi="Arial" w:cs="Arial"/>
        </w:rPr>
        <w:t xml:space="preserve"> et al., 2016)</w:t>
      </w:r>
      <w:r w:rsidR="00B70177" w:rsidRPr="00267A02">
        <w:rPr>
          <w:rFonts w:ascii="Arial" w:hAnsi="Arial" w:cs="Arial"/>
        </w:rPr>
        <w:t xml:space="preserve">. </w:t>
      </w:r>
    </w:p>
    <w:p w14:paraId="59C82AA5" w14:textId="345B1493" w:rsidR="00F2653A" w:rsidRPr="00267A02" w:rsidRDefault="00B70177" w:rsidP="00267A02">
      <w:pPr>
        <w:pStyle w:val="Heading1"/>
        <w:spacing w:line="360" w:lineRule="auto"/>
        <w:rPr>
          <w:rFonts w:ascii="Arial" w:hAnsi="Arial" w:cs="Arial"/>
          <w:color w:val="auto"/>
          <w:sz w:val="22"/>
          <w:szCs w:val="22"/>
        </w:rPr>
      </w:pPr>
      <w:bookmarkStart w:id="41" w:name="_Toc123775279"/>
      <w:bookmarkStart w:id="42" w:name="_Toc123775581"/>
      <w:r w:rsidRPr="00267A02">
        <w:rPr>
          <w:rFonts w:ascii="Arial" w:hAnsi="Arial" w:cs="Arial"/>
          <w:color w:val="auto"/>
          <w:sz w:val="22"/>
          <w:szCs w:val="22"/>
        </w:rPr>
        <w:t xml:space="preserve">2.9 </w:t>
      </w:r>
      <w:r w:rsidR="48507EAA" w:rsidRPr="00267A02">
        <w:rPr>
          <w:rFonts w:ascii="Arial" w:hAnsi="Arial" w:cs="Arial"/>
          <w:color w:val="auto"/>
          <w:sz w:val="22"/>
          <w:szCs w:val="22"/>
        </w:rPr>
        <w:t>Guidance and principle of care</w:t>
      </w:r>
      <w:bookmarkEnd w:id="41"/>
      <w:bookmarkEnd w:id="42"/>
      <w:r w:rsidR="48507EAA" w:rsidRPr="00267A02">
        <w:rPr>
          <w:rFonts w:ascii="Arial" w:hAnsi="Arial" w:cs="Arial"/>
          <w:color w:val="auto"/>
          <w:sz w:val="22"/>
          <w:szCs w:val="22"/>
        </w:rPr>
        <w:t xml:space="preserve"> </w:t>
      </w:r>
    </w:p>
    <w:p w14:paraId="3B4712A5" w14:textId="74620A06" w:rsidR="00B70177" w:rsidRPr="00267A02" w:rsidRDefault="00B70177" w:rsidP="00267A02">
      <w:pPr>
        <w:spacing w:line="360" w:lineRule="auto"/>
        <w:rPr>
          <w:rFonts w:ascii="Arial" w:hAnsi="Arial" w:cs="Arial"/>
        </w:rPr>
      </w:pPr>
      <w:r w:rsidRPr="00267A02">
        <w:rPr>
          <w:rFonts w:ascii="Arial" w:hAnsi="Arial" w:cs="Arial"/>
        </w:rPr>
        <w:t xml:space="preserve">Myths surrounding the disorder include the misconception that sufferers are violent. </w:t>
      </w:r>
      <w:r w:rsidR="00224D3C" w:rsidRPr="00267A02">
        <w:rPr>
          <w:rFonts w:ascii="Arial" w:hAnsi="Arial" w:cs="Arial"/>
        </w:rPr>
        <w:t>Very common they find themselves victims of violet behaviours from others</w:t>
      </w:r>
      <w:r w:rsidR="00224D3C" w:rsidRPr="00267A02">
        <w:rPr>
          <w:rFonts w:ascii="Arial" w:hAnsi="Arial" w:cs="Arial"/>
        </w:rPr>
        <w:t xml:space="preserve">. Cases have been reported in both care settings and community care. Stigma surrounding the disorder can cause social withdrawal and detrimental personal relationships. </w:t>
      </w:r>
      <w:r w:rsidR="00224D3C" w:rsidRPr="00267A02">
        <w:rPr>
          <w:rFonts w:ascii="Arial" w:hAnsi="Arial" w:cs="Arial"/>
        </w:rPr>
        <w:t>(World Health Organization, 2022d)</w:t>
      </w:r>
      <w:r w:rsidR="00224D3C" w:rsidRPr="00267A02">
        <w:rPr>
          <w:rFonts w:ascii="Arial" w:hAnsi="Arial" w:cs="Arial"/>
        </w:rPr>
        <w:t>.</w:t>
      </w:r>
      <w:r w:rsidRPr="00267A02">
        <w:rPr>
          <w:rFonts w:ascii="Arial" w:hAnsi="Arial" w:cs="Arial"/>
        </w:rPr>
        <w:t xml:space="preserve"> Self-harm is very elevated risk with schizophrenia, as a result sometimes sufferers might be sectioned under the Mental Health Act 2005 section 2 to stop this from happening. A person might be detained in a hospital setting where treatment will be administered</w:t>
      </w:r>
      <w:r w:rsidR="00224D3C" w:rsidRPr="00267A02">
        <w:rPr>
          <w:rFonts w:ascii="Arial" w:hAnsi="Arial" w:cs="Arial"/>
        </w:rPr>
        <w:t xml:space="preserve"> in </w:t>
      </w:r>
      <w:r w:rsidR="00224D3C" w:rsidRPr="00267A02">
        <w:rPr>
          <w:rFonts w:ascii="Arial" w:hAnsi="Arial" w:cs="Arial"/>
        </w:rPr>
        <w:lastRenderedPageBreak/>
        <w:t xml:space="preserve">such as instances of acute psychotic episodes. </w:t>
      </w:r>
      <w:r w:rsidR="00224D3C" w:rsidRPr="00267A02">
        <w:rPr>
          <w:rFonts w:ascii="Arial" w:hAnsi="Arial" w:cs="Arial"/>
        </w:rPr>
        <w:t>(</w:t>
      </w:r>
      <w:proofErr w:type="spellStart"/>
      <w:r w:rsidR="00224D3C" w:rsidRPr="00267A02">
        <w:rPr>
          <w:rFonts w:ascii="Arial" w:hAnsi="Arial" w:cs="Arial"/>
        </w:rPr>
        <w:t>Gilburt</w:t>
      </w:r>
      <w:proofErr w:type="spellEnd"/>
      <w:r w:rsidR="00224D3C" w:rsidRPr="00267A02">
        <w:rPr>
          <w:rFonts w:ascii="Arial" w:hAnsi="Arial" w:cs="Arial"/>
        </w:rPr>
        <w:t>, 2021)</w:t>
      </w:r>
      <w:r w:rsidR="00224D3C" w:rsidRPr="00267A02">
        <w:rPr>
          <w:rFonts w:ascii="Arial" w:hAnsi="Arial" w:cs="Arial"/>
        </w:rPr>
        <w:t xml:space="preserve">. Negative societal behaviours, like social stigma, contribute to discrimination, principles protected by Human Rights Act 1998 and the </w:t>
      </w:r>
      <w:r w:rsidR="00A43E1A" w:rsidRPr="00267A02">
        <w:rPr>
          <w:rFonts w:ascii="Arial" w:hAnsi="Arial" w:cs="Arial"/>
        </w:rPr>
        <w:t xml:space="preserve">Equality Act 2010. When experiencing serious schizophrenic episodes, people are left vulnerable for abuse and neglect. </w:t>
      </w:r>
      <w:r w:rsidR="00A43E1A" w:rsidRPr="00267A02">
        <w:rPr>
          <w:rFonts w:ascii="Arial" w:hAnsi="Arial" w:cs="Arial"/>
        </w:rPr>
        <w:t>(World Health Organization, 2022d)</w:t>
      </w:r>
      <w:r w:rsidR="00A43E1A" w:rsidRPr="00267A02">
        <w:rPr>
          <w:rFonts w:ascii="Arial" w:hAnsi="Arial" w:cs="Arial"/>
        </w:rPr>
        <w:t xml:space="preserve">. </w:t>
      </w:r>
    </w:p>
    <w:p w14:paraId="2A9617C4" w14:textId="220A0FE1" w:rsidR="00A43E1A" w:rsidRPr="00267A02" w:rsidRDefault="00A43E1A" w:rsidP="00267A02">
      <w:pPr>
        <w:pStyle w:val="Heading1"/>
        <w:spacing w:line="360" w:lineRule="auto"/>
        <w:rPr>
          <w:rFonts w:ascii="Arial" w:hAnsi="Arial" w:cs="Arial"/>
          <w:color w:val="auto"/>
          <w:sz w:val="22"/>
          <w:szCs w:val="22"/>
        </w:rPr>
      </w:pPr>
      <w:bookmarkStart w:id="43" w:name="_Toc123775280"/>
      <w:bookmarkStart w:id="44" w:name="_Toc123775582"/>
      <w:r w:rsidRPr="00267A02">
        <w:rPr>
          <w:rFonts w:ascii="Arial" w:hAnsi="Arial" w:cs="Arial"/>
          <w:color w:val="auto"/>
          <w:sz w:val="22"/>
          <w:szCs w:val="22"/>
        </w:rPr>
        <w:t xml:space="preserve">2.10 </w:t>
      </w:r>
      <w:r w:rsidR="00720A1D" w:rsidRPr="00267A02">
        <w:rPr>
          <w:rFonts w:ascii="Arial" w:hAnsi="Arial" w:cs="Arial"/>
          <w:color w:val="auto"/>
          <w:sz w:val="22"/>
          <w:szCs w:val="22"/>
        </w:rPr>
        <w:t>Recommendations</w:t>
      </w:r>
      <w:bookmarkEnd w:id="43"/>
      <w:bookmarkEnd w:id="44"/>
      <w:r w:rsidR="00720A1D" w:rsidRPr="00267A02">
        <w:rPr>
          <w:rFonts w:ascii="Arial" w:hAnsi="Arial" w:cs="Arial"/>
          <w:color w:val="auto"/>
          <w:sz w:val="22"/>
          <w:szCs w:val="22"/>
        </w:rPr>
        <w:t xml:space="preserve"> </w:t>
      </w:r>
    </w:p>
    <w:p w14:paraId="17AD93B2" w14:textId="277B77B3" w:rsidR="00391DE0" w:rsidRPr="00267A02" w:rsidRDefault="00A43E1A" w:rsidP="00267A02">
      <w:pPr>
        <w:spacing w:line="360" w:lineRule="auto"/>
        <w:rPr>
          <w:rFonts w:ascii="Arial" w:hAnsi="Arial" w:cs="Arial"/>
        </w:rPr>
      </w:pPr>
      <w:r w:rsidRPr="00267A02">
        <w:rPr>
          <w:rFonts w:ascii="Arial" w:hAnsi="Arial" w:cs="Arial"/>
        </w:rPr>
        <w:t xml:space="preserve">World Health Organisation has drawn a Comprehensive Mental Health Action Plan 2013/30 where it stresses about the importance of appropriate service provision for people with mental health disorders. One of the recommendations is to transition the provision of services back into the communities from institutions. The plan aims to make affordable and qualitative help and support available to over 100 million peoples. </w:t>
      </w:r>
      <w:r w:rsidR="006879ED" w:rsidRPr="00267A02">
        <w:rPr>
          <w:rFonts w:ascii="Arial" w:hAnsi="Arial" w:cs="Arial"/>
        </w:rPr>
        <w:t>(World Health Organization, 2022e)</w:t>
      </w:r>
      <w:r w:rsidR="006879ED" w:rsidRPr="00267A02">
        <w:rPr>
          <w:rFonts w:ascii="Arial" w:hAnsi="Arial" w:cs="Arial"/>
        </w:rPr>
        <w:t xml:space="preserve">. </w:t>
      </w:r>
    </w:p>
    <w:p w14:paraId="6A2450E9" w14:textId="77777777" w:rsidR="009B714F" w:rsidRPr="00267A02" w:rsidRDefault="009B714F" w:rsidP="00267A02">
      <w:pPr>
        <w:spacing w:line="360" w:lineRule="auto"/>
        <w:rPr>
          <w:rFonts w:ascii="Arial" w:hAnsi="Arial" w:cs="Arial"/>
        </w:rPr>
      </w:pPr>
    </w:p>
    <w:p w14:paraId="047B32F0" w14:textId="202CAFF3" w:rsidR="00391DE0" w:rsidRPr="00267A02" w:rsidRDefault="006879ED" w:rsidP="00267A02">
      <w:pPr>
        <w:pStyle w:val="Heading1"/>
        <w:spacing w:line="360" w:lineRule="auto"/>
        <w:rPr>
          <w:rFonts w:ascii="Arial" w:eastAsiaTheme="minorEastAsia" w:hAnsi="Arial" w:cs="Arial"/>
          <w:color w:val="auto"/>
          <w:sz w:val="22"/>
          <w:szCs w:val="22"/>
        </w:rPr>
      </w:pPr>
      <w:bookmarkStart w:id="45" w:name="_Toc123775281"/>
      <w:bookmarkStart w:id="46" w:name="_Toc123775583"/>
      <w:r w:rsidRPr="00267A02">
        <w:rPr>
          <w:rFonts w:ascii="Arial" w:hAnsi="Arial" w:cs="Arial"/>
          <w:color w:val="auto"/>
          <w:sz w:val="22"/>
          <w:szCs w:val="22"/>
        </w:rPr>
        <w:t xml:space="preserve">3 </w:t>
      </w:r>
      <w:r w:rsidR="00391DE0" w:rsidRPr="00267A02">
        <w:rPr>
          <w:rFonts w:ascii="Arial" w:hAnsi="Arial" w:cs="Arial"/>
          <w:color w:val="auto"/>
          <w:sz w:val="22"/>
          <w:szCs w:val="22"/>
        </w:rPr>
        <w:t>Autism</w:t>
      </w:r>
      <w:bookmarkEnd w:id="45"/>
      <w:bookmarkEnd w:id="46"/>
      <w:r w:rsidR="00391DE0" w:rsidRPr="00267A02">
        <w:rPr>
          <w:rFonts w:ascii="Arial" w:hAnsi="Arial" w:cs="Arial"/>
          <w:color w:val="auto"/>
          <w:sz w:val="22"/>
          <w:szCs w:val="22"/>
        </w:rPr>
        <w:t xml:space="preserve"> </w:t>
      </w:r>
    </w:p>
    <w:p w14:paraId="2A056D71" w14:textId="0DE7F0EC" w:rsidR="00720A1D" w:rsidRPr="00267A02" w:rsidRDefault="00720A1D" w:rsidP="00267A02">
      <w:pPr>
        <w:pStyle w:val="Heading1"/>
        <w:numPr>
          <w:ilvl w:val="1"/>
          <w:numId w:val="30"/>
        </w:numPr>
        <w:spacing w:line="360" w:lineRule="auto"/>
        <w:rPr>
          <w:rFonts w:ascii="Arial" w:hAnsi="Arial" w:cs="Arial"/>
          <w:color w:val="auto"/>
          <w:sz w:val="22"/>
          <w:szCs w:val="22"/>
        </w:rPr>
      </w:pPr>
      <w:bookmarkStart w:id="47" w:name="_Toc123775282"/>
      <w:bookmarkStart w:id="48" w:name="_Toc123775584"/>
      <w:r w:rsidRPr="00267A02">
        <w:rPr>
          <w:rFonts w:ascii="Arial" w:hAnsi="Arial" w:cs="Arial"/>
          <w:color w:val="auto"/>
          <w:sz w:val="22"/>
          <w:szCs w:val="22"/>
        </w:rPr>
        <w:t>Definition</w:t>
      </w:r>
      <w:bookmarkEnd w:id="47"/>
      <w:bookmarkEnd w:id="48"/>
      <w:r w:rsidRPr="00267A02">
        <w:rPr>
          <w:rFonts w:ascii="Arial" w:hAnsi="Arial" w:cs="Arial"/>
          <w:color w:val="auto"/>
          <w:sz w:val="22"/>
          <w:szCs w:val="22"/>
        </w:rPr>
        <w:t xml:space="preserve"> </w:t>
      </w:r>
    </w:p>
    <w:p w14:paraId="555FE1DC" w14:textId="77777777" w:rsidR="00154178" w:rsidRPr="00267A02" w:rsidRDefault="00154178" w:rsidP="00267A02">
      <w:pPr>
        <w:spacing w:line="360" w:lineRule="auto"/>
        <w:rPr>
          <w:rFonts w:ascii="Arial" w:hAnsi="Arial" w:cs="Arial"/>
        </w:rPr>
      </w:pPr>
      <w:r w:rsidRPr="00267A02">
        <w:rPr>
          <w:rFonts w:ascii="Arial" w:hAnsi="Arial" w:cs="Arial"/>
        </w:rPr>
        <w:t>A</w:t>
      </w:r>
      <w:r w:rsidR="006879ED" w:rsidRPr="00267A02">
        <w:rPr>
          <w:rFonts w:ascii="Arial" w:hAnsi="Arial" w:cs="Arial"/>
        </w:rPr>
        <w:t>utism</w:t>
      </w:r>
      <w:r w:rsidRPr="00267A02">
        <w:rPr>
          <w:rFonts w:ascii="Arial" w:hAnsi="Arial" w:cs="Arial"/>
        </w:rPr>
        <w:t xml:space="preserve">, or autism spectrum disorder (ASD), is a related to brain development. This affects the ability to communicate and interact with others. the word “spectrum” in autism indicates the multitude of symptoms and severity. ASD include Asperger’s syndrome, pervasive developmental disorder, and childhood disintegrative disorder. </w:t>
      </w:r>
      <w:r w:rsidRPr="00267A02">
        <w:rPr>
          <w:rFonts w:ascii="Arial" w:hAnsi="Arial" w:cs="Arial"/>
        </w:rPr>
        <w:t>(Mayo Clinic, 2018)</w:t>
      </w:r>
      <w:r w:rsidRPr="00267A02">
        <w:rPr>
          <w:rFonts w:ascii="Arial" w:hAnsi="Arial" w:cs="Arial"/>
        </w:rPr>
        <w:t xml:space="preserve">. </w:t>
      </w:r>
    </w:p>
    <w:p w14:paraId="0B7CAE50" w14:textId="45B7F8F4" w:rsidR="00154178" w:rsidRPr="00267A02" w:rsidRDefault="4C75A505" w:rsidP="00267A02">
      <w:pPr>
        <w:pStyle w:val="Heading1"/>
        <w:numPr>
          <w:ilvl w:val="1"/>
          <w:numId w:val="30"/>
        </w:numPr>
        <w:spacing w:line="360" w:lineRule="auto"/>
        <w:rPr>
          <w:rStyle w:val="Heading1Char"/>
          <w:rFonts w:ascii="Arial" w:hAnsi="Arial" w:cs="Arial"/>
          <w:color w:val="auto"/>
          <w:sz w:val="22"/>
          <w:szCs w:val="22"/>
        </w:rPr>
      </w:pPr>
      <w:bookmarkStart w:id="49" w:name="_Toc123775283"/>
      <w:bookmarkStart w:id="50" w:name="_Toc123775585"/>
      <w:r w:rsidRPr="00267A02">
        <w:rPr>
          <w:rStyle w:val="Heading1Char"/>
          <w:rFonts w:ascii="Arial" w:hAnsi="Arial" w:cs="Arial"/>
          <w:color w:val="auto"/>
          <w:sz w:val="22"/>
          <w:szCs w:val="22"/>
        </w:rPr>
        <w:t>Classification</w:t>
      </w:r>
      <w:r w:rsidR="00154178" w:rsidRPr="00267A02">
        <w:rPr>
          <w:rStyle w:val="Heading1Char"/>
          <w:rFonts w:ascii="Arial" w:hAnsi="Arial" w:cs="Arial"/>
          <w:color w:val="auto"/>
          <w:sz w:val="22"/>
          <w:szCs w:val="22"/>
        </w:rPr>
        <w:t xml:space="preserve"> within ICD-10</w:t>
      </w:r>
      <w:bookmarkEnd w:id="49"/>
      <w:bookmarkEnd w:id="50"/>
    </w:p>
    <w:p w14:paraId="51EB2DD5" w14:textId="39165F88" w:rsidR="4C75A505" w:rsidRPr="00267A02" w:rsidRDefault="4C75A505" w:rsidP="00267A02">
      <w:pPr>
        <w:spacing w:line="360" w:lineRule="auto"/>
        <w:rPr>
          <w:rFonts w:ascii="Arial" w:eastAsiaTheme="minorEastAsia" w:hAnsi="Arial" w:cs="Arial"/>
        </w:rPr>
      </w:pPr>
      <w:r w:rsidRPr="00267A02">
        <w:rPr>
          <w:rFonts w:ascii="Arial" w:eastAsiaTheme="minorEastAsia" w:hAnsi="Arial" w:cs="Arial"/>
        </w:rPr>
        <w:t xml:space="preserve"> </w:t>
      </w:r>
      <w:r w:rsidR="00154178" w:rsidRPr="00267A02">
        <w:rPr>
          <w:rFonts w:ascii="Arial" w:eastAsiaTheme="minorEastAsia" w:hAnsi="Arial" w:cs="Arial"/>
        </w:rPr>
        <w:t xml:space="preserve">Autism within the ICD-10 manual is classified as </w:t>
      </w:r>
      <w:r w:rsidR="00784BEC" w:rsidRPr="00267A02">
        <w:rPr>
          <w:rFonts w:ascii="Arial" w:eastAsiaTheme="minorEastAsia" w:hAnsi="Arial" w:cs="Arial"/>
        </w:rPr>
        <w:t>D</w:t>
      </w:r>
      <w:r w:rsidR="00154178" w:rsidRPr="00267A02">
        <w:rPr>
          <w:rFonts w:ascii="Arial" w:eastAsiaTheme="minorEastAsia" w:hAnsi="Arial" w:cs="Arial"/>
        </w:rPr>
        <w:t xml:space="preserve">isorders of </w:t>
      </w:r>
      <w:r w:rsidR="00784BEC" w:rsidRPr="00267A02">
        <w:rPr>
          <w:rFonts w:ascii="Arial" w:eastAsiaTheme="minorEastAsia" w:hAnsi="Arial" w:cs="Arial"/>
        </w:rPr>
        <w:t>psychological</w:t>
      </w:r>
      <w:r w:rsidR="00154178" w:rsidRPr="00267A02">
        <w:rPr>
          <w:rFonts w:ascii="Arial" w:eastAsiaTheme="minorEastAsia" w:hAnsi="Arial" w:cs="Arial"/>
        </w:rPr>
        <w:t xml:space="preserve"> development found between </w:t>
      </w:r>
      <w:r w:rsidRPr="00267A02">
        <w:rPr>
          <w:rFonts w:ascii="Arial" w:eastAsiaTheme="minorEastAsia" w:hAnsi="Arial" w:cs="Arial"/>
        </w:rPr>
        <w:t>F80-F89</w:t>
      </w:r>
      <w:r w:rsidR="00784BEC" w:rsidRPr="00267A02">
        <w:rPr>
          <w:rFonts w:ascii="Arial" w:eastAsiaTheme="minorEastAsia" w:hAnsi="Arial" w:cs="Arial"/>
        </w:rPr>
        <w:t xml:space="preserve">. Childhood autism can be found at F84.0. </w:t>
      </w:r>
      <w:r w:rsidR="00784BEC" w:rsidRPr="00267A02">
        <w:rPr>
          <w:rFonts w:ascii="Arial" w:eastAsiaTheme="minorEastAsia" w:hAnsi="Arial" w:cs="Arial"/>
        </w:rPr>
        <w:t xml:space="preserve">(WHO, </w:t>
      </w:r>
      <w:r w:rsidR="00784BEC" w:rsidRPr="00267A02">
        <w:rPr>
          <w:rFonts w:ascii="Arial" w:eastAsiaTheme="minorEastAsia" w:hAnsi="Arial" w:cs="Arial"/>
        </w:rPr>
        <w:t>2016c</w:t>
      </w:r>
      <w:r w:rsidR="00784BEC" w:rsidRPr="00267A02">
        <w:rPr>
          <w:rFonts w:ascii="Arial" w:eastAsiaTheme="minorEastAsia" w:hAnsi="Arial" w:cs="Arial"/>
        </w:rPr>
        <w:t>)</w:t>
      </w:r>
      <w:r w:rsidR="00784BEC" w:rsidRPr="00267A02">
        <w:rPr>
          <w:rFonts w:ascii="Arial" w:eastAsiaTheme="minorEastAsia" w:hAnsi="Arial" w:cs="Arial"/>
        </w:rPr>
        <w:t xml:space="preserve">. </w:t>
      </w:r>
    </w:p>
    <w:p w14:paraId="04434269" w14:textId="1AC38225" w:rsidR="00154178" w:rsidRPr="00267A02" w:rsidRDefault="00784BEC" w:rsidP="00267A02">
      <w:pPr>
        <w:pStyle w:val="Heading1"/>
        <w:spacing w:line="360" w:lineRule="auto"/>
        <w:rPr>
          <w:rFonts w:ascii="Arial" w:eastAsiaTheme="minorEastAsia" w:hAnsi="Arial" w:cs="Arial"/>
          <w:color w:val="auto"/>
          <w:sz w:val="22"/>
          <w:szCs w:val="22"/>
        </w:rPr>
      </w:pPr>
      <w:bookmarkStart w:id="51" w:name="_Toc123775284"/>
      <w:bookmarkStart w:id="52" w:name="_Toc123775586"/>
      <w:r w:rsidRPr="00267A02">
        <w:rPr>
          <w:rFonts w:ascii="Arial" w:eastAsiaTheme="minorEastAsia" w:hAnsi="Arial" w:cs="Arial"/>
          <w:color w:val="auto"/>
          <w:sz w:val="22"/>
          <w:szCs w:val="22"/>
        </w:rPr>
        <w:t>3.3 Global and national statistics</w:t>
      </w:r>
      <w:bookmarkEnd w:id="51"/>
      <w:bookmarkEnd w:id="52"/>
    </w:p>
    <w:p w14:paraId="66990975" w14:textId="77777777" w:rsidR="00D60D58" w:rsidRPr="00267A02" w:rsidRDefault="00784BEC" w:rsidP="00267A02">
      <w:pPr>
        <w:spacing w:line="360" w:lineRule="auto"/>
        <w:rPr>
          <w:rFonts w:ascii="Arial" w:eastAsiaTheme="minorEastAsia" w:hAnsi="Arial" w:cs="Arial"/>
        </w:rPr>
      </w:pPr>
      <w:r w:rsidRPr="00267A02">
        <w:rPr>
          <w:rFonts w:ascii="Arial" w:eastAsiaTheme="minorEastAsia" w:hAnsi="Arial" w:cs="Arial"/>
        </w:rPr>
        <w:t xml:space="preserve">On a global scale, 1 in 132 people suffer with autism. In Europe, the country with the highest prevalence of ASD is Sweden with 115 people per 10,000, while Croatia has the lowest ratio of 2/3 people per 10,000. According to research 90% of children suffering with ASD have other co-occurring conditions such as intellectual disabilities or movement disorders. </w:t>
      </w:r>
      <w:r w:rsidR="00DE5045" w:rsidRPr="00267A02">
        <w:rPr>
          <w:rFonts w:ascii="Arial" w:eastAsiaTheme="minorEastAsia" w:hAnsi="Arial" w:cs="Arial"/>
        </w:rPr>
        <w:t>(Wang et al., 2022)</w:t>
      </w:r>
      <w:r w:rsidR="00DE5045" w:rsidRPr="00267A02">
        <w:rPr>
          <w:rFonts w:ascii="Arial" w:eastAsiaTheme="minorEastAsia" w:hAnsi="Arial" w:cs="Arial"/>
        </w:rPr>
        <w:t>. A 2022 study shows that 1 in 100 children are diagnosed with autism globally.</w:t>
      </w:r>
      <w:r w:rsidR="00D60D58" w:rsidRPr="00267A02">
        <w:rPr>
          <w:rFonts w:ascii="Arial" w:hAnsi="Arial" w:cs="Arial"/>
        </w:rPr>
        <w:t xml:space="preserve"> </w:t>
      </w:r>
      <w:r w:rsidR="00D60D58" w:rsidRPr="00267A02">
        <w:rPr>
          <w:rFonts w:ascii="Arial" w:eastAsiaTheme="minorEastAsia" w:hAnsi="Arial" w:cs="Arial"/>
        </w:rPr>
        <w:t>(World Health Organization, 2022a)</w:t>
      </w:r>
      <w:r w:rsidR="00D60D58" w:rsidRPr="00267A02">
        <w:rPr>
          <w:rFonts w:ascii="Arial" w:eastAsiaTheme="minorEastAsia" w:hAnsi="Arial" w:cs="Arial"/>
        </w:rPr>
        <w:t xml:space="preserve">. </w:t>
      </w:r>
    </w:p>
    <w:p w14:paraId="70AD5F5F" w14:textId="77777777" w:rsidR="00D60D58" w:rsidRPr="00267A02" w:rsidRDefault="00D60D58" w:rsidP="00267A02">
      <w:pPr>
        <w:spacing w:line="360" w:lineRule="auto"/>
        <w:rPr>
          <w:rFonts w:ascii="Arial" w:eastAsiaTheme="minorEastAsia" w:hAnsi="Arial" w:cs="Arial"/>
        </w:rPr>
      </w:pPr>
      <w:r w:rsidRPr="00267A02">
        <w:rPr>
          <w:rFonts w:ascii="Arial" w:eastAsiaTheme="minorEastAsia" w:hAnsi="Arial" w:cs="Arial"/>
        </w:rPr>
        <w:t xml:space="preserve">In the UK, the prevalence of ASD is one in 57 children are diagnosed with it. Black and Chinese children are up to 38% more likely to suffer with autism, while the Roma and Irish children have the lowest incidence rates. </w:t>
      </w:r>
      <w:r w:rsidRPr="00267A02">
        <w:rPr>
          <w:rFonts w:ascii="Arial" w:eastAsiaTheme="minorEastAsia" w:hAnsi="Arial" w:cs="Arial"/>
        </w:rPr>
        <w:t>(Newcastle University, 2021)</w:t>
      </w:r>
      <w:r w:rsidRPr="00267A02">
        <w:rPr>
          <w:rFonts w:ascii="Arial" w:eastAsiaTheme="minorEastAsia" w:hAnsi="Arial" w:cs="Arial"/>
        </w:rPr>
        <w:t xml:space="preserve">. </w:t>
      </w:r>
    </w:p>
    <w:p w14:paraId="4FCDF1F9" w14:textId="583728F2" w:rsidR="00C30CC8" w:rsidRPr="00267A02" w:rsidRDefault="00C30CC8" w:rsidP="00267A02">
      <w:pPr>
        <w:pStyle w:val="Heading1"/>
        <w:spacing w:line="360" w:lineRule="auto"/>
        <w:rPr>
          <w:rFonts w:ascii="Arial" w:hAnsi="Arial" w:cs="Arial"/>
          <w:color w:val="auto"/>
          <w:sz w:val="22"/>
          <w:szCs w:val="22"/>
        </w:rPr>
      </w:pPr>
      <w:bookmarkStart w:id="53" w:name="_Toc123775285"/>
      <w:bookmarkStart w:id="54" w:name="_Toc123775587"/>
      <w:r w:rsidRPr="00267A02">
        <w:rPr>
          <w:rFonts w:ascii="Arial" w:hAnsi="Arial" w:cs="Arial"/>
          <w:color w:val="auto"/>
          <w:sz w:val="22"/>
          <w:szCs w:val="22"/>
        </w:rPr>
        <w:lastRenderedPageBreak/>
        <w:t>3.4 Causes</w:t>
      </w:r>
      <w:bookmarkEnd w:id="53"/>
      <w:bookmarkEnd w:id="54"/>
    </w:p>
    <w:p w14:paraId="74C5D29E" w14:textId="25557C76" w:rsidR="00C30CC8" w:rsidRPr="00267A02" w:rsidRDefault="00C30CC8" w:rsidP="00267A02">
      <w:pPr>
        <w:spacing w:line="360" w:lineRule="auto"/>
        <w:rPr>
          <w:rFonts w:ascii="Arial" w:hAnsi="Arial" w:cs="Arial"/>
        </w:rPr>
      </w:pPr>
      <w:r w:rsidRPr="00267A02">
        <w:rPr>
          <w:rFonts w:ascii="Arial" w:hAnsi="Arial" w:cs="Arial"/>
        </w:rPr>
        <w:t xml:space="preserve">Causes are unclear, but sometimes can be passed on genetically. There are manty misconception surrounding causes of autism such as vaccines, bad </w:t>
      </w:r>
      <w:proofErr w:type="gramStart"/>
      <w:r w:rsidRPr="00267A02">
        <w:rPr>
          <w:rFonts w:ascii="Arial" w:hAnsi="Arial" w:cs="Arial"/>
        </w:rPr>
        <w:t>parenting</w:t>
      </w:r>
      <w:proofErr w:type="gramEnd"/>
      <w:r w:rsidRPr="00267A02">
        <w:rPr>
          <w:rFonts w:ascii="Arial" w:hAnsi="Arial" w:cs="Arial"/>
        </w:rPr>
        <w:t xml:space="preserve"> and infectious diseases. </w:t>
      </w:r>
      <w:r w:rsidRPr="00267A02">
        <w:rPr>
          <w:rFonts w:ascii="Arial" w:hAnsi="Arial" w:cs="Arial"/>
        </w:rPr>
        <w:t>(NHS, 2019d)</w:t>
      </w:r>
      <w:r w:rsidRPr="00267A02">
        <w:rPr>
          <w:rFonts w:ascii="Arial" w:hAnsi="Arial" w:cs="Arial"/>
        </w:rPr>
        <w:t xml:space="preserve">. </w:t>
      </w:r>
    </w:p>
    <w:p w14:paraId="659F54BD" w14:textId="094FFA4D" w:rsidR="00D60D58" w:rsidRPr="00267A02" w:rsidRDefault="00C30CC8" w:rsidP="00267A02">
      <w:pPr>
        <w:spacing w:line="360" w:lineRule="auto"/>
        <w:rPr>
          <w:rFonts w:ascii="Arial" w:hAnsi="Arial" w:cs="Arial"/>
        </w:rPr>
      </w:pPr>
      <w:r w:rsidRPr="00267A02">
        <w:rPr>
          <w:rFonts w:ascii="Arial" w:hAnsi="Arial" w:cs="Arial"/>
        </w:rPr>
        <w:t xml:space="preserve">Recent studies show that there might be a ling between genetic and environmental factors leading to the development out autism. The presence of Down Syndrome or Fragile X syndrome may increase the likelihood of being diagnosed with autism. </w:t>
      </w:r>
      <w:r w:rsidRPr="00267A02">
        <w:rPr>
          <w:rFonts w:ascii="Arial" w:hAnsi="Arial" w:cs="Arial"/>
        </w:rPr>
        <w:t>(National Institute of Mental Health, 2022)</w:t>
      </w:r>
      <w:r w:rsidRPr="00267A02">
        <w:rPr>
          <w:rFonts w:ascii="Arial" w:hAnsi="Arial" w:cs="Arial"/>
        </w:rPr>
        <w:t>.</w:t>
      </w:r>
    </w:p>
    <w:p w14:paraId="2FDEAF5E" w14:textId="3B6C4568" w:rsidR="00720A1D" w:rsidRPr="00267A02" w:rsidRDefault="00D60D58" w:rsidP="00267A02">
      <w:pPr>
        <w:pStyle w:val="Heading1"/>
        <w:spacing w:line="360" w:lineRule="auto"/>
        <w:rPr>
          <w:rFonts w:ascii="Arial" w:hAnsi="Arial" w:cs="Arial"/>
          <w:color w:val="auto"/>
          <w:sz w:val="22"/>
          <w:szCs w:val="22"/>
        </w:rPr>
      </w:pPr>
      <w:bookmarkStart w:id="55" w:name="_Toc123775286"/>
      <w:bookmarkStart w:id="56" w:name="_Toc123775588"/>
      <w:r w:rsidRPr="00267A02">
        <w:rPr>
          <w:rFonts w:ascii="Arial" w:hAnsi="Arial" w:cs="Arial"/>
          <w:color w:val="auto"/>
          <w:sz w:val="22"/>
          <w:szCs w:val="22"/>
        </w:rPr>
        <w:t xml:space="preserve">3.5 </w:t>
      </w:r>
      <w:r w:rsidR="00720A1D" w:rsidRPr="00267A02">
        <w:rPr>
          <w:rFonts w:ascii="Arial" w:hAnsi="Arial" w:cs="Arial"/>
          <w:color w:val="auto"/>
          <w:sz w:val="22"/>
          <w:szCs w:val="22"/>
        </w:rPr>
        <w:t>S</w:t>
      </w:r>
      <w:r w:rsidR="00F46807" w:rsidRPr="00267A02">
        <w:rPr>
          <w:rFonts w:ascii="Arial" w:hAnsi="Arial" w:cs="Arial"/>
          <w:color w:val="auto"/>
          <w:sz w:val="22"/>
          <w:szCs w:val="22"/>
        </w:rPr>
        <w:t>ymptoms</w:t>
      </w:r>
      <w:bookmarkEnd w:id="55"/>
      <w:bookmarkEnd w:id="56"/>
      <w:r w:rsidR="00F46807" w:rsidRPr="00267A02">
        <w:rPr>
          <w:rFonts w:ascii="Arial" w:hAnsi="Arial" w:cs="Arial"/>
          <w:color w:val="auto"/>
          <w:sz w:val="22"/>
          <w:szCs w:val="22"/>
        </w:rPr>
        <w:t xml:space="preserve"> </w:t>
      </w:r>
    </w:p>
    <w:p w14:paraId="37CC8F99" w14:textId="30B87CE0" w:rsidR="00C30CC8" w:rsidRPr="00267A02" w:rsidRDefault="000E09C5" w:rsidP="00267A02">
      <w:pPr>
        <w:spacing w:line="360" w:lineRule="auto"/>
        <w:rPr>
          <w:rFonts w:ascii="Arial" w:hAnsi="Arial" w:cs="Arial"/>
        </w:rPr>
      </w:pPr>
      <w:r w:rsidRPr="00267A02">
        <w:rPr>
          <w:rFonts w:ascii="Arial" w:hAnsi="Arial" w:cs="Arial"/>
        </w:rPr>
        <w:t xml:space="preserve">With ASD symptoms are categorised. Social communication and interpersonal skills in infants and children may include, eye contact avoidance, name calling responsiveness by 9 months of age, </w:t>
      </w:r>
      <w:r w:rsidRPr="00267A02">
        <w:rPr>
          <w:rFonts w:ascii="Arial" w:hAnsi="Arial" w:cs="Arial"/>
        </w:rPr>
        <w:t>does not display joyful, sad, angry, or astonished facial expressions by the age of nine months</w:t>
      </w:r>
      <w:r w:rsidRPr="00267A02">
        <w:rPr>
          <w:rFonts w:ascii="Arial" w:hAnsi="Arial" w:cs="Arial"/>
        </w:rPr>
        <w:t xml:space="preserve">, </w:t>
      </w:r>
      <w:r w:rsidRPr="00267A02">
        <w:rPr>
          <w:rFonts w:ascii="Arial" w:hAnsi="Arial" w:cs="Arial"/>
        </w:rPr>
        <w:t>not engaging in simple interactive games like pat-a-cake by the age of 12 months</w:t>
      </w:r>
      <w:r w:rsidRPr="00267A02">
        <w:rPr>
          <w:rFonts w:ascii="Arial" w:hAnsi="Arial" w:cs="Arial"/>
        </w:rPr>
        <w:t>, b</w:t>
      </w:r>
      <w:r w:rsidRPr="00267A02">
        <w:rPr>
          <w:rFonts w:ascii="Arial" w:hAnsi="Arial" w:cs="Arial"/>
        </w:rPr>
        <w:t>y the age of one year, makes few or no gestures (for example, does not wave goodbye)</w:t>
      </w:r>
      <w:r w:rsidRPr="00267A02">
        <w:rPr>
          <w:rFonts w:ascii="Arial" w:hAnsi="Arial" w:cs="Arial"/>
        </w:rPr>
        <w:t xml:space="preserve">. Repetitive behaviours in children </w:t>
      </w:r>
      <w:proofErr w:type="gramStart"/>
      <w:r w:rsidRPr="00267A02">
        <w:rPr>
          <w:rFonts w:ascii="Arial" w:hAnsi="Arial" w:cs="Arial"/>
        </w:rPr>
        <w:t>is</w:t>
      </w:r>
      <w:proofErr w:type="gramEnd"/>
      <w:r w:rsidRPr="00267A02">
        <w:rPr>
          <w:rFonts w:ascii="Arial" w:hAnsi="Arial" w:cs="Arial"/>
        </w:rPr>
        <w:t xml:space="preserve"> another autistic sign, lining toys up, obsessive repetitions of words, routine following. Other symptoms in children include delays in speech and language development, hyperactivity, delayed motor skills. </w:t>
      </w:r>
      <w:r w:rsidR="006C5FF9" w:rsidRPr="00267A02">
        <w:rPr>
          <w:rFonts w:ascii="Arial" w:hAnsi="Arial" w:cs="Arial"/>
        </w:rPr>
        <w:t>(CDC, 2019)</w:t>
      </w:r>
      <w:r w:rsidR="006C5FF9" w:rsidRPr="00267A02">
        <w:rPr>
          <w:rFonts w:ascii="Arial" w:hAnsi="Arial" w:cs="Arial"/>
        </w:rPr>
        <w:t xml:space="preserve">. </w:t>
      </w:r>
      <w:r w:rsidRPr="00267A02">
        <w:rPr>
          <w:rFonts w:ascii="Arial" w:hAnsi="Arial" w:cs="Arial"/>
        </w:rPr>
        <w:t>In adults</w:t>
      </w:r>
      <w:r w:rsidR="006C5FF9" w:rsidRPr="00267A02">
        <w:rPr>
          <w:rFonts w:ascii="Arial" w:hAnsi="Arial" w:cs="Arial"/>
        </w:rPr>
        <w:t xml:space="preserve">, symptoms include difficulty in maintaining friendships, the use of language is different that others, repetitive routines. </w:t>
      </w:r>
      <w:r w:rsidR="006C5FF9" w:rsidRPr="00267A02">
        <w:rPr>
          <w:rFonts w:ascii="Arial" w:hAnsi="Arial" w:cs="Arial"/>
        </w:rPr>
        <w:t>(NHS Inform, n.d.)</w:t>
      </w:r>
      <w:r w:rsidR="006C5FF9" w:rsidRPr="00267A02">
        <w:rPr>
          <w:rFonts w:ascii="Arial" w:hAnsi="Arial" w:cs="Arial"/>
        </w:rPr>
        <w:t>.</w:t>
      </w:r>
    </w:p>
    <w:p w14:paraId="07E0276F" w14:textId="77777777" w:rsidR="00C30CC8" w:rsidRPr="00267A02" w:rsidRDefault="00C30CC8" w:rsidP="00267A02">
      <w:pPr>
        <w:spacing w:line="360" w:lineRule="auto"/>
        <w:rPr>
          <w:rFonts w:ascii="Arial" w:hAnsi="Arial" w:cs="Arial"/>
        </w:rPr>
      </w:pPr>
    </w:p>
    <w:p w14:paraId="7381A65B" w14:textId="3C23F6B5" w:rsidR="4C75A505" w:rsidRPr="00267A02" w:rsidRDefault="006C5FF9" w:rsidP="00267A02">
      <w:pPr>
        <w:pStyle w:val="Heading1"/>
        <w:spacing w:line="360" w:lineRule="auto"/>
        <w:rPr>
          <w:rFonts w:ascii="Arial" w:hAnsi="Arial" w:cs="Arial"/>
          <w:color w:val="auto"/>
          <w:sz w:val="22"/>
          <w:szCs w:val="22"/>
        </w:rPr>
      </w:pPr>
      <w:bookmarkStart w:id="57" w:name="_Toc123775287"/>
      <w:bookmarkStart w:id="58" w:name="_Toc123775589"/>
      <w:r w:rsidRPr="00267A02">
        <w:rPr>
          <w:rFonts w:ascii="Arial" w:hAnsi="Arial" w:cs="Arial"/>
          <w:color w:val="auto"/>
          <w:sz w:val="22"/>
          <w:szCs w:val="22"/>
        </w:rPr>
        <w:t>3.6 D</w:t>
      </w:r>
      <w:r w:rsidR="4C75A505" w:rsidRPr="00267A02">
        <w:rPr>
          <w:rFonts w:ascii="Arial" w:hAnsi="Arial" w:cs="Arial"/>
          <w:color w:val="auto"/>
          <w:sz w:val="22"/>
          <w:szCs w:val="22"/>
        </w:rPr>
        <w:t>iagnosis</w:t>
      </w:r>
      <w:bookmarkEnd w:id="57"/>
      <w:bookmarkEnd w:id="58"/>
    </w:p>
    <w:p w14:paraId="22AF1457" w14:textId="682FE01B" w:rsidR="006C5FF9" w:rsidRPr="00267A02" w:rsidRDefault="00B93883" w:rsidP="00267A02">
      <w:pPr>
        <w:spacing w:line="360" w:lineRule="auto"/>
        <w:rPr>
          <w:rFonts w:ascii="Arial" w:hAnsi="Arial" w:cs="Arial"/>
        </w:rPr>
      </w:pPr>
      <w:r w:rsidRPr="00267A02">
        <w:rPr>
          <w:rFonts w:ascii="Arial" w:hAnsi="Arial" w:cs="Arial"/>
        </w:rPr>
        <w:t xml:space="preserve">In the UK, first step of diagnosis for both adults and children is to speak to your GP, a health visitor (for children not in school) or school special education needs co-ordinator (SENCO). Second step is having an assessment done. This includes questions about the child or adult behaviour and interaction with others. </w:t>
      </w:r>
      <w:r w:rsidRPr="00267A02">
        <w:rPr>
          <w:rFonts w:ascii="Arial" w:hAnsi="Arial" w:cs="Arial"/>
        </w:rPr>
        <w:t>(NHS, 2019b)</w:t>
      </w:r>
      <w:r w:rsidRPr="00267A02">
        <w:rPr>
          <w:rFonts w:ascii="Arial" w:hAnsi="Arial" w:cs="Arial"/>
        </w:rPr>
        <w:t xml:space="preserve">. the assessment is done by a team of autism specialists. This will cover reasons for feeling worried, school or work difficulties, peer interaction. With children, the case coordinator might decide to arrange a school or home visit. A copy will then be sent to the GP and treatment options and therapies will be explored. </w:t>
      </w:r>
      <w:r w:rsidRPr="00267A02">
        <w:rPr>
          <w:rFonts w:ascii="Arial" w:hAnsi="Arial" w:cs="Arial"/>
        </w:rPr>
        <w:t>(https://www.facebook.com/NationalInstituteforHealthandCareExcellence, 2019)</w:t>
      </w:r>
      <w:r w:rsidRPr="00267A02">
        <w:rPr>
          <w:rFonts w:ascii="Arial" w:hAnsi="Arial" w:cs="Arial"/>
        </w:rPr>
        <w:t>.</w:t>
      </w:r>
      <w:r w:rsidR="008F0085" w:rsidRPr="00267A02">
        <w:rPr>
          <w:rFonts w:ascii="Arial" w:hAnsi="Arial" w:cs="Arial"/>
        </w:rPr>
        <w:t xml:space="preserve"> With adults, an autism diagnosis interview will be used as a tool for diagnosis. </w:t>
      </w:r>
      <w:r w:rsidR="008F0085" w:rsidRPr="00267A02">
        <w:rPr>
          <w:rFonts w:ascii="Arial" w:hAnsi="Arial" w:cs="Arial"/>
        </w:rPr>
        <w:t>(Royal College of Psychiatrist, 2017)</w:t>
      </w:r>
      <w:r w:rsidR="008F0085" w:rsidRPr="00267A02">
        <w:rPr>
          <w:rFonts w:ascii="Arial" w:hAnsi="Arial" w:cs="Arial"/>
        </w:rPr>
        <w:t xml:space="preserve">. </w:t>
      </w:r>
    </w:p>
    <w:p w14:paraId="0FB569FE" w14:textId="72C5CD87" w:rsidR="00877D9A" w:rsidRPr="00267A02" w:rsidRDefault="00FF3A84" w:rsidP="00267A02">
      <w:pPr>
        <w:spacing w:line="360" w:lineRule="auto"/>
        <w:rPr>
          <w:rFonts w:ascii="Arial" w:hAnsi="Arial" w:cs="Arial"/>
        </w:rPr>
      </w:pPr>
      <w:r w:rsidRPr="00267A02">
        <w:rPr>
          <w:rFonts w:ascii="Arial" w:hAnsi="Arial" w:cs="Arial"/>
        </w:rPr>
        <w:t xml:space="preserve">The Autism Diagnosis Observation Schedule (ADOS) is used to in diagnosis with all ages and is an assessment tool evaluating social and communication skills. </w:t>
      </w:r>
      <w:r w:rsidRPr="00267A02">
        <w:rPr>
          <w:rFonts w:ascii="Arial" w:hAnsi="Arial" w:cs="Arial"/>
        </w:rPr>
        <w:t>(NHS Trust, 2022)</w:t>
      </w:r>
      <w:r w:rsidRPr="00267A02">
        <w:rPr>
          <w:rFonts w:ascii="Arial" w:hAnsi="Arial" w:cs="Arial"/>
        </w:rPr>
        <w:t>.</w:t>
      </w:r>
    </w:p>
    <w:p w14:paraId="1B47ED28" w14:textId="5686CB73" w:rsidR="009B714F" w:rsidRPr="00267A02" w:rsidRDefault="008F0085" w:rsidP="00267A02">
      <w:pPr>
        <w:pStyle w:val="Heading1"/>
        <w:spacing w:line="360" w:lineRule="auto"/>
        <w:rPr>
          <w:rFonts w:ascii="Arial" w:hAnsi="Arial" w:cs="Arial"/>
          <w:color w:val="auto"/>
          <w:sz w:val="22"/>
          <w:szCs w:val="22"/>
        </w:rPr>
      </w:pPr>
      <w:bookmarkStart w:id="59" w:name="_Toc123775288"/>
      <w:bookmarkStart w:id="60" w:name="_Toc123775590"/>
      <w:r w:rsidRPr="00267A02">
        <w:rPr>
          <w:rFonts w:ascii="Arial" w:hAnsi="Arial" w:cs="Arial"/>
          <w:color w:val="auto"/>
          <w:sz w:val="22"/>
          <w:szCs w:val="22"/>
        </w:rPr>
        <w:lastRenderedPageBreak/>
        <w:t xml:space="preserve">3.7 </w:t>
      </w:r>
      <w:r w:rsidR="142FEE1B" w:rsidRPr="00267A02">
        <w:rPr>
          <w:rFonts w:ascii="Arial" w:hAnsi="Arial" w:cs="Arial"/>
          <w:color w:val="auto"/>
          <w:sz w:val="22"/>
          <w:szCs w:val="22"/>
        </w:rPr>
        <w:t xml:space="preserve">Current </w:t>
      </w:r>
      <w:r w:rsidR="00720A1D" w:rsidRPr="00267A02">
        <w:rPr>
          <w:rFonts w:ascii="Arial" w:hAnsi="Arial" w:cs="Arial"/>
          <w:color w:val="auto"/>
          <w:sz w:val="22"/>
          <w:szCs w:val="22"/>
        </w:rPr>
        <w:t>treatments</w:t>
      </w:r>
      <w:bookmarkEnd w:id="59"/>
      <w:bookmarkEnd w:id="60"/>
      <w:r w:rsidR="00720A1D" w:rsidRPr="00267A02">
        <w:rPr>
          <w:rFonts w:ascii="Arial" w:hAnsi="Arial" w:cs="Arial"/>
          <w:color w:val="auto"/>
          <w:sz w:val="22"/>
          <w:szCs w:val="22"/>
        </w:rPr>
        <w:t xml:space="preserve"> </w:t>
      </w:r>
    </w:p>
    <w:p w14:paraId="1D334BA0" w14:textId="5F3FB744" w:rsidR="008F0085" w:rsidRPr="00267A02" w:rsidRDefault="008F0085" w:rsidP="00267A02">
      <w:pPr>
        <w:spacing w:line="360" w:lineRule="auto"/>
        <w:rPr>
          <w:rFonts w:ascii="Arial" w:hAnsi="Arial" w:cs="Arial"/>
        </w:rPr>
      </w:pPr>
      <w:r w:rsidRPr="00267A02">
        <w:rPr>
          <w:rFonts w:ascii="Arial" w:hAnsi="Arial" w:cs="Arial"/>
        </w:rPr>
        <w:t xml:space="preserve">Treatments treating ASD are not standard. It is known that early intervention, such as preschool, have major positive </w:t>
      </w:r>
      <w:r w:rsidR="00C629C7" w:rsidRPr="00267A02">
        <w:rPr>
          <w:rFonts w:ascii="Arial" w:hAnsi="Arial" w:cs="Arial"/>
        </w:rPr>
        <w:t xml:space="preserve">long-term </w:t>
      </w:r>
      <w:r w:rsidRPr="00267A02">
        <w:rPr>
          <w:rFonts w:ascii="Arial" w:hAnsi="Arial" w:cs="Arial"/>
        </w:rPr>
        <w:t>effects on later in life development of skills. It is very often for autistic children to also suffer from attention deficit. In cases like thi</w:t>
      </w:r>
      <w:r w:rsidR="00C629C7" w:rsidRPr="00267A02">
        <w:rPr>
          <w:rFonts w:ascii="Arial" w:hAnsi="Arial" w:cs="Arial"/>
        </w:rPr>
        <w:t xml:space="preserve">s, treatments must be combined to best suit the patient needs. Usual therapies used for autism are behavioural management and cognitive behaviour therapy. Early intervention therapies like family and nutrition training and speech therapies are very effective in children and can begin at the age of 2. </w:t>
      </w:r>
      <w:r w:rsidR="00C629C7" w:rsidRPr="00267A02">
        <w:rPr>
          <w:rFonts w:ascii="Arial" w:hAnsi="Arial" w:cs="Arial"/>
        </w:rPr>
        <w:t>(Eunice Kennedy Shriver National Institute of Child Health and Human Development, 2017)</w:t>
      </w:r>
      <w:r w:rsidR="00C629C7" w:rsidRPr="00267A02">
        <w:rPr>
          <w:rFonts w:ascii="Arial" w:hAnsi="Arial" w:cs="Arial"/>
        </w:rPr>
        <w:t xml:space="preserve">. Occupational therapy can treat behaviour symptoms and better help with managing them. </w:t>
      </w:r>
      <w:r w:rsidR="00C629C7" w:rsidRPr="00267A02">
        <w:rPr>
          <w:rFonts w:ascii="Arial" w:hAnsi="Arial" w:cs="Arial"/>
        </w:rPr>
        <w:t>(Royal Free London NHS, n.d.)</w:t>
      </w:r>
      <w:r w:rsidR="00C629C7" w:rsidRPr="00267A02">
        <w:rPr>
          <w:rFonts w:ascii="Arial" w:hAnsi="Arial" w:cs="Arial"/>
        </w:rPr>
        <w:t xml:space="preserve">. medication therapy is also used in treating the mental health symptoms of autism, but there is no standard medication </w:t>
      </w:r>
      <w:r w:rsidR="00877D9A" w:rsidRPr="00267A02">
        <w:rPr>
          <w:rFonts w:ascii="Arial" w:hAnsi="Arial" w:cs="Arial"/>
        </w:rPr>
        <w:t>treatment</w:t>
      </w:r>
      <w:r w:rsidR="00C629C7" w:rsidRPr="00267A02">
        <w:rPr>
          <w:rFonts w:ascii="Arial" w:hAnsi="Arial" w:cs="Arial"/>
        </w:rPr>
        <w:t xml:space="preserve">. For </w:t>
      </w:r>
      <w:r w:rsidR="00877D9A" w:rsidRPr="00267A02">
        <w:rPr>
          <w:rFonts w:ascii="Arial" w:hAnsi="Arial" w:cs="Arial"/>
        </w:rPr>
        <w:t>example,</w:t>
      </w:r>
      <w:r w:rsidR="00C629C7" w:rsidRPr="00267A02">
        <w:rPr>
          <w:rFonts w:ascii="Arial" w:hAnsi="Arial" w:cs="Arial"/>
        </w:rPr>
        <w:t xml:space="preserve"> </w:t>
      </w:r>
      <w:r w:rsidR="00877D9A" w:rsidRPr="00267A02">
        <w:rPr>
          <w:rFonts w:ascii="Arial" w:hAnsi="Arial" w:cs="Arial"/>
        </w:rPr>
        <w:t xml:space="preserve">the </w:t>
      </w:r>
      <w:r w:rsidR="00C629C7" w:rsidRPr="00267A02">
        <w:rPr>
          <w:rFonts w:ascii="Arial" w:hAnsi="Arial" w:cs="Arial"/>
        </w:rPr>
        <w:t>psychotropic medication is used in adult treatment</w:t>
      </w:r>
      <w:r w:rsidR="00877D9A" w:rsidRPr="00267A02">
        <w:rPr>
          <w:rFonts w:ascii="Arial" w:hAnsi="Arial" w:cs="Arial"/>
        </w:rPr>
        <w:t xml:space="preserve">s has seen criticism as it interferes with the efficacity of antidepressants. </w:t>
      </w:r>
      <w:r w:rsidR="00877D9A" w:rsidRPr="00267A02">
        <w:rPr>
          <w:rFonts w:ascii="Arial" w:hAnsi="Arial" w:cs="Arial"/>
        </w:rPr>
        <w:t>(Murphy et al., 2018)</w:t>
      </w:r>
      <w:r w:rsidR="00877D9A" w:rsidRPr="00267A02">
        <w:rPr>
          <w:rFonts w:ascii="Arial" w:hAnsi="Arial" w:cs="Arial"/>
        </w:rPr>
        <w:t>.</w:t>
      </w:r>
    </w:p>
    <w:p w14:paraId="4986CFC1" w14:textId="1EE84755" w:rsidR="00720A1D" w:rsidRPr="00267A02" w:rsidRDefault="00877D9A" w:rsidP="00267A02">
      <w:pPr>
        <w:pStyle w:val="Heading1"/>
        <w:spacing w:line="360" w:lineRule="auto"/>
        <w:rPr>
          <w:rFonts w:ascii="Arial" w:hAnsi="Arial" w:cs="Arial"/>
          <w:color w:val="auto"/>
          <w:sz w:val="22"/>
          <w:szCs w:val="22"/>
        </w:rPr>
      </w:pPr>
      <w:bookmarkStart w:id="61" w:name="_Toc123775289"/>
      <w:bookmarkStart w:id="62" w:name="_Toc123775591"/>
      <w:r w:rsidRPr="00267A02">
        <w:rPr>
          <w:rStyle w:val="Heading1Char"/>
          <w:rFonts w:ascii="Arial" w:hAnsi="Arial" w:cs="Arial"/>
          <w:color w:val="auto"/>
          <w:sz w:val="22"/>
          <w:szCs w:val="22"/>
        </w:rPr>
        <w:t>3.8 M</w:t>
      </w:r>
      <w:r w:rsidR="00720A1D" w:rsidRPr="00267A02">
        <w:rPr>
          <w:rStyle w:val="Heading1Char"/>
          <w:rFonts w:ascii="Arial" w:hAnsi="Arial" w:cs="Arial"/>
          <w:color w:val="auto"/>
          <w:sz w:val="22"/>
          <w:szCs w:val="22"/>
        </w:rPr>
        <w:t>easurements of rehabilitation</w:t>
      </w:r>
      <w:r w:rsidR="009B714F" w:rsidRPr="00267A02">
        <w:rPr>
          <w:rFonts w:ascii="Arial" w:hAnsi="Arial" w:cs="Arial"/>
          <w:color w:val="auto"/>
          <w:sz w:val="22"/>
          <w:szCs w:val="22"/>
        </w:rPr>
        <w:t>.</w:t>
      </w:r>
      <w:bookmarkEnd w:id="61"/>
      <w:bookmarkEnd w:id="62"/>
      <w:r w:rsidR="009B714F" w:rsidRPr="00267A02">
        <w:rPr>
          <w:rFonts w:ascii="Arial" w:hAnsi="Arial" w:cs="Arial"/>
          <w:color w:val="auto"/>
          <w:sz w:val="22"/>
          <w:szCs w:val="22"/>
        </w:rPr>
        <w:t xml:space="preserve"> </w:t>
      </w:r>
    </w:p>
    <w:p w14:paraId="3402BD96" w14:textId="25BC905A" w:rsidR="00877D9A" w:rsidRPr="00267A02" w:rsidRDefault="00B4218C" w:rsidP="00267A02">
      <w:pPr>
        <w:spacing w:line="360" w:lineRule="auto"/>
        <w:rPr>
          <w:rFonts w:ascii="Arial" w:hAnsi="Arial" w:cs="Arial"/>
        </w:rPr>
      </w:pPr>
      <w:r w:rsidRPr="00267A02">
        <w:rPr>
          <w:rFonts w:ascii="Arial" w:hAnsi="Arial" w:cs="Arial"/>
        </w:rPr>
        <w:t xml:space="preserve">There is no known cure for autism. </w:t>
      </w:r>
      <w:r w:rsidR="006368DC" w:rsidRPr="00267A02">
        <w:rPr>
          <w:rFonts w:ascii="Arial" w:hAnsi="Arial" w:cs="Arial"/>
        </w:rPr>
        <w:t xml:space="preserve">Treatments aim to reduce impairment and increase independence. If discussing </w:t>
      </w:r>
      <w:r w:rsidR="00F6695C" w:rsidRPr="00267A02">
        <w:rPr>
          <w:rFonts w:ascii="Arial" w:hAnsi="Arial" w:cs="Arial"/>
        </w:rPr>
        <w:t>children’s</w:t>
      </w:r>
      <w:r w:rsidR="006368DC" w:rsidRPr="00267A02">
        <w:rPr>
          <w:rFonts w:ascii="Arial" w:hAnsi="Arial" w:cs="Arial"/>
        </w:rPr>
        <w:t xml:space="preserve"> sufferers, early therapy could improve their better chances at a future professional life, housing situation and university studies. </w:t>
      </w:r>
      <w:r w:rsidR="006368DC" w:rsidRPr="00267A02">
        <w:rPr>
          <w:rFonts w:ascii="Arial" w:hAnsi="Arial" w:cs="Arial"/>
        </w:rPr>
        <w:t>(Mayo Clinic, 2018a)</w:t>
      </w:r>
      <w:r w:rsidR="006368DC" w:rsidRPr="00267A02">
        <w:rPr>
          <w:rFonts w:ascii="Arial" w:hAnsi="Arial" w:cs="Arial"/>
        </w:rPr>
        <w:t xml:space="preserve">. </w:t>
      </w:r>
    </w:p>
    <w:p w14:paraId="5B77CBAD" w14:textId="46B38CBF" w:rsidR="00F6695C" w:rsidRPr="00267A02" w:rsidRDefault="00F6695C" w:rsidP="00267A02">
      <w:pPr>
        <w:pStyle w:val="Heading1"/>
        <w:spacing w:line="360" w:lineRule="auto"/>
        <w:rPr>
          <w:rFonts w:ascii="Arial" w:hAnsi="Arial" w:cs="Arial"/>
          <w:color w:val="auto"/>
          <w:sz w:val="22"/>
          <w:szCs w:val="22"/>
        </w:rPr>
      </w:pPr>
      <w:bookmarkStart w:id="63" w:name="_Toc123775290"/>
      <w:bookmarkStart w:id="64" w:name="_Toc123775592"/>
      <w:r w:rsidRPr="00267A02">
        <w:rPr>
          <w:rFonts w:ascii="Arial" w:hAnsi="Arial" w:cs="Arial"/>
          <w:color w:val="auto"/>
          <w:sz w:val="22"/>
          <w:szCs w:val="22"/>
        </w:rPr>
        <w:t>3.9 Principle of care</w:t>
      </w:r>
      <w:bookmarkEnd w:id="63"/>
      <w:bookmarkEnd w:id="64"/>
      <w:r w:rsidRPr="00267A02">
        <w:rPr>
          <w:rFonts w:ascii="Arial" w:hAnsi="Arial" w:cs="Arial"/>
          <w:color w:val="auto"/>
          <w:sz w:val="22"/>
          <w:szCs w:val="22"/>
        </w:rPr>
        <w:t xml:space="preserve"> </w:t>
      </w:r>
    </w:p>
    <w:p w14:paraId="30FEF1B5" w14:textId="05F37AE6" w:rsidR="00F6695C" w:rsidRPr="00267A02" w:rsidRDefault="00F6695C" w:rsidP="00267A02">
      <w:pPr>
        <w:spacing w:line="360" w:lineRule="auto"/>
        <w:rPr>
          <w:rFonts w:ascii="Arial" w:hAnsi="Arial" w:cs="Arial"/>
        </w:rPr>
      </w:pPr>
      <w:r w:rsidRPr="00267A02">
        <w:rPr>
          <w:rFonts w:ascii="Arial" w:hAnsi="Arial" w:cs="Arial"/>
        </w:rPr>
        <w:t>NICE clinical guidelines</w:t>
      </w:r>
      <w:r w:rsidR="00B03B2F" w:rsidRPr="00267A02">
        <w:rPr>
          <w:rFonts w:ascii="Arial" w:hAnsi="Arial" w:cs="Arial"/>
        </w:rPr>
        <w:t xml:space="preserve"> on autism</w:t>
      </w:r>
      <w:r w:rsidRPr="00267A02">
        <w:rPr>
          <w:rFonts w:ascii="Arial" w:hAnsi="Arial" w:cs="Arial"/>
        </w:rPr>
        <w:t xml:space="preserve"> act as a tool to improve autistic patients experience in healthcare</w:t>
      </w:r>
      <w:r w:rsidR="00B03B2F" w:rsidRPr="00267A02">
        <w:rPr>
          <w:rFonts w:ascii="Arial" w:hAnsi="Arial" w:cs="Arial"/>
        </w:rPr>
        <w:t xml:space="preserve"> or educational</w:t>
      </w:r>
      <w:r w:rsidRPr="00267A02">
        <w:rPr>
          <w:rFonts w:ascii="Arial" w:hAnsi="Arial" w:cs="Arial"/>
        </w:rPr>
        <w:t xml:space="preserve"> setting. </w:t>
      </w:r>
      <w:r w:rsidR="00B03B2F" w:rsidRPr="00267A02">
        <w:rPr>
          <w:rFonts w:ascii="Arial" w:hAnsi="Arial" w:cs="Arial"/>
        </w:rPr>
        <w:t xml:space="preserve">Being a multi-agency effort, autism treatments can involve multiple therapies and support systems. Each child or adolescent will have a case manager, responsible for treatment coordination. Guidelines state that local teams are responsible with care interventions for sufferers with exceptional needs, such as, different nationality, children experiencing regression in skills or children suffering with coexisting disorders and conditions. Local autism teams also need to oversee the delivery of specialist care. If resources are limited in some areas, the local teams must refer children to regional or national care services. </w:t>
      </w:r>
      <w:r w:rsidR="001D32E1" w:rsidRPr="00267A02">
        <w:rPr>
          <w:rFonts w:ascii="Arial" w:hAnsi="Arial" w:cs="Arial"/>
        </w:rPr>
        <w:t>(NICE, 2013)</w:t>
      </w:r>
      <w:r w:rsidR="001D32E1" w:rsidRPr="00267A02">
        <w:rPr>
          <w:rFonts w:ascii="Arial" w:hAnsi="Arial" w:cs="Arial"/>
        </w:rPr>
        <w:t xml:space="preserve">. </w:t>
      </w:r>
    </w:p>
    <w:p w14:paraId="4A79A728" w14:textId="6B1255A8" w:rsidR="006368DC" w:rsidRPr="00267A02" w:rsidRDefault="006368DC" w:rsidP="00267A02">
      <w:pPr>
        <w:pStyle w:val="Heading1"/>
        <w:spacing w:line="360" w:lineRule="auto"/>
        <w:rPr>
          <w:rFonts w:ascii="Arial" w:hAnsi="Arial" w:cs="Arial"/>
          <w:color w:val="auto"/>
          <w:sz w:val="22"/>
          <w:szCs w:val="22"/>
        </w:rPr>
      </w:pPr>
      <w:bookmarkStart w:id="65" w:name="_Toc123775291"/>
      <w:bookmarkStart w:id="66" w:name="_Toc123775593"/>
      <w:r w:rsidRPr="00267A02">
        <w:rPr>
          <w:rFonts w:ascii="Arial" w:hAnsi="Arial" w:cs="Arial"/>
          <w:color w:val="auto"/>
          <w:sz w:val="22"/>
          <w:szCs w:val="22"/>
        </w:rPr>
        <w:t xml:space="preserve">3.10 </w:t>
      </w:r>
      <w:r w:rsidR="00720A1D" w:rsidRPr="00267A02">
        <w:rPr>
          <w:rFonts w:ascii="Arial" w:hAnsi="Arial" w:cs="Arial"/>
          <w:color w:val="auto"/>
          <w:sz w:val="22"/>
          <w:szCs w:val="22"/>
        </w:rPr>
        <w:t>Recommendations</w:t>
      </w:r>
      <w:bookmarkEnd w:id="65"/>
      <w:bookmarkEnd w:id="66"/>
      <w:r w:rsidR="00720A1D" w:rsidRPr="00267A02">
        <w:rPr>
          <w:rFonts w:ascii="Arial" w:hAnsi="Arial" w:cs="Arial"/>
          <w:color w:val="auto"/>
          <w:sz w:val="22"/>
          <w:szCs w:val="22"/>
        </w:rPr>
        <w:t xml:space="preserve"> </w:t>
      </w:r>
    </w:p>
    <w:p w14:paraId="79EB01F5" w14:textId="2D9C48EF" w:rsidR="001D32E1" w:rsidRPr="00267A02" w:rsidRDefault="0013107E" w:rsidP="00267A02">
      <w:pPr>
        <w:spacing w:line="360" w:lineRule="auto"/>
        <w:rPr>
          <w:rFonts w:ascii="Arial" w:hAnsi="Arial" w:cs="Arial"/>
        </w:rPr>
      </w:pPr>
      <w:r w:rsidRPr="00267A02">
        <w:rPr>
          <w:rFonts w:ascii="Arial" w:hAnsi="Arial" w:cs="Arial"/>
        </w:rPr>
        <w:t xml:space="preserve">The National Strategy for autistic children and adults 2021/26 government 5-year plan focusses on putting a stop of stigma and discrimination towards autistic people by investing in tool to help the public be more acceptant and understanding. </w:t>
      </w:r>
      <w:r w:rsidR="001D32E1" w:rsidRPr="00267A02">
        <w:rPr>
          <w:rFonts w:ascii="Arial" w:hAnsi="Arial" w:cs="Arial"/>
        </w:rPr>
        <w:t xml:space="preserve"> </w:t>
      </w:r>
      <w:r w:rsidRPr="00267A02">
        <w:rPr>
          <w:rFonts w:ascii="Arial" w:hAnsi="Arial" w:cs="Arial"/>
        </w:rPr>
        <w:t xml:space="preserve">Children access to education. Whilst many autistic children also have a learning disability, the government is aiming to facilitate the access to education for autistic children. As seen, therapies used in treatments aim to prepare the child/young adult for a more independent live. Employment for </w:t>
      </w:r>
      <w:r w:rsidRPr="00267A02">
        <w:rPr>
          <w:rFonts w:ascii="Arial" w:hAnsi="Arial" w:cs="Arial"/>
        </w:rPr>
        <w:lastRenderedPageBreak/>
        <w:t xml:space="preserve">autistic people can be facilitate as the government is planning to encourage employers to hire autistic people. The government is also aiming to reduce both treatment and diagnosis waiting times for autism. </w:t>
      </w:r>
    </w:p>
    <w:p w14:paraId="5FA6D1EA" w14:textId="77777777" w:rsidR="0013107E" w:rsidRPr="00267A02" w:rsidRDefault="0013107E" w:rsidP="00267A02">
      <w:pPr>
        <w:pStyle w:val="Heading1"/>
        <w:spacing w:line="360" w:lineRule="auto"/>
        <w:rPr>
          <w:rFonts w:ascii="Arial" w:hAnsi="Arial" w:cs="Arial"/>
          <w:color w:val="auto"/>
          <w:sz w:val="22"/>
          <w:szCs w:val="22"/>
        </w:rPr>
      </w:pPr>
    </w:p>
    <w:p w14:paraId="5023141B" w14:textId="23937525" w:rsidR="00720A1D" w:rsidRPr="00267A02" w:rsidRDefault="00391DE0" w:rsidP="00267A02">
      <w:pPr>
        <w:pStyle w:val="Heading1"/>
        <w:spacing w:line="360" w:lineRule="auto"/>
        <w:rPr>
          <w:rFonts w:ascii="Arial" w:hAnsi="Arial" w:cs="Arial"/>
          <w:color w:val="auto"/>
          <w:sz w:val="22"/>
          <w:szCs w:val="22"/>
        </w:rPr>
      </w:pPr>
      <w:bookmarkStart w:id="67" w:name="_Toc123775292"/>
      <w:bookmarkStart w:id="68" w:name="_Toc123775594"/>
      <w:r w:rsidRPr="00267A02">
        <w:rPr>
          <w:rFonts w:ascii="Arial" w:hAnsi="Arial" w:cs="Arial"/>
          <w:color w:val="auto"/>
          <w:sz w:val="22"/>
          <w:szCs w:val="22"/>
        </w:rPr>
        <w:t>Conclusion</w:t>
      </w:r>
      <w:bookmarkEnd w:id="67"/>
      <w:bookmarkEnd w:id="68"/>
      <w:r w:rsidRPr="00267A02">
        <w:rPr>
          <w:rFonts w:ascii="Arial" w:hAnsi="Arial" w:cs="Arial"/>
          <w:color w:val="auto"/>
          <w:sz w:val="22"/>
          <w:szCs w:val="22"/>
        </w:rPr>
        <w:t xml:space="preserve"> </w:t>
      </w:r>
    </w:p>
    <w:p w14:paraId="5616F302" w14:textId="68B0F776" w:rsidR="5308A7B7" w:rsidRPr="00267A02" w:rsidRDefault="00830EE1" w:rsidP="00267A02">
      <w:pPr>
        <w:spacing w:line="360" w:lineRule="auto"/>
        <w:rPr>
          <w:rFonts w:ascii="Arial" w:eastAsia="Calibri" w:hAnsi="Arial" w:cs="Arial"/>
        </w:rPr>
      </w:pPr>
      <w:r w:rsidRPr="00267A02">
        <w:rPr>
          <w:rFonts w:ascii="Arial" w:eastAsia="Calibri" w:hAnsi="Arial" w:cs="Arial"/>
        </w:rPr>
        <w:t xml:space="preserve">People with mental health conditions and psychosocial disabilities have poorer physical health and shorter life expectancy compared to the general population, and face stigma and discrimination that limits their access to education, </w:t>
      </w:r>
      <w:r w:rsidRPr="00267A02">
        <w:rPr>
          <w:rFonts w:ascii="Arial" w:eastAsia="Calibri" w:hAnsi="Arial" w:cs="Arial"/>
        </w:rPr>
        <w:t>employment,</w:t>
      </w:r>
      <w:r w:rsidRPr="00267A02">
        <w:rPr>
          <w:rFonts w:ascii="Arial" w:eastAsia="Calibri" w:hAnsi="Arial" w:cs="Arial"/>
        </w:rPr>
        <w:t xml:space="preserve"> and quality care. The right to health includes the freedom to control one's own health and the entitlement to a system of health protection that provides equal opportunities for all to achieve the highest attainable standard of health.</w:t>
      </w:r>
      <w:r w:rsidRPr="00267A02">
        <w:rPr>
          <w:rFonts w:ascii="Arial" w:eastAsia="Calibri" w:hAnsi="Arial" w:cs="Arial"/>
        </w:rPr>
        <w:t xml:space="preserve"> Offering a person-centred approach in treatment will benefit patients and increase positive treatment outcomes. </w:t>
      </w:r>
    </w:p>
    <w:p w14:paraId="0C4D1DBA" w14:textId="76CC704A" w:rsidR="5308A7B7" w:rsidRPr="00F3542B" w:rsidRDefault="5308A7B7" w:rsidP="00F3542B">
      <w:pPr>
        <w:spacing w:line="360" w:lineRule="auto"/>
        <w:rPr>
          <w:rFonts w:ascii="Arial" w:eastAsia="Calibri" w:hAnsi="Arial" w:cs="Arial"/>
          <w:color w:val="000000" w:themeColor="text1"/>
        </w:rPr>
      </w:pPr>
    </w:p>
    <w:p w14:paraId="1BFCB7CD" w14:textId="4924031F" w:rsidR="00830EE1" w:rsidRPr="00F3542B" w:rsidRDefault="00830EE1" w:rsidP="00F3542B">
      <w:pPr>
        <w:spacing w:line="360" w:lineRule="auto"/>
        <w:rPr>
          <w:rFonts w:ascii="Arial" w:eastAsia="Calibri" w:hAnsi="Arial" w:cs="Arial"/>
          <w:color w:val="000000" w:themeColor="text1"/>
        </w:rPr>
      </w:pPr>
    </w:p>
    <w:p w14:paraId="05989954" w14:textId="4A3ECF8E" w:rsidR="00830EE1" w:rsidRPr="00F3542B" w:rsidRDefault="00830EE1" w:rsidP="00F3542B">
      <w:pPr>
        <w:spacing w:line="360" w:lineRule="auto"/>
        <w:rPr>
          <w:rFonts w:ascii="Arial" w:eastAsia="Calibri" w:hAnsi="Arial" w:cs="Arial"/>
          <w:color w:val="000000" w:themeColor="text1"/>
        </w:rPr>
      </w:pPr>
    </w:p>
    <w:p w14:paraId="66AD6296" w14:textId="24ABF2D4" w:rsidR="00830EE1" w:rsidRDefault="00830EE1" w:rsidP="5308A7B7">
      <w:pPr>
        <w:rPr>
          <w:rFonts w:ascii="Calibri" w:eastAsia="Calibri" w:hAnsi="Calibri" w:cs="Calibri"/>
          <w:color w:val="000000" w:themeColor="text1"/>
        </w:rPr>
      </w:pPr>
    </w:p>
    <w:p w14:paraId="738F7CCA" w14:textId="62B3400D" w:rsidR="00830EE1" w:rsidRDefault="00830EE1" w:rsidP="5308A7B7">
      <w:pPr>
        <w:rPr>
          <w:rFonts w:ascii="Calibri" w:eastAsia="Calibri" w:hAnsi="Calibri" w:cs="Calibri"/>
          <w:color w:val="000000" w:themeColor="text1"/>
        </w:rPr>
      </w:pPr>
    </w:p>
    <w:p w14:paraId="11AD1781" w14:textId="386B6F1B" w:rsidR="00830EE1" w:rsidRDefault="00830EE1" w:rsidP="5308A7B7">
      <w:pPr>
        <w:rPr>
          <w:rFonts w:ascii="Calibri" w:eastAsia="Calibri" w:hAnsi="Calibri" w:cs="Calibri"/>
          <w:color w:val="000000" w:themeColor="text1"/>
        </w:rPr>
      </w:pPr>
    </w:p>
    <w:p w14:paraId="0C921DFA" w14:textId="5C94B804" w:rsidR="00830EE1" w:rsidRDefault="00830EE1" w:rsidP="5308A7B7">
      <w:pPr>
        <w:rPr>
          <w:rFonts w:ascii="Calibri" w:eastAsia="Calibri" w:hAnsi="Calibri" w:cs="Calibri"/>
          <w:color w:val="000000" w:themeColor="text1"/>
        </w:rPr>
      </w:pPr>
    </w:p>
    <w:p w14:paraId="50645422" w14:textId="33FC7EA9" w:rsidR="00830EE1" w:rsidRDefault="00830EE1" w:rsidP="5308A7B7">
      <w:pPr>
        <w:rPr>
          <w:rFonts w:ascii="Calibri" w:eastAsia="Calibri" w:hAnsi="Calibri" w:cs="Calibri"/>
          <w:color w:val="000000" w:themeColor="text1"/>
        </w:rPr>
      </w:pPr>
    </w:p>
    <w:p w14:paraId="7893D8DB" w14:textId="5AF343FD" w:rsidR="00830EE1" w:rsidRDefault="00830EE1" w:rsidP="5308A7B7">
      <w:pPr>
        <w:rPr>
          <w:rFonts w:ascii="Calibri" w:eastAsia="Calibri" w:hAnsi="Calibri" w:cs="Calibri"/>
          <w:color w:val="000000" w:themeColor="text1"/>
        </w:rPr>
      </w:pPr>
    </w:p>
    <w:p w14:paraId="4184399F" w14:textId="08A35425" w:rsidR="00830EE1" w:rsidRDefault="00830EE1" w:rsidP="5308A7B7">
      <w:pPr>
        <w:rPr>
          <w:rFonts w:ascii="Calibri" w:eastAsia="Calibri" w:hAnsi="Calibri" w:cs="Calibri"/>
          <w:color w:val="000000" w:themeColor="text1"/>
        </w:rPr>
      </w:pPr>
    </w:p>
    <w:p w14:paraId="7CDFB893" w14:textId="2DB8D4E4" w:rsidR="00830EE1" w:rsidRDefault="00830EE1" w:rsidP="5308A7B7">
      <w:pPr>
        <w:rPr>
          <w:rFonts w:ascii="Calibri" w:eastAsia="Calibri" w:hAnsi="Calibri" w:cs="Calibri"/>
          <w:color w:val="000000" w:themeColor="text1"/>
        </w:rPr>
      </w:pPr>
    </w:p>
    <w:p w14:paraId="26CC017A" w14:textId="7B616634" w:rsidR="00830EE1" w:rsidRDefault="00830EE1" w:rsidP="5308A7B7">
      <w:pPr>
        <w:rPr>
          <w:rFonts w:ascii="Calibri" w:eastAsia="Calibri" w:hAnsi="Calibri" w:cs="Calibri"/>
          <w:color w:val="000000" w:themeColor="text1"/>
        </w:rPr>
      </w:pPr>
    </w:p>
    <w:p w14:paraId="629AE4A1" w14:textId="6B41EB8C" w:rsidR="00830EE1" w:rsidRDefault="00830EE1" w:rsidP="5308A7B7">
      <w:pPr>
        <w:rPr>
          <w:rFonts w:ascii="Calibri" w:eastAsia="Calibri" w:hAnsi="Calibri" w:cs="Calibri"/>
          <w:color w:val="000000" w:themeColor="text1"/>
        </w:rPr>
      </w:pPr>
    </w:p>
    <w:p w14:paraId="5AF64BC0" w14:textId="35C4E230" w:rsidR="00830EE1" w:rsidRDefault="00830EE1" w:rsidP="5308A7B7">
      <w:pPr>
        <w:rPr>
          <w:rFonts w:ascii="Calibri" w:eastAsia="Calibri" w:hAnsi="Calibri" w:cs="Calibri"/>
          <w:color w:val="000000" w:themeColor="text1"/>
        </w:rPr>
      </w:pPr>
    </w:p>
    <w:p w14:paraId="5D261251" w14:textId="1899A730" w:rsidR="00830EE1" w:rsidRDefault="00830EE1" w:rsidP="5308A7B7">
      <w:pPr>
        <w:rPr>
          <w:rFonts w:ascii="Calibri" w:eastAsia="Calibri" w:hAnsi="Calibri" w:cs="Calibri"/>
          <w:color w:val="000000" w:themeColor="text1"/>
        </w:rPr>
      </w:pPr>
    </w:p>
    <w:p w14:paraId="59AF9648" w14:textId="40252AB0" w:rsidR="00830EE1" w:rsidRDefault="00830EE1" w:rsidP="5308A7B7">
      <w:pPr>
        <w:rPr>
          <w:rFonts w:ascii="Calibri" w:eastAsia="Calibri" w:hAnsi="Calibri" w:cs="Calibri"/>
          <w:color w:val="000000" w:themeColor="text1"/>
        </w:rPr>
      </w:pPr>
    </w:p>
    <w:p w14:paraId="6CE3764E" w14:textId="6D3E7C67" w:rsidR="00830EE1" w:rsidRDefault="00830EE1" w:rsidP="5308A7B7">
      <w:pPr>
        <w:rPr>
          <w:rFonts w:ascii="Calibri" w:eastAsia="Calibri" w:hAnsi="Calibri" w:cs="Calibri"/>
          <w:color w:val="000000" w:themeColor="text1"/>
        </w:rPr>
      </w:pPr>
    </w:p>
    <w:p w14:paraId="1137752E" w14:textId="17971FA2" w:rsidR="00830EE1" w:rsidRDefault="00830EE1" w:rsidP="5308A7B7">
      <w:pPr>
        <w:rPr>
          <w:rFonts w:ascii="Calibri" w:eastAsia="Calibri" w:hAnsi="Calibri" w:cs="Calibri"/>
          <w:color w:val="000000" w:themeColor="text1"/>
        </w:rPr>
      </w:pPr>
    </w:p>
    <w:p w14:paraId="6691220F" w14:textId="77777777" w:rsidR="00F3542B" w:rsidRDefault="00F3542B" w:rsidP="5308A7B7">
      <w:pPr>
        <w:rPr>
          <w:rFonts w:ascii="Calibri" w:eastAsia="Calibri" w:hAnsi="Calibri" w:cs="Calibri"/>
          <w:color w:val="000000" w:themeColor="text1"/>
        </w:rPr>
      </w:pPr>
    </w:p>
    <w:p w14:paraId="79A56A32" w14:textId="2D157604" w:rsidR="00830EE1" w:rsidRPr="00267A02" w:rsidRDefault="00830EE1" w:rsidP="00830EE1">
      <w:pPr>
        <w:pStyle w:val="Heading1"/>
        <w:rPr>
          <w:rFonts w:ascii="Arial" w:eastAsia="Calibri" w:hAnsi="Arial" w:cs="Arial"/>
          <w:color w:val="auto"/>
          <w:sz w:val="22"/>
          <w:szCs w:val="22"/>
        </w:rPr>
      </w:pPr>
      <w:bookmarkStart w:id="69" w:name="_Toc123775293"/>
      <w:bookmarkStart w:id="70" w:name="_Toc123775595"/>
      <w:r w:rsidRPr="00267A02">
        <w:rPr>
          <w:rFonts w:ascii="Arial" w:eastAsia="Calibri" w:hAnsi="Arial" w:cs="Arial"/>
          <w:color w:val="auto"/>
          <w:sz w:val="22"/>
          <w:szCs w:val="22"/>
        </w:rPr>
        <w:lastRenderedPageBreak/>
        <w:t>Reference</w:t>
      </w:r>
      <w:bookmarkEnd w:id="69"/>
      <w:r w:rsidRPr="00267A02">
        <w:rPr>
          <w:rFonts w:ascii="Arial" w:eastAsia="Calibri" w:hAnsi="Arial" w:cs="Arial"/>
          <w:color w:val="auto"/>
          <w:sz w:val="22"/>
          <w:szCs w:val="22"/>
        </w:rPr>
        <w:t xml:space="preserve"> </w:t>
      </w:r>
      <w:r w:rsidR="00F3542B" w:rsidRPr="00267A02">
        <w:rPr>
          <w:rFonts w:ascii="Arial" w:eastAsia="Calibri" w:hAnsi="Arial" w:cs="Arial"/>
          <w:color w:val="auto"/>
          <w:sz w:val="22"/>
          <w:szCs w:val="22"/>
        </w:rPr>
        <w:t>list</w:t>
      </w:r>
      <w:bookmarkEnd w:id="70"/>
      <w:r w:rsidR="00F3542B" w:rsidRPr="00267A02">
        <w:rPr>
          <w:rFonts w:ascii="Arial" w:eastAsia="Calibri" w:hAnsi="Arial" w:cs="Arial"/>
          <w:color w:val="auto"/>
          <w:sz w:val="22"/>
          <w:szCs w:val="22"/>
        </w:rPr>
        <w:t xml:space="preserve"> </w:t>
      </w:r>
    </w:p>
    <w:p w14:paraId="3227B168" w14:textId="77777777" w:rsidR="00F3542B" w:rsidRDefault="00F3542B" w:rsidP="00830EE1">
      <w:pPr>
        <w:pStyle w:val="NormalWeb"/>
        <w:spacing w:before="0" w:beforeAutospacing="0" w:after="240" w:afterAutospacing="0" w:line="360" w:lineRule="auto"/>
        <w:rPr>
          <w:rFonts w:ascii="Arial" w:hAnsi="Arial" w:cs="Arial"/>
          <w:sz w:val="22"/>
          <w:szCs w:val="22"/>
        </w:rPr>
      </w:pPr>
    </w:p>
    <w:p w14:paraId="51C6E3EB" w14:textId="72514096"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Anxiety UK (n.d.). </w:t>
      </w:r>
      <w:r>
        <w:rPr>
          <w:rFonts w:ascii="Arial" w:hAnsi="Arial" w:cs="Arial"/>
          <w:i/>
          <w:iCs/>
          <w:sz w:val="22"/>
          <w:szCs w:val="22"/>
        </w:rPr>
        <w:t>Key Facts and Figures</w:t>
      </w:r>
      <w:r>
        <w:rPr>
          <w:rFonts w:ascii="Arial" w:hAnsi="Arial" w:cs="Arial"/>
          <w:sz w:val="22"/>
          <w:szCs w:val="22"/>
        </w:rPr>
        <w:t xml:space="preserve">. [online] Available at: </w:t>
      </w:r>
      <w:hyperlink r:id="rId12" w:history="1">
        <w:r w:rsidR="00F3542B" w:rsidRPr="008015EC">
          <w:rPr>
            <w:rStyle w:val="Hyperlink"/>
            <w:rFonts w:ascii="Arial" w:hAnsi="Arial" w:cs="Arial"/>
            <w:sz w:val="22"/>
            <w:szCs w:val="22"/>
          </w:rPr>
          <w:t>https://www.anxietyuk.org.uk/wp-content/uploads/2019/08/Key-Facts-and-Figures-2019.pdf</w:t>
        </w:r>
      </w:hyperlink>
      <w:r w:rsidR="00F3542B">
        <w:rPr>
          <w:rFonts w:ascii="Arial" w:hAnsi="Arial" w:cs="Arial"/>
          <w:sz w:val="22"/>
          <w:szCs w:val="22"/>
        </w:rPr>
        <w:t xml:space="preserve"> </w:t>
      </w:r>
      <w:r>
        <w:rPr>
          <w:rFonts w:ascii="Arial" w:hAnsi="Arial" w:cs="Arial"/>
          <w:sz w:val="22"/>
          <w:szCs w:val="22"/>
        </w:rPr>
        <w:t>[Accessed 4 Dec. 2022].</w:t>
      </w:r>
    </w:p>
    <w:p w14:paraId="5622A19C" w14:textId="77777777" w:rsidR="00830EE1" w:rsidRDefault="00830EE1" w:rsidP="00830EE1">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Bandelow</w:t>
      </w:r>
      <w:proofErr w:type="spellEnd"/>
      <w:r>
        <w:rPr>
          <w:rFonts w:ascii="Arial" w:hAnsi="Arial" w:cs="Arial"/>
          <w:sz w:val="22"/>
          <w:szCs w:val="22"/>
        </w:rPr>
        <w:t xml:space="preserve">, B., Michaelis, S. and </w:t>
      </w:r>
      <w:proofErr w:type="spellStart"/>
      <w:r>
        <w:rPr>
          <w:rFonts w:ascii="Arial" w:hAnsi="Arial" w:cs="Arial"/>
          <w:sz w:val="22"/>
          <w:szCs w:val="22"/>
        </w:rPr>
        <w:t>Wedekind</w:t>
      </w:r>
      <w:proofErr w:type="spellEnd"/>
      <w:r>
        <w:rPr>
          <w:rFonts w:ascii="Arial" w:hAnsi="Arial" w:cs="Arial"/>
          <w:sz w:val="22"/>
          <w:szCs w:val="22"/>
        </w:rPr>
        <w:t xml:space="preserve">, D. (2017). Treatment of Anxiety Disorders. </w:t>
      </w:r>
      <w:r>
        <w:rPr>
          <w:rFonts w:ascii="Arial" w:hAnsi="Arial" w:cs="Arial"/>
          <w:i/>
          <w:iCs/>
          <w:sz w:val="22"/>
          <w:szCs w:val="22"/>
        </w:rPr>
        <w:t>Generalized Anxiety Disorders</w:t>
      </w:r>
      <w:r>
        <w:rPr>
          <w:rFonts w:ascii="Arial" w:hAnsi="Arial" w:cs="Arial"/>
          <w:sz w:val="22"/>
          <w:szCs w:val="22"/>
        </w:rPr>
        <w:t>, [online] 19(2), pp.93–107. doi:10.31887/dcns.2017.19.2/</w:t>
      </w:r>
      <w:proofErr w:type="spellStart"/>
      <w:r>
        <w:rPr>
          <w:rFonts w:ascii="Arial" w:hAnsi="Arial" w:cs="Arial"/>
          <w:sz w:val="22"/>
          <w:szCs w:val="22"/>
        </w:rPr>
        <w:t>bbandelow</w:t>
      </w:r>
      <w:proofErr w:type="spellEnd"/>
      <w:r>
        <w:rPr>
          <w:rFonts w:ascii="Arial" w:hAnsi="Arial" w:cs="Arial"/>
          <w:sz w:val="22"/>
          <w:szCs w:val="22"/>
        </w:rPr>
        <w:t>.</w:t>
      </w:r>
    </w:p>
    <w:p w14:paraId="099EC574" w14:textId="2BFB5A38"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CDC (2019). </w:t>
      </w:r>
      <w:r>
        <w:rPr>
          <w:rFonts w:ascii="Arial" w:hAnsi="Arial" w:cs="Arial"/>
          <w:i/>
          <w:iCs/>
          <w:sz w:val="22"/>
          <w:szCs w:val="22"/>
        </w:rPr>
        <w:t>Signs and Symptoms of Autism Spectrum Disorders</w:t>
      </w:r>
      <w:r>
        <w:rPr>
          <w:rFonts w:ascii="Arial" w:hAnsi="Arial" w:cs="Arial"/>
          <w:sz w:val="22"/>
          <w:szCs w:val="22"/>
        </w:rPr>
        <w:t xml:space="preserve">. [online] </w:t>
      </w:r>
      <w:proofErr w:type="spellStart"/>
      <w:r>
        <w:rPr>
          <w:rFonts w:ascii="Arial" w:hAnsi="Arial" w:cs="Arial"/>
          <w:sz w:val="22"/>
          <w:szCs w:val="22"/>
        </w:rPr>
        <w:t>Centers</w:t>
      </w:r>
      <w:proofErr w:type="spellEnd"/>
      <w:r>
        <w:rPr>
          <w:rFonts w:ascii="Arial" w:hAnsi="Arial" w:cs="Arial"/>
          <w:sz w:val="22"/>
          <w:szCs w:val="22"/>
        </w:rPr>
        <w:t xml:space="preserve"> for Disease Control and Prevention. Available at: </w:t>
      </w:r>
      <w:hyperlink r:id="rId13" w:history="1">
        <w:r w:rsidR="00F3542B" w:rsidRPr="008015EC">
          <w:rPr>
            <w:rStyle w:val="Hyperlink"/>
            <w:rFonts w:ascii="Arial" w:hAnsi="Arial" w:cs="Arial"/>
            <w:sz w:val="22"/>
            <w:szCs w:val="22"/>
          </w:rPr>
          <w:t>https://www.cdc.gov/ncbddd/autism/signs.html</w:t>
        </w:r>
      </w:hyperlink>
      <w:r w:rsidR="00F3542B">
        <w:rPr>
          <w:rFonts w:ascii="Arial" w:hAnsi="Arial" w:cs="Arial"/>
          <w:sz w:val="22"/>
          <w:szCs w:val="22"/>
        </w:rPr>
        <w:t xml:space="preserve"> </w:t>
      </w:r>
      <w:r>
        <w:rPr>
          <w:rFonts w:ascii="Arial" w:hAnsi="Arial" w:cs="Arial"/>
          <w:sz w:val="22"/>
          <w:szCs w:val="22"/>
        </w:rPr>
        <w:t>[Accessed Jan. 2022].</w:t>
      </w:r>
    </w:p>
    <w:p w14:paraId="2B099635" w14:textId="1E104D53"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Eunice Kennedy Shriver National Institute of Child Health and Human Development (2017). </w:t>
      </w:r>
      <w:r>
        <w:rPr>
          <w:rFonts w:ascii="Arial" w:hAnsi="Arial" w:cs="Arial"/>
          <w:i/>
          <w:iCs/>
          <w:sz w:val="22"/>
          <w:szCs w:val="22"/>
        </w:rPr>
        <w:t>What are the treatments for Autism?</w:t>
      </w:r>
      <w:r>
        <w:rPr>
          <w:rFonts w:ascii="Arial" w:hAnsi="Arial" w:cs="Arial"/>
          <w:sz w:val="22"/>
          <w:szCs w:val="22"/>
        </w:rPr>
        <w:t xml:space="preserve"> [online] http://www.nichd.nih.gov/. Available at: </w:t>
      </w:r>
      <w:hyperlink r:id="rId14" w:history="1">
        <w:r w:rsidR="00F3542B" w:rsidRPr="008015EC">
          <w:rPr>
            <w:rStyle w:val="Hyperlink"/>
            <w:rFonts w:ascii="Arial" w:hAnsi="Arial" w:cs="Arial"/>
            <w:sz w:val="22"/>
            <w:szCs w:val="22"/>
          </w:rPr>
          <w:t>https://www.nichd.nih.gov/health/topics/autism/conditioninfo/treatments</w:t>
        </w:r>
      </w:hyperlink>
      <w:r w:rsidR="00F3542B">
        <w:rPr>
          <w:rFonts w:ascii="Arial" w:hAnsi="Arial" w:cs="Arial"/>
          <w:sz w:val="22"/>
          <w:szCs w:val="22"/>
        </w:rPr>
        <w:t xml:space="preserve"> </w:t>
      </w:r>
      <w:r>
        <w:rPr>
          <w:rFonts w:ascii="Arial" w:hAnsi="Arial" w:cs="Arial"/>
          <w:sz w:val="22"/>
          <w:szCs w:val="22"/>
        </w:rPr>
        <w:t>[Accessed 11 Dec. 2022].</w:t>
      </w:r>
    </w:p>
    <w:p w14:paraId="29D44965" w14:textId="6501CB50" w:rsidR="00830EE1" w:rsidRDefault="00830EE1" w:rsidP="00830EE1">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Gilburt</w:t>
      </w:r>
      <w:proofErr w:type="spellEnd"/>
      <w:r>
        <w:rPr>
          <w:rFonts w:ascii="Arial" w:hAnsi="Arial" w:cs="Arial"/>
          <w:sz w:val="22"/>
          <w:szCs w:val="22"/>
        </w:rPr>
        <w:t xml:space="preserve">, H. (2021). </w:t>
      </w:r>
      <w:r>
        <w:rPr>
          <w:rFonts w:ascii="Arial" w:hAnsi="Arial" w:cs="Arial"/>
          <w:i/>
          <w:iCs/>
          <w:sz w:val="22"/>
          <w:szCs w:val="22"/>
        </w:rPr>
        <w:t xml:space="preserve">A tale of two Acts: </w:t>
      </w:r>
      <w:proofErr w:type="gramStart"/>
      <w:r>
        <w:rPr>
          <w:rFonts w:ascii="Arial" w:hAnsi="Arial" w:cs="Arial"/>
          <w:i/>
          <w:iCs/>
          <w:sz w:val="22"/>
          <w:szCs w:val="22"/>
        </w:rPr>
        <w:t>the</w:t>
      </w:r>
      <w:proofErr w:type="gramEnd"/>
      <w:r>
        <w:rPr>
          <w:rFonts w:ascii="Arial" w:hAnsi="Arial" w:cs="Arial"/>
          <w:i/>
          <w:iCs/>
          <w:sz w:val="22"/>
          <w:szCs w:val="22"/>
        </w:rPr>
        <w:t xml:space="preserve"> Mental Health Act, the Mental Capacity Act, and their interface</w:t>
      </w:r>
      <w:r>
        <w:rPr>
          <w:rFonts w:ascii="Arial" w:hAnsi="Arial" w:cs="Arial"/>
          <w:sz w:val="22"/>
          <w:szCs w:val="22"/>
        </w:rPr>
        <w:t xml:space="preserve">. [online] The King’s Fund. Available at: </w:t>
      </w:r>
      <w:hyperlink r:id="rId15" w:history="1">
        <w:r w:rsidR="00F3542B" w:rsidRPr="008015EC">
          <w:rPr>
            <w:rStyle w:val="Hyperlink"/>
            <w:rFonts w:ascii="Arial" w:hAnsi="Arial" w:cs="Arial"/>
            <w:sz w:val="22"/>
            <w:szCs w:val="22"/>
          </w:rPr>
          <w:t>https://www.kingsfund.org.uk/blog/2021/02/tale-two-acts-mental-health-act-and-mental-capacity-act</w:t>
        </w:r>
      </w:hyperlink>
      <w:r w:rsidR="00F3542B">
        <w:rPr>
          <w:rFonts w:ascii="Arial" w:hAnsi="Arial" w:cs="Arial"/>
          <w:sz w:val="22"/>
          <w:szCs w:val="22"/>
        </w:rPr>
        <w:t xml:space="preserve"> </w:t>
      </w:r>
      <w:r>
        <w:rPr>
          <w:rFonts w:ascii="Arial" w:hAnsi="Arial" w:cs="Arial"/>
          <w:sz w:val="22"/>
          <w:szCs w:val="22"/>
        </w:rPr>
        <w:t>[Accessed 10 Dec. 2022].</w:t>
      </w:r>
    </w:p>
    <w:p w14:paraId="50106EDF" w14:textId="77777777" w:rsidR="00830EE1" w:rsidRDefault="00830EE1" w:rsidP="00830EE1">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Hor</w:t>
      </w:r>
      <w:proofErr w:type="spellEnd"/>
      <w:r>
        <w:rPr>
          <w:rFonts w:ascii="Arial" w:hAnsi="Arial" w:cs="Arial"/>
          <w:sz w:val="22"/>
          <w:szCs w:val="22"/>
        </w:rPr>
        <w:t xml:space="preserve">, K. and Taylor, M. (2010). Review: Suicide and schizophrenia: a systematic review of rates and risk factors. </w:t>
      </w:r>
      <w:r>
        <w:rPr>
          <w:rFonts w:ascii="Arial" w:hAnsi="Arial" w:cs="Arial"/>
          <w:i/>
          <w:iCs/>
          <w:sz w:val="22"/>
          <w:szCs w:val="22"/>
        </w:rPr>
        <w:t>Journal of Psychopharmacology</w:t>
      </w:r>
      <w:r>
        <w:rPr>
          <w:rFonts w:ascii="Arial" w:hAnsi="Arial" w:cs="Arial"/>
          <w:sz w:val="22"/>
          <w:szCs w:val="22"/>
        </w:rPr>
        <w:t>, [online] 24(4_suppl), pp.81–90. doi:10.1177/1359786810385490.</w:t>
      </w:r>
    </w:p>
    <w:p w14:paraId="6C66A9E1" w14:textId="77777777" w:rsidR="00830EE1" w:rsidRDefault="00830EE1" w:rsidP="00830EE1">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Killaspy</w:t>
      </w:r>
      <w:proofErr w:type="spellEnd"/>
      <w:r>
        <w:rPr>
          <w:rFonts w:ascii="Arial" w:hAnsi="Arial" w:cs="Arial"/>
          <w:sz w:val="22"/>
          <w:szCs w:val="22"/>
        </w:rPr>
        <w:t xml:space="preserve">, H., White, S., Dowling, S., </w:t>
      </w:r>
      <w:proofErr w:type="spellStart"/>
      <w:r>
        <w:rPr>
          <w:rFonts w:ascii="Arial" w:hAnsi="Arial" w:cs="Arial"/>
          <w:sz w:val="22"/>
          <w:szCs w:val="22"/>
        </w:rPr>
        <w:t>Krotofil</w:t>
      </w:r>
      <w:proofErr w:type="spellEnd"/>
      <w:r>
        <w:rPr>
          <w:rFonts w:ascii="Arial" w:hAnsi="Arial" w:cs="Arial"/>
          <w:sz w:val="22"/>
          <w:szCs w:val="22"/>
        </w:rPr>
        <w:t xml:space="preserve">, J., McPherson, P., Sandhu, S., </w:t>
      </w:r>
      <w:proofErr w:type="spellStart"/>
      <w:r>
        <w:rPr>
          <w:rFonts w:ascii="Arial" w:hAnsi="Arial" w:cs="Arial"/>
          <w:sz w:val="22"/>
          <w:szCs w:val="22"/>
        </w:rPr>
        <w:t>Arbuthnott</w:t>
      </w:r>
      <w:proofErr w:type="spellEnd"/>
      <w:r>
        <w:rPr>
          <w:rFonts w:ascii="Arial" w:hAnsi="Arial" w:cs="Arial"/>
          <w:sz w:val="22"/>
          <w:szCs w:val="22"/>
        </w:rPr>
        <w:t>, M., Curtis, S., Leavey, G., Priebe, S., Shepherd, G. and King, M. (2016). Adaptation of the Quality Indicator for Rehabilitative Care (</w:t>
      </w:r>
      <w:proofErr w:type="spellStart"/>
      <w:r>
        <w:rPr>
          <w:rFonts w:ascii="Arial" w:hAnsi="Arial" w:cs="Arial"/>
          <w:sz w:val="22"/>
          <w:szCs w:val="22"/>
        </w:rPr>
        <w:t>QuIRC</w:t>
      </w:r>
      <w:proofErr w:type="spellEnd"/>
      <w:r>
        <w:rPr>
          <w:rFonts w:ascii="Arial" w:hAnsi="Arial" w:cs="Arial"/>
          <w:sz w:val="22"/>
          <w:szCs w:val="22"/>
        </w:rPr>
        <w:t>) for use in mental health supported accommodation services (</w:t>
      </w:r>
      <w:proofErr w:type="spellStart"/>
      <w:r>
        <w:rPr>
          <w:rFonts w:ascii="Arial" w:hAnsi="Arial" w:cs="Arial"/>
          <w:sz w:val="22"/>
          <w:szCs w:val="22"/>
        </w:rPr>
        <w:t>QuIRC</w:t>
      </w:r>
      <w:proofErr w:type="spellEnd"/>
      <w:r>
        <w:rPr>
          <w:rFonts w:ascii="Arial" w:hAnsi="Arial" w:cs="Arial"/>
          <w:sz w:val="22"/>
          <w:szCs w:val="22"/>
        </w:rPr>
        <w:t xml:space="preserve">-SA). </w:t>
      </w:r>
      <w:r>
        <w:rPr>
          <w:rFonts w:ascii="Arial" w:hAnsi="Arial" w:cs="Arial"/>
          <w:i/>
          <w:iCs/>
          <w:sz w:val="22"/>
          <w:szCs w:val="22"/>
        </w:rPr>
        <w:t>BMC Psychiatry</w:t>
      </w:r>
      <w:r>
        <w:rPr>
          <w:rFonts w:ascii="Arial" w:hAnsi="Arial" w:cs="Arial"/>
          <w:sz w:val="22"/>
          <w:szCs w:val="22"/>
        </w:rPr>
        <w:t>, 16(1). doi:10.1186/s12888-016-0799-4.</w:t>
      </w:r>
    </w:p>
    <w:p w14:paraId="399000C5" w14:textId="7082CA3D"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Living with schizophrenia (n.d.). </w:t>
      </w:r>
      <w:r>
        <w:rPr>
          <w:rFonts w:ascii="Arial" w:hAnsi="Arial" w:cs="Arial"/>
          <w:i/>
          <w:iCs/>
          <w:sz w:val="22"/>
          <w:szCs w:val="22"/>
        </w:rPr>
        <w:t>Causes</w:t>
      </w:r>
      <w:r>
        <w:rPr>
          <w:rFonts w:ascii="Arial" w:hAnsi="Arial" w:cs="Arial"/>
          <w:sz w:val="22"/>
          <w:szCs w:val="22"/>
        </w:rPr>
        <w:t xml:space="preserve">. [online] Living </w:t>
      </w:r>
      <w:proofErr w:type="gramStart"/>
      <w:r>
        <w:rPr>
          <w:rFonts w:ascii="Arial" w:hAnsi="Arial" w:cs="Arial"/>
          <w:sz w:val="22"/>
          <w:szCs w:val="22"/>
        </w:rPr>
        <w:t>With</w:t>
      </w:r>
      <w:proofErr w:type="gramEnd"/>
      <w:r>
        <w:rPr>
          <w:rFonts w:ascii="Arial" w:hAnsi="Arial" w:cs="Arial"/>
          <w:sz w:val="22"/>
          <w:szCs w:val="22"/>
        </w:rPr>
        <w:t xml:space="preserve"> Schizophrenia. Available at: </w:t>
      </w:r>
      <w:hyperlink r:id="rId16" w:history="1">
        <w:r w:rsidR="00F3542B" w:rsidRPr="008015EC">
          <w:rPr>
            <w:rStyle w:val="Hyperlink"/>
            <w:rFonts w:ascii="Arial" w:hAnsi="Arial" w:cs="Arial"/>
            <w:sz w:val="22"/>
            <w:szCs w:val="22"/>
          </w:rPr>
          <w:t>https://livingwithschizophreniauk.org/causes/</w:t>
        </w:r>
      </w:hyperlink>
      <w:r w:rsidR="00F3542B">
        <w:rPr>
          <w:rFonts w:ascii="Arial" w:hAnsi="Arial" w:cs="Arial"/>
          <w:sz w:val="22"/>
          <w:szCs w:val="22"/>
        </w:rPr>
        <w:t xml:space="preserve"> </w:t>
      </w:r>
      <w:r>
        <w:rPr>
          <w:rFonts w:ascii="Arial" w:hAnsi="Arial" w:cs="Arial"/>
          <w:sz w:val="22"/>
          <w:szCs w:val="22"/>
        </w:rPr>
        <w:t>[Accessed 8 Dec. 2022].</w:t>
      </w:r>
    </w:p>
    <w:p w14:paraId="647A4BEC" w14:textId="06DF3254"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Mayo Clinic (2018a). </w:t>
      </w:r>
      <w:r>
        <w:rPr>
          <w:rFonts w:ascii="Arial" w:hAnsi="Arial" w:cs="Arial"/>
          <w:i/>
          <w:iCs/>
          <w:sz w:val="22"/>
          <w:szCs w:val="22"/>
        </w:rPr>
        <w:t>Autism spectrum disorder - Diagnosis and treatment - Mayo Clinic</w:t>
      </w:r>
      <w:r>
        <w:rPr>
          <w:rFonts w:ascii="Arial" w:hAnsi="Arial" w:cs="Arial"/>
          <w:sz w:val="22"/>
          <w:szCs w:val="22"/>
        </w:rPr>
        <w:t xml:space="preserve">. [online] Mayoclinic.org. Available at: </w:t>
      </w:r>
      <w:hyperlink r:id="rId17" w:history="1">
        <w:r w:rsidR="00F3542B" w:rsidRPr="008015EC">
          <w:rPr>
            <w:rStyle w:val="Hyperlink"/>
            <w:rFonts w:ascii="Arial" w:hAnsi="Arial" w:cs="Arial"/>
            <w:sz w:val="22"/>
            <w:szCs w:val="22"/>
          </w:rPr>
          <w:t>https://www.mayoclinic.org/diseases-conditions/autism-spectrum-disorder/diagnosis-treatment/drc-20352934</w:t>
        </w:r>
      </w:hyperlink>
      <w:r w:rsidR="00F3542B">
        <w:rPr>
          <w:rFonts w:ascii="Arial" w:hAnsi="Arial" w:cs="Arial"/>
          <w:sz w:val="22"/>
          <w:szCs w:val="22"/>
        </w:rPr>
        <w:t xml:space="preserve"> </w:t>
      </w:r>
      <w:r>
        <w:rPr>
          <w:rFonts w:ascii="Arial" w:hAnsi="Arial" w:cs="Arial"/>
          <w:sz w:val="22"/>
          <w:szCs w:val="22"/>
        </w:rPr>
        <w:t>[Accessed 12 Dec. 2022].</w:t>
      </w:r>
    </w:p>
    <w:p w14:paraId="42BF8C14" w14:textId="0CEB80E0"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Mayo Clinic (2018b). </w:t>
      </w:r>
      <w:r>
        <w:rPr>
          <w:rFonts w:ascii="Arial" w:hAnsi="Arial" w:cs="Arial"/>
          <w:i/>
          <w:iCs/>
          <w:sz w:val="22"/>
          <w:szCs w:val="22"/>
        </w:rPr>
        <w:t>Autism spectrum disorder - Symptoms and causes</w:t>
      </w:r>
      <w:r>
        <w:rPr>
          <w:rFonts w:ascii="Arial" w:hAnsi="Arial" w:cs="Arial"/>
          <w:sz w:val="22"/>
          <w:szCs w:val="22"/>
        </w:rPr>
        <w:t xml:space="preserve">. [online] Mayo Clinic. Available at: </w:t>
      </w:r>
      <w:hyperlink r:id="rId18" w:history="1">
        <w:r w:rsidR="00F3542B" w:rsidRPr="008015EC">
          <w:rPr>
            <w:rStyle w:val="Hyperlink"/>
            <w:rFonts w:ascii="Arial" w:hAnsi="Arial" w:cs="Arial"/>
            <w:sz w:val="22"/>
            <w:szCs w:val="22"/>
          </w:rPr>
          <w:t>https://www.mayoclinic.org/diseases-conditions/autism-spectrum-disorder/symptoms-causes/syc-20352928</w:t>
        </w:r>
      </w:hyperlink>
      <w:r w:rsidR="00F3542B">
        <w:rPr>
          <w:rFonts w:ascii="Arial" w:hAnsi="Arial" w:cs="Arial"/>
          <w:sz w:val="22"/>
          <w:szCs w:val="22"/>
        </w:rPr>
        <w:t xml:space="preserve"> </w:t>
      </w:r>
      <w:r>
        <w:rPr>
          <w:rFonts w:ascii="Arial" w:hAnsi="Arial" w:cs="Arial"/>
          <w:sz w:val="22"/>
          <w:szCs w:val="22"/>
        </w:rPr>
        <w:t>[Accessed 11 Dec. 2022].</w:t>
      </w:r>
    </w:p>
    <w:p w14:paraId="496DB1F5" w14:textId="381BD9D1"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Munir, S. and </w:t>
      </w:r>
      <w:proofErr w:type="spellStart"/>
      <w:r>
        <w:rPr>
          <w:rFonts w:ascii="Arial" w:hAnsi="Arial" w:cs="Arial"/>
          <w:sz w:val="22"/>
          <w:szCs w:val="22"/>
        </w:rPr>
        <w:t>Takov</w:t>
      </w:r>
      <w:proofErr w:type="spellEnd"/>
      <w:r>
        <w:rPr>
          <w:rFonts w:ascii="Arial" w:hAnsi="Arial" w:cs="Arial"/>
          <w:sz w:val="22"/>
          <w:szCs w:val="22"/>
        </w:rPr>
        <w:t xml:space="preserve">, V. (2019). </w:t>
      </w:r>
      <w:r>
        <w:rPr>
          <w:rFonts w:ascii="Arial" w:hAnsi="Arial" w:cs="Arial"/>
          <w:i/>
          <w:iCs/>
          <w:sz w:val="22"/>
          <w:szCs w:val="22"/>
        </w:rPr>
        <w:t>Generalized Anxiety Disorder (GAD)</w:t>
      </w:r>
      <w:r>
        <w:rPr>
          <w:rFonts w:ascii="Arial" w:hAnsi="Arial" w:cs="Arial"/>
          <w:sz w:val="22"/>
          <w:szCs w:val="22"/>
        </w:rPr>
        <w:t xml:space="preserve">. [online] Nih.gov. Available at: </w:t>
      </w:r>
      <w:hyperlink r:id="rId19" w:history="1">
        <w:r w:rsidR="00F3542B" w:rsidRPr="008015EC">
          <w:rPr>
            <w:rStyle w:val="Hyperlink"/>
            <w:rFonts w:ascii="Arial" w:hAnsi="Arial" w:cs="Arial"/>
            <w:sz w:val="22"/>
            <w:szCs w:val="22"/>
          </w:rPr>
          <w:t>https://www.ncbi.nlm.nih.gov/books/NBK441870/</w:t>
        </w:r>
      </w:hyperlink>
      <w:r w:rsidR="00F3542B">
        <w:rPr>
          <w:rFonts w:ascii="Arial" w:hAnsi="Arial" w:cs="Arial"/>
          <w:sz w:val="22"/>
          <w:szCs w:val="22"/>
        </w:rPr>
        <w:t xml:space="preserve"> </w:t>
      </w:r>
      <w:r>
        <w:rPr>
          <w:rFonts w:ascii="Arial" w:hAnsi="Arial" w:cs="Arial"/>
          <w:sz w:val="22"/>
          <w:szCs w:val="22"/>
        </w:rPr>
        <w:t>[Accessed 4 Dec. 2022].</w:t>
      </w:r>
    </w:p>
    <w:p w14:paraId="1050E3EA" w14:textId="696BCBD8"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Munir, S. and </w:t>
      </w:r>
      <w:proofErr w:type="spellStart"/>
      <w:r>
        <w:rPr>
          <w:rFonts w:ascii="Arial" w:hAnsi="Arial" w:cs="Arial"/>
          <w:sz w:val="22"/>
          <w:szCs w:val="22"/>
        </w:rPr>
        <w:t>Takov</w:t>
      </w:r>
      <w:proofErr w:type="spellEnd"/>
      <w:r>
        <w:rPr>
          <w:rFonts w:ascii="Arial" w:hAnsi="Arial" w:cs="Arial"/>
          <w:sz w:val="22"/>
          <w:szCs w:val="22"/>
        </w:rPr>
        <w:t xml:space="preserve">, V. (2022). </w:t>
      </w:r>
      <w:r>
        <w:rPr>
          <w:rFonts w:ascii="Arial" w:hAnsi="Arial" w:cs="Arial"/>
          <w:i/>
          <w:iCs/>
          <w:sz w:val="22"/>
          <w:szCs w:val="22"/>
        </w:rPr>
        <w:t>Generalized Anxiety Disorder</w:t>
      </w:r>
      <w:r>
        <w:rPr>
          <w:rFonts w:ascii="Arial" w:hAnsi="Arial" w:cs="Arial"/>
          <w:sz w:val="22"/>
          <w:szCs w:val="22"/>
        </w:rPr>
        <w:t xml:space="preserve">. [online] PubMed. Available at: </w:t>
      </w:r>
      <w:hyperlink r:id="rId20" w:history="1">
        <w:r w:rsidR="00F3542B" w:rsidRPr="008015EC">
          <w:rPr>
            <w:rStyle w:val="Hyperlink"/>
            <w:rFonts w:ascii="Arial" w:hAnsi="Arial" w:cs="Arial"/>
            <w:sz w:val="22"/>
            <w:szCs w:val="22"/>
          </w:rPr>
          <w:t>https://www.ncbi.nlm.nih.gov/books/NBK441870/#_article-22130_s7_</w:t>
        </w:r>
      </w:hyperlink>
      <w:r w:rsidR="00F3542B">
        <w:rPr>
          <w:rFonts w:ascii="Arial" w:hAnsi="Arial" w:cs="Arial"/>
          <w:sz w:val="22"/>
          <w:szCs w:val="22"/>
        </w:rPr>
        <w:t xml:space="preserve"> </w:t>
      </w:r>
      <w:r>
        <w:rPr>
          <w:rFonts w:ascii="Arial" w:hAnsi="Arial" w:cs="Arial"/>
          <w:sz w:val="22"/>
          <w:szCs w:val="22"/>
        </w:rPr>
        <w:t>[Accessed 5 Dec. 2022].</w:t>
      </w:r>
    </w:p>
    <w:p w14:paraId="0A444EAB" w14:textId="3EC41AC4"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Murphy, D., Glaser, K., Hayward, H., Eklund, H., Cadman, T., Findon, J., Woodhouse, E., Ashwood, K., Beecham, J., Bolton, P., McEwen, F., Wilson, E., Ecker, C., Wong, I., </w:t>
      </w:r>
      <w:proofErr w:type="spellStart"/>
      <w:r>
        <w:rPr>
          <w:rFonts w:ascii="Arial" w:hAnsi="Arial" w:cs="Arial"/>
          <w:sz w:val="22"/>
          <w:szCs w:val="22"/>
        </w:rPr>
        <w:t>Simonoff</w:t>
      </w:r>
      <w:proofErr w:type="spellEnd"/>
      <w:r>
        <w:rPr>
          <w:rFonts w:ascii="Arial" w:hAnsi="Arial" w:cs="Arial"/>
          <w:sz w:val="22"/>
          <w:szCs w:val="22"/>
        </w:rPr>
        <w:t xml:space="preserve">, E., Russell, A., McCarthy, J., Chaplin, E., Young, S. and </w:t>
      </w:r>
      <w:proofErr w:type="spellStart"/>
      <w:r>
        <w:rPr>
          <w:rFonts w:ascii="Arial" w:hAnsi="Arial" w:cs="Arial"/>
          <w:sz w:val="22"/>
          <w:szCs w:val="22"/>
        </w:rPr>
        <w:t>Asherson</w:t>
      </w:r>
      <w:proofErr w:type="spellEnd"/>
      <w:r>
        <w:rPr>
          <w:rFonts w:ascii="Arial" w:hAnsi="Arial" w:cs="Arial"/>
          <w:sz w:val="22"/>
          <w:szCs w:val="22"/>
        </w:rPr>
        <w:t xml:space="preserve">, P. (2018). </w:t>
      </w:r>
      <w:r>
        <w:rPr>
          <w:rFonts w:ascii="Arial" w:hAnsi="Arial" w:cs="Arial"/>
          <w:i/>
          <w:iCs/>
          <w:sz w:val="22"/>
          <w:szCs w:val="22"/>
        </w:rPr>
        <w:t>Pharmacological treatments prescribed to people with ASD in UK primary health care</w:t>
      </w:r>
      <w:r>
        <w:rPr>
          <w:rFonts w:ascii="Arial" w:hAnsi="Arial" w:cs="Arial"/>
          <w:sz w:val="22"/>
          <w:szCs w:val="22"/>
        </w:rPr>
        <w:t xml:space="preserve">. [online] </w:t>
      </w:r>
      <w:r>
        <w:rPr>
          <w:rFonts w:ascii="Arial" w:hAnsi="Arial" w:cs="Arial"/>
          <w:i/>
          <w:iCs/>
          <w:sz w:val="22"/>
          <w:szCs w:val="22"/>
        </w:rPr>
        <w:t>www.ncbi.nlm.nih.gov</w:t>
      </w:r>
      <w:r>
        <w:rPr>
          <w:rFonts w:ascii="Arial" w:hAnsi="Arial" w:cs="Arial"/>
          <w:sz w:val="22"/>
          <w:szCs w:val="22"/>
        </w:rPr>
        <w:t xml:space="preserve">. NIHR Journals Library. Available at: </w:t>
      </w:r>
      <w:hyperlink r:id="rId21" w:history="1">
        <w:r w:rsidR="00F3542B" w:rsidRPr="008015EC">
          <w:rPr>
            <w:rStyle w:val="Hyperlink"/>
            <w:rFonts w:ascii="Arial" w:hAnsi="Arial" w:cs="Arial"/>
            <w:sz w:val="22"/>
            <w:szCs w:val="22"/>
          </w:rPr>
          <w:t>https://www.ncbi.nlm.nih.gov/books/NBK518645/</w:t>
        </w:r>
      </w:hyperlink>
      <w:r w:rsidR="00F3542B">
        <w:rPr>
          <w:rFonts w:ascii="Arial" w:hAnsi="Arial" w:cs="Arial"/>
          <w:sz w:val="22"/>
          <w:szCs w:val="22"/>
        </w:rPr>
        <w:t xml:space="preserve"> </w:t>
      </w:r>
      <w:r>
        <w:rPr>
          <w:rFonts w:ascii="Arial" w:hAnsi="Arial" w:cs="Arial"/>
          <w:sz w:val="22"/>
          <w:szCs w:val="22"/>
        </w:rPr>
        <w:t>[Accessed Dec. 2022].</w:t>
      </w:r>
    </w:p>
    <w:p w14:paraId="798AB49C" w14:textId="33C63C5F"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National Institute of Health and Care Excellence (2022). </w:t>
      </w:r>
      <w:r>
        <w:rPr>
          <w:rFonts w:ascii="Arial" w:hAnsi="Arial" w:cs="Arial"/>
          <w:i/>
          <w:iCs/>
          <w:sz w:val="22"/>
          <w:szCs w:val="22"/>
        </w:rPr>
        <w:t>Generalized Anxiety disorder/ Prevalence</w:t>
      </w:r>
      <w:r>
        <w:rPr>
          <w:rFonts w:ascii="Arial" w:hAnsi="Arial" w:cs="Arial"/>
          <w:sz w:val="22"/>
          <w:szCs w:val="22"/>
        </w:rPr>
        <w:t xml:space="preserve">. [online] NICE. Available at: </w:t>
      </w:r>
      <w:hyperlink r:id="rId22" w:history="1">
        <w:r w:rsidR="00F3542B" w:rsidRPr="008015EC">
          <w:rPr>
            <w:rStyle w:val="Hyperlink"/>
            <w:rFonts w:ascii="Arial" w:hAnsi="Arial" w:cs="Arial"/>
            <w:sz w:val="22"/>
            <w:szCs w:val="22"/>
          </w:rPr>
          <w:t>https://cks.nice.org.uk/topics/generalized-anxiety-disorder/background-information/prevalence/#:~:text=It%20is%20estimated%20that%20GAD</w:t>
        </w:r>
      </w:hyperlink>
      <w:r w:rsidR="00F3542B">
        <w:rPr>
          <w:rFonts w:ascii="Arial" w:hAnsi="Arial" w:cs="Arial"/>
          <w:sz w:val="22"/>
          <w:szCs w:val="22"/>
        </w:rPr>
        <w:t xml:space="preserve"> </w:t>
      </w:r>
      <w:r>
        <w:rPr>
          <w:rFonts w:ascii="Arial" w:hAnsi="Arial" w:cs="Arial"/>
          <w:sz w:val="22"/>
          <w:szCs w:val="22"/>
        </w:rPr>
        <w:t>[Accessed 4 Dec. 2022].</w:t>
      </w:r>
    </w:p>
    <w:p w14:paraId="593FB13E" w14:textId="07FB359C"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National Institute of Mental Health (2022). </w:t>
      </w:r>
      <w:r>
        <w:rPr>
          <w:rFonts w:ascii="Arial" w:hAnsi="Arial" w:cs="Arial"/>
          <w:i/>
          <w:iCs/>
          <w:sz w:val="22"/>
          <w:szCs w:val="22"/>
        </w:rPr>
        <w:t>Autism spectrum disorder</w:t>
      </w:r>
      <w:r>
        <w:rPr>
          <w:rFonts w:ascii="Arial" w:hAnsi="Arial" w:cs="Arial"/>
          <w:sz w:val="22"/>
          <w:szCs w:val="22"/>
        </w:rPr>
        <w:t xml:space="preserve">. [online] www.nimh.nih.gov. Available at: </w:t>
      </w:r>
      <w:hyperlink r:id="rId23" w:history="1">
        <w:r w:rsidR="00F3542B" w:rsidRPr="008015EC">
          <w:rPr>
            <w:rStyle w:val="Hyperlink"/>
            <w:rFonts w:ascii="Arial" w:hAnsi="Arial" w:cs="Arial"/>
            <w:sz w:val="22"/>
            <w:szCs w:val="22"/>
          </w:rPr>
          <w:t>https://www.nimh.nih.gov/health/topics/autism-spectrum-disorders-asd</w:t>
        </w:r>
      </w:hyperlink>
      <w:r w:rsidR="00F3542B">
        <w:rPr>
          <w:rFonts w:ascii="Arial" w:hAnsi="Arial" w:cs="Arial"/>
          <w:sz w:val="22"/>
          <w:szCs w:val="22"/>
        </w:rPr>
        <w:t xml:space="preserve"> </w:t>
      </w:r>
      <w:r>
        <w:rPr>
          <w:rFonts w:ascii="Arial" w:hAnsi="Arial" w:cs="Arial"/>
          <w:sz w:val="22"/>
          <w:szCs w:val="22"/>
        </w:rPr>
        <w:t>[Accessed Jan. 2022].</w:t>
      </w:r>
    </w:p>
    <w:p w14:paraId="4553446E" w14:textId="5150AC26" w:rsidR="00F3542B" w:rsidRDefault="00F3542B" w:rsidP="00F3542B">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National Institute for Health and Care Excellence (2019). </w:t>
      </w:r>
      <w:r>
        <w:rPr>
          <w:rFonts w:ascii="Arial" w:hAnsi="Arial" w:cs="Arial"/>
          <w:i/>
          <w:iCs/>
          <w:sz w:val="22"/>
          <w:szCs w:val="22"/>
        </w:rPr>
        <w:t>Assessment and diagnosis of autism: what to expect | Quick guides | Social care | NICE Communities | About | NICE</w:t>
      </w:r>
      <w:r>
        <w:rPr>
          <w:rFonts w:ascii="Arial" w:hAnsi="Arial" w:cs="Arial"/>
          <w:sz w:val="22"/>
          <w:szCs w:val="22"/>
        </w:rPr>
        <w:t xml:space="preserve">. [online] NICE. Available at: </w:t>
      </w:r>
      <w:hyperlink r:id="rId24" w:history="1">
        <w:r w:rsidRPr="008015EC">
          <w:rPr>
            <w:rStyle w:val="Hyperlink"/>
            <w:rFonts w:ascii="Arial" w:hAnsi="Arial" w:cs="Arial"/>
            <w:sz w:val="22"/>
            <w:szCs w:val="22"/>
          </w:rPr>
          <w:t>https://www.nice.org.uk/about/nice-communities/social-care/quick-guides/assessment-and-diagnosis-of-autism-what-to-expect</w:t>
        </w:r>
      </w:hyperlink>
      <w:r>
        <w:rPr>
          <w:rFonts w:ascii="Arial" w:hAnsi="Arial" w:cs="Arial"/>
          <w:sz w:val="22"/>
          <w:szCs w:val="22"/>
        </w:rPr>
        <w:t xml:space="preserve"> </w:t>
      </w:r>
      <w:r>
        <w:rPr>
          <w:rFonts w:ascii="Arial" w:hAnsi="Arial" w:cs="Arial"/>
          <w:sz w:val="22"/>
          <w:szCs w:val="22"/>
        </w:rPr>
        <w:t>[Accessed Dec. 2022].</w:t>
      </w:r>
    </w:p>
    <w:p w14:paraId="5FF4970A" w14:textId="77777777" w:rsidR="00F3542B" w:rsidRDefault="00F3542B" w:rsidP="00830EE1">
      <w:pPr>
        <w:pStyle w:val="NormalWeb"/>
        <w:spacing w:before="0" w:beforeAutospacing="0" w:after="240" w:afterAutospacing="0" w:line="360" w:lineRule="auto"/>
        <w:rPr>
          <w:rFonts w:ascii="Arial" w:hAnsi="Arial" w:cs="Arial"/>
          <w:sz w:val="22"/>
          <w:szCs w:val="22"/>
        </w:rPr>
      </w:pPr>
    </w:p>
    <w:p w14:paraId="7B7F7900" w14:textId="732E7179"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Newcastle University (2021). </w:t>
      </w:r>
      <w:r>
        <w:rPr>
          <w:rFonts w:ascii="Arial" w:hAnsi="Arial" w:cs="Arial"/>
          <w:i/>
          <w:iCs/>
          <w:sz w:val="22"/>
          <w:szCs w:val="22"/>
        </w:rPr>
        <w:t>Autism rates increase</w:t>
      </w:r>
      <w:r>
        <w:rPr>
          <w:rFonts w:ascii="Arial" w:hAnsi="Arial" w:cs="Arial"/>
          <w:sz w:val="22"/>
          <w:szCs w:val="22"/>
        </w:rPr>
        <w:t xml:space="preserve">. [online] Press Office. Available at: </w:t>
      </w:r>
      <w:hyperlink r:id="rId25" w:history="1">
        <w:r w:rsidR="00F3542B" w:rsidRPr="008015EC">
          <w:rPr>
            <w:rStyle w:val="Hyperlink"/>
            <w:rFonts w:ascii="Arial" w:hAnsi="Arial" w:cs="Arial"/>
            <w:sz w:val="22"/>
            <w:szCs w:val="22"/>
          </w:rPr>
          <w:t>https://www.ncl.ac.uk/press/articles/archive/2021/03/autismratesincrease/</w:t>
        </w:r>
      </w:hyperlink>
      <w:r w:rsidR="00F3542B">
        <w:rPr>
          <w:rFonts w:ascii="Arial" w:hAnsi="Arial" w:cs="Arial"/>
          <w:sz w:val="22"/>
          <w:szCs w:val="22"/>
        </w:rPr>
        <w:t xml:space="preserve"> </w:t>
      </w:r>
      <w:r>
        <w:rPr>
          <w:rFonts w:ascii="Arial" w:hAnsi="Arial" w:cs="Arial"/>
          <w:sz w:val="22"/>
          <w:szCs w:val="22"/>
        </w:rPr>
        <w:t>[Accessed 11 Dec. 2022].</w:t>
      </w:r>
    </w:p>
    <w:p w14:paraId="64520144" w14:textId="4B5345C0"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(2018). </w:t>
      </w:r>
      <w:r>
        <w:rPr>
          <w:rFonts w:ascii="Arial" w:hAnsi="Arial" w:cs="Arial"/>
          <w:i/>
          <w:iCs/>
          <w:sz w:val="22"/>
          <w:szCs w:val="22"/>
        </w:rPr>
        <w:t>Overview - Generalised Anxiety Disorder in Adults</w:t>
      </w:r>
      <w:r>
        <w:rPr>
          <w:rFonts w:ascii="Arial" w:hAnsi="Arial" w:cs="Arial"/>
          <w:sz w:val="22"/>
          <w:szCs w:val="22"/>
        </w:rPr>
        <w:t xml:space="preserve">. [online] nhs.uk. Available at: </w:t>
      </w:r>
      <w:hyperlink r:id="rId26" w:history="1">
        <w:r w:rsidR="00F3542B" w:rsidRPr="008015EC">
          <w:rPr>
            <w:rStyle w:val="Hyperlink"/>
            <w:rFonts w:ascii="Arial" w:hAnsi="Arial" w:cs="Arial"/>
            <w:sz w:val="22"/>
            <w:szCs w:val="22"/>
          </w:rPr>
          <w:t>https://www.nhs.uk/mental-health/conditions/generalised-anxiety-disorder/overview/</w:t>
        </w:r>
      </w:hyperlink>
      <w:r w:rsidR="00F3542B">
        <w:rPr>
          <w:rFonts w:ascii="Arial" w:hAnsi="Arial" w:cs="Arial"/>
          <w:sz w:val="22"/>
          <w:szCs w:val="22"/>
        </w:rPr>
        <w:t xml:space="preserve"> </w:t>
      </w:r>
      <w:r>
        <w:rPr>
          <w:rFonts w:ascii="Arial" w:hAnsi="Arial" w:cs="Arial"/>
          <w:sz w:val="22"/>
          <w:szCs w:val="22"/>
        </w:rPr>
        <w:t>[Accessed 4 Dec. 2022].</w:t>
      </w:r>
    </w:p>
    <w:p w14:paraId="390768BE" w14:textId="219D5643"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(2019a). </w:t>
      </w:r>
      <w:r>
        <w:rPr>
          <w:rFonts w:ascii="Arial" w:hAnsi="Arial" w:cs="Arial"/>
          <w:i/>
          <w:iCs/>
          <w:sz w:val="22"/>
          <w:szCs w:val="22"/>
        </w:rPr>
        <w:t>Cognitive Behavioural Therapy (CBT)</w:t>
      </w:r>
      <w:r>
        <w:rPr>
          <w:rFonts w:ascii="Arial" w:hAnsi="Arial" w:cs="Arial"/>
          <w:sz w:val="22"/>
          <w:szCs w:val="22"/>
        </w:rPr>
        <w:t xml:space="preserve">. [online] NHS. Available at: </w:t>
      </w:r>
      <w:hyperlink r:id="rId27" w:history="1">
        <w:r w:rsidR="00F3542B" w:rsidRPr="008015EC">
          <w:rPr>
            <w:rStyle w:val="Hyperlink"/>
            <w:rFonts w:ascii="Arial" w:hAnsi="Arial" w:cs="Arial"/>
            <w:sz w:val="22"/>
            <w:szCs w:val="22"/>
          </w:rPr>
          <w:t>https://www.nhs.uk/mental-health/talking-therapies-medicine-treatments/talking-therapies-and-counselling/cognitive-behavioural-therapy-cbt/overview</w:t>
        </w:r>
      </w:hyperlink>
      <w:r w:rsidR="00F3542B">
        <w:rPr>
          <w:rFonts w:ascii="Arial" w:hAnsi="Arial" w:cs="Arial"/>
          <w:sz w:val="22"/>
          <w:szCs w:val="22"/>
        </w:rPr>
        <w:t xml:space="preserve"> </w:t>
      </w:r>
      <w:r>
        <w:rPr>
          <w:rFonts w:ascii="Arial" w:hAnsi="Arial" w:cs="Arial"/>
          <w:sz w:val="22"/>
          <w:szCs w:val="22"/>
        </w:rPr>
        <w:t>[Accessed 5 Dec. 2022].</w:t>
      </w:r>
    </w:p>
    <w:p w14:paraId="6C4A0F19" w14:textId="7EF84D91"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(2019b). </w:t>
      </w:r>
      <w:r>
        <w:rPr>
          <w:rFonts w:ascii="Arial" w:hAnsi="Arial" w:cs="Arial"/>
          <w:i/>
          <w:iCs/>
          <w:sz w:val="22"/>
          <w:szCs w:val="22"/>
        </w:rPr>
        <w:t xml:space="preserve">How to Get Diagnosed </w:t>
      </w:r>
      <w:proofErr w:type="gramStart"/>
      <w:r>
        <w:rPr>
          <w:rFonts w:ascii="Arial" w:hAnsi="Arial" w:cs="Arial"/>
          <w:i/>
          <w:iCs/>
          <w:sz w:val="22"/>
          <w:szCs w:val="22"/>
        </w:rPr>
        <w:t>With</w:t>
      </w:r>
      <w:proofErr w:type="gramEnd"/>
      <w:r>
        <w:rPr>
          <w:rFonts w:ascii="Arial" w:hAnsi="Arial" w:cs="Arial"/>
          <w:i/>
          <w:iCs/>
          <w:sz w:val="22"/>
          <w:szCs w:val="22"/>
        </w:rPr>
        <w:t xml:space="preserve"> Autism</w:t>
      </w:r>
      <w:r>
        <w:rPr>
          <w:rFonts w:ascii="Arial" w:hAnsi="Arial" w:cs="Arial"/>
          <w:sz w:val="22"/>
          <w:szCs w:val="22"/>
        </w:rPr>
        <w:t xml:space="preserve">. [online] nhs.uk. Available at: </w:t>
      </w:r>
      <w:hyperlink r:id="rId28" w:history="1">
        <w:r w:rsidR="00F3542B" w:rsidRPr="008015EC">
          <w:rPr>
            <w:rStyle w:val="Hyperlink"/>
            <w:rFonts w:ascii="Arial" w:hAnsi="Arial" w:cs="Arial"/>
            <w:sz w:val="22"/>
            <w:szCs w:val="22"/>
          </w:rPr>
          <w:t>https://www.nhs.uk/conditions/autism/getting-diagnosed/how-to-get-diagnosed/</w:t>
        </w:r>
      </w:hyperlink>
      <w:r w:rsidR="00F3542B">
        <w:rPr>
          <w:rFonts w:ascii="Arial" w:hAnsi="Arial" w:cs="Arial"/>
          <w:sz w:val="22"/>
          <w:szCs w:val="22"/>
        </w:rPr>
        <w:t xml:space="preserve"> </w:t>
      </w:r>
      <w:r>
        <w:rPr>
          <w:rFonts w:ascii="Arial" w:hAnsi="Arial" w:cs="Arial"/>
          <w:sz w:val="22"/>
          <w:szCs w:val="22"/>
        </w:rPr>
        <w:t>[Accessed 11 Dec. 2014].</w:t>
      </w:r>
    </w:p>
    <w:p w14:paraId="70321642" w14:textId="7CF93A36"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(2019c). </w:t>
      </w:r>
      <w:r>
        <w:rPr>
          <w:rFonts w:ascii="Arial" w:hAnsi="Arial" w:cs="Arial"/>
          <w:i/>
          <w:iCs/>
          <w:sz w:val="22"/>
          <w:szCs w:val="22"/>
        </w:rPr>
        <w:t>Overview - Psychosis</w:t>
      </w:r>
      <w:r>
        <w:rPr>
          <w:rFonts w:ascii="Arial" w:hAnsi="Arial" w:cs="Arial"/>
          <w:sz w:val="22"/>
          <w:szCs w:val="22"/>
        </w:rPr>
        <w:t xml:space="preserve">. [online] nhs.uk. Available at: </w:t>
      </w:r>
      <w:hyperlink r:id="rId29" w:history="1">
        <w:r w:rsidR="00F3542B" w:rsidRPr="008015EC">
          <w:rPr>
            <w:rStyle w:val="Hyperlink"/>
            <w:rFonts w:ascii="Arial" w:hAnsi="Arial" w:cs="Arial"/>
            <w:sz w:val="22"/>
            <w:szCs w:val="22"/>
          </w:rPr>
          <w:t>https://www.nhs.uk/mental-health/conditions/psychosis/overview/</w:t>
        </w:r>
      </w:hyperlink>
      <w:r w:rsidR="00F3542B">
        <w:rPr>
          <w:rFonts w:ascii="Arial" w:hAnsi="Arial" w:cs="Arial"/>
          <w:sz w:val="22"/>
          <w:szCs w:val="22"/>
        </w:rPr>
        <w:t xml:space="preserve"> </w:t>
      </w:r>
      <w:r>
        <w:rPr>
          <w:rFonts w:ascii="Arial" w:hAnsi="Arial" w:cs="Arial"/>
          <w:sz w:val="22"/>
          <w:szCs w:val="22"/>
        </w:rPr>
        <w:t>[Accessed 5 Dec. 2022].</w:t>
      </w:r>
    </w:p>
    <w:p w14:paraId="4C8CDCA2" w14:textId="14E54136"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(2019d). </w:t>
      </w:r>
      <w:r>
        <w:rPr>
          <w:rFonts w:ascii="Arial" w:hAnsi="Arial" w:cs="Arial"/>
          <w:i/>
          <w:iCs/>
          <w:sz w:val="22"/>
          <w:szCs w:val="22"/>
        </w:rPr>
        <w:t>Treatment - Schizophrenia</w:t>
      </w:r>
      <w:r>
        <w:rPr>
          <w:rFonts w:ascii="Arial" w:hAnsi="Arial" w:cs="Arial"/>
          <w:sz w:val="22"/>
          <w:szCs w:val="22"/>
        </w:rPr>
        <w:t xml:space="preserve">. [online] nhs.uk. Available at: </w:t>
      </w:r>
      <w:hyperlink r:id="rId30" w:history="1">
        <w:r w:rsidR="00F3542B" w:rsidRPr="008015EC">
          <w:rPr>
            <w:rStyle w:val="Hyperlink"/>
            <w:rFonts w:ascii="Arial" w:hAnsi="Arial" w:cs="Arial"/>
            <w:sz w:val="22"/>
            <w:szCs w:val="22"/>
          </w:rPr>
          <w:t>https://www.nhs.uk/mental-health/conditions/schizophrenia/treatment/</w:t>
        </w:r>
      </w:hyperlink>
      <w:r w:rsidR="00F3542B">
        <w:rPr>
          <w:rFonts w:ascii="Arial" w:hAnsi="Arial" w:cs="Arial"/>
          <w:sz w:val="22"/>
          <w:szCs w:val="22"/>
        </w:rPr>
        <w:t xml:space="preserve"> </w:t>
      </w:r>
      <w:r>
        <w:rPr>
          <w:rFonts w:ascii="Arial" w:hAnsi="Arial" w:cs="Arial"/>
          <w:sz w:val="22"/>
          <w:szCs w:val="22"/>
        </w:rPr>
        <w:t>[Accessed 9 Dec. 2022].</w:t>
      </w:r>
    </w:p>
    <w:p w14:paraId="52F91A07" w14:textId="00B9C199"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(2019e). </w:t>
      </w:r>
      <w:r>
        <w:rPr>
          <w:rFonts w:ascii="Arial" w:hAnsi="Arial" w:cs="Arial"/>
          <w:i/>
          <w:iCs/>
          <w:sz w:val="22"/>
          <w:szCs w:val="22"/>
        </w:rPr>
        <w:t>What Is autism?</w:t>
      </w:r>
      <w:r>
        <w:rPr>
          <w:rFonts w:ascii="Arial" w:hAnsi="Arial" w:cs="Arial"/>
          <w:sz w:val="22"/>
          <w:szCs w:val="22"/>
        </w:rPr>
        <w:t xml:space="preserve"> [online] NHS. Available at: </w:t>
      </w:r>
      <w:hyperlink r:id="rId31" w:history="1">
        <w:r w:rsidR="00F3542B" w:rsidRPr="008015EC">
          <w:rPr>
            <w:rStyle w:val="Hyperlink"/>
            <w:rFonts w:ascii="Arial" w:hAnsi="Arial" w:cs="Arial"/>
            <w:sz w:val="22"/>
            <w:szCs w:val="22"/>
          </w:rPr>
          <w:t>https://www.nhs.uk/conditions/autism/what-is-autism/</w:t>
        </w:r>
      </w:hyperlink>
      <w:r w:rsidR="00F3542B">
        <w:rPr>
          <w:rFonts w:ascii="Arial" w:hAnsi="Arial" w:cs="Arial"/>
          <w:sz w:val="22"/>
          <w:szCs w:val="22"/>
        </w:rPr>
        <w:t xml:space="preserve"> </w:t>
      </w:r>
      <w:r>
        <w:rPr>
          <w:rFonts w:ascii="Arial" w:hAnsi="Arial" w:cs="Arial"/>
          <w:sz w:val="22"/>
          <w:szCs w:val="22"/>
        </w:rPr>
        <w:t>[Accessed 11 Dec. 2022].</w:t>
      </w:r>
    </w:p>
    <w:p w14:paraId="39685CF4" w14:textId="7BE0234A"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(2021a). </w:t>
      </w:r>
      <w:r>
        <w:rPr>
          <w:rFonts w:ascii="Arial" w:hAnsi="Arial" w:cs="Arial"/>
          <w:i/>
          <w:iCs/>
          <w:sz w:val="22"/>
          <w:szCs w:val="22"/>
        </w:rPr>
        <w:t>Diagnosis - Generalised anxiety disorder in adults</w:t>
      </w:r>
      <w:r>
        <w:rPr>
          <w:rFonts w:ascii="Arial" w:hAnsi="Arial" w:cs="Arial"/>
          <w:sz w:val="22"/>
          <w:szCs w:val="22"/>
        </w:rPr>
        <w:t xml:space="preserve">. [online] nhs.uk. Available at: </w:t>
      </w:r>
      <w:hyperlink r:id="rId32" w:history="1">
        <w:r w:rsidR="00F3542B" w:rsidRPr="008015EC">
          <w:rPr>
            <w:rStyle w:val="Hyperlink"/>
            <w:rFonts w:ascii="Arial" w:hAnsi="Arial" w:cs="Arial"/>
            <w:sz w:val="22"/>
            <w:szCs w:val="22"/>
          </w:rPr>
          <w:t>https://www.nhs.uk/mental-health/conditions/generalised-anxiety-disorder/diagnosis/</w:t>
        </w:r>
      </w:hyperlink>
      <w:r w:rsidR="00F3542B">
        <w:rPr>
          <w:rFonts w:ascii="Arial" w:hAnsi="Arial" w:cs="Arial"/>
          <w:sz w:val="22"/>
          <w:szCs w:val="22"/>
        </w:rPr>
        <w:t xml:space="preserve"> </w:t>
      </w:r>
      <w:r>
        <w:rPr>
          <w:rFonts w:ascii="Arial" w:hAnsi="Arial" w:cs="Arial"/>
          <w:sz w:val="22"/>
          <w:szCs w:val="22"/>
        </w:rPr>
        <w:t>[Accessed 5 Dec. 2022].</w:t>
      </w:r>
    </w:p>
    <w:p w14:paraId="73C2D162" w14:textId="515DD2A2"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(2021b). </w:t>
      </w:r>
      <w:r>
        <w:rPr>
          <w:rFonts w:ascii="Arial" w:hAnsi="Arial" w:cs="Arial"/>
          <w:i/>
          <w:iCs/>
          <w:sz w:val="22"/>
          <w:szCs w:val="22"/>
        </w:rPr>
        <w:t>Diagnosis - Schizophrenia</w:t>
      </w:r>
      <w:r>
        <w:rPr>
          <w:rFonts w:ascii="Arial" w:hAnsi="Arial" w:cs="Arial"/>
          <w:sz w:val="22"/>
          <w:szCs w:val="22"/>
        </w:rPr>
        <w:t xml:space="preserve">. [online] nhs.uk. Available at: </w:t>
      </w:r>
      <w:hyperlink r:id="rId33" w:history="1">
        <w:r w:rsidR="00F3542B" w:rsidRPr="008015EC">
          <w:rPr>
            <w:rStyle w:val="Hyperlink"/>
            <w:rFonts w:ascii="Arial" w:hAnsi="Arial" w:cs="Arial"/>
            <w:sz w:val="22"/>
            <w:szCs w:val="22"/>
          </w:rPr>
          <w:t>https://www.nhs.uk/mental-health/conditions/schizophrenia/diagnosis/</w:t>
        </w:r>
      </w:hyperlink>
      <w:r w:rsidR="00F3542B">
        <w:rPr>
          <w:rFonts w:ascii="Arial" w:hAnsi="Arial" w:cs="Arial"/>
          <w:sz w:val="22"/>
          <w:szCs w:val="22"/>
        </w:rPr>
        <w:t xml:space="preserve"> </w:t>
      </w:r>
      <w:r>
        <w:rPr>
          <w:rFonts w:ascii="Arial" w:hAnsi="Arial" w:cs="Arial"/>
          <w:sz w:val="22"/>
          <w:szCs w:val="22"/>
        </w:rPr>
        <w:t>[Accessed 8 Dec. 2015].</w:t>
      </w:r>
    </w:p>
    <w:p w14:paraId="13E78727" w14:textId="77777777"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(2021c). </w:t>
      </w:r>
      <w:r>
        <w:rPr>
          <w:rFonts w:ascii="Arial" w:hAnsi="Arial" w:cs="Arial"/>
          <w:i/>
          <w:iCs/>
          <w:sz w:val="22"/>
          <w:szCs w:val="22"/>
        </w:rPr>
        <w:t>Self-help - Generalised anxiety disorder in adults</w:t>
      </w:r>
      <w:r>
        <w:rPr>
          <w:rFonts w:ascii="Arial" w:hAnsi="Arial" w:cs="Arial"/>
          <w:sz w:val="22"/>
          <w:szCs w:val="22"/>
        </w:rPr>
        <w:t>. [online] nhs.uk. Available at: https://www.nhs.uk/mental-health/conditions/generalised-anxiety-disorder/self-help/ [Accessed 5 Dec. 2022].</w:t>
      </w:r>
    </w:p>
    <w:p w14:paraId="3438A209" w14:textId="77777777"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NHS (2021d). </w:t>
      </w:r>
      <w:r>
        <w:rPr>
          <w:rFonts w:ascii="Arial" w:hAnsi="Arial" w:cs="Arial"/>
          <w:i/>
          <w:iCs/>
          <w:sz w:val="22"/>
          <w:szCs w:val="22"/>
        </w:rPr>
        <w:t>Symptoms - Generalised anxiety disorder in adults</w:t>
      </w:r>
      <w:r>
        <w:rPr>
          <w:rFonts w:ascii="Arial" w:hAnsi="Arial" w:cs="Arial"/>
          <w:sz w:val="22"/>
          <w:szCs w:val="22"/>
        </w:rPr>
        <w:t>. [online] nhs.uk. Available at: https://www.nhs.uk/mental-health/conditions/generalised-anxiety-disorder/symptoms/ [Accessed 5 Dec. 2022].</w:t>
      </w:r>
    </w:p>
    <w:p w14:paraId="7BACF5F4" w14:textId="7EE562ED"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(2021e). </w:t>
      </w:r>
      <w:r>
        <w:rPr>
          <w:rFonts w:ascii="Arial" w:hAnsi="Arial" w:cs="Arial"/>
          <w:i/>
          <w:iCs/>
          <w:sz w:val="22"/>
          <w:szCs w:val="22"/>
        </w:rPr>
        <w:t>Symptoms - Schizophrenia</w:t>
      </w:r>
      <w:r>
        <w:rPr>
          <w:rFonts w:ascii="Arial" w:hAnsi="Arial" w:cs="Arial"/>
          <w:sz w:val="22"/>
          <w:szCs w:val="22"/>
        </w:rPr>
        <w:t xml:space="preserve">. [online] nhs.uk. Available at: </w:t>
      </w:r>
      <w:hyperlink r:id="rId34" w:history="1">
        <w:r w:rsidR="00F3542B" w:rsidRPr="008015EC">
          <w:rPr>
            <w:rStyle w:val="Hyperlink"/>
            <w:rFonts w:ascii="Arial" w:hAnsi="Arial" w:cs="Arial"/>
            <w:sz w:val="22"/>
            <w:szCs w:val="22"/>
          </w:rPr>
          <w:t>https://www.nhs.uk/mental-health/conditions/schizophrenia/symptoms/</w:t>
        </w:r>
      </w:hyperlink>
      <w:r w:rsidR="00F3542B">
        <w:rPr>
          <w:rFonts w:ascii="Arial" w:hAnsi="Arial" w:cs="Arial"/>
          <w:sz w:val="22"/>
          <w:szCs w:val="22"/>
        </w:rPr>
        <w:t xml:space="preserve"> </w:t>
      </w:r>
      <w:r>
        <w:rPr>
          <w:rFonts w:ascii="Arial" w:hAnsi="Arial" w:cs="Arial"/>
          <w:sz w:val="22"/>
          <w:szCs w:val="22"/>
        </w:rPr>
        <w:t>[Accessed 8 Dec. 2022].</w:t>
      </w:r>
    </w:p>
    <w:p w14:paraId="356484CE" w14:textId="0E006D45"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Inform (n.d.). </w:t>
      </w:r>
      <w:r>
        <w:rPr>
          <w:rFonts w:ascii="Arial" w:hAnsi="Arial" w:cs="Arial"/>
          <w:i/>
          <w:iCs/>
          <w:sz w:val="22"/>
          <w:szCs w:val="22"/>
        </w:rPr>
        <w:t>Autism spectrum disorder (ASD)</w:t>
      </w:r>
      <w:r>
        <w:rPr>
          <w:rFonts w:ascii="Arial" w:hAnsi="Arial" w:cs="Arial"/>
          <w:sz w:val="22"/>
          <w:szCs w:val="22"/>
        </w:rPr>
        <w:t xml:space="preserve">. [online] www.nhsinform.scot. Available at: </w:t>
      </w:r>
      <w:hyperlink r:id="rId35" w:history="1">
        <w:r w:rsidR="00F3542B" w:rsidRPr="008015EC">
          <w:rPr>
            <w:rStyle w:val="Hyperlink"/>
            <w:rFonts w:ascii="Arial" w:hAnsi="Arial" w:cs="Arial"/>
            <w:sz w:val="22"/>
            <w:szCs w:val="22"/>
          </w:rPr>
          <w:t>https://www.nhsinform.scot/illnesses-and-conditions/brain-nerves-and-spinal-cord/autism-spectrum-disorder-asd#characteristics-of-autism</w:t>
        </w:r>
      </w:hyperlink>
      <w:r w:rsidR="00F3542B">
        <w:rPr>
          <w:rFonts w:ascii="Arial" w:hAnsi="Arial" w:cs="Arial"/>
          <w:sz w:val="22"/>
          <w:szCs w:val="22"/>
        </w:rPr>
        <w:t xml:space="preserve"> </w:t>
      </w:r>
      <w:r>
        <w:rPr>
          <w:rFonts w:ascii="Arial" w:hAnsi="Arial" w:cs="Arial"/>
          <w:sz w:val="22"/>
          <w:szCs w:val="22"/>
        </w:rPr>
        <w:t>[Accessed 11 Dec. 2022].</w:t>
      </w:r>
    </w:p>
    <w:p w14:paraId="6C47B3B7" w14:textId="67674FEE"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NHS Trust (2022). </w:t>
      </w:r>
      <w:r>
        <w:rPr>
          <w:rFonts w:ascii="Arial" w:hAnsi="Arial" w:cs="Arial"/>
          <w:i/>
          <w:iCs/>
          <w:sz w:val="22"/>
          <w:szCs w:val="22"/>
        </w:rPr>
        <w:t>ADOS Assessments</w:t>
      </w:r>
      <w:r>
        <w:rPr>
          <w:rFonts w:ascii="Arial" w:hAnsi="Arial" w:cs="Arial"/>
          <w:sz w:val="22"/>
          <w:szCs w:val="22"/>
        </w:rPr>
        <w:t xml:space="preserve">. [online] Cambscommunityservices.nhs.uk. Available at: </w:t>
      </w:r>
      <w:hyperlink r:id="rId36" w:history="1">
        <w:r w:rsidR="00F3542B" w:rsidRPr="008015EC">
          <w:rPr>
            <w:rStyle w:val="Hyperlink"/>
            <w:rFonts w:ascii="Arial" w:hAnsi="Arial" w:cs="Arial"/>
            <w:sz w:val="22"/>
            <w:szCs w:val="22"/>
          </w:rPr>
          <w:t>https://www.cambscommunityservices.nhs.uk/beds-luton-community-paediatrics/ados-assessments</w:t>
        </w:r>
      </w:hyperlink>
      <w:r w:rsidR="00F3542B">
        <w:rPr>
          <w:rFonts w:ascii="Arial" w:hAnsi="Arial" w:cs="Arial"/>
          <w:sz w:val="22"/>
          <w:szCs w:val="22"/>
        </w:rPr>
        <w:t xml:space="preserve"> </w:t>
      </w:r>
      <w:r>
        <w:rPr>
          <w:rFonts w:ascii="Arial" w:hAnsi="Arial" w:cs="Arial"/>
          <w:sz w:val="22"/>
          <w:szCs w:val="22"/>
        </w:rPr>
        <w:t>[Accessed 12 Dec. 2022].</w:t>
      </w:r>
    </w:p>
    <w:p w14:paraId="15C66E5E" w14:textId="739C33F8"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NICE (2011). </w:t>
      </w:r>
      <w:proofErr w:type="spellStart"/>
      <w:r>
        <w:rPr>
          <w:rFonts w:ascii="Arial" w:hAnsi="Arial" w:cs="Arial"/>
          <w:i/>
          <w:iCs/>
          <w:sz w:val="22"/>
          <w:szCs w:val="22"/>
        </w:rPr>
        <w:t>Gener</w:t>
      </w:r>
      <w:proofErr w:type="spellEnd"/>
      <w:r>
        <w:rPr>
          <w:rFonts w:ascii="Arial" w:hAnsi="Arial" w:cs="Arial"/>
          <w:i/>
          <w:iCs/>
          <w:sz w:val="22"/>
          <w:szCs w:val="22"/>
        </w:rPr>
        <w:t xml:space="preserve"> Generalised anxiety disorder and panic </w:t>
      </w:r>
      <w:proofErr w:type="spellStart"/>
      <w:r>
        <w:rPr>
          <w:rFonts w:ascii="Arial" w:hAnsi="Arial" w:cs="Arial"/>
          <w:i/>
          <w:iCs/>
          <w:sz w:val="22"/>
          <w:szCs w:val="22"/>
        </w:rPr>
        <w:t>alised</w:t>
      </w:r>
      <w:proofErr w:type="spellEnd"/>
      <w:r>
        <w:rPr>
          <w:rFonts w:ascii="Arial" w:hAnsi="Arial" w:cs="Arial"/>
          <w:i/>
          <w:iCs/>
          <w:sz w:val="22"/>
          <w:szCs w:val="22"/>
        </w:rPr>
        <w:t xml:space="preserve"> anxiety disorder and panic disorder in adults: management disorder in adults: management Clinical guideline</w:t>
      </w:r>
      <w:r>
        <w:rPr>
          <w:rFonts w:ascii="Arial" w:hAnsi="Arial" w:cs="Arial"/>
          <w:sz w:val="22"/>
          <w:szCs w:val="22"/>
        </w:rPr>
        <w:t xml:space="preserve">. [online] Available at: </w:t>
      </w:r>
      <w:hyperlink r:id="rId37" w:history="1">
        <w:r w:rsidR="00F3542B" w:rsidRPr="008015EC">
          <w:rPr>
            <w:rStyle w:val="Hyperlink"/>
            <w:rFonts w:ascii="Arial" w:hAnsi="Arial" w:cs="Arial"/>
            <w:sz w:val="22"/>
            <w:szCs w:val="22"/>
          </w:rPr>
          <w:t>https://www.nice.org.uk/guidance/cg113/resources/generalised-anxiety-disorder-and-panic-disorder-in-adults-management-35109387756997</w:t>
        </w:r>
      </w:hyperlink>
      <w:r w:rsidR="00F3542B">
        <w:rPr>
          <w:rFonts w:ascii="Arial" w:hAnsi="Arial" w:cs="Arial"/>
          <w:sz w:val="22"/>
          <w:szCs w:val="22"/>
        </w:rPr>
        <w:t xml:space="preserve"> </w:t>
      </w:r>
      <w:r>
        <w:rPr>
          <w:rFonts w:ascii="Arial" w:hAnsi="Arial" w:cs="Arial"/>
          <w:sz w:val="22"/>
          <w:szCs w:val="22"/>
        </w:rPr>
        <w:t>[Accessed 5 Dec. 2022].</w:t>
      </w:r>
    </w:p>
    <w:p w14:paraId="7884BB6D" w14:textId="70446B97"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NICE (n.d.). </w:t>
      </w:r>
      <w:r>
        <w:rPr>
          <w:rFonts w:ascii="Arial" w:hAnsi="Arial" w:cs="Arial"/>
          <w:i/>
          <w:iCs/>
          <w:sz w:val="22"/>
          <w:szCs w:val="22"/>
        </w:rPr>
        <w:t>Psychosis and Schizophrenia in Children and Young people: Final Scope 1 NATIONAL INSTITUTE FOR HEALTH AND CLINICAL EXCELLENCE SCOPE 1 Guideline Title Psychosis and Schizophrenia in Children and Young people: Recognition and Management</w:t>
      </w:r>
      <w:r>
        <w:rPr>
          <w:rFonts w:ascii="Arial" w:hAnsi="Arial" w:cs="Arial"/>
          <w:sz w:val="22"/>
          <w:szCs w:val="22"/>
        </w:rPr>
        <w:t xml:space="preserve">. [online] pp.2–4. Available at: </w:t>
      </w:r>
      <w:hyperlink r:id="rId38" w:history="1">
        <w:r w:rsidR="00F3542B" w:rsidRPr="008015EC">
          <w:rPr>
            <w:rStyle w:val="Hyperlink"/>
            <w:rFonts w:ascii="Arial" w:hAnsi="Arial" w:cs="Arial"/>
            <w:sz w:val="22"/>
            <w:szCs w:val="22"/>
          </w:rPr>
          <w:t>https://www.nice.org.uk/guidance/cg155/resources/psychosis-and-schizophrenia-in-children-and-young-people-final-scope2</w:t>
        </w:r>
      </w:hyperlink>
      <w:r w:rsidR="00F3542B">
        <w:rPr>
          <w:rFonts w:ascii="Arial" w:hAnsi="Arial" w:cs="Arial"/>
          <w:sz w:val="22"/>
          <w:szCs w:val="22"/>
        </w:rPr>
        <w:t xml:space="preserve"> </w:t>
      </w:r>
      <w:r>
        <w:rPr>
          <w:rFonts w:ascii="Arial" w:hAnsi="Arial" w:cs="Arial"/>
          <w:sz w:val="22"/>
          <w:szCs w:val="22"/>
        </w:rPr>
        <w:t>[Accessed 8 Dec. 2022].</w:t>
      </w:r>
    </w:p>
    <w:p w14:paraId="1717360B" w14:textId="67487789"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NICE (2013). </w:t>
      </w:r>
      <w:r>
        <w:rPr>
          <w:rFonts w:ascii="Arial" w:hAnsi="Arial" w:cs="Arial"/>
          <w:i/>
          <w:iCs/>
          <w:sz w:val="22"/>
          <w:szCs w:val="22"/>
        </w:rPr>
        <w:t xml:space="preserve">Recommendations | </w:t>
      </w:r>
      <w:proofErr w:type="gramStart"/>
      <w:r>
        <w:rPr>
          <w:rFonts w:ascii="Arial" w:hAnsi="Arial" w:cs="Arial"/>
          <w:i/>
          <w:iCs/>
          <w:sz w:val="22"/>
          <w:szCs w:val="22"/>
        </w:rPr>
        <w:t>Autism spectrum disorder</w:t>
      </w:r>
      <w:proofErr w:type="gramEnd"/>
      <w:r>
        <w:rPr>
          <w:rFonts w:ascii="Arial" w:hAnsi="Arial" w:cs="Arial"/>
          <w:i/>
          <w:iCs/>
          <w:sz w:val="22"/>
          <w:szCs w:val="22"/>
        </w:rPr>
        <w:t xml:space="preserve"> in under 19s: support and management | Guidance | NICE</w:t>
      </w:r>
      <w:r>
        <w:rPr>
          <w:rFonts w:ascii="Arial" w:hAnsi="Arial" w:cs="Arial"/>
          <w:sz w:val="22"/>
          <w:szCs w:val="22"/>
        </w:rPr>
        <w:t xml:space="preserve">. [online] www.nice.org.uk. Available at: </w:t>
      </w:r>
      <w:hyperlink r:id="rId39" w:history="1">
        <w:r w:rsidR="00F3542B" w:rsidRPr="008015EC">
          <w:rPr>
            <w:rStyle w:val="Hyperlink"/>
            <w:rFonts w:ascii="Arial" w:hAnsi="Arial" w:cs="Arial"/>
            <w:sz w:val="22"/>
            <w:szCs w:val="22"/>
          </w:rPr>
          <w:t>https://www.nice.org.uk/guidance/cg170/chapter/Recommendations#general-principles-of-care</w:t>
        </w:r>
      </w:hyperlink>
      <w:r w:rsidR="00F3542B">
        <w:rPr>
          <w:rFonts w:ascii="Arial" w:hAnsi="Arial" w:cs="Arial"/>
          <w:sz w:val="22"/>
          <w:szCs w:val="22"/>
        </w:rPr>
        <w:t xml:space="preserve"> </w:t>
      </w:r>
      <w:r>
        <w:rPr>
          <w:rFonts w:ascii="Arial" w:hAnsi="Arial" w:cs="Arial"/>
          <w:sz w:val="22"/>
          <w:szCs w:val="22"/>
        </w:rPr>
        <w:t>[Accessed 12 Dec. 2022].</w:t>
      </w:r>
    </w:p>
    <w:p w14:paraId="7080F7C5" w14:textId="044CC681"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NICE Clinical Knowledge Summaries (2022a). </w:t>
      </w:r>
      <w:r>
        <w:rPr>
          <w:rFonts w:ascii="Arial" w:hAnsi="Arial" w:cs="Arial"/>
          <w:i/>
          <w:iCs/>
          <w:sz w:val="22"/>
          <w:szCs w:val="22"/>
        </w:rPr>
        <w:t>What Are the Risk Factors for the Development of Generalized Anxiety disorder?</w:t>
      </w:r>
      <w:r>
        <w:rPr>
          <w:rFonts w:ascii="Arial" w:hAnsi="Arial" w:cs="Arial"/>
          <w:sz w:val="22"/>
          <w:szCs w:val="22"/>
        </w:rPr>
        <w:t xml:space="preserve"> [online] NICE. Available at: </w:t>
      </w:r>
      <w:hyperlink r:id="rId40" w:history="1">
        <w:r w:rsidR="00F3542B" w:rsidRPr="008015EC">
          <w:rPr>
            <w:rStyle w:val="Hyperlink"/>
            <w:rFonts w:ascii="Arial" w:hAnsi="Arial" w:cs="Arial"/>
            <w:sz w:val="22"/>
            <w:szCs w:val="22"/>
          </w:rPr>
          <w:t>https://cks.nice.org.uk/topics/generalized-anxiety-disorder/background-information/risk-factors/</w:t>
        </w:r>
      </w:hyperlink>
      <w:r w:rsidR="00F3542B">
        <w:rPr>
          <w:rFonts w:ascii="Arial" w:hAnsi="Arial" w:cs="Arial"/>
          <w:sz w:val="22"/>
          <w:szCs w:val="22"/>
        </w:rPr>
        <w:t xml:space="preserve"> </w:t>
      </w:r>
      <w:r>
        <w:rPr>
          <w:rFonts w:ascii="Arial" w:hAnsi="Arial" w:cs="Arial"/>
          <w:sz w:val="22"/>
          <w:szCs w:val="22"/>
        </w:rPr>
        <w:t>[Accessed 4 Dec. 2022].</w:t>
      </w:r>
    </w:p>
    <w:p w14:paraId="1EAE2E1D" w14:textId="66E82DC0"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NICE Clinical Knowledge Summaries (2022b). </w:t>
      </w:r>
      <w:r>
        <w:rPr>
          <w:rFonts w:ascii="Arial" w:hAnsi="Arial" w:cs="Arial"/>
          <w:i/>
          <w:iCs/>
          <w:sz w:val="22"/>
          <w:szCs w:val="22"/>
        </w:rPr>
        <w:t>When Should I Suspect Generalized Anxiety disorder?</w:t>
      </w:r>
      <w:r>
        <w:rPr>
          <w:rFonts w:ascii="Arial" w:hAnsi="Arial" w:cs="Arial"/>
          <w:sz w:val="22"/>
          <w:szCs w:val="22"/>
        </w:rPr>
        <w:t xml:space="preserve"> [online] NICE. Available at: </w:t>
      </w:r>
      <w:hyperlink r:id="rId41" w:history="1">
        <w:r w:rsidR="00F3542B" w:rsidRPr="008015EC">
          <w:rPr>
            <w:rStyle w:val="Hyperlink"/>
            <w:rFonts w:ascii="Arial" w:hAnsi="Arial" w:cs="Arial"/>
            <w:sz w:val="22"/>
            <w:szCs w:val="22"/>
          </w:rPr>
          <w:t>https://cks.nice.org.uk/topics/generalized-anxiety-disorder/diagnosis/diagnosis/</w:t>
        </w:r>
      </w:hyperlink>
      <w:r w:rsidR="00F3542B">
        <w:rPr>
          <w:rFonts w:ascii="Arial" w:hAnsi="Arial" w:cs="Arial"/>
          <w:sz w:val="22"/>
          <w:szCs w:val="22"/>
        </w:rPr>
        <w:t xml:space="preserve"> </w:t>
      </w:r>
      <w:r>
        <w:rPr>
          <w:rFonts w:ascii="Arial" w:hAnsi="Arial" w:cs="Arial"/>
          <w:sz w:val="22"/>
          <w:szCs w:val="22"/>
        </w:rPr>
        <w:t>[Accessed 4 Dec. 2022].</w:t>
      </w:r>
    </w:p>
    <w:p w14:paraId="1B2BD798" w14:textId="1AC7F0E0"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patient (2019). </w:t>
      </w:r>
      <w:r>
        <w:rPr>
          <w:rFonts w:ascii="Arial" w:hAnsi="Arial" w:cs="Arial"/>
          <w:i/>
          <w:iCs/>
          <w:sz w:val="22"/>
          <w:szCs w:val="22"/>
        </w:rPr>
        <w:t>GAD7 Anxiety Test Questionnaire</w:t>
      </w:r>
      <w:r>
        <w:rPr>
          <w:rFonts w:ascii="Arial" w:hAnsi="Arial" w:cs="Arial"/>
          <w:sz w:val="22"/>
          <w:szCs w:val="22"/>
        </w:rPr>
        <w:t xml:space="preserve">. [online] Patient.info. Available at: </w:t>
      </w:r>
      <w:hyperlink r:id="rId42" w:history="1">
        <w:r w:rsidR="00F3542B" w:rsidRPr="008015EC">
          <w:rPr>
            <w:rStyle w:val="Hyperlink"/>
            <w:rFonts w:ascii="Arial" w:hAnsi="Arial" w:cs="Arial"/>
            <w:sz w:val="22"/>
            <w:szCs w:val="22"/>
          </w:rPr>
          <w:t>https://patient.info/doctor/generalised-anxiety-disorder-assessment-gad-7</w:t>
        </w:r>
      </w:hyperlink>
      <w:r w:rsidR="00F3542B">
        <w:rPr>
          <w:rFonts w:ascii="Arial" w:hAnsi="Arial" w:cs="Arial"/>
          <w:sz w:val="22"/>
          <w:szCs w:val="22"/>
        </w:rPr>
        <w:t xml:space="preserve"> </w:t>
      </w:r>
      <w:r>
        <w:rPr>
          <w:rFonts w:ascii="Arial" w:hAnsi="Arial" w:cs="Arial"/>
          <w:sz w:val="22"/>
          <w:szCs w:val="22"/>
        </w:rPr>
        <w:t>[Accessed 5 Dec. 2022].</w:t>
      </w:r>
    </w:p>
    <w:p w14:paraId="7BFA9983" w14:textId="01CD3A23"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Royal College of Psychiatrist (2017). </w:t>
      </w:r>
      <w:r>
        <w:rPr>
          <w:rFonts w:ascii="Arial" w:hAnsi="Arial" w:cs="Arial"/>
          <w:i/>
          <w:iCs/>
          <w:sz w:val="22"/>
          <w:szCs w:val="22"/>
        </w:rPr>
        <w:t>Revised Edition</w:t>
      </w:r>
      <w:r>
        <w:rPr>
          <w:rFonts w:ascii="Arial" w:hAnsi="Arial" w:cs="Arial"/>
          <w:sz w:val="22"/>
          <w:szCs w:val="22"/>
        </w:rPr>
        <w:t xml:space="preserve">. [online] Available at: </w:t>
      </w:r>
      <w:hyperlink r:id="rId43" w:history="1">
        <w:r w:rsidR="00F3542B" w:rsidRPr="008015EC">
          <w:rPr>
            <w:rStyle w:val="Hyperlink"/>
            <w:rFonts w:ascii="Arial" w:hAnsi="Arial" w:cs="Arial"/>
            <w:sz w:val="22"/>
            <w:szCs w:val="22"/>
          </w:rPr>
          <w:t>https://www.rcpsych.ac.uk/docs/default-source/members/sigs/neurodevelopmental-psychiatry-special-interest-group-ndpsig/ndpsig-autism-diagnostic-interview-guide-2.pdf?sfvrsn=1dc6557_2</w:t>
        </w:r>
      </w:hyperlink>
      <w:r w:rsidR="00F3542B">
        <w:rPr>
          <w:rFonts w:ascii="Arial" w:hAnsi="Arial" w:cs="Arial"/>
          <w:sz w:val="22"/>
          <w:szCs w:val="22"/>
        </w:rPr>
        <w:t xml:space="preserve"> </w:t>
      </w:r>
      <w:r>
        <w:rPr>
          <w:rFonts w:ascii="Arial" w:hAnsi="Arial" w:cs="Arial"/>
          <w:sz w:val="22"/>
          <w:szCs w:val="22"/>
        </w:rPr>
        <w:t>[Accessed 11 Dec. 2022].</w:t>
      </w:r>
    </w:p>
    <w:p w14:paraId="57E038BD" w14:textId="3F86DD89"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Royal Free London NHS (n.d.). </w:t>
      </w:r>
      <w:r>
        <w:rPr>
          <w:rFonts w:ascii="Arial" w:hAnsi="Arial" w:cs="Arial"/>
          <w:i/>
          <w:iCs/>
          <w:sz w:val="22"/>
          <w:szCs w:val="22"/>
        </w:rPr>
        <w:t>Intervention packages for children with autism | Autism | Information and resources | Occupational therapy services for children and young people | Services A-Z | Services | The Royal Free</w:t>
      </w:r>
      <w:r>
        <w:rPr>
          <w:rFonts w:ascii="Arial" w:hAnsi="Arial" w:cs="Arial"/>
          <w:sz w:val="22"/>
          <w:szCs w:val="22"/>
        </w:rPr>
        <w:t xml:space="preserve">. [online] www.royalfree.nhs.uk. Available at: </w:t>
      </w:r>
      <w:hyperlink r:id="rId44" w:history="1">
        <w:r w:rsidR="00F3542B" w:rsidRPr="008015EC">
          <w:rPr>
            <w:rStyle w:val="Hyperlink"/>
            <w:rFonts w:ascii="Arial" w:hAnsi="Arial" w:cs="Arial"/>
            <w:sz w:val="22"/>
            <w:szCs w:val="22"/>
          </w:rPr>
          <w:t>https://www.royalfree.nhs.uk/services/services-a-z/occupational-therapy-services-for-children-and-young-people/information-and-resources/autism/intervention-packages-for-children-with-autism/</w:t>
        </w:r>
      </w:hyperlink>
      <w:r w:rsidR="00F3542B">
        <w:rPr>
          <w:rFonts w:ascii="Arial" w:hAnsi="Arial" w:cs="Arial"/>
          <w:sz w:val="22"/>
          <w:szCs w:val="22"/>
        </w:rPr>
        <w:t xml:space="preserve"> </w:t>
      </w:r>
      <w:r>
        <w:rPr>
          <w:rFonts w:ascii="Arial" w:hAnsi="Arial" w:cs="Arial"/>
          <w:sz w:val="22"/>
          <w:szCs w:val="22"/>
        </w:rPr>
        <w:t>[Accessed 11 Dec. 2022].</w:t>
      </w:r>
    </w:p>
    <w:p w14:paraId="4FED9821" w14:textId="08047061"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Wang, J., Ma, B., Wang, J., Zhang, Z. and Chen, O. (2022). Global Prevalence of Autism Spectrum Disorder and Its Gastrointestinal symptoms: a Systematic Review and meta-analysis. </w:t>
      </w:r>
      <w:r>
        <w:rPr>
          <w:rFonts w:ascii="Arial" w:hAnsi="Arial" w:cs="Arial"/>
          <w:i/>
          <w:iCs/>
          <w:sz w:val="22"/>
          <w:szCs w:val="22"/>
        </w:rPr>
        <w:t>Frontiers in Psychiatry</w:t>
      </w:r>
      <w:r w:rsidR="00F3542B">
        <w:rPr>
          <w:rFonts w:ascii="Arial" w:hAnsi="Arial" w:cs="Arial"/>
          <w:sz w:val="22"/>
          <w:szCs w:val="22"/>
        </w:rPr>
        <w:t xml:space="preserve">, </w:t>
      </w:r>
      <w:r>
        <w:rPr>
          <w:rFonts w:ascii="Arial" w:hAnsi="Arial" w:cs="Arial"/>
          <w:sz w:val="22"/>
          <w:szCs w:val="22"/>
        </w:rPr>
        <w:t>[online] 13. doi:10.3389/fpsyt.2022.963102.</w:t>
      </w:r>
    </w:p>
    <w:p w14:paraId="68F21249" w14:textId="6854EC52"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WHO (2016a). </w:t>
      </w:r>
      <w:r>
        <w:rPr>
          <w:rFonts w:ascii="Arial" w:hAnsi="Arial" w:cs="Arial"/>
          <w:i/>
          <w:iCs/>
          <w:sz w:val="22"/>
          <w:szCs w:val="22"/>
        </w:rPr>
        <w:t>ICD-10 Version:2016</w:t>
      </w:r>
      <w:r>
        <w:rPr>
          <w:rFonts w:ascii="Arial" w:hAnsi="Arial" w:cs="Arial"/>
          <w:sz w:val="22"/>
          <w:szCs w:val="22"/>
        </w:rPr>
        <w:t xml:space="preserve">. [online] icd.who.int. Available at: </w:t>
      </w:r>
      <w:hyperlink r:id="rId45" w:history="1">
        <w:r w:rsidR="00F3542B" w:rsidRPr="008015EC">
          <w:rPr>
            <w:rStyle w:val="Hyperlink"/>
            <w:rFonts w:ascii="Arial" w:hAnsi="Arial" w:cs="Arial"/>
            <w:sz w:val="22"/>
            <w:szCs w:val="22"/>
          </w:rPr>
          <w:t>https://icd.who.int/browse10/2016/en#/F41</w:t>
        </w:r>
      </w:hyperlink>
      <w:r>
        <w:rPr>
          <w:rFonts w:ascii="Arial" w:hAnsi="Arial" w:cs="Arial"/>
          <w:sz w:val="22"/>
          <w:szCs w:val="22"/>
        </w:rPr>
        <w:t>.</w:t>
      </w:r>
      <w:r w:rsidR="00F3542B">
        <w:rPr>
          <w:rFonts w:ascii="Arial" w:hAnsi="Arial" w:cs="Arial"/>
          <w:sz w:val="22"/>
          <w:szCs w:val="22"/>
        </w:rPr>
        <w:t xml:space="preserve"> </w:t>
      </w:r>
      <w:r>
        <w:rPr>
          <w:rFonts w:ascii="Arial" w:hAnsi="Arial" w:cs="Arial"/>
          <w:sz w:val="22"/>
          <w:szCs w:val="22"/>
        </w:rPr>
        <w:t xml:space="preserve"> [Accessed 4 Dec. 2022].</w:t>
      </w:r>
    </w:p>
    <w:p w14:paraId="29B474BB" w14:textId="2A83D759"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WHO (2016b). </w:t>
      </w:r>
      <w:r>
        <w:rPr>
          <w:rFonts w:ascii="Arial" w:hAnsi="Arial" w:cs="Arial"/>
          <w:i/>
          <w:iCs/>
          <w:sz w:val="22"/>
          <w:szCs w:val="22"/>
        </w:rPr>
        <w:t>ICD-10 Version:2016</w:t>
      </w:r>
      <w:r>
        <w:rPr>
          <w:rFonts w:ascii="Arial" w:hAnsi="Arial" w:cs="Arial"/>
          <w:sz w:val="22"/>
          <w:szCs w:val="22"/>
        </w:rPr>
        <w:t xml:space="preserve">. [online] icd.who.int. Available at: </w:t>
      </w:r>
      <w:hyperlink r:id="rId46" w:history="1">
        <w:r w:rsidR="00F3542B" w:rsidRPr="008015EC">
          <w:rPr>
            <w:rStyle w:val="Hyperlink"/>
            <w:rFonts w:ascii="Arial" w:hAnsi="Arial" w:cs="Arial"/>
            <w:sz w:val="22"/>
            <w:szCs w:val="22"/>
          </w:rPr>
          <w:t>https://icd.who.int/browse10/2016/en#/F20-F29</w:t>
        </w:r>
      </w:hyperlink>
      <w:r w:rsidR="00F3542B">
        <w:rPr>
          <w:rFonts w:ascii="Arial" w:hAnsi="Arial" w:cs="Arial"/>
          <w:sz w:val="22"/>
          <w:szCs w:val="22"/>
        </w:rPr>
        <w:t xml:space="preserve"> </w:t>
      </w:r>
      <w:r>
        <w:rPr>
          <w:rFonts w:ascii="Arial" w:hAnsi="Arial" w:cs="Arial"/>
          <w:sz w:val="22"/>
          <w:szCs w:val="22"/>
        </w:rPr>
        <w:t>[Accessed 5 Dec. 2022].</w:t>
      </w:r>
    </w:p>
    <w:p w14:paraId="0AEEE73A" w14:textId="29457A49"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WHO (2016c). </w:t>
      </w:r>
      <w:r>
        <w:rPr>
          <w:rFonts w:ascii="Arial" w:hAnsi="Arial" w:cs="Arial"/>
          <w:i/>
          <w:iCs/>
          <w:sz w:val="22"/>
          <w:szCs w:val="22"/>
        </w:rPr>
        <w:t>ICD-10 Version:2016</w:t>
      </w:r>
      <w:r>
        <w:rPr>
          <w:rFonts w:ascii="Arial" w:hAnsi="Arial" w:cs="Arial"/>
          <w:sz w:val="22"/>
          <w:szCs w:val="22"/>
        </w:rPr>
        <w:t xml:space="preserve">. [online] icd.who.int. Available at: </w:t>
      </w:r>
      <w:hyperlink r:id="rId47" w:history="1">
        <w:r w:rsidR="00F3542B" w:rsidRPr="008015EC">
          <w:rPr>
            <w:rStyle w:val="Hyperlink"/>
            <w:rFonts w:ascii="Arial" w:hAnsi="Arial" w:cs="Arial"/>
            <w:sz w:val="22"/>
            <w:szCs w:val="22"/>
          </w:rPr>
          <w:t>https://icd.who.int/browse10/2016/en#/F80-F89</w:t>
        </w:r>
      </w:hyperlink>
      <w:r w:rsidR="00F3542B">
        <w:rPr>
          <w:rFonts w:ascii="Arial" w:hAnsi="Arial" w:cs="Arial"/>
          <w:sz w:val="22"/>
          <w:szCs w:val="22"/>
        </w:rPr>
        <w:t xml:space="preserve"> </w:t>
      </w:r>
      <w:r>
        <w:rPr>
          <w:rFonts w:ascii="Arial" w:hAnsi="Arial" w:cs="Arial"/>
          <w:sz w:val="22"/>
          <w:szCs w:val="22"/>
        </w:rPr>
        <w:t>[Accessed 11 Dec. 2022].</w:t>
      </w:r>
    </w:p>
    <w:p w14:paraId="0A2965E1" w14:textId="77777777" w:rsidR="00830EE1" w:rsidRDefault="00830EE1" w:rsidP="00830EE1">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Wittchen</w:t>
      </w:r>
      <w:proofErr w:type="spellEnd"/>
      <w:r>
        <w:rPr>
          <w:rFonts w:ascii="Arial" w:hAnsi="Arial" w:cs="Arial"/>
          <w:sz w:val="22"/>
          <w:szCs w:val="22"/>
        </w:rPr>
        <w:t xml:space="preserve">, H.-U. (1994). DSM-III-R Generalized Anxiety Disorder in the National Comorbidity Survey. </w:t>
      </w:r>
      <w:r>
        <w:rPr>
          <w:rFonts w:ascii="Arial" w:hAnsi="Arial" w:cs="Arial"/>
          <w:i/>
          <w:iCs/>
          <w:sz w:val="22"/>
          <w:szCs w:val="22"/>
        </w:rPr>
        <w:t>Archives of General Psychiatry</w:t>
      </w:r>
      <w:r>
        <w:rPr>
          <w:rFonts w:ascii="Arial" w:hAnsi="Arial" w:cs="Arial"/>
          <w:sz w:val="22"/>
          <w:szCs w:val="22"/>
        </w:rPr>
        <w:t>, [online] 51(5), p.355. doi:10.1001/archpsyc.1994.03950050015002.</w:t>
      </w:r>
    </w:p>
    <w:p w14:paraId="713618FD" w14:textId="77777777"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World Health Organisation (2022). </w:t>
      </w:r>
      <w:r>
        <w:rPr>
          <w:rFonts w:ascii="Arial" w:hAnsi="Arial" w:cs="Arial"/>
          <w:i/>
          <w:iCs/>
          <w:sz w:val="22"/>
          <w:szCs w:val="22"/>
        </w:rPr>
        <w:t>Classification of Diseases (ICD)</w:t>
      </w:r>
      <w:r>
        <w:rPr>
          <w:rFonts w:ascii="Arial" w:hAnsi="Arial" w:cs="Arial"/>
          <w:sz w:val="22"/>
          <w:szCs w:val="22"/>
        </w:rPr>
        <w:t>. [online] www.who.int. Available at: https://www.who.int/standards/classifications/classification-of-diseases [Accessed 4 Dec. 2022].</w:t>
      </w:r>
    </w:p>
    <w:p w14:paraId="4369A137" w14:textId="6F7CB9FC"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World Health Organization (2022a). </w:t>
      </w:r>
      <w:r>
        <w:rPr>
          <w:rFonts w:ascii="Arial" w:hAnsi="Arial" w:cs="Arial"/>
          <w:i/>
          <w:iCs/>
          <w:sz w:val="22"/>
          <w:szCs w:val="22"/>
        </w:rPr>
        <w:t>Autism spectrum disorders</w:t>
      </w:r>
      <w:r>
        <w:rPr>
          <w:rFonts w:ascii="Arial" w:hAnsi="Arial" w:cs="Arial"/>
          <w:sz w:val="22"/>
          <w:szCs w:val="22"/>
        </w:rPr>
        <w:t xml:space="preserve">. [online] Who.int. Available at: </w:t>
      </w:r>
      <w:hyperlink r:id="rId48" w:history="1">
        <w:r w:rsidR="00F3542B" w:rsidRPr="008015EC">
          <w:rPr>
            <w:rStyle w:val="Hyperlink"/>
            <w:rFonts w:ascii="Arial" w:hAnsi="Arial" w:cs="Arial"/>
            <w:sz w:val="22"/>
            <w:szCs w:val="22"/>
          </w:rPr>
          <w:t>https://www.who.int/news-room/fact-sheets/detail/autism-spectrum-disorders</w:t>
        </w:r>
      </w:hyperlink>
      <w:r w:rsidR="00F3542B">
        <w:rPr>
          <w:rFonts w:ascii="Arial" w:hAnsi="Arial" w:cs="Arial"/>
          <w:sz w:val="22"/>
          <w:szCs w:val="22"/>
        </w:rPr>
        <w:t xml:space="preserve"> </w:t>
      </w:r>
      <w:r>
        <w:rPr>
          <w:rFonts w:ascii="Arial" w:hAnsi="Arial" w:cs="Arial"/>
          <w:sz w:val="22"/>
          <w:szCs w:val="22"/>
        </w:rPr>
        <w:t>[Accessed 11 Dec. 2022].</w:t>
      </w:r>
    </w:p>
    <w:p w14:paraId="465A85D5" w14:textId="09DEF704"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World Health Organization (2022b). </w:t>
      </w:r>
      <w:r>
        <w:rPr>
          <w:rFonts w:ascii="Arial" w:hAnsi="Arial" w:cs="Arial"/>
          <w:i/>
          <w:iCs/>
          <w:sz w:val="22"/>
          <w:szCs w:val="22"/>
        </w:rPr>
        <w:t>Mental disorders</w:t>
      </w:r>
      <w:r>
        <w:rPr>
          <w:rFonts w:ascii="Arial" w:hAnsi="Arial" w:cs="Arial"/>
          <w:sz w:val="22"/>
          <w:szCs w:val="22"/>
        </w:rPr>
        <w:t xml:space="preserve">. [online] Who.int. Available at: </w:t>
      </w:r>
      <w:hyperlink r:id="rId49" w:history="1">
        <w:r w:rsidR="00F3542B" w:rsidRPr="008015EC">
          <w:rPr>
            <w:rStyle w:val="Hyperlink"/>
            <w:rFonts w:ascii="Arial" w:hAnsi="Arial" w:cs="Arial"/>
            <w:sz w:val="22"/>
            <w:szCs w:val="22"/>
          </w:rPr>
          <w:t>https://www.who.int/news-room/fact-sheets/detail/mental-disorders</w:t>
        </w:r>
      </w:hyperlink>
      <w:r w:rsidR="00F3542B">
        <w:rPr>
          <w:rFonts w:ascii="Arial" w:hAnsi="Arial" w:cs="Arial"/>
          <w:sz w:val="22"/>
          <w:szCs w:val="22"/>
        </w:rPr>
        <w:t xml:space="preserve"> </w:t>
      </w:r>
      <w:r>
        <w:rPr>
          <w:rFonts w:ascii="Arial" w:hAnsi="Arial" w:cs="Arial"/>
          <w:sz w:val="22"/>
          <w:szCs w:val="22"/>
        </w:rPr>
        <w:t>[Accessed 4 Dec. 2022].</w:t>
      </w:r>
    </w:p>
    <w:p w14:paraId="19CD27D4" w14:textId="47CD86E7"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World Health Organization (2022c). </w:t>
      </w:r>
      <w:r>
        <w:rPr>
          <w:rFonts w:ascii="Arial" w:hAnsi="Arial" w:cs="Arial"/>
          <w:i/>
          <w:iCs/>
          <w:sz w:val="22"/>
          <w:szCs w:val="22"/>
        </w:rPr>
        <w:t>Schizophrenia</w:t>
      </w:r>
      <w:r>
        <w:rPr>
          <w:rFonts w:ascii="Arial" w:hAnsi="Arial" w:cs="Arial"/>
          <w:sz w:val="22"/>
          <w:szCs w:val="22"/>
        </w:rPr>
        <w:t xml:space="preserve">. [online] Who.int. Available at: </w:t>
      </w:r>
      <w:hyperlink r:id="rId50" w:history="1">
        <w:r w:rsidR="00F3542B" w:rsidRPr="008015EC">
          <w:rPr>
            <w:rStyle w:val="Hyperlink"/>
            <w:rFonts w:ascii="Arial" w:hAnsi="Arial" w:cs="Arial"/>
            <w:sz w:val="22"/>
            <w:szCs w:val="22"/>
          </w:rPr>
          <w:t>https://www.who.int/news-room/fact-sheets/detail/schizophrenia</w:t>
        </w:r>
      </w:hyperlink>
      <w:r w:rsidR="00F3542B">
        <w:rPr>
          <w:rFonts w:ascii="Arial" w:hAnsi="Arial" w:cs="Arial"/>
          <w:sz w:val="22"/>
          <w:szCs w:val="22"/>
        </w:rPr>
        <w:t xml:space="preserve"> </w:t>
      </w:r>
      <w:r>
        <w:rPr>
          <w:rFonts w:ascii="Arial" w:hAnsi="Arial" w:cs="Arial"/>
          <w:sz w:val="22"/>
          <w:szCs w:val="22"/>
        </w:rPr>
        <w:t>[Accessed 6 Dec. 2022].</w:t>
      </w:r>
    </w:p>
    <w:p w14:paraId="6E7DB59F" w14:textId="36B7FC40"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World Health Organization (2022d). </w:t>
      </w:r>
      <w:r>
        <w:rPr>
          <w:rFonts w:ascii="Arial" w:hAnsi="Arial" w:cs="Arial"/>
          <w:i/>
          <w:iCs/>
          <w:sz w:val="22"/>
          <w:szCs w:val="22"/>
        </w:rPr>
        <w:t>Schizophrenia</w:t>
      </w:r>
      <w:r>
        <w:rPr>
          <w:rFonts w:ascii="Arial" w:hAnsi="Arial" w:cs="Arial"/>
          <w:sz w:val="22"/>
          <w:szCs w:val="22"/>
        </w:rPr>
        <w:t xml:space="preserve">. [online] Who.int. Available at: </w:t>
      </w:r>
      <w:hyperlink r:id="rId51" w:history="1">
        <w:r w:rsidR="00F3542B" w:rsidRPr="008015EC">
          <w:rPr>
            <w:rStyle w:val="Hyperlink"/>
            <w:rFonts w:ascii="Arial" w:hAnsi="Arial" w:cs="Arial"/>
            <w:sz w:val="22"/>
            <w:szCs w:val="22"/>
          </w:rPr>
          <w:t>https://www.who.int/news-room/fact-sheets/detail/schizophrenia</w:t>
        </w:r>
      </w:hyperlink>
      <w:r w:rsidR="00F3542B">
        <w:rPr>
          <w:rFonts w:ascii="Arial" w:hAnsi="Arial" w:cs="Arial"/>
          <w:sz w:val="22"/>
          <w:szCs w:val="22"/>
        </w:rPr>
        <w:t xml:space="preserve"> </w:t>
      </w:r>
      <w:r>
        <w:rPr>
          <w:rFonts w:ascii="Arial" w:hAnsi="Arial" w:cs="Arial"/>
          <w:sz w:val="22"/>
          <w:szCs w:val="22"/>
        </w:rPr>
        <w:t>[Accessed 8 Dec. 2022].</w:t>
      </w:r>
    </w:p>
    <w:p w14:paraId="67AD8B25" w14:textId="7A99D195"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World Health Organization (2022e). </w:t>
      </w:r>
      <w:r>
        <w:rPr>
          <w:rFonts w:ascii="Arial" w:hAnsi="Arial" w:cs="Arial"/>
          <w:i/>
          <w:iCs/>
          <w:sz w:val="22"/>
          <w:szCs w:val="22"/>
        </w:rPr>
        <w:t>Schizophrenia</w:t>
      </w:r>
      <w:r>
        <w:rPr>
          <w:rFonts w:ascii="Arial" w:hAnsi="Arial" w:cs="Arial"/>
          <w:sz w:val="22"/>
          <w:szCs w:val="22"/>
        </w:rPr>
        <w:t xml:space="preserve">. [online] Who.int. Available at: </w:t>
      </w:r>
      <w:hyperlink r:id="rId52" w:history="1">
        <w:r w:rsidR="00F3542B" w:rsidRPr="008015EC">
          <w:rPr>
            <w:rStyle w:val="Hyperlink"/>
            <w:rFonts w:ascii="Arial" w:hAnsi="Arial" w:cs="Arial"/>
            <w:sz w:val="22"/>
            <w:szCs w:val="22"/>
          </w:rPr>
          <w:t>https://www.who.int/news-room/fact-sheets/detail/schizophrenia</w:t>
        </w:r>
      </w:hyperlink>
      <w:r w:rsidR="00F3542B">
        <w:rPr>
          <w:rFonts w:ascii="Arial" w:hAnsi="Arial" w:cs="Arial"/>
          <w:sz w:val="22"/>
          <w:szCs w:val="22"/>
        </w:rPr>
        <w:t xml:space="preserve"> </w:t>
      </w:r>
      <w:r>
        <w:rPr>
          <w:rFonts w:ascii="Arial" w:hAnsi="Arial" w:cs="Arial"/>
          <w:sz w:val="22"/>
          <w:szCs w:val="22"/>
        </w:rPr>
        <w:t>[Accessed 10 Dec. 2022].</w:t>
      </w:r>
    </w:p>
    <w:p w14:paraId="07C00A59" w14:textId="03E2D6D6" w:rsidR="00830EE1" w:rsidRDefault="00830EE1" w:rsidP="00830EE1">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World Health Organization (2022f). </w:t>
      </w:r>
      <w:r>
        <w:rPr>
          <w:rFonts w:ascii="Arial" w:hAnsi="Arial" w:cs="Arial"/>
          <w:i/>
          <w:iCs/>
          <w:sz w:val="22"/>
          <w:szCs w:val="22"/>
        </w:rPr>
        <w:t>Schizophrenia</w:t>
      </w:r>
      <w:r>
        <w:rPr>
          <w:rFonts w:ascii="Arial" w:hAnsi="Arial" w:cs="Arial"/>
          <w:sz w:val="22"/>
          <w:szCs w:val="22"/>
        </w:rPr>
        <w:t xml:space="preserve">. [online] Who.int. Available at: </w:t>
      </w:r>
      <w:hyperlink r:id="rId53" w:history="1">
        <w:r w:rsidR="00F3542B" w:rsidRPr="008015EC">
          <w:rPr>
            <w:rStyle w:val="Hyperlink"/>
            <w:rFonts w:ascii="Arial" w:hAnsi="Arial" w:cs="Arial"/>
            <w:sz w:val="22"/>
            <w:szCs w:val="22"/>
          </w:rPr>
          <w:t>https://www.who.int/news-room/fact-sheets/detail/schizophrenia</w:t>
        </w:r>
      </w:hyperlink>
      <w:r w:rsidR="00F3542B">
        <w:rPr>
          <w:rFonts w:ascii="Arial" w:hAnsi="Arial" w:cs="Arial"/>
          <w:sz w:val="22"/>
          <w:szCs w:val="22"/>
        </w:rPr>
        <w:t xml:space="preserve"> [</w:t>
      </w:r>
      <w:r>
        <w:rPr>
          <w:rFonts w:ascii="Arial" w:hAnsi="Arial" w:cs="Arial"/>
          <w:sz w:val="22"/>
          <w:szCs w:val="22"/>
        </w:rPr>
        <w:t>Accessed 11 Dec. 2022].</w:t>
      </w:r>
    </w:p>
    <w:p w14:paraId="6D59AE21" w14:textId="1B3E06EB" w:rsidR="00830EE1" w:rsidRDefault="00830EE1" w:rsidP="00830EE1">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Zacher</w:t>
      </w:r>
      <w:proofErr w:type="spellEnd"/>
      <w:r>
        <w:rPr>
          <w:rFonts w:ascii="Arial" w:hAnsi="Arial" w:cs="Arial"/>
          <w:sz w:val="22"/>
          <w:szCs w:val="22"/>
        </w:rPr>
        <w:t xml:space="preserve">, J.M. (2022). UK National Schizophrenia Awareness Day 2022 - A mental illness in need of </w:t>
      </w:r>
      <w:proofErr w:type="spellStart"/>
      <w:r>
        <w:rPr>
          <w:rFonts w:ascii="Arial" w:hAnsi="Arial" w:cs="Arial"/>
          <w:sz w:val="22"/>
          <w:szCs w:val="22"/>
        </w:rPr>
        <w:t>destigmatization</w:t>
      </w:r>
      <w:proofErr w:type="spellEnd"/>
      <w:r>
        <w:rPr>
          <w:rFonts w:ascii="Arial" w:hAnsi="Arial" w:cs="Arial"/>
          <w:sz w:val="22"/>
          <w:szCs w:val="22"/>
        </w:rPr>
        <w:t xml:space="preserve"> - </w:t>
      </w:r>
      <w:proofErr w:type="spellStart"/>
      <w:r>
        <w:rPr>
          <w:rFonts w:ascii="Arial" w:hAnsi="Arial" w:cs="Arial"/>
          <w:sz w:val="22"/>
          <w:szCs w:val="22"/>
        </w:rPr>
        <w:t>Monsenso</w:t>
      </w:r>
      <w:proofErr w:type="spellEnd"/>
      <w:r>
        <w:rPr>
          <w:rFonts w:ascii="Arial" w:hAnsi="Arial" w:cs="Arial"/>
          <w:sz w:val="22"/>
          <w:szCs w:val="22"/>
        </w:rPr>
        <w:t xml:space="preserve">. </w:t>
      </w:r>
      <w:proofErr w:type="spellStart"/>
      <w:r>
        <w:rPr>
          <w:rFonts w:ascii="Arial" w:hAnsi="Arial" w:cs="Arial"/>
          <w:i/>
          <w:iCs/>
          <w:sz w:val="22"/>
          <w:szCs w:val="22"/>
        </w:rPr>
        <w:t>Monsenso</w:t>
      </w:r>
      <w:proofErr w:type="spellEnd"/>
      <w:r>
        <w:rPr>
          <w:rFonts w:ascii="Arial" w:hAnsi="Arial" w:cs="Arial"/>
          <w:sz w:val="22"/>
          <w:szCs w:val="22"/>
        </w:rPr>
        <w:t xml:space="preserve">. [online] 25 Jul. Available at: </w:t>
      </w:r>
      <w:hyperlink r:id="rId54" w:history="1">
        <w:r w:rsidR="00F3542B" w:rsidRPr="008015EC">
          <w:rPr>
            <w:rStyle w:val="Hyperlink"/>
            <w:rFonts w:ascii="Arial" w:hAnsi="Arial" w:cs="Arial"/>
            <w:sz w:val="22"/>
            <w:szCs w:val="22"/>
          </w:rPr>
          <w:t>https://www.monsenso.com/uk-national-schizophrenia-awareness-day-2022-a-mental-illness-in-need-of-destigmatization/#:~:text=The%20mental%20illness%2C%20usually%20including</w:t>
        </w:r>
      </w:hyperlink>
      <w:r w:rsidR="00F3542B">
        <w:rPr>
          <w:rFonts w:ascii="Arial" w:hAnsi="Arial" w:cs="Arial"/>
          <w:sz w:val="22"/>
          <w:szCs w:val="22"/>
        </w:rPr>
        <w:t xml:space="preserve"> </w:t>
      </w:r>
      <w:r>
        <w:rPr>
          <w:rFonts w:ascii="Arial" w:hAnsi="Arial" w:cs="Arial"/>
          <w:sz w:val="22"/>
          <w:szCs w:val="22"/>
        </w:rPr>
        <w:t>[Accessed 8 Dec. 2022].</w:t>
      </w:r>
    </w:p>
    <w:p w14:paraId="31076E7D" w14:textId="77777777" w:rsidR="00830EE1" w:rsidRDefault="00830EE1" w:rsidP="5308A7B7">
      <w:pPr>
        <w:rPr>
          <w:rFonts w:ascii="Calibri" w:eastAsia="Calibri" w:hAnsi="Calibri" w:cs="Calibri"/>
          <w:color w:val="000000" w:themeColor="text1"/>
        </w:rPr>
      </w:pPr>
    </w:p>
    <w:sectPr w:rsidR="00830EE1">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04692" w14:textId="77777777" w:rsidR="00931133" w:rsidRDefault="00931133" w:rsidP="00391DE0">
      <w:pPr>
        <w:spacing w:after="0" w:line="240" w:lineRule="auto"/>
      </w:pPr>
      <w:r>
        <w:separator/>
      </w:r>
    </w:p>
  </w:endnote>
  <w:endnote w:type="continuationSeparator" w:id="0">
    <w:p w14:paraId="2BB2D74E" w14:textId="77777777" w:rsidR="00931133" w:rsidRDefault="00931133"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9979975"/>
      <w:docPartObj>
        <w:docPartGallery w:val="Page Numbers (Bottom of Page)"/>
        <w:docPartUnique/>
      </w:docPartObj>
    </w:sdtPr>
    <w:sdtEndPr>
      <w:rPr>
        <w:noProof/>
      </w:rPr>
    </w:sdtEndPr>
    <w:sdtContent>
      <w:p w14:paraId="4F48A3C9" w14:textId="7108BCE0" w:rsidR="006879ED" w:rsidRDefault="006879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E4D8F" w14:textId="77777777" w:rsidR="00931133" w:rsidRDefault="00931133" w:rsidP="00391DE0">
      <w:pPr>
        <w:spacing w:after="0" w:line="240" w:lineRule="auto"/>
      </w:pPr>
      <w:r>
        <w:separator/>
      </w:r>
    </w:p>
  </w:footnote>
  <w:footnote w:type="continuationSeparator" w:id="0">
    <w:p w14:paraId="25F49B66" w14:textId="77777777" w:rsidR="00931133" w:rsidRDefault="00931133"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2BCC"/>
    <w:multiLevelType w:val="multilevel"/>
    <w:tmpl w:val="E6E8FB4E"/>
    <w:lvl w:ilvl="0">
      <w:start w:val="3"/>
      <w:numFmt w:val="decimal"/>
      <w:lvlText w:val="%1"/>
      <w:lvlJc w:val="left"/>
      <w:pPr>
        <w:ind w:left="360" w:hanging="360"/>
      </w:pPr>
      <w:rPr>
        <w:rFonts w:eastAsiaTheme="minorHAnsi" w:hint="default"/>
      </w:rPr>
    </w:lvl>
    <w:lvl w:ilvl="1">
      <w:start w:val="7"/>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 w15:restartNumberingAfterBreak="0">
    <w:nsid w:val="0463031B"/>
    <w:multiLevelType w:val="multilevel"/>
    <w:tmpl w:val="8810767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9346E"/>
    <w:multiLevelType w:val="multilevel"/>
    <w:tmpl w:val="5A4457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4D57AD"/>
    <w:multiLevelType w:val="multilevel"/>
    <w:tmpl w:val="82B0FCBA"/>
    <w:lvl w:ilvl="0">
      <w:start w:val="1"/>
      <w:numFmt w:val="decimal"/>
      <w:lvlText w:val="%1"/>
      <w:lvlJc w:val="left"/>
      <w:pPr>
        <w:ind w:left="360" w:hanging="360"/>
      </w:pPr>
      <w:rPr>
        <w:rFonts w:eastAsiaTheme="minorEastAsia" w:hint="default"/>
        <w:b/>
        <w:color w:val="FF0000"/>
      </w:rPr>
    </w:lvl>
    <w:lvl w:ilvl="1">
      <w:start w:val="8"/>
      <w:numFmt w:val="decimal"/>
      <w:lvlText w:val="%1.%2"/>
      <w:lvlJc w:val="left"/>
      <w:pPr>
        <w:ind w:left="2406" w:hanging="360"/>
      </w:pPr>
      <w:rPr>
        <w:rFonts w:eastAsiaTheme="minorEastAsia" w:hint="default"/>
        <w:b/>
        <w:color w:val="FF0000"/>
      </w:rPr>
    </w:lvl>
    <w:lvl w:ilvl="2">
      <w:start w:val="1"/>
      <w:numFmt w:val="decimal"/>
      <w:lvlText w:val="%1.%2.%3"/>
      <w:lvlJc w:val="left"/>
      <w:pPr>
        <w:ind w:left="4812" w:hanging="720"/>
      </w:pPr>
      <w:rPr>
        <w:rFonts w:eastAsiaTheme="minorEastAsia" w:hint="default"/>
        <w:b/>
        <w:color w:val="FF0000"/>
      </w:rPr>
    </w:lvl>
    <w:lvl w:ilvl="3">
      <w:start w:val="1"/>
      <w:numFmt w:val="decimal"/>
      <w:lvlText w:val="%1.%2.%3.%4"/>
      <w:lvlJc w:val="left"/>
      <w:pPr>
        <w:ind w:left="6858" w:hanging="720"/>
      </w:pPr>
      <w:rPr>
        <w:rFonts w:eastAsiaTheme="minorEastAsia" w:hint="default"/>
        <w:b/>
        <w:color w:val="FF0000"/>
      </w:rPr>
    </w:lvl>
    <w:lvl w:ilvl="4">
      <w:start w:val="1"/>
      <w:numFmt w:val="decimal"/>
      <w:lvlText w:val="%1.%2.%3.%4.%5"/>
      <w:lvlJc w:val="left"/>
      <w:pPr>
        <w:ind w:left="9264" w:hanging="1080"/>
      </w:pPr>
      <w:rPr>
        <w:rFonts w:eastAsiaTheme="minorEastAsia" w:hint="default"/>
        <w:b/>
        <w:color w:val="FF0000"/>
      </w:rPr>
    </w:lvl>
    <w:lvl w:ilvl="5">
      <w:start w:val="1"/>
      <w:numFmt w:val="decimal"/>
      <w:lvlText w:val="%1.%2.%3.%4.%5.%6"/>
      <w:lvlJc w:val="left"/>
      <w:pPr>
        <w:ind w:left="11310" w:hanging="1080"/>
      </w:pPr>
      <w:rPr>
        <w:rFonts w:eastAsiaTheme="minorEastAsia" w:hint="default"/>
        <w:b/>
        <w:color w:val="FF0000"/>
      </w:rPr>
    </w:lvl>
    <w:lvl w:ilvl="6">
      <w:start w:val="1"/>
      <w:numFmt w:val="decimal"/>
      <w:lvlText w:val="%1.%2.%3.%4.%5.%6.%7"/>
      <w:lvlJc w:val="left"/>
      <w:pPr>
        <w:ind w:left="13716" w:hanging="1440"/>
      </w:pPr>
      <w:rPr>
        <w:rFonts w:eastAsiaTheme="minorEastAsia" w:hint="default"/>
        <w:b/>
        <w:color w:val="FF0000"/>
      </w:rPr>
    </w:lvl>
    <w:lvl w:ilvl="7">
      <w:start w:val="1"/>
      <w:numFmt w:val="decimal"/>
      <w:lvlText w:val="%1.%2.%3.%4.%5.%6.%7.%8"/>
      <w:lvlJc w:val="left"/>
      <w:pPr>
        <w:ind w:left="15762" w:hanging="1440"/>
      </w:pPr>
      <w:rPr>
        <w:rFonts w:eastAsiaTheme="minorEastAsia" w:hint="default"/>
        <w:b/>
        <w:color w:val="FF0000"/>
      </w:rPr>
    </w:lvl>
    <w:lvl w:ilvl="8">
      <w:start w:val="1"/>
      <w:numFmt w:val="decimal"/>
      <w:lvlText w:val="%1.%2.%3.%4.%5.%6.%7.%8.%9"/>
      <w:lvlJc w:val="left"/>
      <w:pPr>
        <w:ind w:left="18168" w:hanging="1800"/>
      </w:pPr>
      <w:rPr>
        <w:rFonts w:eastAsiaTheme="minorEastAsia" w:hint="default"/>
        <w:b/>
        <w:color w:val="FF0000"/>
      </w:rPr>
    </w:lvl>
  </w:abstractNum>
  <w:abstractNum w:abstractNumId="4"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5" w15:restartNumberingAfterBreak="0">
    <w:nsid w:val="0EF740CE"/>
    <w:multiLevelType w:val="multilevel"/>
    <w:tmpl w:val="D408D354"/>
    <w:lvl w:ilvl="0">
      <w:start w:val="3"/>
      <w:numFmt w:val="decimal"/>
      <w:lvlText w:val="%1"/>
      <w:lvlJc w:val="left"/>
      <w:pPr>
        <w:ind w:left="402" w:hanging="40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793114C"/>
    <w:multiLevelType w:val="multilevel"/>
    <w:tmpl w:val="9D1AA032"/>
    <w:lvl w:ilvl="0">
      <w:start w:val="3"/>
      <w:numFmt w:val="decimal"/>
      <w:lvlText w:val="%1"/>
      <w:lvlJc w:val="left"/>
      <w:pPr>
        <w:ind w:left="402" w:hanging="402"/>
      </w:pPr>
      <w:rPr>
        <w:rFonts w:hint="default"/>
      </w:rPr>
    </w:lvl>
    <w:lvl w:ilvl="1">
      <w:start w:val="1"/>
      <w:numFmt w:val="decimal"/>
      <w:lvlText w:val="%1.%2"/>
      <w:lvlJc w:val="left"/>
      <w:pPr>
        <w:ind w:left="402" w:hanging="40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ED504CF"/>
    <w:multiLevelType w:val="multilevel"/>
    <w:tmpl w:val="4C2210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D42F1E"/>
    <w:multiLevelType w:val="multilevel"/>
    <w:tmpl w:val="88EEB8AC"/>
    <w:lvl w:ilvl="0">
      <w:start w:val="1"/>
      <w:numFmt w:val="decimal"/>
      <w:lvlText w:val="%1"/>
      <w:lvlJc w:val="left"/>
      <w:pPr>
        <w:ind w:left="360" w:hanging="360"/>
      </w:pPr>
      <w:rPr>
        <w:rFonts w:eastAsiaTheme="minorEastAsia" w:hint="default"/>
        <w:b/>
        <w:color w:val="FF0000"/>
      </w:rPr>
    </w:lvl>
    <w:lvl w:ilvl="1">
      <w:start w:val="8"/>
      <w:numFmt w:val="decimal"/>
      <w:lvlText w:val="%1.%2"/>
      <w:lvlJc w:val="left"/>
      <w:pPr>
        <w:ind w:left="360" w:hanging="360"/>
      </w:pPr>
      <w:rPr>
        <w:rFonts w:eastAsiaTheme="minorEastAsia" w:hint="default"/>
        <w:b/>
        <w:color w:val="FF0000"/>
      </w:rPr>
    </w:lvl>
    <w:lvl w:ilvl="2">
      <w:start w:val="1"/>
      <w:numFmt w:val="decimal"/>
      <w:lvlText w:val="%1.%2.%3"/>
      <w:lvlJc w:val="left"/>
      <w:pPr>
        <w:ind w:left="720" w:hanging="720"/>
      </w:pPr>
      <w:rPr>
        <w:rFonts w:eastAsiaTheme="minorEastAsia" w:hint="default"/>
        <w:b/>
        <w:color w:val="FF0000"/>
      </w:rPr>
    </w:lvl>
    <w:lvl w:ilvl="3">
      <w:start w:val="1"/>
      <w:numFmt w:val="decimal"/>
      <w:lvlText w:val="%1.%2.%3.%4"/>
      <w:lvlJc w:val="left"/>
      <w:pPr>
        <w:ind w:left="720" w:hanging="720"/>
      </w:pPr>
      <w:rPr>
        <w:rFonts w:eastAsiaTheme="minorEastAsia" w:hint="default"/>
        <w:b/>
        <w:color w:val="FF0000"/>
      </w:rPr>
    </w:lvl>
    <w:lvl w:ilvl="4">
      <w:start w:val="1"/>
      <w:numFmt w:val="decimal"/>
      <w:lvlText w:val="%1.%2.%3.%4.%5"/>
      <w:lvlJc w:val="left"/>
      <w:pPr>
        <w:ind w:left="1080" w:hanging="1080"/>
      </w:pPr>
      <w:rPr>
        <w:rFonts w:eastAsiaTheme="minorEastAsia" w:hint="default"/>
        <w:b/>
        <w:color w:val="FF0000"/>
      </w:rPr>
    </w:lvl>
    <w:lvl w:ilvl="5">
      <w:start w:val="1"/>
      <w:numFmt w:val="decimal"/>
      <w:lvlText w:val="%1.%2.%3.%4.%5.%6"/>
      <w:lvlJc w:val="left"/>
      <w:pPr>
        <w:ind w:left="1080" w:hanging="1080"/>
      </w:pPr>
      <w:rPr>
        <w:rFonts w:eastAsiaTheme="minorEastAsia" w:hint="default"/>
        <w:b/>
        <w:color w:val="FF0000"/>
      </w:rPr>
    </w:lvl>
    <w:lvl w:ilvl="6">
      <w:start w:val="1"/>
      <w:numFmt w:val="decimal"/>
      <w:lvlText w:val="%1.%2.%3.%4.%5.%6.%7"/>
      <w:lvlJc w:val="left"/>
      <w:pPr>
        <w:ind w:left="1440" w:hanging="1440"/>
      </w:pPr>
      <w:rPr>
        <w:rFonts w:eastAsiaTheme="minorEastAsia" w:hint="default"/>
        <w:b/>
        <w:color w:val="FF0000"/>
      </w:rPr>
    </w:lvl>
    <w:lvl w:ilvl="7">
      <w:start w:val="1"/>
      <w:numFmt w:val="decimal"/>
      <w:lvlText w:val="%1.%2.%3.%4.%5.%6.%7.%8"/>
      <w:lvlJc w:val="left"/>
      <w:pPr>
        <w:ind w:left="1440" w:hanging="1440"/>
      </w:pPr>
      <w:rPr>
        <w:rFonts w:eastAsiaTheme="minorEastAsia" w:hint="default"/>
        <w:b/>
        <w:color w:val="FF0000"/>
      </w:rPr>
    </w:lvl>
    <w:lvl w:ilvl="8">
      <w:start w:val="1"/>
      <w:numFmt w:val="decimal"/>
      <w:lvlText w:val="%1.%2.%3.%4.%5.%6.%7.%8.%9"/>
      <w:lvlJc w:val="left"/>
      <w:pPr>
        <w:ind w:left="1800" w:hanging="1800"/>
      </w:pPr>
      <w:rPr>
        <w:rFonts w:eastAsiaTheme="minorEastAsia" w:hint="default"/>
        <w:b/>
        <w:color w:val="FF0000"/>
      </w:rPr>
    </w:lvl>
  </w:abstractNum>
  <w:abstractNum w:abstractNumId="9"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10" w15:restartNumberingAfterBreak="0">
    <w:nsid w:val="30532754"/>
    <w:multiLevelType w:val="multilevel"/>
    <w:tmpl w:val="FD986B02"/>
    <w:lvl w:ilvl="0">
      <w:start w:val="3"/>
      <w:numFmt w:val="decimal"/>
      <w:lvlText w:val="%1"/>
      <w:lvlJc w:val="left"/>
      <w:pPr>
        <w:ind w:left="402" w:hanging="402"/>
      </w:pPr>
      <w:rPr>
        <w:rFonts w:asciiTheme="majorHAnsi" w:eastAsiaTheme="majorEastAsia" w:hAnsiTheme="majorHAnsi" w:cstheme="majorBidi" w:hint="default"/>
        <w:color w:val="2F5496" w:themeColor="accent1" w:themeShade="BF"/>
        <w:sz w:val="32"/>
      </w:rPr>
    </w:lvl>
    <w:lvl w:ilvl="1">
      <w:start w:val="2"/>
      <w:numFmt w:val="decimal"/>
      <w:lvlText w:val="%1.%2"/>
      <w:lvlJc w:val="left"/>
      <w:pPr>
        <w:ind w:left="1458" w:hanging="402"/>
      </w:pPr>
      <w:rPr>
        <w:rFonts w:asciiTheme="majorHAnsi" w:eastAsiaTheme="majorEastAsia" w:hAnsiTheme="majorHAnsi" w:cstheme="majorBidi" w:hint="default"/>
        <w:color w:val="2F5496" w:themeColor="accent1" w:themeShade="BF"/>
        <w:sz w:val="32"/>
      </w:rPr>
    </w:lvl>
    <w:lvl w:ilvl="2">
      <w:start w:val="1"/>
      <w:numFmt w:val="decimal"/>
      <w:lvlText w:val="%1.%2.%3"/>
      <w:lvlJc w:val="left"/>
      <w:pPr>
        <w:ind w:left="2832" w:hanging="720"/>
      </w:pPr>
      <w:rPr>
        <w:rFonts w:asciiTheme="majorHAnsi" w:eastAsiaTheme="majorEastAsia" w:hAnsiTheme="majorHAnsi" w:cstheme="majorBidi" w:hint="default"/>
        <w:color w:val="2F5496" w:themeColor="accent1" w:themeShade="BF"/>
        <w:sz w:val="32"/>
      </w:rPr>
    </w:lvl>
    <w:lvl w:ilvl="3">
      <w:start w:val="1"/>
      <w:numFmt w:val="decimal"/>
      <w:lvlText w:val="%1.%2.%3.%4"/>
      <w:lvlJc w:val="left"/>
      <w:pPr>
        <w:ind w:left="3888" w:hanging="720"/>
      </w:pPr>
      <w:rPr>
        <w:rFonts w:asciiTheme="majorHAnsi" w:eastAsiaTheme="majorEastAsia" w:hAnsiTheme="majorHAnsi" w:cstheme="majorBidi" w:hint="default"/>
        <w:color w:val="2F5496" w:themeColor="accent1" w:themeShade="BF"/>
        <w:sz w:val="32"/>
      </w:rPr>
    </w:lvl>
    <w:lvl w:ilvl="4">
      <w:start w:val="1"/>
      <w:numFmt w:val="decimal"/>
      <w:lvlText w:val="%1.%2.%3.%4.%5"/>
      <w:lvlJc w:val="left"/>
      <w:pPr>
        <w:ind w:left="5304" w:hanging="1080"/>
      </w:pPr>
      <w:rPr>
        <w:rFonts w:asciiTheme="majorHAnsi" w:eastAsiaTheme="majorEastAsia" w:hAnsiTheme="majorHAnsi" w:cstheme="majorBidi" w:hint="default"/>
        <w:color w:val="2F5496" w:themeColor="accent1" w:themeShade="BF"/>
        <w:sz w:val="32"/>
      </w:rPr>
    </w:lvl>
    <w:lvl w:ilvl="5">
      <w:start w:val="1"/>
      <w:numFmt w:val="decimal"/>
      <w:lvlText w:val="%1.%2.%3.%4.%5.%6"/>
      <w:lvlJc w:val="left"/>
      <w:pPr>
        <w:ind w:left="6360" w:hanging="1080"/>
      </w:pPr>
      <w:rPr>
        <w:rFonts w:asciiTheme="majorHAnsi" w:eastAsiaTheme="majorEastAsia" w:hAnsiTheme="majorHAnsi" w:cstheme="majorBidi" w:hint="default"/>
        <w:color w:val="2F5496" w:themeColor="accent1" w:themeShade="BF"/>
        <w:sz w:val="32"/>
      </w:rPr>
    </w:lvl>
    <w:lvl w:ilvl="6">
      <w:start w:val="1"/>
      <w:numFmt w:val="decimal"/>
      <w:lvlText w:val="%1.%2.%3.%4.%5.%6.%7"/>
      <w:lvlJc w:val="left"/>
      <w:pPr>
        <w:ind w:left="7776" w:hanging="1440"/>
      </w:pPr>
      <w:rPr>
        <w:rFonts w:asciiTheme="majorHAnsi" w:eastAsiaTheme="majorEastAsia" w:hAnsiTheme="majorHAnsi" w:cstheme="majorBidi" w:hint="default"/>
        <w:color w:val="2F5496" w:themeColor="accent1" w:themeShade="BF"/>
        <w:sz w:val="32"/>
      </w:rPr>
    </w:lvl>
    <w:lvl w:ilvl="7">
      <w:start w:val="1"/>
      <w:numFmt w:val="decimal"/>
      <w:lvlText w:val="%1.%2.%3.%4.%5.%6.%7.%8"/>
      <w:lvlJc w:val="left"/>
      <w:pPr>
        <w:ind w:left="8832" w:hanging="1440"/>
      </w:pPr>
      <w:rPr>
        <w:rFonts w:asciiTheme="majorHAnsi" w:eastAsiaTheme="majorEastAsia" w:hAnsiTheme="majorHAnsi" w:cstheme="majorBidi" w:hint="default"/>
        <w:color w:val="2F5496" w:themeColor="accent1" w:themeShade="BF"/>
        <w:sz w:val="32"/>
      </w:rPr>
    </w:lvl>
    <w:lvl w:ilvl="8">
      <w:start w:val="1"/>
      <w:numFmt w:val="decimal"/>
      <w:lvlText w:val="%1.%2.%3.%4.%5.%6.%7.%8.%9"/>
      <w:lvlJc w:val="left"/>
      <w:pPr>
        <w:ind w:left="10248" w:hanging="1800"/>
      </w:pPr>
      <w:rPr>
        <w:rFonts w:asciiTheme="majorHAnsi" w:eastAsiaTheme="majorEastAsia" w:hAnsiTheme="majorHAnsi" w:cstheme="majorBidi" w:hint="default"/>
        <w:color w:val="2F5496" w:themeColor="accent1" w:themeShade="BF"/>
        <w:sz w:val="32"/>
      </w:rPr>
    </w:lvl>
  </w:abstractNum>
  <w:abstractNum w:abstractNumId="11" w15:restartNumberingAfterBreak="0">
    <w:nsid w:val="314979F0"/>
    <w:multiLevelType w:val="multilevel"/>
    <w:tmpl w:val="95EADA56"/>
    <w:lvl w:ilvl="0">
      <w:start w:val="1"/>
      <w:numFmt w:val="decimal"/>
      <w:lvlText w:val="%1"/>
      <w:lvlJc w:val="left"/>
      <w:pPr>
        <w:ind w:left="360" w:hanging="360"/>
      </w:pPr>
      <w:rPr>
        <w:rFonts w:eastAsiaTheme="minorHAnsi" w:hint="default"/>
      </w:rPr>
    </w:lvl>
    <w:lvl w:ilvl="1">
      <w:start w:val="5"/>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2" w15:restartNumberingAfterBreak="0">
    <w:nsid w:val="3312690C"/>
    <w:multiLevelType w:val="multilevel"/>
    <w:tmpl w:val="78E0AF38"/>
    <w:lvl w:ilvl="0">
      <w:start w:val="3"/>
      <w:numFmt w:val="decimal"/>
      <w:lvlText w:val="%1"/>
      <w:lvlJc w:val="left"/>
      <w:pPr>
        <w:ind w:left="402" w:hanging="40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3D079B5"/>
    <w:multiLevelType w:val="hybridMultilevel"/>
    <w:tmpl w:val="6A4EA8CA"/>
    <w:lvl w:ilvl="0" w:tplc="6338D8FA">
      <w:start w:val="2"/>
      <w:numFmt w:val="decimal"/>
      <w:lvlText w:val="%1"/>
      <w:lvlJc w:val="left"/>
      <w:pPr>
        <w:ind w:left="1800" w:hanging="360"/>
      </w:pPr>
      <w:rPr>
        <w:rFonts w:asciiTheme="majorHAnsi" w:eastAsiaTheme="majorEastAsia" w:hAnsiTheme="majorHAnsi" w:cstheme="majorBidi" w:hint="default"/>
        <w:b w:val="0"/>
        <w:color w:val="2F5496" w:themeColor="accent1" w:themeShade="BF"/>
        <w:sz w:val="32"/>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36ED4F5B"/>
    <w:multiLevelType w:val="hybridMultilevel"/>
    <w:tmpl w:val="8298A766"/>
    <w:lvl w:ilvl="0" w:tplc="B4C45AD8">
      <w:start w:val="2"/>
      <w:numFmt w:val="decimal"/>
      <w:lvlText w:val="%1"/>
      <w:lvlJc w:val="left"/>
      <w:pPr>
        <w:ind w:left="1440" w:hanging="360"/>
      </w:pPr>
      <w:rPr>
        <w:rFonts w:asciiTheme="majorHAnsi" w:eastAsiaTheme="majorEastAsia" w:hAnsiTheme="majorHAnsi" w:cstheme="majorBidi" w:hint="default"/>
        <w:b w:val="0"/>
        <w:color w:val="2F5496" w:themeColor="accent1" w:themeShade="BF"/>
        <w:sz w:val="3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8A550A4"/>
    <w:multiLevelType w:val="multilevel"/>
    <w:tmpl w:val="BADE6FFC"/>
    <w:lvl w:ilvl="0">
      <w:start w:val="1"/>
      <w:numFmt w:val="decimal"/>
      <w:lvlText w:val="%1"/>
      <w:lvlJc w:val="left"/>
      <w:pPr>
        <w:ind w:left="402" w:hanging="402"/>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D078F4"/>
    <w:multiLevelType w:val="multilevel"/>
    <w:tmpl w:val="F96ADC38"/>
    <w:lvl w:ilvl="0">
      <w:start w:val="1"/>
      <w:numFmt w:val="decimal"/>
      <w:lvlText w:val="%1"/>
      <w:lvlJc w:val="left"/>
      <w:pPr>
        <w:ind w:left="360" w:hanging="360"/>
      </w:pPr>
      <w:rPr>
        <w:rFonts w:eastAsiaTheme="minorHAnsi" w:hint="default"/>
        <w:b/>
      </w:rPr>
    </w:lvl>
    <w:lvl w:ilvl="1">
      <w:start w:val="8"/>
      <w:numFmt w:val="decimal"/>
      <w:lvlText w:val="%1.%2"/>
      <w:lvlJc w:val="left"/>
      <w:pPr>
        <w:ind w:left="360" w:hanging="360"/>
      </w:pPr>
      <w:rPr>
        <w:rFonts w:eastAsiaTheme="minorHAnsi" w:hint="default"/>
        <w:b/>
      </w:rPr>
    </w:lvl>
    <w:lvl w:ilvl="2">
      <w:start w:val="1"/>
      <w:numFmt w:val="decimal"/>
      <w:lvlText w:val="%1.%2.%3"/>
      <w:lvlJc w:val="left"/>
      <w:pPr>
        <w:ind w:left="720" w:hanging="720"/>
      </w:pPr>
      <w:rPr>
        <w:rFonts w:eastAsiaTheme="minorHAnsi" w:hint="default"/>
        <w:b/>
      </w:rPr>
    </w:lvl>
    <w:lvl w:ilvl="3">
      <w:start w:val="1"/>
      <w:numFmt w:val="decimal"/>
      <w:lvlText w:val="%1.%2.%3.%4"/>
      <w:lvlJc w:val="left"/>
      <w:pPr>
        <w:ind w:left="720" w:hanging="720"/>
      </w:pPr>
      <w:rPr>
        <w:rFonts w:eastAsiaTheme="minorHAnsi" w:hint="default"/>
        <w:b/>
      </w:rPr>
    </w:lvl>
    <w:lvl w:ilvl="4">
      <w:start w:val="1"/>
      <w:numFmt w:val="decimal"/>
      <w:lvlText w:val="%1.%2.%3.%4.%5"/>
      <w:lvlJc w:val="left"/>
      <w:pPr>
        <w:ind w:left="1080" w:hanging="1080"/>
      </w:pPr>
      <w:rPr>
        <w:rFonts w:eastAsiaTheme="minorHAnsi" w:hint="default"/>
        <w:b/>
      </w:rPr>
    </w:lvl>
    <w:lvl w:ilvl="5">
      <w:start w:val="1"/>
      <w:numFmt w:val="decimal"/>
      <w:lvlText w:val="%1.%2.%3.%4.%5.%6"/>
      <w:lvlJc w:val="left"/>
      <w:pPr>
        <w:ind w:left="1080" w:hanging="1080"/>
      </w:pPr>
      <w:rPr>
        <w:rFonts w:eastAsiaTheme="minorHAnsi" w:hint="default"/>
        <w:b/>
      </w:rPr>
    </w:lvl>
    <w:lvl w:ilvl="6">
      <w:start w:val="1"/>
      <w:numFmt w:val="decimal"/>
      <w:lvlText w:val="%1.%2.%3.%4.%5.%6.%7"/>
      <w:lvlJc w:val="left"/>
      <w:pPr>
        <w:ind w:left="1440" w:hanging="1440"/>
      </w:pPr>
      <w:rPr>
        <w:rFonts w:eastAsiaTheme="minorHAnsi" w:hint="default"/>
        <w:b/>
      </w:rPr>
    </w:lvl>
    <w:lvl w:ilvl="7">
      <w:start w:val="1"/>
      <w:numFmt w:val="decimal"/>
      <w:lvlText w:val="%1.%2.%3.%4.%5.%6.%7.%8"/>
      <w:lvlJc w:val="left"/>
      <w:pPr>
        <w:ind w:left="1440" w:hanging="1440"/>
      </w:pPr>
      <w:rPr>
        <w:rFonts w:eastAsiaTheme="minorHAnsi" w:hint="default"/>
        <w:b/>
      </w:rPr>
    </w:lvl>
    <w:lvl w:ilvl="8">
      <w:start w:val="1"/>
      <w:numFmt w:val="decimal"/>
      <w:lvlText w:val="%1.%2.%3.%4.%5.%6.%7.%8.%9"/>
      <w:lvlJc w:val="left"/>
      <w:pPr>
        <w:ind w:left="1800" w:hanging="1800"/>
      </w:pPr>
      <w:rPr>
        <w:rFonts w:eastAsiaTheme="minorHAnsi" w:hint="default"/>
        <w:b/>
      </w:rPr>
    </w:lvl>
  </w:abstractNum>
  <w:abstractNum w:abstractNumId="18" w15:restartNumberingAfterBreak="0">
    <w:nsid w:val="41092FFA"/>
    <w:multiLevelType w:val="multilevel"/>
    <w:tmpl w:val="7274425C"/>
    <w:lvl w:ilvl="0">
      <w:start w:val="3"/>
      <w:numFmt w:val="decimal"/>
      <w:lvlText w:val="%1"/>
      <w:lvlJc w:val="left"/>
      <w:pPr>
        <w:ind w:left="402" w:hanging="402"/>
      </w:pPr>
      <w:rPr>
        <w:rFonts w:asciiTheme="majorHAnsi" w:eastAsiaTheme="majorEastAsia" w:hAnsiTheme="majorHAnsi" w:cstheme="majorBidi" w:hint="default"/>
        <w:color w:val="2F5496" w:themeColor="accent1" w:themeShade="BF"/>
        <w:sz w:val="32"/>
      </w:rPr>
    </w:lvl>
    <w:lvl w:ilvl="1">
      <w:start w:val="2"/>
      <w:numFmt w:val="decimal"/>
      <w:lvlText w:val="%1.%2"/>
      <w:lvlJc w:val="left"/>
      <w:pPr>
        <w:ind w:left="402" w:hanging="402"/>
      </w:pPr>
      <w:rPr>
        <w:rFonts w:asciiTheme="majorHAnsi" w:eastAsiaTheme="majorEastAsia" w:hAnsiTheme="majorHAnsi" w:cstheme="majorBidi" w:hint="default"/>
        <w:color w:val="2F5496" w:themeColor="accent1" w:themeShade="BF"/>
        <w:sz w:val="32"/>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32"/>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32"/>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32"/>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32"/>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32"/>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32"/>
      </w:rPr>
    </w:lvl>
    <w:lvl w:ilvl="8">
      <w:start w:val="1"/>
      <w:numFmt w:val="decimal"/>
      <w:lvlText w:val="%1.%2.%3.%4.%5.%6.%7.%8.%9"/>
      <w:lvlJc w:val="left"/>
      <w:pPr>
        <w:ind w:left="1800" w:hanging="1800"/>
      </w:pPr>
      <w:rPr>
        <w:rFonts w:asciiTheme="majorHAnsi" w:eastAsiaTheme="majorEastAsia" w:hAnsiTheme="majorHAnsi" w:cstheme="majorBidi" w:hint="default"/>
        <w:color w:val="2F5496" w:themeColor="accent1" w:themeShade="BF"/>
        <w:sz w:val="32"/>
      </w:rPr>
    </w:lvl>
  </w:abstractNum>
  <w:abstractNum w:abstractNumId="19" w15:restartNumberingAfterBreak="0">
    <w:nsid w:val="467B10F8"/>
    <w:multiLevelType w:val="multilevel"/>
    <w:tmpl w:val="590C9B10"/>
    <w:lvl w:ilvl="0">
      <w:start w:val="3"/>
      <w:numFmt w:val="decimal"/>
      <w:lvlText w:val="%1"/>
      <w:lvlJc w:val="left"/>
      <w:pPr>
        <w:ind w:left="360" w:hanging="360"/>
      </w:pPr>
      <w:rPr>
        <w:rFonts w:eastAsiaTheme="minorHAnsi" w:hint="default"/>
      </w:rPr>
    </w:lvl>
    <w:lvl w:ilvl="1">
      <w:start w:val="4"/>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469621C1"/>
    <w:multiLevelType w:val="multilevel"/>
    <w:tmpl w:val="2E108E9C"/>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1"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22" w15:restartNumberingAfterBreak="0">
    <w:nsid w:val="51E46EFB"/>
    <w:multiLevelType w:val="multilevel"/>
    <w:tmpl w:val="A8845B72"/>
    <w:lvl w:ilvl="0">
      <w:start w:val="1"/>
      <w:numFmt w:val="decimal"/>
      <w:lvlText w:val="%1"/>
      <w:lvlJc w:val="left"/>
      <w:pPr>
        <w:ind w:left="360" w:hanging="360"/>
      </w:pPr>
      <w:rPr>
        <w:rFonts w:eastAsiaTheme="minorHAnsi" w:hint="default"/>
      </w:rPr>
    </w:lvl>
    <w:lvl w:ilvl="1">
      <w:start w:val="5"/>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3" w15:restartNumberingAfterBreak="0">
    <w:nsid w:val="6544243F"/>
    <w:multiLevelType w:val="multilevel"/>
    <w:tmpl w:val="5D504048"/>
    <w:lvl w:ilvl="0">
      <w:start w:val="1"/>
      <w:numFmt w:val="decimal"/>
      <w:lvlText w:val="%1"/>
      <w:lvlJc w:val="left"/>
      <w:pPr>
        <w:ind w:left="360" w:hanging="360"/>
      </w:pPr>
      <w:rPr>
        <w:rFonts w:eastAsiaTheme="minorEastAsia" w:hint="default"/>
        <w:b/>
        <w:color w:val="FF0000"/>
      </w:rPr>
    </w:lvl>
    <w:lvl w:ilvl="1">
      <w:start w:val="8"/>
      <w:numFmt w:val="decimal"/>
      <w:lvlText w:val="%1.%2"/>
      <w:lvlJc w:val="left"/>
      <w:pPr>
        <w:ind w:left="1800" w:hanging="360"/>
      </w:pPr>
      <w:rPr>
        <w:rFonts w:eastAsiaTheme="minorEastAsia" w:hint="default"/>
        <w:b/>
        <w:color w:val="FF0000"/>
      </w:rPr>
    </w:lvl>
    <w:lvl w:ilvl="2">
      <w:start w:val="1"/>
      <w:numFmt w:val="decimal"/>
      <w:lvlText w:val="%1.%2.%3"/>
      <w:lvlJc w:val="left"/>
      <w:pPr>
        <w:ind w:left="3600" w:hanging="720"/>
      </w:pPr>
      <w:rPr>
        <w:rFonts w:eastAsiaTheme="minorEastAsia" w:hint="default"/>
        <w:b/>
        <w:color w:val="FF0000"/>
      </w:rPr>
    </w:lvl>
    <w:lvl w:ilvl="3">
      <w:start w:val="1"/>
      <w:numFmt w:val="decimal"/>
      <w:lvlText w:val="%1.%2.%3.%4"/>
      <w:lvlJc w:val="left"/>
      <w:pPr>
        <w:ind w:left="5040" w:hanging="720"/>
      </w:pPr>
      <w:rPr>
        <w:rFonts w:eastAsiaTheme="minorEastAsia" w:hint="default"/>
        <w:b/>
        <w:color w:val="FF0000"/>
      </w:rPr>
    </w:lvl>
    <w:lvl w:ilvl="4">
      <w:start w:val="1"/>
      <w:numFmt w:val="decimal"/>
      <w:lvlText w:val="%1.%2.%3.%4.%5"/>
      <w:lvlJc w:val="left"/>
      <w:pPr>
        <w:ind w:left="6840" w:hanging="1080"/>
      </w:pPr>
      <w:rPr>
        <w:rFonts w:eastAsiaTheme="minorEastAsia" w:hint="default"/>
        <w:b/>
        <w:color w:val="FF0000"/>
      </w:rPr>
    </w:lvl>
    <w:lvl w:ilvl="5">
      <w:start w:val="1"/>
      <w:numFmt w:val="decimal"/>
      <w:lvlText w:val="%1.%2.%3.%4.%5.%6"/>
      <w:lvlJc w:val="left"/>
      <w:pPr>
        <w:ind w:left="8280" w:hanging="1080"/>
      </w:pPr>
      <w:rPr>
        <w:rFonts w:eastAsiaTheme="minorEastAsia" w:hint="default"/>
        <w:b/>
        <w:color w:val="FF0000"/>
      </w:rPr>
    </w:lvl>
    <w:lvl w:ilvl="6">
      <w:start w:val="1"/>
      <w:numFmt w:val="decimal"/>
      <w:lvlText w:val="%1.%2.%3.%4.%5.%6.%7"/>
      <w:lvlJc w:val="left"/>
      <w:pPr>
        <w:ind w:left="10080" w:hanging="1440"/>
      </w:pPr>
      <w:rPr>
        <w:rFonts w:eastAsiaTheme="minorEastAsia" w:hint="default"/>
        <w:b/>
        <w:color w:val="FF0000"/>
      </w:rPr>
    </w:lvl>
    <w:lvl w:ilvl="7">
      <w:start w:val="1"/>
      <w:numFmt w:val="decimal"/>
      <w:lvlText w:val="%1.%2.%3.%4.%5.%6.%7.%8"/>
      <w:lvlJc w:val="left"/>
      <w:pPr>
        <w:ind w:left="11520" w:hanging="1440"/>
      </w:pPr>
      <w:rPr>
        <w:rFonts w:eastAsiaTheme="minorEastAsia" w:hint="default"/>
        <w:b/>
        <w:color w:val="FF0000"/>
      </w:rPr>
    </w:lvl>
    <w:lvl w:ilvl="8">
      <w:start w:val="1"/>
      <w:numFmt w:val="decimal"/>
      <w:lvlText w:val="%1.%2.%3.%4.%5.%6.%7.%8.%9"/>
      <w:lvlJc w:val="left"/>
      <w:pPr>
        <w:ind w:left="13320" w:hanging="1800"/>
      </w:pPr>
      <w:rPr>
        <w:rFonts w:eastAsiaTheme="minorEastAsia" w:hint="default"/>
        <w:b/>
        <w:color w:val="FF0000"/>
      </w:rPr>
    </w:lvl>
  </w:abstractNum>
  <w:abstractNum w:abstractNumId="24" w15:restartNumberingAfterBreak="0">
    <w:nsid w:val="65721693"/>
    <w:multiLevelType w:val="hybridMultilevel"/>
    <w:tmpl w:val="DBD29932"/>
    <w:lvl w:ilvl="0" w:tplc="767015CE">
      <w:start w:val="2"/>
      <w:numFmt w:val="decimal"/>
      <w:lvlText w:val="%1"/>
      <w:lvlJc w:val="left"/>
      <w:pPr>
        <w:ind w:left="1080" w:hanging="360"/>
      </w:pPr>
      <w:rPr>
        <w:rFonts w:asciiTheme="majorHAnsi" w:eastAsiaTheme="majorEastAsia" w:hAnsiTheme="majorHAnsi" w:cstheme="majorBidi" w:hint="default"/>
        <w:b w:val="0"/>
        <w:color w:val="2F5496"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A5C0CF2"/>
    <w:multiLevelType w:val="multilevel"/>
    <w:tmpl w:val="974A7758"/>
    <w:lvl w:ilvl="0">
      <w:start w:val="3"/>
      <w:numFmt w:val="decimal"/>
      <w:lvlText w:val="%1"/>
      <w:lvlJc w:val="left"/>
      <w:pPr>
        <w:ind w:left="360" w:hanging="360"/>
      </w:pPr>
      <w:rPr>
        <w:rFonts w:eastAsiaTheme="minorHAnsi" w:hint="default"/>
      </w:rPr>
    </w:lvl>
    <w:lvl w:ilvl="1">
      <w:start w:val="7"/>
      <w:numFmt w:val="decimal"/>
      <w:lvlText w:val="%1.%2"/>
      <w:lvlJc w:val="left"/>
      <w:pPr>
        <w:ind w:left="360" w:hanging="360"/>
      </w:pPr>
      <w:rPr>
        <w:rFonts w:eastAsiaTheme="minorHAnsi" w:hint="default"/>
      </w:rPr>
    </w:lvl>
    <w:lvl w:ilvl="2">
      <w:start w:val="1"/>
      <w:numFmt w:val="decimal"/>
      <w:lvlText w:val="%1.%2.%3"/>
      <w:lvlJc w:val="left"/>
      <w:pPr>
        <w:ind w:left="960" w:hanging="720"/>
      </w:pPr>
      <w:rPr>
        <w:rFonts w:eastAsiaTheme="minorHAnsi" w:hint="default"/>
      </w:rPr>
    </w:lvl>
    <w:lvl w:ilvl="3">
      <w:start w:val="1"/>
      <w:numFmt w:val="decimal"/>
      <w:lvlText w:val="%1.%2.%3.%4"/>
      <w:lvlJc w:val="left"/>
      <w:pPr>
        <w:ind w:left="1080" w:hanging="720"/>
      </w:pPr>
      <w:rPr>
        <w:rFonts w:eastAsiaTheme="minorHAnsi" w:hint="default"/>
      </w:rPr>
    </w:lvl>
    <w:lvl w:ilvl="4">
      <w:start w:val="1"/>
      <w:numFmt w:val="decimal"/>
      <w:lvlText w:val="%1.%2.%3.%4.%5"/>
      <w:lvlJc w:val="left"/>
      <w:pPr>
        <w:ind w:left="1560" w:hanging="1080"/>
      </w:pPr>
      <w:rPr>
        <w:rFonts w:eastAsiaTheme="minorHAnsi" w:hint="default"/>
      </w:rPr>
    </w:lvl>
    <w:lvl w:ilvl="5">
      <w:start w:val="1"/>
      <w:numFmt w:val="decimal"/>
      <w:lvlText w:val="%1.%2.%3.%4.%5.%6"/>
      <w:lvlJc w:val="left"/>
      <w:pPr>
        <w:ind w:left="1680" w:hanging="1080"/>
      </w:pPr>
      <w:rPr>
        <w:rFonts w:eastAsiaTheme="minorHAnsi" w:hint="default"/>
      </w:rPr>
    </w:lvl>
    <w:lvl w:ilvl="6">
      <w:start w:val="1"/>
      <w:numFmt w:val="decimal"/>
      <w:lvlText w:val="%1.%2.%3.%4.%5.%6.%7"/>
      <w:lvlJc w:val="left"/>
      <w:pPr>
        <w:ind w:left="2160" w:hanging="1440"/>
      </w:pPr>
      <w:rPr>
        <w:rFonts w:eastAsiaTheme="minorHAnsi" w:hint="default"/>
      </w:rPr>
    </w:lvl>
    <w:lvl w:ilvl="7">
      <w:start w:val="1"/>
      <w:numFmt w:val="decimal"/>
      <w:lvlText w:val="%1.%2.%3.%4.%5.%6.%7.%8"/>
      <w:lvlJc w:val="left"/>
      <w:pPr>
        <w:ind w:left="2280" w:hanging="1440"/>
      </w:pPr>
      <w:rPr>
        <w:rFonts w:eastAsiaTheme="minorHAnsi" w:hint="default"/>
      </w:rPr>
    </w:lvl>
    <w:lvl w:ilvl="8">
      <w:start w:val="1"/>
      <w:numFmt w:val="decimal"/>
      <w:lvlText w:val="%1.%2.%3.%4.%5.%6.%7.%8.%9"/>
      <w:lvlJc w:val="left"/>
      <w:pPr>
        <w:ind w:left="2760" w:hanging="1800"/>
      </w:pPr>
      <w:rPr>
        <w:rFonts w:eastAsiaTheme="minorHAnsi" w:hint="default"/>
      </w:rPr>
    </w:lvl>
  </w:abstractNum>
  <w:abstractNum w:abstractNumId="26"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0425EE"/>
    <w:multiLevelType w:val="hybridMultilevel"/>
    <w:tmpl w:val="A8D69E22"/>
    <w:lvl w:ilvl="0" w:tplc="7BF60212">
      <w:start w:val="2"/>
      <w:numFmt w:val="decimal"/>
      <w:lvlText w:val="%1"/>
      <w:lvlJc w:val="left"/>
      <w:pPr>
        <w:ind w:left="720" w:hanging="360"/>
      </w:pPr>
      <w:rPr>
        <w:rFonts w:asciiTheme="majorHAnsi" w:eastAsiaTheme="majorEastAsia" w:hAnsiTheme="majorHAnsi" w:cstheme="majorBidi" w:hint="default"/>
        <w:b w:val="0"/>
        <w:color w:val="2F5496"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410D45"/>
    <w:multiLevelType w:val="multilevel"/>
    <w:tmpl w:val="6AF267E0"/>
    <w:lvl w:ilvl="0">
      <w:start w:val="1"/>
      <w:numFmt w:val="decimal"/>
      <w:lvlText w:val="%1"/>
      <w:lvlJc w:val="left"/>
      <w:pPr>
        <w:ind w:left="402" w:hanging="402"/>
      </w:pPr>
      <w:rPr>
        <w:rFonts w:hint="default"/>
      </w:rPr>
    </w:lvl>
    <w:lvl w:ilvl="1">
      <w:start w:val="5"/>
      <w:numFmt w:val="decimal"/>
      <w:lvlText w:val="%1.%2"/>
      <w:lvlJc w:val="left"/>
      <w:pPr>
        <w:ind w:left="402" w:hanging="40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1535D36"/>
    <w:multiLevelType w:val="hybridMultilevel"/>
    <w:tmpl w:val="B0287888"/>
    <w:lvl w:ilvl="0" w:tplc="23B8B5BE">
      <w:start w:val="2"/>
      <w:numFmt w:val="decimal"/>
      <w:lvlText w:val="%1"/>
      <w:lvlJc w:val="left"/>
      <w:pPr>
        <w:ind w:left="1080" w:hanging="360"/>
      </w:pPr>
      <w:rPr>
        <w:rFonts w:asciiTheme="majorHAnsi" w:eastAsiaTheme="majorEastAsia" w:hAnsiTheme="majorHAnsi" w:cstheme="majorBidi" w:hint="default"/>
        <w:b w:val="0"/>
        <w:color w:val="2F5496"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935B60"/>
    <w:multiLevelType w:val="multilevel"/>
    <w:tmpl w:val="78A60760"/>
    <w:lvl w:ilvl="0">
      <w:start w:val="1"/>
      <w:numFmt w:val="decimal"/>
      <w:lvlText w:val="%1"/>
      <w:lvlJc w:val="left"/>
      <w:pPr>
        <w:ind w:left="402" w:hanging="402"/>
      </w:pPr>
      <w:rPr>
        <w:rFonts w:hint="default"/>
      </w:rPr>
    </w:lvl>
    <w:lvl w:ilvl="1">
      <w:start w:val="5"/>
      <w:numFmt w:val="decimal"/>
      <w:lvlText w:val="%1.%2"/>
      <w:lvlJc w:val="left"/>
      <w:pPr>
        <w:ind w:left="792" w:hanging="720"/>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728" w:hanging="144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2232" w:hanging="1800"/>
      </w:pPr>
      <w:rPr>
        <w:rFonts w:hint="default"/>
      </w:rPr>
    </w:lvl>
    <w:lvl w:ilvl="7">
      <w:start w:val="1"/>
      <w:numFmt w:val="decimal"/>
      <w:lvlText w:val="%1.%2.%3.%4.%5.%6.%7.%8"/>
      <w:lvlJc w:val="left"/>
      <w:pPr>
        <w:ind w:left="2664" w:hanging="2160"/>
      </w:pPr>
      <w:rPr>
        <w:rFonts w:hint="default"/>
      </w:rPr>
    </w:lvl>
    <w:lvl w:ilvl="8">
      <w:start w:val="1"/>
      <w:numFmt w:val="decimal"/>
      <w:lvlText w:val="%1.%2.%3.%4.%5.%6.%7.%8.%9"/>
      <w:lvlJc w:val="left"/>
      <w:pPr>
        <w:ind w:left="2736" w:hanging="2160"/>
      </w:pPr>
      <w:rPr>
        <w:rFonts w:hint="default"/>
      </w:rPr>
    </w:lvl>
  </w:abstractNum>
  <w:abstractNum w:abstractNumId="33" w15:restartNumberingAfterBreak="0">
    <w:nsid w:val="7E0848AD"/>
    <w:multiLevelType w:val="multilevel"/>
    <w:tmpl w:val="93B29966"/>
    <w:lvl w:ilvl="0">
      <w:start w:val="3"/>
      <w:numFmt w:val="decimal"/>
      <w:lvlText w:val="%1"/>
      <w:lvlJc w:val="left"/>
      <w:pPr>
        <w:ind w:left="402" w:hanging="402"/>
      </w:pPr>
      <w:rPr>
        <w:rFonts w:asciiTheme="majorHAnsi" w:eastAsiaTheme="majorEastAsia" w:hAnsiTheme="majorHAnsi" w:cstheme="majorBidi" w:hint="default"/>
        <w:color w:val="2F5496" w:themeColor="accent1" w:themeShade="BF"/>
        <w:sz w:val="32"/>
      </w:rPr>
    </w:lvl>
    <w:lvl w:ilvl="1">
      <w:start w:val="2"/>
      <w:numFmt w:val="decimal"/>
      <w:lvlText w:val="%1.%2"/>
      <w:lvlJc w:val="left"/>
      <w:pPr>
        <w:ind w:left="402" w:hanging="402"/>
      </w:pPr>
      <w:rPr>
        <w:rFonts w:asciiTheme="majorHAnsi" w:eastAsiaTheme="majorEastAsia" w:hAnsiTheme="majorHAnsi" w:cstheme="majorBidi" w:hint="default"/>
        <w:color w:val="2F5496" w:themeColor="accent1" w:themeShade="BF"/>
        <w:sz w:val="32"/>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32"/>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32"/>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32"/>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32"/>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32"/>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32"/>
      </w:rPr>
    </w:lvl>
    <w:lvl w:ilvl="8">
      <w:start w:val="1"/>
      <w:numFmt w:val="decimal"/>
      <w:lvlText w:val="%1.%2.%3.%4.%5.%6.%7.%8.%9"/>
      <w:lvlJc w:val="left"/>
      <w:pPr>
        <w:ind w:left="1800" w:hanging="1800"/>
      </w:pPr>
      <w:rPr>
        <w:rFonts w:asciiTheme="majorHAnsi" w:eastAsiaTheme="majorEastAsia" w:hAnsiTheme="majorHAnsi" w:cstheme="majorBidi" w:hint="default"/>
        <w:color w:val="2F5496" w:themeColor="accent1" w:themeShade="BF"/>
        <w:sz w:val="32"/>
      </w:rPr>
    </w:lvl>
  </w:abstractNum>
  <w:abstractNum w:abstractNumId="34" w15:restartNumberingAfterBreak="0">
    <w:nsid w:val="7F1F0A23"/>
    <w:multiLevelType w:val="hybridMultilevel"/>
    <w:tmpl w:val="4AB20E82"/>
    <w:lvl w:ilvl="0" w:tplc="A47CD9BA">
      <w:start w:val="2"/>
      <w:numFmt w:val="decimal"/>
      <w:lvlText w:val="%1"/>
      <w:lvlJc w:val="left"/>
      <w:pPr>
        <w:ind w:left="2160" w:hanging="360"/>
      </w:pPr>
      <w:rPr>
        <w:rFonts w:asciiTheme="majorHAnsi" w:eastAsiaTheme="majorEastAsia" w:hAnsiTheme="majorHAnsi" w:cstheme="majorBidi" w:hint="default"/>
        <w:b w:val="0"/>
        <w:color w:val="2F5496" w:themeColor="accent1" w:themeShade="BF"/>
        <w:sz w:val="32"/>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16cid:durableId="1857499582">
    <w:abstractNumId w:val="9"/>
  </w:num>
  <w:num w:numId="2" w16cid:durableId="1119956391">
    <w:abstractNumId w:val="21"/>
  </w:num>
  <w:num w:numId="3" w16cid:durableId="1167281977">
    <w:abstractNumId w:val="4"/>
  </w:num>
  <w:num w:numId="4" w16cid:durableId="413747657">
    <w:abstractNumId w:val="26"/>
  </w:num>
  <w:num w:numId="5" w16cid:durableId="154031832">
    <w:abstractNumId w:val="31"/>
  </w:num>
  <w:num w:numId="6" w16cid:durableId="1369573888">
    <w:abstractNumId w:val="16"/>
  </w:num>
  <w:num w:numId="7" w16cid:durableId="290206782">
    <w:abstractNumId w:val="30"/>
  </w:num>
  <w:num w:numId="8" w16cid:durableId="1630474023">
    <w:abstractNumId w:val="22"/>
  </w:num>
  <w:num w:numId="9" w16cid:durableId="1718772171">
    <w:abstractNumId w:val="11"/>
  </w:num>
  <w:num w:numId="10" w16cid:durableId="188492855">
    <w:abstractNumId w:val="1"/>
  </w:num>
  <w:num w:numId="11" w16cid:durableId="819690210">
    <w:abstractNumId w:val="20"/>
  </w:num>
  <w:num w:numId="12" w16cid:durableId="792097300">
    <w:abstractNumId w:val="28"/>
  </w:num>
  <w:num w:numId="13" w16cid:durableId="1483693142">
    <w:abstractNumId w:val="15"/>
  </w:num>
  <w:num w:numId="14" w16cid:durableId="870874232">
    <w:abstractNumId w:val="32"/>
  </w:num>
  <w:num w:numId="15" w16cid:durableId="4748439">
    <w:abstractNumId w:val="17"/>
  </w:num>
  <w:num w:numId="16" w16cid:durableId="1121530062">
    <w:abstractNumId w:val="23"/>
  </w:num>
  <w:num w:numId="17" w16cid:durableId="383214874">
    <w:abstractNumId w:val="3"/>
  </w:num>
  <w:num w:numId="18" w16cid:durableId="343095766">
    <w:abstractNumId w:val="8"/>
  </w:num>
  <w:num w:numId="19" w16cid:durableId="559369184">
    <w:abstractNumId w:val="29"/>
  </w:num>
  <w:num w:numId="20" w16cid:durableId="125851524">
    <w:abstractNumId w:val="27"/>
  </w:num>
  <w:num w:numId="21" w16cid:durableId="134375522">
    <w:abstractNumId w:val="24"/>
  </w:num>
  <w:num w:numId="22" w16cid:durableId="419644702">
    <w:abstractNumId w:val="14"/>
  </w:num>
  <w:num w:numId="23" w16cid:durableId="1620791899">
    <w:abstractNumId w:val="13"/>
  </w:num>
  <w:num w:numId="24" w16cid:durableId="1425808057">
    <w:abstractNumId w:val="34"/>
  </w:num>
  <w:num w:numId="25" w16cid:durableId="1365327560">
    <w:abstractNumId w:val="2"/>
  </w:num>
  <w:num w:numId="26" w16cid:durableId="1645356017">
    <w:abstractNumId w:val="7"/>
  </w:num>
  <w:num w:numId="27" w16cid:durableId="192765283">
    <w:abstractNumId w:val="18"/>
  </w:num>
  <w:num w:numId="28" w16cid:durableId="1156607318">
    <w:abstractNumId w:val="33"/>
  </w:num>
  <w:num w:numId="29" w16cid:durableId="1371492587">
    <w:abstractNumId w:val="10"/>
  </w:num>
  <w:num w:numId="30" w16cid:durableId="270942535">
    <w:abstractNumId w:val="6"/>
  </w:num>
  <w:num w:numId="31" w16cid:durableId="392705031">
    <w:abstractNumId w:val="19"/>
  </w:num>
  <w:num w:numId="32" w16cid:durableId="1901549608">
    <w:abstractNumId w:val="5"/>
  </w:num>
  <w:num w:numId="33" w16cid:durableId="1318535545">
    <w:abstractNumId w:val="12"/>
  </w:num>
  <w:num w:numId="34" w16cid:durableId="875200094">
    <w:abstractNumId w:val="0"/>
  </w:num>
  <w:num w:numId="35" w16cid:durableId="196411657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02E78"/>
    <w:rsid w:val="000438F1"/>
    <w:rsid w:val="000439C2"/>
    <w:rsid w:val="0005098A"/>
    <w:rsid w:val="000E09C5"/>
    <w:rsid w:val="000F53E9"/>
    <w:rsid w:val="0010086A"/>
    <w:rsid w:val="00126B76"/>
    <w:rsid w:val="001271B5"/>
    <w:rsid w:val="0013107E"/>
    <w:rsid w:val="00154178"/>
    <w:rsid w:val="00185C7C"/>
    <w:rsid w:val="00193E40"/>
    <w:rsid w:val="001C6844"/>
    <w:rsid w:val="001D32E1"/>
    <w:rsid w:val="00204CC1"/>
    <w:rsid w:val="002131F8"/>
    <w:rsid w:val="00224D3C"/>
    <w:rsid w:val="00267221"/>
    <w:rsid w:val="00267A02"/>
    <w:rsid w:val="002C200B"/>
    <w:rsid w:val="002C4EEB"/>
    <w:rsid w:val="0032364E"/>
    <w:rsid w:val="0034694C"/>
    <w:rsid w:val="00391DE0"/>
    <w:rsid w:val="003B66E8"/>
    <w:rsid w:val="003E72B6"/>
    <w:rsid w:val="004216E1"/>
    <w:rsid w:val="00447B86"/>
    <w:rsid w:val="004B66B2"/>
    <w:rsid w:val="00515484"/>
    <w:rsid w:val="00553D88"/>
    <w:rsid w:val="00555531"/>
    <w:rsid w:val="005E1C56"/>
    <w:rsid w:val="005E7998"/>
    <w:rsid w:val="006368DC"/>
    <w:rsid w:val="00681C89"/>
    <w:rsid w:val="006879ED"/>
    <w:rsid w:val="006C5FF9"/>
    <w:rsid w:val="006C7471"/>
    <w:rsid w:val="006F0F2F"/>
    <w:rsid w:val="00717EC8"/>
    <w:rsid w:val="00720A1D"/>
    <w:rsid w:val="0076293B"/>
    <w:rsid w:val="00784BEC"/>
    <w:rsid w:val="00792223"/>
    <w:rsid w:val="007A7C96"/>
    <w:rsid w:val="007E6903"/>
    <w:rsid w:val="00830EE1"/>
    <w:rsid w:val="00877D9A"/>
    <w:rsid w:val="00881079"/>
    <w:rsid w:val="008A4D8D"/>
    <w:rsid w:val="008E2A7C"/>
    <w:rsid w:val="008F0085"/>
    <w:rsid w:val="0090531C"/>
    <w:rsid w:val="00924F77"/>
    <w:rsid w:val="00931133"/>
    <w:rsid w:val="00972299"/>
    <w:rsid w:val="0099690B"/>
    <w:rsid w:val="009B714F"/>
    <w:rsid w:val="009C4A8B"/>
    <w:rsid w:val="00A0594D"/>
    <w:rsid w:val="00A131B0"/>
    <w:rsid w:val="00A43E1A"/>
    <w:rsid w:val="00A45EEB"/>
    <w:rsid w:val="00A50246"/>
    <w:rsid w:val="00AB6232"/>
    <w:rsid w:val="00B03B2F"/>
    <w:rsid w:val="00B04679"/>
    <w:rsid w:val="00B35CAF"/>
    <w:rsid w:val="00B4218C"/>
    <w:rsid w:val="00B45150"/>
    <w:rsid w:val="00B70177"/>
    <w:rsid w:val="00B93883"/>
    <w:rsid w:val="00BA0812"/>
    <w:rsid w:val="00BD5CC2"/>
    <w:rsid w:val="00C00A5A"/>
    <w:rsid w:val="00C30CC8"/>
    <w:rsid w:val="00C5009E"/>
    <w:rsid w:val="00C629C7"/>
    <w:rsid w:val="00C73A09"/>
    <w:rsid w:val="00CA1588"/>
    <w:rsid w:val="00CA7E7B"/>
    <w:rsid w:val="00D47B84"/>
    <w:rsid w:val="00D60D58"/>
    <w:rsid w:val="00DE5045"/>
    <w:rsid w:val="00E91850"/>
    <w:rsid w:val="00EA05C5"/>
    <w:rsid w:val="00F008EE"/>
    <w:rsid w:val="00F12302"/>
    <w:rsid w:val="00F147DC"/>
    <w:rsid w:val="00F2653A"/>
    <w:rsid w:val="00F3542B"/>
    <w:rsid w:val="00F46807"/>
    <w:rsid w:val="00F6695C"/>
    <w:rsid w:val="00F92CD0"/>
    <w:rsid w:val="00FF3A84"/>
    <w:rsid w:val="01C3C378"/>
    <w:rsid w:val="02B7559F"/>
    <w:rsid w:val="02C8941B"/>
    <w:rsid w:val="035F93D9"/>
    <w:rsid w:val="0369471E"/>
    <w:rsid w:val="039EC3F1"/>
    <w:rsid w:val="06296E0F"/>
    <w:rsid w:val="0706291C"/>
    <w:rsid w:val="07164D49"/>
    <w:rsid w:val="07602B85"/>
    <w:rsid w:val="07A23BB8"/>
    <w:rsid w:val="08D6AE60"/>
    <w:rsid w:val="0948E058"/>
    <w:rsid w:val="098B1AE3"/>
    <w:rsid w:val="0A0F2A5E"/>
    <w:rsid w:val="0A85460D"/>
    <w:rsid w:val="0AD9DC7A"/>
    <w:rsid w:val="0CEE9F90"/>
    <w:rsid w:val="0F82C5F6"/>
    <w:rsid w:val="108AF030"/>
    <w:rsid w:val="10B9BE45"/>
    <w:rsid w:val="11F40BEB"/>
    <w:rsid w:val="126FA7BF"/>
    <w:rsid w:val="133C7868"/>
    <w:rsid w:val="142FEE1B"/>
    <w:rsid w:val="14AA7CC6"/>
    <w:rsid w:val="15B2FBE3"/>
    <w:rsid w:val="1619F362"/>
    <w:rsid w:val="173354CC"/>
    <w:rsid w:val="17457CCA"/>
    <w:rsid w:val="1A47782E"/>
    <w:rsid w:val="1D2DDA29"/>
    <w:rsid w:val="1D52042E"/>
    <w:rsid w:val="1F9C1630"/>
    <w:rsid w:val="220D4383"/>
    <w:rsid w:val="24BB8EDA"/>
    <w:rsid w:val="24E96E1A"/>
    <w:rsid w:val="25D6D925"/>
    <w:rsid w:val="26EB5FFF"/>
    <w:rsid w:val="27EBC028"/>
    <w:rsid w:val="2971C68B"/>
    <w:rsid w:val="298829A1"/>
    <w:rsid w:val="2A65897E"/>
    <w:rsid w:val="2C708131"/>
    <w:rsid w:val="2E3AEF48"/>
    <w:rsid w:val="2E43B91D"/>
    <w:rsid w:val="2E9354B0"/>
    <w:rsid w:val="2F7DA8F3"/>
    <w:rsid w:val="2FF9F2E6"/>
    <w:rsid w:val="30BF13EF"/>
    <w:rsid w:val="327AF066"/>
    <w:rsid w:val="329C33D0"/>
    <w:rsid w:val="32F35C75"/>
    <w:rsid w:val="331BD637"/>
    <w:rsid w:val="35029634"/>
    <w:rsid w:val="365AF7C8"/>
    <w:rsid w:val="369E6695"/>
    <w:rsid w:val="38441EBF"/>
    <w:rsid w:val="393ED019"/>
    <w:rsid w:val="3C77C2A9"/>
    <w:rsid w:val="3D6A0302"/>
    <w:rsid w:val="3E12413C"/>
    <w:rsid w:val="3E878581"/>
    <w:rsid w:val="40502CC3"/>
    <w:rsid w:val="41EBFD24"/>
    <w:rsid w:val="4289EC93"/>
    <w:rsid w:val="434A2650"/>
    <w:rsid w:val="43AA61C7"/>
    <w:rsid w:val="45463228"/>
    <w:rsid w:val="458C89DD"/>
    <w:rsid w:val="45B90693"/>
    <w:rsid w:val="45F62D1C"/>
    <w:rsid w:val="46250FDB"/>
    <w:rsid w:val="48507EAA"/>
    <w:rsid w:val="48E4C5DA"/>
    <w:rsid w:val="48EC168D"/>
    <w:rsid w:val="498B54B7"/>
    <w:rsid w:val="4B3CFCD5"/>
    <w:rsid w:val="4B6C6BA8"/>
    <w:rsid w:val="4C75A505"/>
    <w:rsid w:val="4CEF8E54"/>
    <w:rsid w:val="4CF31D03"/>
    <w:rsid w:val="4D108AA9"/>
    <w:rsid w:val="4F253949"/>
    <w:rsid w:val="505D28E2"/>
    <w:rsid w:val="50A290A8"/>
    <w:rsid w:val="519486CE"/>
    <w:rsid w:val="5308A7B7"/>
    <w:rsid w:val="55BA0F9C"/>
    <w:rsid w:val="5632182A"/>
    <w:rsid w:val="567B555E"/>
    <w:rsid w:val="5831C653"/>
    <w:rsid w:val="58FAE9A4"/>
    <w:rsid w:val="59678BD8"/>
    <w:rsid w:val="59CD96B4"/>
    <w:rsid w:val="5B259AB6"/>
    <w:rsid w:val="5C52584A"/>
    <w:rsid w:val="5CF07AF3"/>
    <w:rsid w:val="5E283D58"/>
    <w:rsid w:val="60C1F560"/>
    <w:rsid w:val="60EB549B"/>
    <w:rsid w:val="613AF02E"/>
    <w:rsid w:val="61B586DE"/>
    <w:rsid w:val="61F749A7"/>
    <w:rsid w:val="621B06B3"/>
    <w:rsid w:val="62977D30"/>
    <w:rsid w:val="62C457AC"/>
    <w:rsid w:val="63A46880"/>
    <w:rsid w:val="63B53DA4"/>
    <w:rsid w:val="64725627"/>
    <w:rsid w:val="64D34D84"/>
    <w:rsid w:val="66B40742"/>
    <w:rsid w:val="6740D745"/>
    <w:rsid w:val="68572856"/>
    <w:rsid w:val="6BC78195"/>
    <w:rsid w:val="6C7DA2D5"/>
    <w:rsid w:val="6CB8D8E5"/>
    <w:rsid w:val="6CDDA9D1"/>
    <w:rsid w:val="6E54A946"/>
    <w:rsid w:val="70CCD90F"/>
    <w:rsid w:val="7209F147"/>
    <w:rsid w:val="72807F8E"/>
    <w:rsid w:val="72D6CF6E"/>
    <w:rsid w:val="73910BB9"/>
    <w:rsid w:val="75BC4285"/>
    <w:rsid w:val="764692CE"/>
    <w:rsid w:val="764DB60B"/>
    <w:rsid w:val="77BA8E02"/>
    <w:rsid w:val="77C84302"/>
    <w:rsid w:val="78FC2279"/>
    <w:rsid w:val="791477D0"/>
    <w:rsid w:val="7A71D9B5"/>
    <w:rsid w:val="7B256E68"/>
    <w:rsid w:val="7B6BC61D"/>
    <w:rsid w:val="7D86E2DB"/>
    <w:rsid w:val="7E140726"/>
    <w:rsid w:val="7EC06147"/>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3542B"/>
    <w:pPr>
      <w:tabs>
        <w:tab w:val="right" w:leader="dot" w:pos="9016"/>
      </w:tabs>
      <w:spacing w:after="100"/>
    </w:pPr>
    <w:rPr>
      <w:rFonts w:ascii="Arial" w:eastAsiaTheme="minorEastAsia" w:hAnsi="Arial" w:cs="Arial"/>
      <w:noProof/>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 w:type="paragraph" w:styleId="NormalWeb">
    <w:name w:val="Normal (Web)"/>
    <w:basedOn w:val="Normal"/>
    <w:uiPriority w:val="99"/>
    <w:semiHidden/>
    <w:unhideWhenUsed/>
    <w:rsid w:val="00830E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99707">
      <w:bodyDiv w:val="1"/>
      <w:marLeft w:val="0"/>
      <w:marRight w:val="0"/>
      <w:marTop w:val="0"/>
      <w:marBottom w:val="0"/>
      <w:divBdr>
        <w:top w:val="none" w:sz="0" w:space="0" w:color="auto"/>
        <w:left w:val="none" w:sz="0" w:space="0" w:color="auto"/>
        <w:bottom w:val="none" w:sz="0" w:space="0" w:color="auto"/>
        <w:right w:val="none" w:sz="0" w:space="0" w:color="auto"/>
      </w:divBdr>
      <w:divsChild>
        <w:div w:id="430467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ncbddd/autism/signs.html" TargetMode="External"/><Relationship Id="rId18" Type="http://schemas.openxmlformats.org/officeDocument/2006/relationships/hyperlink" Target="https://www.mayoclinic.org/diseases-conditions/autism-spectrum-disorder/symptoms-causes/syc-20352928" TargetMode="External"/><Relationship Id="rId26" Type="http://schemas.openxmlformats.org/officeDocument/2006/relationships/hyperlink" Target="https://www.nhs.uk/mental-health/conditions/generalised-anxiety-disorder/overview/" TargetMode="External"/><Relationship Id="rId39" Type="http://schemas.openxmlformats.org/officeDocument/2006/relationships/hyperlink" Target="https://www.nice.org.uk/guidance/cg170/chapter/Recommendations#general-principles-of-care" TargetMode="External"/><Relationship Id="rId21" Type="http://schemas.openxmlformats.org/officeDocument/2006/relationships/hyperlink" Target="https://www.ncbi.nlm.nih.gov/books/NBK518645/" TargetMode="External"/><Relationship Id="rId34" Type="http://schemas.openxmlformats.org/officeDocument/2006/relationships/hyperlink" Target="https://www.nhs.uk/mental-health/conditions/schizophrenia/symptoms/" TargetMode="External"/><Relationship Id="rId42" Type="http://schemas.openxmlformats.org/officeDocument/2006/relationships/hyperlink" Target="https://patient.info/doctor/generalised-anxiety-disorder-assessment-gad-7" TargetMode="External"/><Relationship Id="rId47" Type="http://schemas.openxmlformats.org/officeDocument/2006/relationships/hyperlink" Target="https://icd.who.int/browse10/2016/en#/F80-F89" TargetMode="External"/><Relationship Id="rId50" Type="http://schemas.openxmlformats.org/officeDocument/2006/relationships/hyperlink" Target="https://www.who.int/news-room/fact-sheets/detail/schizophrenia" TargetMode="Externa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ivingwithschizophreniauk.org/causes/" TargetMode="External"/><Relationship Id="rId29" Type="http://schemas.openxmlformats.org/officeDocument/2006/relationships/hyperlink" Target="https://www.nhs.uk/mental-health/conditions/psychosis/overview/" TargetMode="External"/><Relationship Id="rId11" Type="http://schemas.openxmlformats.org/officeDocument/2006/relationships/image" Target="media/image1.png"/><Relationship Id="rId24" Type="http://schemas.openxmlformats.org/officeDocument/2006/relationships/hyperlink" Target="https://www.nice.org.uk/about/nice-communities/social-care/quick-guides/assessment-and-diagnosis-of-autism-what-to-expect" TargetMode="External"/><Relationship Id="rId32" Type="http://schemas.openxmlformats.org/officeDocument/2006/relationships/hyperlink" Target="https://www.nhs.uk/mental-health/conditions/generalised-anxiety-disorder/diagnosis/" TargetMode="External"/><Relationship Id="rId37" Type="http://schemas.openxmlformats.org/officeDocument/2006/relationships/hyperlink" Target="https://www.nice.org.uk/guidance/cg113/resources/generalised-anxiety-disorder-and-panic-disorder-in-adults-management-35109387756997" TargetMode="External"/><Relationship Id="rId40" Type="http://schemas.openxmlformats.org/officeDocument/2006/relationships/hyperlink" Target="https://cks.nice.org.uk/topics/generalized-anxiety-disorder/background-information/risk-factors/" TargetMode="External"/><Relationship Id="rId45" Type="http://schemas.openxmlformats.org/officeDocument/2006/relationships/hyperlink" Target="https://icd.who.int/browse10/2016/en#/F41" TargetMode="External"/><Relationship Id="rId53" Type="http://schemas.openxmlformats.org/officeDocument/2006/relationships/hyperlink" Target="https://www.who.int/news-room/fact-sheets/detail/schizophrenia" TargetMode="External"/><Relationship Id="rId5" Type="http://schemas.openxmlformats.org/officeDocument/2006/relationships/numbering" Target="numbering.xml"/><Relationship Id="rId19" Type="http://schemas.openxmlformats.org/officeDocument/2006/relationships/hyperlink" Target="https://www.ncbi.nlm.nih.gov/books/NBK44187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ichd.nih.gov/health/topics/autism/conditioninfo/treatments" TargetMode="External"/><Relationship Id="rId22" Type="http://schemas.openxmlformats.org/officeDocument/2006/relationships/hyperlink" Target="https://cks.nice.org.uk/topics/generalized-anxiety-disorder/background-information/prevalence/#:~:text=It%20is%20estimated%20that%20GAD" TargetMode="External"/><Relationship Id="rId27" Type="http://schemas.openxmlformats.org/officeDocument/2006/relationships/hyperlink" Target="https://www.nhs.uk/mental-health/talking-therapies-medicine-treatments/talking-therapies-and-counselling/cognitive-behavioural-therapy-cbt/overview" TargetMode="External"/><Relationship Id="rId30" Type="http://schemas.openxmlformats.org/officeDocument/2006/relationships/hyperlink" Target="https://www.nhs.uk/mental-health/conditions/schizophrenia/treatment/" TargetMode="External"/><Relationship Id="rId35" Type="http://schemas.openxmlformats.org/officeDocument/2006/relationships/hyperlink" Target="https://www.nhsinform.scot/illnesses-and-conditions/brain-nerves-and-spinal-cord/autism-spectrum-disorder-asd#characteristics-of-autism" TargetMode="External"/><Relationship Id="rId43" Type="http://schemas.openxmlformats.org/officeDocument/2006/relationships/hyperlink" Target="https://www.rcpsych.ac.uk/docs/default-source/members/sigs/neurodevelopmental-psychiatry-special-interest-group-ndpsig/ndpsig-autism-diagnostic-interview-guide-2.pdf?sfvrsn=1dc6557_2" TargetMode="External"/><Relationship Id="rId48" Type="http://schemas.openxmlformats.org/officeDocument/2006/relationships/hyperlink" Target="https://www.who.int/news-room/fact-sheets/detail/autism-spectrum-disorders"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who.int/news-room/fact-sheets/detail/schizophrenia" TargetMode="External"/><Relationship Id="rId3" Type="http://schemas.openxmlformats.org/officeDocument/2006/relationships/customXml" Target="../customXml/item3.xml"/><Relationship Id="rId12" Type="http://schemas.openxmlformats.org/officeDocument/2006/relationships/hyperlink" Target="https://www.anxietyuk.org.uk/wp-content/uploads/2019/08/Key-Facts-and-Figures-2019.pdf" TargetMode="External"/><Relationship Id="rId17" Type="http://schemas.openxmlformats.org/officeDocument/2006/relationships/hyperlink" Target="https://www.mayoclinic.org/diseases-conditions/autism-spectrum-disorder/diagnosis-treatment/drc-20352934" TargetMode="External"/><Relationship Id="rId25" Type="http://schemas.openxmlformats.org/officeDocument/2006/relationships/hyperlink" Target="https://www.ncl.ac.uk/press/articles/archive/2021/03/autismratesincrease/" TargetMode="External"/><Relationship Id="rId33" Type="http://schemas.openxmlformats.org/officeDocument/2006/relationships/hyperlink" Target="https://www.nhs.uk/mental-health/conditions/schizophrenia/diagnosis/" TargetMode="External"/><Relationship Id="rId38" Type="http://schemas.openxmlformats.org/officeDocument/2006/relationships/hyperlink" Target="https://www.nice.org.uk/guidance/cg155/resources/psychosis-and-schizophrenia-in-children-and-young-people-final-scope2" TargetMode="External"/><Relationship Id="rId46" Type="http://schemas.openxmlformats.org/officeDocument/2006/relationships/hyperlink" Target="https://icd.who.int/browse10/2016/en#/F20-F29" TargetMode="External"/><Relationship Id="rId20" Type="http://schemas.openxmlformats.org/officeDocument/2006/relationships/hyperlink" Target="https://www.ncbi.nlm.nih.gov/books/NBK441870/#_article-22130_s7_" TargetMode="External"/><Relationship Id="rId41" Type="http://schemas.openxmlformats.org/officeDocument/2006/relationships/hyperlink" Target="https://cks.nice.org.uk/topics/generalized-anxiety-disorder/diagnosis/diagnosis/" TargetMode="External"/><Relationship Id="rId54" Type="http://schemas.openxmlformats.org/officeDocument/2006/relationships/hyperlink" Target="https://www.monsenso.com/uk-national-schizophrenia-awareness-day-2022-a-mental-illness-in-need-of-destigmatization/#:~:text=The%20mental%20illness%2C%20usually%20includin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kingsfund.org.uk/blog/2021/02/tale-two-acts-mental-health-act-and-mental-capacity-act" TargetMode="External"/><Relationship Id="rId23" Type="http://schemas.openxmlformats.org/officeDocument/2006/relationships/hyperlink" Target="https://www.nimh.nih.gov/health/topics/autism-spectrum-disorders-asd" TargetMode="External"/><Relationship Id="rId28" Type="http://schemas.openxmlformats.org/officeDocument/2006/relationships/hyperlink" Target="https://www.nhs.uk/conditions/autism/getting-diagnosed/how-to-get-diagnosed/" TargetMode="External"/><Relationship Id="rId36" Type="http://schemas.openxmlformats.org/officeDocument/2006/relationships/hyperlink" Target="https://www.cambscommunityservices.nhs.uk/beds-luton-community-paediatrics/ados-assessments" TargetMode="External"/><Relationship Id="rId49" Type="http://schemas.openxmlformats.org/officeDocument/2006/relationships/hyperlink" Target="https://www.who.int/news-room/fact-sheets/detail/mental-disorders"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nhs.uk/conditions/autism/what-is-autism/" TargetMode="External"/><Relationship Id="rId44" Type="http://schemas.openxmlformats.org/officeDocument/2006/relationships/hyperlink" Target="https://www.royalfree.nhs.uk/services/services-a-z/occupational-therapy-services-for-children-and-young-people/information-and-resources/autism/intervention-packages-for-children-with-autism/" TargetMode="External"/><Relationship Id="rId52" Type="http://schemas.openxmlformats.org/officeDocument/2006/relationships/hyperlink" Target="https://www.who.int/news-room/fact-sheets/detail/schizophr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C79633-9E96-4E9B-B806-DFA76167FD3F}">
  <ds:schemaRefs>
    <ds:schemaRef ds:uri="http://schemas.openxmlformats.org/officeDocument/2006/bibliography"/>
  </ds:schemaRefs>
</ds:datastoreItem>
</file>

<file path=customXml/itemProps2.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4.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18</Pages>
  <Words>6256</Words>
  <Characters>35660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Cristina Dumitru</cp:lastModifiedBy>
  <cp:revision>3</cp:revision>
  <dcterms:created xsi:type="dcterms:W3CDTF">2023-01-05T01:20:00Z</dcterms:created>
  <dcterms:modified xsi:type="dcterms:W3CDTF">2023-01-05T01:50:00Z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