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1AFAA" w14:textId="05140FE0" w:rsidR="00781C87" w:rsidRDefault="00781C87">
      <w:pPr>
        <w:rPr>
          <w:rFonts w:ascii="Arial" w:hAnsi="Arial" w:cs="Arial"/>
          <w:b/>
          <w:bCs/>
          <w:sz w:val="26"/>
          <w:szCs w:val="26"/>
          <w:u w:val="single"/>
        </w:rPr>
      </w:pPr>
      <w:r w:rsidRPr="0001437B">
        <w:rPr>
          <w:rFonts w:ascii="Arial" w:hAnsi="Arial" w:cs="Arial"/>
          <w:b/>
          <w:bCs/>
          <w:sz w:val="26"/>
          <w:szCs w:val="26"/>
          <w:u w:val="single"/>
        </w:rPr>
        <w:t>Wr</w:t>
      </w:r>
      <w:r w:rsidR="0001437B" w:rsidRPr="0001437B">
        <w:rPr>
          <w:rFonts w:ascii="Arial" w:hAnsi="Arial" w:cs="Arial"/>
          <w:b/>
          <w:bCs/>
          <w:sz w:val="26"/>
          <w:szCs w:val="26"/>
          <w:u w:val="single"/>
        </w:rPr>
        <w:t>itten assignment Essay</w:t>
      </w:r>
    </w:p>
    <w:p w14:paraId="28E0D5D2" w14:textId="77777777" w:rsidR="00F43504" w:rsidRDefault="00F43504">
      <w:pPr>
        <w:rPr>
          <w:rFonts w:ascii="Arial" w:hAnsi="Arial" w:cs="Arial"/>
          <w:b/>
          <w:bCs/>
          <w:sz w:val="26"/>
          <w:szCs w:val="26"/>
          <w:u w:val="single"/>
        </w:rPr>
      </w:pPr>
    </w:p>
    <w:p w14:paraId="556B5D6D" w14:textId="366A8AA3" w:rsidR="0001437B" w:rsidRDefault="00F43504">
      <w:pPr>
        <w:rPr>
          <w:rFonts w:ascii="Arial" w:hAnsi="Arial" w:cs="Arial"/>
          <w:sz w:val="26"/>
          <w:szCs w:val="26"/>
        </w:rPr>
      </w:pPr>
      <w:r>
        <w:rPr>
          <w:rFonts w:ascii="Arial" w:hAnsi="Arial" w:cs="Arial"/>
          <w:sz w:val="26"/>
          <w:szCs w:val="26"/>
        </w:rPr>
        <w:t xml:space="preserve">The social model of disability has significantly influenced how we understand </w:t>
      </w:r>
      <w:r w:rsidR="00121D36">
        <w:rPr>
          <w:rFonts w:ascii="Arial" w:hAnsi="Arial" w:cs="Arial"/>
          <w:sz w:val="26"/>
          <w:szCs w:val="26"/>
        </w:rPr>
        <w:t xml:space="preserve">disability today. It challenges the common medical and individual views. Emerging from the </w:t>
      </w:r>
      <w:r w:rsidR="00761966">
        <w:rPr>
          <w:rFonts w:ascii="Arial" w:hAnsi="Arial" w:cs="Arial"/>
          <w:sz w:val="26"/>
          <w:szCs w:val="26"/>
        </w:rPr>
        <w:t xml:space="preserve">disability activism in the 1970s, the social model </w:t>
      </w:r>
      <w:r w:rsidR="009A45A9">
        <w:rPr>
          <w:rFonts w:ascii="Arial" w:hAnsi="Arial" w:cs="Arial"/>
          <w:sz w:val="26"/>
          <w:szCs w:val="26"/>
        </w:rPr>
        <w:t>describes</w:t>
      </w:r>
      <w:r w:rsidR="00761966">
        <w:rPr>
          <w:rFonts w:ascii="Arial" w:hAnsi="Arial" w:cs="Arial"/>
          <w:sz w:val="26"/>
          <w:szCs w:val="26"/>
        </w:rPr>
        <w:t xml:space="preserve"> disability as a form of </w:t>
      </w:r>
      <w:r w:rsidR="00ED110E">
        <w:rPr>
          <w:rFonts w:ascii="Arial" w:hAnsi="Arial" w:cs="Arial"/>
          <w:sz w:val="26"/>
          <w:szCs w:val="26"/>
        </w:rPr>
        <w:t xml:space="preserve">social oppression instead of </w:t>
      </w:r>
      <w:r w:rsidR="004103F5">
        <w:rPr>
          <w:rFonts w:ascii="Arial" w:hAnsi="Arial" w:cs="Arial"/>
          <w:sz w:val="26"/>
          <w:szCs w:val="26"/>
        </w:rPr>
        <w:t xml:space="preserve">personal tragedy </w:t>
      </w:r>
      <w:r w:rsidR="0076169D">
        <w:rPr>
          <w:rFonts w:ascii="Arial" w:hAnsi="Arial" w:cs="Arial"/>
          <w:sz w:val="26"/>
          <w:szCs w:val="26"/>
        </w:rPr>
        <w:t xml:space="preserve">or medical issue. The model states that people </w:t>
      </w:r>
      <w:bookmarkStart w:id="0" w:name="_Int_2ioScFTI"/>
      <w:r w:rsidR="0076169D">
        <w:rPr>
          <w:rFonts w:ascii="Arial" w:hAnsi="Arial" w:cs="Arial"/>
          <w:sz w:val="26"/>
          <w:szCs w:val="26"/>
        </w:rPr>
        <w:t>are disabled</w:t>
      </w:r>
      <w:bookmarkEnd w:id="0"/>
      <w:r w:rsidR="0076169D">
        <w:rPr>
          <w:rFonts w:ascii="Arial" w:hAnsi="Arial" w:cs="Arial"/>
          <w:sz w:val="26"/>
          <w:szCs w:val="26"/>
        </w:rPr>
        <w:t xml:space="preserve"> not by their </w:t>
      </w:r>
      <w:r w:rsidR="007A419A">
        <w:rPr>
          <w:rFonts w:ascii="Arial" w:hAnsi="Arial" w:cs="Arial"/>
          <w:sz w:val="26"/>
          <w:szCs w:val="26"/>
        </w:rPr>
        <w:t xml:space="preserve">impairments but by </w:t>
      </w:r>
      <w:r w:rsidR="009A45A9">
        <w:rPr>
          <w:rFonts w:ascii="Arial" w:hAnsi="Arial" w:cs="Arial"/>
          <w:sz w:val="26"/>
          <w:szCs w:val="26"/>
        </w:rPr>
        <w:t>social,</w:t>
      </w:r>
      <w:r w:rsidR="007A419A">
        <w:rPr>
          <w:rFonts w:ascii="Arial" w:hAnsi="Arial" w:cs="Arial"/>
          <w:sz w:val="26"/>
          <w:szCs w:val="26"/>
        </w:rPr>
        <w:t xml:space="preserve"> economic, </w:t>
      </w:r>
      <w:r w:rsidR="009A45A9">
        <w:rPr>
          <w:rFonts w:ascii="Arial" w:hAnsi="Arial" w:cs="Arial"/>
          <w:sz w:val="26"/>
          <w:szCs w:val="26"/>
        </w:rPr>
        <w:t>cultural,</w:t>
      </w:r>
      <w:r w:rsidR="007A419A">
        <w:rPr>
          <w:rFonts w:ascii="Arial" w:hAnsi="Arial" w:cs="Arial"/>
          <w:sz w:val="26"/>
          <w:szCs w:val="26"/>
        </w:rPr>
        <w:t xml:space="preserve"> and environmental </w:t>
      </w:r>
      <w:r w:rsidR="000C55AE">
        <w:rPr>
          <w:rFonts w:ascii="Arial" w:hAnsi="Arial" w:cs="Arial"/>
          <w:sz w:val="26"/>
          <w:szCs w:val="26"/>
        </w:rPr>
        <w:t xml:space="preserve">Barrie’s that limit that limit their participation in society (Oliver,1990). This marked </w:t>
      </w:r>
      <w:r w:rsidR="00952112">
        <w:rPr>
          <w:rFonts w:ascii="Arial" w:hAnsi="Arial" w:cs="Arial"/>
          <w:sz w:val="26"/>
          <w:szCs w:val="26"/>
        </w:rPr>
        <w:t xml:space="preserve">a major shift from the medical model </w:t>
      </w:r>
      <w:r w:rsidR="000C1A65">
        <w:rPr>
          <w:rFonts w:ascii="Arial" w:hAnsi="Arial" w:cs="Arial"/>
          <w:sz w:val="26"/>
          <w:szCs w:val="26"/>
        </w:rPr>
        <w:t xml:space="preserve">which sees disability as a defect or abnormality </w:t>
      </w:r>
      <w:r w:rsidR="005120A6">
        <w:rPr>
          <w:rFonts w:ascii="Arial" w:hAnsi="Arial" w:cs="Arial"/>
          <w:sz w:val="26"/>
          <w:szCs w:val="26"/>
        </w:rPr>
        <w:t xml:space="preserve">within the individual and the views it as requiring medical </w:t>
      </w:r>
      <w:r w:rsidR="00A31BDA">
        <w:rPr>
          <w:rFonts w:ascii="Arial" w:hAnsi="Arial" w:cs="Arial"/>
          <w:sz w:val="26"/>
          <w:szCs w:val="26"/>
        </w:rPr>
        <w:t>treatment or rehabilitation (Shakespeare,2006). Over the years</w:t>
      </w:r>
      <w:r w:rsidR="00587E01">
        <w:rPr>
          <w:rFonts w:ascii="Arial" w:hAnsi="Arial" w:cs="Arial"/>
          <w:sz w:val="26"/>
          <w:szCs w:val="26"/>
        </w:rPr>
        <w:t>, the social model has influenced disability rights and laws</w:t>
      </w:r>
      <w:r w:rsidR="00645F66">
        <w:rPr>
          <w:rFonts w:ascii="Arial" w:hAnsi="Arial" w:cs="Arial"/>
          <w:sz w:val="26"/>
          <w:szCs w:val="26"/>
        </w:rPr>
        <w:t>, health and social care services and wider public conversations.</w:t>
      </w:r>
      <w:r w:rsidR="00B44637">
        <w:rPr>
          <w:rFonts w:ascii="Arial" w:hAnsi="Arial" w:cs="Arial"/>
          <w:sz w:val="26"/>
          <w:szCs w:val="26"/>
        </w:rPr>
        <w:t xml:space="preserve"> However, it has also faced a large amount of criticism </w:t>
      </w:r>
      <w:r w:rsidR="00480E2F">
        <w:rPr>
          <w:rFonts w:ascii="Arial" w:hAnsi="Arial" w:cs="Arial"/>
          <w:sz w:val="26"/>
          <w:szCs w:val="26"/>
        </w:rPr>
        <w:t xml:space="preserve">especially </w:t>
      </w:r>
      <w:r w:rsidR="009A45A9">
        <w:rPr>
          <w:rFonts w:ascii="Arial" w:hAnsi="Arial" w:cs="Arial"/>
          <w:sz w:val="26"/>
          <w:szCs w:val="26"/>
        </w:rPr>
        <w:t>on</w:t>
      </w:r>
      <w:r w:rsidR="00480E2F">
        <w:rPr>
          <w:rFonts w:ascii="Arial" w:hAnsi="Arial" w:cs="Arial"/>
          <w:sz w:val="26"/>
          <w:szCs w:val="26"/>
        </w:rPr>
        <w:t xml:space="preserve"> its view of </w:t>
      </w:r>
      <w:r w:rsidR="00356A7F">
        <w:rPr>
          <w:rFonts w:ascii="Arial" w:hAnsi="Arial" w:cs="Arial"/>
          <w:sz w:val="26"/>
          <w:szCs w:val="26"/>
        </w:rPr>
        <w:t>impairment, its relevance to different experiences and its application in policy and practise.</w:t>
      </w:r>
    </w:p>
    <w:p w14:paraId="56925C6E" w14:textId="414E7663" w:rsidR="009A45A9" w:rsidRDefault="00DC23A3">
      <w:pPr>
        <w:rPr>
          <w:rFonts w:ascii="Arial" w:hAnsi="Arial" w:cs="Arial"/>
          <w:sz w:val="26"/>
          <w:szCs w:val="26"/>
        </w:rPr>
      </w:pPr>
      <w:r>
        <w:rPr>
          <w:rFonts w:ascii="Arial" w:hAnsi="Arial" w:cs="Arial"/>
          <w:sz w:val="26"/>
          <w:szCs w:val="26"/>
        </w:rPr>
        <w:t xml:space="preserve">This essay discusses the rise and growth of the social </w:t>
      </w:r>
      <w:r w:rsidR="00F169AB">
        <w:rPr>
          <w:rFonts w:ascii="Arial" w:hAnsi="Arial" w:cs="Arial"/>
          <w:sz w:val="26"/>
          <w:szCs w:val="26"/>
        </w:rPr>
        <w:t>model of disability. It covers key</w:t>
      </w:r>
      <w:r w:rsidR="00A95FB6">
        <w:rPr>
          <w:rFonts w:ascii="Arial" w:hAnsi="Arial" w:cs="Arial"/>
          <w:sz w:val="26"/>
          <w:szCs w:val="26"/>
        </w:rPr>
        <w:t xml:space="preserve"> critiques and </w:t>
      </w:r>
      <w:r w:rsidR="009524B5">
        <w:rPr>
          <w:rFonts w:ascii="Arial" w:hAnsi="Arial" w:cs="Arial"/>
          <w:sz w:val="26"/>
          <w:szCs w:val="26"/>
        </w:rPr>
        <w:t xml:space="preserve">responses, </w:t>
      </w:r>
      <w:r w:rsidR="008F0E50">
        <w:rPr>
          <w:rFonts w:ascii="Arial" w:hAnsi="Arial" w:cs="Arial"/>
          <w:sz w:val="26"/>
          <w:szCs w:val="26"/>
        </w:rPr>
        <w:t xml:space="preserve">it looks at how the social model has influenced </w:t>
      </w:r>
      <w:r w:rsidR="00976FFA">
        <w:rPr>
          <w:rFonts w:ascii="Arial" w:hAnsi="Arial" w:cs="Arial"/>
          <w:sz w:val="26"/>
          <w:szCs w:val="26"/>
        </w:rPr>
        <w:t xml:space="preserve">health and social care policies and practices. It also highlights the challenges and limitations faced during </w:t>
      </w:r>
      <w:r w:rsidR="00185D41">
        <w:rPr>
          <w:rFonts w:ascii="Arial" w:hAnsi="Arial" w:cs="Arial"/>
          <w:sz w:val="26"/>
          <w:szCs w:val="26"/>
        </w:rPr>
        <w:t xml:space="preserve">real world application. Finally, it was also </w:t>
      </w:r>
      <w:r w:rsidR="009524B5">
        <w:rPr>
          <w:rFonts w:ascii="Arial" w:hAnsi="Arial" w:cs="Arial"/>
          <w:sz w:val="26"/>
          <w:szCs w:val="26"/>
        </w:rPr>
        <w:t>mentioned</w:t>
      </w:r>
      <w:r w:rsidR="00185D41">
        <w:rPr>
          <w:rFonts w:ascii="Arial" w:hAnsi="Arial" w:cs="Arial"/>
          <w:sz w:val="26"/>
          <w:szCs w:val="26"/>
        </w:rPr>
        <w:t xml:space="preserve"> </w:t>
      </w:r>
      <w:r w:rsidR="00866FE5">
        <w:rPr>
          <w:rFonts w:ascii="Arial" w:hAnsi="Arial" w:cs="Arial"/>
          <w:sz w:val="26"/>
          <w:szCs w:val="26"/>
        </w:rPr>
        <w:t xml:space="preserve">suggestions for better integrating </w:t>
      </w:r>
      <w:r w:rsidR="009524B5">
        <w:rPr>
          <w:rFonts w:ascii="Arial" w:hAnsi="Arial" w:cs="Arial"/>
          <w:sz w:val="26"/>
          <w:szCs w:val="26"/>
        </w:rPr>
        <w:t>the social model into health and social care systems followed by a conclusion reflection.</w:t>
      </w:r>
    </w:p>
    <w:p w14:paraId="55CD87D2" w14:textId="082D1D63" w:rsidR="001B28E8" w:rsidRDefault="00043553">
      <w:pPr>
        <w:rPr>
          <w:rFonts w:ascii="Arial" w:hAnsi="Arial" w:cs="Arial"/>
          <w:sz w:val="26"/>
          <w:szCs w:val="26"/>
        </w:rPr>
      </w:pPr>
      <w:r>
        <w:rPr>
          <w:rFonts w:ascii="Arial" w:hAnsi="Arial" w:cs="Arial"/>
          <w:sz w:val="26"/>
          <w:szCs w:val="26"/>
        </w:rPr>
        <w:t xml:space="preserve">The origin of the social model has been </w:t>
      </w:r>
      <w:r w:rsidR="00A00475">
        <w:rPr>
          <w:rFonts w:ascii="Arial" w:hAnsi="Arial" w:cs="Arial"/>
          <w:sz w:val="26"/>
          <w:szCs w:val="26"/>
        </w:rPr>
        <w:t xml:space="preserve">traced back to work of groups such as the union of the physically impaired </w:t>
      </w:r>
      <w:r w:rsidR="00BF5A74">
        <w:rPr>
          <w:rFonts w:ascii="Arial" w:hAnsi="Arial" w:cs="Arial"/>
          <w:sz w:val="26"/>
          <w:szCs w:val="26"/>
        </w:rPr>
        <w:t>against segregation in the UK in early 1970s.</w:t>
      </w:r>
      <w:r w:rsidR="00E266DA">
        <w:rPr>
          <w:rFonts w:ascii="Arial" w:hAnsi="Arial" w:cs="Arial"/>
          <w:sz w:val="26"/>
          <w:szCs w:val="26"/>
        </w:rPr>
        <w:t xml:space="preserve"> UPIAS were a medical model which dominated </w:t>
      </w:r>
      <w:r w:rsidR="0022473F">
        <w:rPr>
          <w:rFonts w:ascii="Arial" w:hAnsi="Arial" w:cs="Arial"/>
          <w:sz w:val="26"/>
          <w:szCs w:val="26"/>
        </w:rPr>
        <w:t xml:space="preserve"> policy and believed that impairment rather than being a medical matter </w:t>
      </w:r>
      <w:r w:rsidR="00DF2A62">
        <w:rPr>
          <w:rFonts w:ascii="Arial" w:hAnsi="Arial" w:cs="Arial"/>
          <w:sz w:val="26"/>
          <w:szCs w:val="26"/>
        </w:rPr>
        <w:t xml:space="preserve">was a product of excluding practices (UPIAS, 1976). The </w:t>
      </w:r>
      <w:r w:rsidR="00335E17">
        <w:rPr>
          <w:rFonts w:ascii="Arial" w:hAnsi="Arial" w:cs="Arial"/>
          <w:sz w:val="26"/>
          <w:szCs w:val="26"/>
        </w:rPr>
        <w:t xml:space="preserve">ideas were later developed further by mike Oliver in 1983 and 1990, in a form that he labelled as social model. They key difference </w:t>
      </w:r>
      <w:r w:rsidR="008F48FA">
        <w:rPr>
          <w:rFonts w:ascii="Arial" w:hAnsi="Arial" w:cs="Arial"/>
          <w:sz w:val="26"/>
          <w:szCs w:val="26"/>
        </w:rPr>
        <w:t>were that between impairment and disablement.</w:t>
      </w:r>
    </w:p>
    <w:p w14:paraId="539C17EB" w14:textId="0DE224C2" w:rsidR="00AB5C98" w:rsidRDefault="00CB521D">
      <w:pPr>
        <w:rPr>
          <w:rFonts w:ascii="Arial" w:hAnsi="Arial" w:cs="Arial"/>
          <w:sz w:val="26"/>
          <w:szCs w:val="26"/>
        </w:rPr>
      </w:pPr>
      <w:r>
        <w:rPr>
          <w:rFonts w:ascii="Arial" w:hAnsi="Arial" w:cs="Arial"/>
          <w:sz w:val="26"/>
          <w:szCs w:val="26"/>
        </w:rPr>
        <w:t>By the 1990s and early 2000s</w:t>
      </w:r>
      <w:r w:rsidR="00B248BB">
        <w:rPr>
          <w:rFonts w:ascii="Arial" w:hAnsi="Arial" w:cs="Arial"/>
          <w:sz w:val="26"/>
          <w:szCs w:val="26"/>
        </w:rPr>
        <w:t xml:space="preserve">, the social model became central to disability </w:t>
      </w:r>
      <w:r w:rsidR="00047F3F">
        <w:rPr>
          <w:rFonts w:ascii="Arial" w:hAnsi="Arial" w:cs="Arial"/>
          <w:sz w:val="26"/>
          <w:szCs w:val="26"/>
        </w:rPr>
        <w:t>studies, activism, and policy creation</w:t>
      </w:r>
      <w:r w:rsidR="00EB561A">
        <w:rPr>
          <w:rFonts w:ascii="Arial" w:hAnsi="Arial" w:cs="Arial"/>
          <w:sz w:val="26"/>
          <w:szCs w:val="26"/>
        </w:rPr>
        <w:t xml:space="preserve">. It shaped the development of rights based laws like the UK Disability Discrimination act (1995) and later the Equality </w:t>
      </w:r>
      <w:r w:rsidR="00AB5C98">
        <w:rPr>
          <w:rFonts w:ascii="Arial" w:hAnsi="Arial" w:cs="Arial"/>
          <w:sz w:val="26"/>
          <w:szCs w:val="26"/>
        </w:rPr>
        <w:t xml:space="preserve">Act (2010). Globally, it supports </w:t>
      </w:r>
      <w:r w:rsidR="00B240C0">
        <w:rPr>
          <w:rFonts w:ascii="Arial" w:hAnsi="Arial" w:cs="Arial"/>
          <w:sz w:val="26"/>
          <w:szCs w:val="26"/>
        </w:rPr>
        <w:t xml:space="preserve">the United Nations convention </w:t>
      </w:r>
      <w:r w:rsidR="00FE3232">
        <w:rPr>
          <w:rFonts w:ascii="Arial" w:hAnsi="Arial" w:cs="Arial"/>
          <w:sz w:val="26"/>
          <w:szCs w:val="26"/>
        </w:rPr>
        <w:t>the</w:t>
      </w:r>
      <w:r w:rsidR="00B240C0">
        <w:rPr>
          <w:rFonts w:ascii="Arial" w:hAnsi="Arial" w:cs="Arial"/>
          <w:sz w:val="26"/>
          <w:szCs w:val="26"/>
        </w:rPr>
        <w:t xml:space="preserve"> right</w:t>
      </w:r>
      <w:r w:rsidR="00FE3232">
        <w:rPr>
          <w:rFonts w:ascii="Arial" w:hAnsi="Arial" w:cs="Arial"/>
          <w:sz w:val="26"/>
          <w:szCs w:val="26"/>
        </w:rPr>
        <w:t>s</w:t>
      </w:r>
      <w:r w:rsidR="00B240C0">
        <w:rPr>
          <w:rFonts w:ascii="Arial" w:hAnsi="Arial" w:cs="Arial"/>
          <w:sz w:val="26"/>
          <w:szCs w:val="26"/>
        </w:rPr>
        <w:t xml:space="preserve"> of person with disabilities</w:t>
      </w:r>
      <w:r w:rsidR="002A000A">
        <w:rPr>
          <w:rFonts w:ascii="Arial" w:hAnsi="Arial" w:cs="Arial"/>
          <w:sz w:val="26"/>
          <w:szCs w:val="26"/>
        </w:rPr>
        <w:t>, which views disability through a human right</w:t>
      </w:r>
      <w:r w:rsidR="00FE3232">
        <w:rPr>
          <w:rFonts w:ascii="Arial" w:hAnsi="Arial" w:cs="Arial"/>
          <w:sz w:val="26"/>
          <w:szCs w:val="26"/>
        </w:rPr>
        <w:t>s lens.</w:t>
      </w:r>
      <w:r w:rsidR="002A000A">
        <w:rPr>
          <w:rFonts w:ascii="Arial" w:hAnsi="Arial" w:cs="Arial"/>
          <w:sz w:val="26"/>
          <w:szCs w:val="26"/>
        </w:rPr>
        <w:t xml:space="preserve"> </w:t>
      </w:r>
      <w:r w:rsidR="00FE3232">
        <w:rPr>
          <w:rFonts w:ascii="Arial" w:hAnsi="Arial" w:cs="Arial"/>
          <w:sz w:val="26"/>
          <w:szCs w:val="26"/>
        </w:rPr>
        <w:t xml:space="preserve">The social model delivered </w:t>
      </w:r>
      <w:r w:rsidR="00D10D8E">
        <w:rPr>
          <w:rFonts w:ascii="Arial" w:hAnsi="Arial" w:cs="Arial"/>
          <w:sz w:val="26"/>
          <w:szCs w:val="26"/>
        </w:rPr>
        <w:t xml:space="preserve">a strong political message that society oppressed </w:t>
      </w:r>
      <w:r w:rsidR="00F44D03">
        <w:rPr>
          <w:rFonts w:ascii="Arial" w:hAnsi="Arial" w:cs="Arial"/>
          <w:sz w:val="26"/>
          <w:szCs w:val="26"/>
        </w:rPr>
        <w:t>disabled people through barriers and freedom required changes in both the structure and their attitudes.</w:t>
      </w:r>
      <w:r w:rsidR="00D4718B">
        <w:rPr>
          <w:rFonts w:ascii="Arial" w:hAnsi="Arial" w:cs="Arial"/>
          <w:sz w:val="26"/>
          <w:szCs w:val="26"/>
        </w:rPr>
        <w:t xml:space="preserve"> This view inspired many disabled </w:t>
      </w:r>
      <w:r w:rsidR="00D4718B">
        <w:rPr>
          <w:rFonts w:ascii="Arial" w:hAnsi="Arial" w:cs="Arial"/>
          <w:sz w:val="26"/>
          <w:szCs w:val="26"/>
        </w:rPr>
        <w:lastRenderedPageBreak/>
        <w:t xml:space="preserve">individuals to stand up for </w:t>
      </w:r>
      <w:r w:rsidR="00241B9B">
        <w:rPr>
          <w:rFonts w:ascii="Arial" w:hAnsi="Arial" w:cs="Arial"/>
          <w:sz w:val="26"/>
          <w:szCs w:val="26"/>
        </w:rPr>
        <w:t>themselves and their rights and hateful participation in society.</w:t>
      </w:r>
    </w:p>
    <w:p w14:paraId="0B6132F4" w14:textId="1D593E4E" w:rsidR="00037946" w:rsidRPr="00037946" w:rsidRDefault="00850D8C" w:rsidP="00037946">
      <w:pPr>
        <w:rPr>
          <w:rFonts w:ascii="Arial" w:hAnsi="Arial" w:cs="Arial"/>
          <w:sz w:val="26"/>
          <w:szCs w:val="26"/>
        </w:rPr>
      </w:pPr>
      <w:r>
        <w:rPr>
          <w:rFonts w:ascii="Arial" w:hAnsi="Arial" w:cs="Arial"/>
          <w:sz w:val="26"/>
          <w:szCs w:val="26"/>
        </w:rPr>
        <w:t xml:space="preserve">The social model of disability has </w:t>
      </w:r>
      <w:r w:rsidR="00AC141B">
        <w:rPr>
          <w:rFonts w:ascii="Arial" w:hAnsi="Arial" w:cs="Arial"/>
          <w:sz w:val="26"/>
          <w:szCs w:val="26"/>
        </w:rPr>
        <w:t>reshaped</w:t>
      </w:r>
      <w:r w:rsidR="0005585C">
        <w:rPr>
          <w:rFonts w:ascii="Arial" w:hAnsi="Arial" w:cs="Arial"/>
          <w:sz w:val="26"/>
          <w:szCs w:val="26"/>
        </w:rPr>
        <w:t xml:space="preserve"> how society understands and addresses disability</w:t>
      </w:r>
      <w:r w:rsidR="00FE7A27">
        <w:rPr>
          <w:rFonts w:ascii="Arial" w:hAnsi="Arial" w:cs="Arial"/>
          <w:sz w:val="26"/>
          <w:szCs w:val="26"/>
        </w:rPr>
        <w:t xml:space="preserve"> by challenging ideas and inspiring new policies and activism.</w:t>
      </w:r>
      <w:r w:rsidR="00825F35">
        <w:rPr>
          <w:rFonts w:ascii="Arial" w:hAnsi="Arial" w:cs="Arial"/>
          <w:sz w:val="26"/>
          <w:szCs w:val="26"/>
        </w:rPr>
        <w:t xml:space="preserve"> Even though there has been a transformative influence</w:t>
      </w:r>
      <w:r w:rsidR="00D80ADE">
        <w:rPr>
          <w:rFonts w:ascii="Arial" w:hAnsi="Arial" w:cs="Arial"/>
          <w:sz w:val="26"/>
          <w:szCs w:val="26"/>
        </w:rPr>
        <w:t xml:space="preserve">, it has also attracted a good </w:t>
      </w:r>
      <w:r w:rsidR="00AC141B">
        <w:rPr>
          <w:rFonts w:ascii="Arial" w:hAnsi="Arial" w:cs="Arial"/>
          <w:sz w:val="26"/>
          <w:szCs w:val="26"/>
        </w:rPr>
        <w:t>number</w:t>
      </w:r>
      <w:r w:rsidR="00D80ADE">
        <w:rPr>
          <w:rFonts w:ascii="Arial" w:hAnsi="Arial" w:cs="Arial"/>
          <w:sz w:val="26"/>
          <w:szCs w:val="26"/>
        </w:rPr>
        <w:t xml:space="preserve"> of critiques that show </w:t>
      </w:r>
      <w:r w:rsidR="00D222D6">
        <w:rPr>
          <w:rFonts w:ascii="Arial" w:hAnsi="Arial" w:cs="Arial"/>
          <w:sz w:val="26"/>
          <w:szCs w:val="26"/>
        </w:rPr>
        <w:t xml:space="preserve">its limitation and areas where it falls short of fully capturing disabled peoples </w:t>
      </w:r>
      <w:r w:rsidR="00AC141B">
        <w:rPr>
          <w:rFonts w:ascii="Arial" w:hAnsi="Arial" w:cs="Arial"/>
          <w:sz w:val="26"/>
          <w:szCs w:val="26"/>
        </w:rPr>
        <w:t xml:space="preserve">lived realities. </w:t>
      </w:r>
      <w:r w:rsidR="00037946" w:rsidRPr="00037946">
        <w:rPr>
          <w:rFonts w:ascii="Arial" w:hAnsi="Arial" w:cs="Arial"/>
          <w:sz w:val="26"/>
          <w:szCs w:val="26"/>
        </w:rPr>
        <w:t xml:space="preserve">A major point of </w:t>
      </w:r>
      <w:r w:rsidR="00F969B7">
        <w:rPr>
          <w:rFonts w:ascii="Arial" w:hAnsi="Arial" w:cs="Arial"/>
          <w:sz w:val="26"/>
          <w:szCs w:val="26"/>
        </w:rPr>
        <w:t xml:space="preserve">disagreement </w:t>
      </w:r>
      <w:proofErr w:type="spellStart"/>
      <w:r w:rsidR="00037946" w:rsidRPr="00037946">
        <w:rPr>
          <w:rFonts w:ascii="Arial" w:hAnsi="Arial" w:cs="Arial"/>
          <w:sz w:val="26"/>
          <w:szCs w:val="26"/>
        </w:rPr>
        <w:t>centers</w:t>
      </w:r>
      <w:proofErr w:type="spellEnd"/>
      <w:r w:rsidR="00037946" w:rsidRPr="00037946">
        <w:rPr>
          <w:rFonts w:ascii="Arial" w:hAnsi="Arial" w:cs="Arial"/>
          <w:sz w:val="26"/>
          <w:szCs w:val="26"/>
        </w:rPr>
        <w:t xml:space="preserve"> on the distinction it draws between impairment and disability. While the social model insists that disability arises from societal barriers rather than the individual’s physical or mental condition, many argue that this separation is overly simplistic. Shakespeare and Watson (2002) highlight that, for </w:t>
      </w:r>
      <w:r w:rsidR="00C07BDE">
        <w:rPr>
          <w:rFonts w:ascii="Arial" w:hAnsi="Arial" w:cs="Arial"/>
          <w:sz w:val="26"/>
          <w:szCs w:val="26"/>
        </w:rPr>
        <w:t>many</w:t>
      </w:r>
      <w:r w:rsidR="00037946" w:rsidRPr="00037946">
        <w:rPr>
          <w:rFonts w:ascii="Arial" w:hAnsi="Arial" w:cs="Arial"/>
          <w:sz w:val="26"/>
          <w:szCs w:val="26"/>
        </w:rPr>
        <w:t xml:space="preserve"> people, the lived reality of disability is deeply intertwined with pain, fatigue, and the limitations imposed by their bodies. These experiences are not </w:t>
      </w:r>
      <w:r w:rsidR="00E70BBB">
        <w:rPr>
          <w:rFonts w:ascii="Arial" w:hAnsi="Arial" w:cs="Arial"/>
          <w:sz w:val="26"/>
          <w:szCs w:val="26"/>
        </w:rPr>
        <w:t xml:space="preserve">just </w:t>
      </w:r>
      <w:r w:rsidR="00E70BBB" w:rsidRPr="00037946">
        <w:rPr>
          <w:rFonts w:ascii="Arial" w:hAnsi="Arial" w:cs="Arial"/>
          <w:sz w:val="26"/>
          <w:szCs w:val="26"/>
        </w:rPr>
        <w:t>the</w:t>
      </w:r>
      <w:r w:rsidR="00037946" w:rsidRPr="00037946">
        <w:rPr>
          <w:rFonts w:ascii="Arial" w:hAnsi="Arial" w:cs="Arial"/>
          <w:sz w:val="26"/>
          <w:szCs w:val="26"/>
        </w:rPr>
        <w:t xml:space="preserve"> byproducts of inaccessible environments or discriminatory attitude</w:t>
      </w:r>
      <w:r w:rsidR="00E70BBB">
        <w:rPr>
          <w:rFonts w:ascii="Arial" w:hAnsi="Arial" w:cs="Arial"/>
          <w:sz w:val="26"/>
          <w:szCs w:val="26"/>
        </w:rPr>
        <w:t>s,</w:t>
      </w:r>
      <w:r w:rsidR="00037946" w:rsidRPr="00037946">
        <w:rPr>
          <w:rFonts w:ascii="Arial" w:hAnsi="Arial" w:cs="Arial"/>
          <w:sz w:val="26"/>
          <w:szCs w:val="26"/>
        </w:rPr>
        <w:t xml:space="preserve"> they are </w:t>
      </w:r>
      <w:r w:rsidR="00C625E2">
        <w:rPr>
          <w:rFonts w:ascii="Arial" w:hAnsi="Arial" w:cs="Arial"/>
          <w:sz w:val="26"/>
          <w:szCs w:val="26"/>
        </w:rPr>
        <w:t xml:space="preserve">essential </w:t>
      </w:r>
      <w:r w:rsidR="00037946" w:rsidRPr="00037946">
        <w:rPr>
          <w:rFonts w:ascii="Arial" w:hAnsi="Arial" w:cs="Arial"/>
          <w:sz w:val="26"/>
          <w:szCs w:val="26"/>
        </w:rPr>
        <w:t xml:space="preserve"> to how disability is felt and </w:t>
      </w:r>
      <w:r w:rsidR="00C625E2">
        <w:rPr>
          <w:rFonts w:ascii="Arial" w:hAnsi="Arial" w:cs="Arial"/>
          <w:sz w:val="26"/>
          <w:szCs w:val="26"/>
        </w:rPr>
        <w:t>navigated in everyday life</w:t>
      </w:r>
      <w:r w:rsidR="00037946" w:rsidRPr="00037946">
        <w:rPr>
          <w:rFonts w:ascii="Arial" w:hAnsi="Arial" w:cs="Arial"/>
          <w:sz w:val="26"/>
          <w:szCs w:val="26"/>
        </w:rPr>
        <w:t>. This is particularly true for individuals managing chronic illnesses or conditions that</w:t>
      </w:r>
      <w:r w:rsidR="00601D4C">
        <w:rPr>
          <w:rFonts w:ascii="Arial" w:hAnsi="Arial" w:cs="Arial"/>
          <w:sz w:val="26"/>
          <w:szCs w:val="26"/>
        </w:rPr>
        <w:t xml:space="preserve"> change</w:t>
      </w:r>
      <w:r w:rsidR="00037946" w:rsidRPr="00037946">
        <w:rPr>
          <w:rFonts w:ascii="Arial" w:hAnsi="Arial" w:cs="Arial"/>
          <w:sz w:val="26"/>
          <w:szCs w:val="26"/>
        </w:rPr>
        <w:t xml:space="preserve"> unpredictably. For them, the social model can seem to sideline the</w:t>
      </w:r>
      <w:r w:rsidR="00601D4C">
        <w:rPr>
          <w:rFonts w:ascii="Arial" w:hAnsi="Arial" w:cs="Arial"/>
          <w:sz w:val="26"/>
          <w:szCs w:val="26"/>
        </w:rPr>
        <w:t xml:space="preserve"> intense</w:t>
      </w:r>
      <w:r w:rsidR="00037946" w:rsidRPr="00037946">
        <w:rPr>
          <w:rFonts w:ascii="Arial" w:hAnsi="Arial" w:cs="Arial"/>
          <w:sz w:val="26"/>
          <w:szCs w:val="26"/>
        </w:rPr>
        <w:t xml:space="preserve"> and sometimes overwhelming impact of the body’s own </w:t>
      </w:r>
      <w:r w:rsidR="002658F1">
        <w:rPr>
          <w:rFonts w:ascii="Arial" w:hAnsi="Arial" w:cs="Arial"/>
          <w:sz w:val="26"/>
          <w:szCs w:val="26"/>
        </w:rPr>
        <w:t>limitation</w:t>
      </w:r>
      <w:r w:rsidR="00037946" w:rsidRPr="00037946">
        <w:rPr>
          <w:rFonts w:ascii="Arial" w:hAnsi="Arial" w:cs="Arial"/>
          <w:sz w:val="26"/>
          <w:szCs w:val="26"/>
        </w:rPr>
        <w:t>, failing to fully acknowledge the complexities of their situation.</w:t>
      </w:r>
    </w:p>
    <w:p w14:paraId="2AEC5F95" w14:textId="77777777" w:rsidR="00037946" w:rsidRPr="00037946" w:rsidRDefault="00037946" w:rsidP="00037946">
      <w:pPr>
        <w:rPr>
          <w:rFonts w:ascii="Arial" w:hAnsi="Arial" w:cs="Arial"/>
          <w:sz w:val="26"/>
          <w:szCs w:val="26"/>
        </w:rPr>
      </w:pPr>
    </w:p>
    <w:p w14:paraId="491B9FA9" w14:textId="223B9E53" w:rsidR="00037946" w:rsidRPr="00037946" w:rsidRDefault="00037946" w:rsidP="00037946">
      <w:pPr>
        <w:rPr>
          <w:rFonts w:ascii="Arial" w:hAnsi="Arial" w:cs="Arial"/>
          <w:sz w:val="26"/>
          <w:szCs w:val="26"/>
        </w:rPr>
      </w:pPr>
      <w:r w:rsidRPr="00037946">
        <w:rPr>
          <w:rFonts w:ascii="Arial" w:hAnsi="Arial" w:cs="Arial"/>
          <w:sz w:val="26"/>
          <w:szCs w:val="26"/>
        </w:rPr>
        <w:t xml:space="preserve">Another important critique addresses how the social model tends to </w:t>
      </w:r>
      <w:r w:rsidR="002404E3">
        <w:rPr>
          <w:rFonts w:ascii="Arial" w:hAnsi="Arial" w:cs="Arial"/>
          <w:sz w:val="26"/>
          <w:szCs w:val="26"/>
        </w:rPr>
        <w:t xml:space="preserve">make </w:t>
      </w:r>
      <w:r w:rsidRPr="00037946">
        <w:rPr>
          <w:rFonts w:ascii="Arial" w:hAnsi="Arial" w:cs="Arial"/>
          <w:sz w:val="26"/>
          <w:szCs w:val="26"/>
        </w:rPr>
        <w:t xml:space="preserve">social and structural barriers, sometimes at the expense of considering the emotional, psychological, and relational aspects of disability. Crow (1996) and feminist disability theorists argue that a comprehensive understanding of disability must be rooted in the full spectrum of lived experience. This includes not only the external obstacles </w:t>
      </w:r>
      <w:r w:rsidR="00E70138">
        <w:rPr>
          <w:rFonts w:ascii="Arial" w:hAnsi="Arial" w:cs="Arial"/>
          <w:sz w:val="26"/>
          <w:szCs w:val="26"/>
        </w:rPr>
        <w:t xml:space="preserve">inflicted </w:t>
      </w:r>
      <w:r w:rsidRPr="00037946">
        <w:rPr>
          <w:rFonts w:ascii="Arial" w:hAnsi="Arial" w:cs="Arial"/>
          <w:sz w:val="26"/>
          <w:szCs w:val="26"/>
        </w:rPr>
        <w:t xml:space="preserve"> by society but also the intimate, often invisible, dimensions of navigating life with a disability. The emotional to</w:t>
      </w:r>
      <w:r w:rsidR="00FE52CF">
        <w:rPr>
          <w:rFonts w:ascii="Arial" w:hAnsi="Arial" w:cs="Arial"/>
          <w:sz w:val="26"/>
          <w:szCs w:val="26"/>
        </w:rPr>
        <w:t xml:space="preserve">ll, </w:t>
      </w:r>
      <w:r w:rsidRPr="00037946">
        <w:rPr>
          <w:rFonts w:ascii="Arial" w:hAnsi="Arial" w:cs="Arial"/>
          <w:sz w:val="26"/>
          <w:szCs w:val="26"/>
        </w:rPr>
        <w:t xml:space="preserve">feelings of frustration, isolation, or grief—as well as the </w:t>
      </w:r>
      <w:r w:rsidR="00DF4622">
        <w:rPr>
          <w:rFonts w:ascii="Arial" w:hAnsi="Arial" w:cs="Arial"/>
          <w:sz w:val="26"/>
          <w:szCs w:val="26"/>
        </w:rPr>
        <w:t>difference</w:t>
      </w:r>
      <w:r w:rsidRPr="00037946">
        <w:rPr>
          <w:rFonts w:ascii="Arial" w:hAnsi="Arial" w:cs="Arial"/>
          <w:sz w:val="26"/>
          <w:szCs w:val="26"/>
        </w:rPr>
        <w:t xml:space="preserve"> of identity formation and personal relationships, are crucial to understanding what it means to be disabled. By focusing so heavily on societal barriers, the model risks </w:t>
      </w:r>
      <w:r w:rsidR="00DF4622">
        <w:rPr>
          <w:rFonts w:ascii="Arial" w:hAnsi="Arial" w:cs="Arial"/>
          <w:sz w:val="26"/>
          <w:szCs w:val="26"/>
        </w:rPr>
        <w:t>reduce</w:t>
      </w:r>
      <w:r w:rsidRPr="00037946">
        <w:rPr>
          <w:rFonts w:ascii="Arial" w:hAnsi="Arial" w:cs="Arial"/>
          <w:sz w:val="26"/>
          <w:szCs w:val="26"/>
        </w:rPr>
        <w:t xml:space="preserve"> the significance of these deeply personal experiences and the ways they shape people’s lives.</w:t>
      </w:r>
    </w:p>
    <w:p w14:paraId="43C8E9A4" w14:textId="77777777" w:rsidR="00037946" w:rsidRPr="00037946" w:rsidRDefault="00037946" w:rsidP="00037946">
      <w:pPr>
        <w:rPr>
          <w:rFonts w:ascii="Arial" w:hAnsi="Arial" w:cs="Arial"/>
          <w:sz w:val="26"/>
          <w:szCs w:val="26"/>
        </w:rPr>
      </w:pPr>
    </w:p>
    <w:p w14:paraId="0DB80ADA" w14:textId="0C46D226" w:rsidR="00037946" w:rsidRPr="00037946" w:rsidRDefault="00037946" w:rsidP="00037946">
      <w:pPr>
        <w:rPr>
          <w:rFonts w:ascii="Arial" w:hAnsi="Arial" w:cs="Arial"/>
          <w:sz w:val="26"/>
          <w:szCs w:val="26"/>
        </w:rPr>
      </w:pPr>
      <w:r w:rsidRPr="00037946">
        <w:rPr>
          <w:rFonts w:ascii="Arial" w:hAnsi="Arial" w:cs="Arial"/>
          <w:sz w:val="26"/>
          <w:szCs w:val="26"/>
        </w:rPr>
        <w:t xml:space="preserve">There are also questions about the social model’s applicability. While it offers a powerful framework for challenging environmental and attitudinal barriers, it may not resonate equally with everyone in the disabled community. People with learning disabilities, mental health conditions, or complex support needs </w:t>
      </w:r>
      <w:r w:rsidRPr="00037946">
        <w:rPr>
          <w:rFonts w:ascii="Arial" w:hAnsi="Arial" w:cs="Arial"/>
          <w:sz w:val="26"/>
          <w:szCs w:val="26"/>
        </w:rPr>
        <w:lastRenderedPageBreak/>
        <w:t>often find that the model does not adequately reflect the challenges they face. Thomas (1999) points out that, for these individuals, not all disabling experiences can be traced back to societal barriers alone; sometimes, the nature of their impairment or condition itself plays a central role in shaping their lives. This suggests that while the social model is a valuable tool, it may require adaptation  to address the diverse realities within the disabled population.</w:t>
      </w:r>
    </w:p>
    <w:p w14:paraId="6885119A" w14:textId="77777777" w:rsidR="00037946" w:rsidRPr="00037946" w:rsidRDefault="00037946" w:rsidP="00037946">
      <w:pPr>
        <w:rPr>
          <w:rFonts w:ascii="Arial" w:hAnsi="Arial" w:cs="Arial"/>
          <w:sz w:val="26"/>
          <w:szCs w:val="26"/>
        </w:rPr>
      </w:pPr>
    </w:p>
    <w:p w14:paraId="22E4E90F" w14:textId="7459CA73" w:rsidR="004F3CEE" w:rsidRDefault="00037946">
      <w:pPr>
        <w:rPr>
          <w:rFonts w:ascii="Arial" w:hAnsi="Arial" w:cs="Arial"/>
          <w:sz w:val="26"/>
          <w:szCs w:val="26"/>
        </w:rPr>
      </w:pPr>
      <w:r w:rsidRPr="00037946">
        <w:rPr>
          <w:rFonts w:ascii="Arial" w:hAnsi="Arial" w:cs="Arial"/>
          <w:sz w:val="26"/>
          <w:szCs w:val="26"/>
        </w:rPr>
        <w:t xml:space="preserve">Finally, the origins of the social model invite further scrutiny. Its development is closely linked to Western political activism and contexts where social infrastructures and advocacy networks have </w:t>
      </w:r>
      <w:r w:rsidR="009E4A95" w:rsidRPr="00037946">
        <w:rPr>
          <w:rFonts w:ascii="Arial" w:hAnsi="Arial" w:cs="Arial"/>
          <w:sz w:val="26"/>
          <w:szCs w:val="26"/>
        </w:rPr>
        <w:t>major influence</w:t>
      </w:r>
      <w:r w:rsidRPr="00037946">
        <w:rPr>
          <w:rFonts w:ascii="Arial" w:hAnsi="Arial" w:cs="Arial"/>
          <w:sz w:val="26"/>
          <w:szCs w:val="26"/>
        </w:rPr>
        <w:t xml:space="preserve">. Critics like Barnes and Mercer (2010) argue that in regions where basic medical care is limited or absent, </w:t>
      </w:r>
      <w:r w:rsidR="0017051B" w:rsidRPr="00037946">
        <w:rPr>
          <w:rFonts w:ascii="Arial" w:hAnsi="Arial" w:cs="Arial"/>
          <w:sz w:val="26"/>
          <w:szCs w:val="26"/>
        </w:rPr>
        <w:t>emphasising</w:t>
      </w:r>
      <w:r w:rsidRPr="00037946">
        <w:rPr>
          <w:rFonts w:ascii="Arial" w:hAnsi="Arial" w:cs="Arial"/>
          <w:sz w:val="26"/>
          <w:szCs w:val="26"/>
        </w:rPr>
        <w:t xml:space="preserve"> societal barriers can overlook the urgent and </w:t>
      </w:r>
      <w:r w:rsidR="0017051B">
        <w:rPr>
          <w:rFonts w:ascii="Arial" w:hAnsi="Arial" w:cs="Arial"/>
          <w:sz w:val="26"/>
          <w:szCs w:val="26"/>
        </w:rPr>
        <w:t xml:space="preserve">not met </w:t>
      </w:r>
      <w:r w:rsidRPr="00037946">
        <w:rPr>
          <w:rFonts w:ascii="Arial" w:hAnsi="Arial" w:cs="Arial"/>
          <w:sz w:val="26"/>
          <w:szCs w:val="26"/>
        </w:rPr>
        <w:t>physical needs of disabled people. In such contexts, the immediate concerns may revolve around access to medication, rehabilitation, or</w:t>
      </w:r>
      <w:r w:rsidR="002B322A">
        <w:rPr>
          <w:rFonts w:ascii="Arial" w:hAnsi="Arial" w:cs="Arial"/>
          <w:sz w:val="26"/>
          <w:szCs w:val="26"/>
        </w:rPr>
        <w:t xml:space="preserve"> access </w:t>
      </w:r>
      <w:r w:rsidR="002B322A" w:rsidRPr="00037946">
        <w:rPr>
          <w:rFonts w:ascii="Arial" w:hAnsi="Arial" w:cs="Arial"/>
          <w:sz w:val="26"/>
          <w:szCs w:val="26"/>
        </w:rPr>
        <w:t>technologies</w:t>
      </w:r>
      <w:r w:rsidRPr="00037946">
        <w:rPr>
          <w:rFonts w:ascii="Arial" w:hAnsi="Arial" w:cs="Arial"/>
          <w:sz w:val="26"/>
          <w:szCs w:val="26"/>
        </w:rPr>
        <w:t xml:space="preserve">, rather than solely on changing attitudes or modifying environments. The social model’s emphasis on society as the </w:t>
      </w:r>
      <w:r w:rsidR="002B322A">
        <w:rPr>
          <w:rFonts w:ascii="Arial" w:hAnsi="Arial" w:cs="Arial"/>
          <w:sz w:val="26"/>
          <w:szCs w:val="26"/>
        </w:rPr>
        <w:t>main</w:t>
      </w:r>
      <w:r w:rsidRPr="00037946">
        <w:rPr>
          <w:rFonts w:ascii="Arial" w:hAnsi="Arial" w:cs="Arial"/>
          <w:sz w:val="26"/>
          <w:szCs w:val="26"/>
        </w:rPr>
        <w:t xml:space="preserve"> source of disabling factors may </w:t>
      </w:r>
      <w:r w:rsidR="009740F4">
        <w:rPr>
          <w:rFonts w:ascii="Arial" w:hAnsi="Arial" w:cs="Arial"/>
          <w:sz w:val="26"/>
          <w:szCs w:val="26"/>
        </w:rPr>
        <w:t>then</w:t>
      </w:r>
      <w:r w:rsidRPr="00037946">
        <w:rPr>
          <w:rFonts w:ascii="Arial" w:hAnsi="Arial" w:cs="Arial"/>
          <w:sz w:val="26"/>
          <w:szCs w:val="26"/>
        </w:rPr>
        <w:t xml:space="preserve"> be less relevant or even </w:t>
      </w:r>
      <w:r w:rsidR="009740F4">
        <w:rPr>
          <w:rFonts w:ascii="Arial" w:hAnsi="Arial" w:cs="Arial"/>
          <w:sz w:val="26"/>
          <w:szCs w:val="26"/>
        </w:rPr>
        <w:t>isolating</w:t>
      </w:r>
      <w:r w:rsidRPr="00037946">
        <w:rPr>
          <w:rFonts w:ascii="Arial" w:hAnsi="Arial" w:cs="Arial"/>
          <w:sz w:val="26"/>
          <w:szCs w:val="26"/>
        </w:rPr>
        <w:t xml:space="preserve"> to those whose struggles </w:t>
      </w:r>
      <w:r w:rsidR="006D7A73" w:rsidRPr="00037946">
        <w:rPr>
          <w:rFonts w:ascii="Arial" w:hAnsi="Arial" w:cs="Arial"/>
          <w:sz w:val="26"/>
          <w:szCs w:val="26"/>
        </w:rPr>
        <w:t>are</w:t>
      </w:r>
      <w:r w:rsidR="006D7A73">
        <w:rPr>
          <w:rFonts w:ascii="Arial" w:hAnsi="Arial" w:cs="Arial"/>
          <w:sz w:val="26"/>
          <w:szCs w:val="26"/>
        </w:rPr>
        <w:t xml:space="preserve"> </w:t>
      </w:r>
      <w:r w:rsidR="006D7A73" w:rsidRPr="00037946">
        <w:rPr>
          <w:rFonts w:ascii="Arial" w:hAnsi="Arial" w:cs="Arial"/>
          <w:sz w:val="26"/>
          <w:szCs w:val="26"/>
        </w:rPr>
        <w:t>shaped</w:t>
      </w:r>
      <w:r w:rsidRPr="00037946">
        <w:rPr>
          <w:rFonts w:ascii="Arial" w:hAnsi="Arial" w:cs="Arial"/>
          <w:sz w:val="26"/>
          <w:szCs w:val="26"/>
        </w:rPr>
        <w:t xml:space="preserve"> by the lack of medical support.</w:t>
      </w:r>
    </w:p>
    <w:p w14:paraId="70B44859" w14:textId="5A143D65" w:rsidR="00695BC9" w:rsidRDefault="00695BC9">
      <w:pPr>
        <w:pStyle w:val="p1"/>
        <w:rPr>
          <w:rStyle w:val="s1"/>
          <w:rFonts w:ascii="Arial" w:hAnsi="Arial" w:cs="Arial"/>
        </w:rPr>
      </w:pPr>
      <w:r w:rsidRPr="004C7C7B">
        <w:rPr>
          <w:rStyle w:val="s1"/>
          <w:rFonts w:ascii="Arial" w:hAnsi="Arial" w:cs="Arial"/>
        </w:rPr>
        <w:t>Supporters of the social model know that it has limitations, but they highlight its political importance. They view it as a means for empowerment and social change, not as a complete theory of disability (Oliver &amp; Barnes, 2012). Hybrid models have also come into play, including the “social relational” model (Thomas, 1999) and the “</w:t>
      </w:r>
      <w:proofErr w:type="spellStart"/>
      <w:r w:rsidRPr="004C7C7B">
        <w:rPr>
          <w:rStyle w:val="s1"/>
          <w:rFonts w:ascii="Arial" w:hAnsi="Arial" w:cs="Arial"/>
        </w:rPr>
        <w:t>biopsychosocial</w:t>
      </w:r>
      <w:proofErr w:type="spellEnd"/>
      <w:r w:rsidRPr="004C7C7B">
        <w:rPr>
          <w:rStyle w:val="s1"/>
          <w:rFonts w:ascii="Arial" w:hAnsi="Arial" w:cs="Arial"/>
        </w:rPr>
        <w:t>” model in the WHO’s International Classification of Functioning, Disability and Health (ICF). These models try to merge biological, psychological, and social aspects without going back to a purely medical view.</w:t>
      </w:r>
    </w:p>
    <w:p w14:paraId="04B845C9" w14:textId="77777777" w:rsidR="009A1658" w:rsidRDefault="009A1658">
      <w:pPr>
        <w:pStyle w:val="p1"/>
        <w:rPr>
          <w:rStyle w:val="s1"/>
          <w:rFonts w:ascii="Arial" w:hAnsi="Arial" w:cs="Arial"/>
        </w:rPr>
      </w:pPr>
    </w:p>
    <w:p w14:paraId="40E0F537" w14:textId="77777777" w:rsidR="00360894" w:rsidRPr="00364541" w:rsidRDefault="00360894">
      <w:pPr>
        <w:pStyle w:val="p1"/>
        <w:rPr>
          <w:rFonts w:ascii="Arial" w:hAnsi="Arial" w:cs="Arial"/>
        </w:rPr>
      </w:pPr>
      <w:r w:rsidRPr="00364541">
        <w:rPr>
          <w:rStyle w:val="s1"/>
          <w:rFonts w:ascii="Arial" w:hAnsi="Arial" w:cs="Arial"/>
        </w:rPr>
        <w:t>Application of the Social Model to Health and Social Care Policy and Practice</w:t>
      </w:r>
    </w:p>
    <w:p w14:paraId="112C2496" w14:textId="77777777" w:rsidR="00360894" w:rsidRPr="00364541" w:rsidRDefault="00360894">
      <w:pPr>
        <w:pStyle w:val="p2"/>
        <w:rPr>
          <w:rFonts w:ascii="Arial" w:hAnsi="Arial" w:cs="Arial"/>
        </w:rPr>
      </w:pPr>
    </w:p>
    <w:p w14:paraId="65844DA8" w14:textId="77777777" w:rsidR="00360894" w:rsidRPr="00364541" w:rsidRDefault="00360894">
      <w:pPr>
        <w:pStyle w:val="p1"/>
        <w:rPr>
          <w:rFonts w:ascii="Arial" w:hAnsi="Arial" w:cs="Arial"/>
        </w:rPr>
      </w:pPr>
      <w:r w:rsidRPr="00364541">
        <w:rPr>
          <w:rStyle w:val="s1"/>
          <w:rFonts w:ascii="Arial" w:hAnsi="Arial" w:cs="Arial"/>
        </w:rPr>
        <w:t>Policy frameworks influenced by the social model</w:t>
      </w:r>
    </w:p>
    <w:p w14:paraId="1FA40498" w14:textId="77777777" w:rsidR="00360894" w:rsidRPr="00364541" w:rsidRDefault="00360894">
      <w:pPr>
        <w:pStyle w:val="p2"/>
        <w:rPr>
          <w:rFonts w:ascii="Arial" w:hAnsi="Arial" w:cs="Arial"/>
        </w:rPr>
      </w:pPr>
    </w:p>
    <w:p w14:paraId="7250F789" w14:textId="77777777" w:rsidR="00360894" w:rsidRDefault="00360894">
      <w:pPr>
        <w:pStyle w:val="p1"/>
        <w:rPr>
          <w:rStyle w:val="s1"/>
          <w:rFonts w:ascii="Arial" w:hAnsi="Arial" w:cs="Arial"/>
        </w:rPr>
      </w:pPr>
      <w:r w:rsidRPr="00364541">
        <w:rPr>
          <w:rStyle w:val="s1"/>
          <w:rFonts w:ascii="Arial" w:hAnsi="Arial" w:cs="Arial"/>
        </w:rPr>
        <w:t>The social model has greatly shaped disability policy, especially regarding equality, rights, and inclusion. Key examples include:</w:t>
      </w:r>
    </w:p>
    <w:p w14:paraId="6B6CE793" w14:textId="77777777" w:rsidR="0052426B" w:rsidRPr="00364541" w:rsidRDefault="0052426B">
      <w:pPr>
        <w:pStyle w:val="p1"/>
        <w:rPr>
          <w:rFonts w:ascii="Arial" w:hAnsi="Arial" w:cs="Arial"/>
        </w:rPr>
      </w:pPr>
    </w:p>
    <w:p w14:paraId="27352514" w14:textId="77777777" w:rsidR="00360894" w:rsidRDefault="00360894">
      <w:pPr>
        <w:pStyle w:val="p1"/>
        <w:rPr>
          <w:rStyle w:val="s1"/>
          <w:rFonts w:ascii="Arial" w:hAnsi="Arial" w:cs="Arial"/>
        </w:rPr>
      </w:pPr>
      <w:r w:rsidRPr="00364541">
        <w:rPr>
          <w:rStyle w:val="s1"/>
          <w:rFonts w:ascii="Arial" w:hAnsi="Arial" w:cs="Arial"/>
        </w:rPr>
        <w:t>• The Disability Discrimination Act (1995) and Equality Act (2010) in the UK, which introduced the duty to make reasonable adjustments and banned discrimination.</w:t>
      </w:r>
    </w:p>
    <w:p w14:paraId="13E40116" w14:textId="77777777" w:rsidR="001B1E13" w:rsidRPr="00364541" w:rsidRDefault="001B1E13">
      <w:pPr>
        <w:pStyle w:val="p1"/>
        <w:rPr>
          <w:rFonts w:ascii="Arial" w:hAnsi="Arial" w:cs="Arial"/>
        </w:rPr>
      </w:pPr>
    </w:p>
    <w:p w14:paraId="3CDC2FBB" w14:textId="77777777" w:rsidR="00360894" w:rsidRPr="00364541" w:rsidRDefault="00360894">
      <w:pPr>
        <w:pStyle w:val="p1"/>
        <w:rPr>
          <w:rFonts w:ascii="Arial" w:hAnsi="Arial" w:cs="Arial"/>
        </w:rPr>
      </w:pPr>
      <w:r w:rsidRPr="00364541">
        <w:rPr>
          <w:rStyle w:val="s1"/>
          <w:rFonts w:ascii="Arial" w:hAnsi="Arial" w:cs="Arial"/>
        </w:rPr>
        <w:t>• UNCRPD (2006), which requires states to promote autonomy, independent living, accessibility, and participation.</w:t>
      </w:r>
    </w:p>
    <w:p w14:paraId="661FED00" w14:textId="77777777" w:rsidR="00360894" w:rsidRPr="00364541" w:rsidRDefault="00360894">
      <w:pPr>
        <w:pStyle w:val="p1"/>
        <w:rPr>
          <w:rFonts w:ascii="Arial" w:hAnsi="Arial" w:cs="Arial"/>
        </w:rPr>
      </w:pPr>
      <w:r w:rsidRPr="00364541">
        <w:rPr>
          <w:rStyle w:val="s1"/>
          <w:rFonts w:ascii="Arial" w:hAnsi="Arial" w:cs="Arial"/>
        </w:rPr>
        <w:lastRenderedPageBreak/>
        <w:t xml:space="preserve">• Community care policy reforms that encourage </w:t>
      </w:r>
      <w:proofErr w:type="spellStart"/>
      <w:r w:rsidRPr="00364541">
        <w:rPr>
          <w:rStyle w:val="s1"/>
          <w:rFonts w:ascii="Arial" w:hAnsi="Arial" w:cs="Arial"/>
        </w:rPr>
        <w:t>personalized</w:t>
      </w:r>
      <w:proofErr w:type="spellEnd"/>
      <w:r w:rsidRPr="00364541">
        <w:rPr>
          <w:rStyle w:val="s1"/>
          <w:rFonts w:ascii="Arial" w:hAnsi="Arial" w:cs="Arial"/>
        </w:rPr>
        <w:t xml:space="preserve"> care, direct payments, and independent living schemes.</w:t>
      </w:r>
    </w:p>
    <w:p w14:paraId="71D4118F" w14:textId="77777777" w:rsidR="00360894" w:rsidRPr="00364541" w:rsidRDefault="00360894">
      <w:pPr>
        <w:pStyle w:val="p2"/>
        <w:rPr>
          <w:rFonts w:ascii="Arial" w:hAnsi="Arial" w:cs="Arial"/>
        </w:rPr>
      </w:pPr>
    </w:p>
    <w:p w14:paraId="6FB27EC0" w14:textId="77777777" w:rsidR="00360894" w:rsidRPr="00364541" w:rsidRDefault="00360894">
      <w:pPr>
        <w:pStyle w:val="p1"/>
        <w:rPr>
          <w:rFonts w:ascii="Arial" w:hAnsi="Arial" w:cs="Arial"/>
        </w:rPr>
      </w:pPr>
      <w:r w:rsidRPr="00364541">
        <w:rPr>
          <w:rStyle w:val="s1"/>
          <w:rFonts w:ascii="Arial" w:hAnsi="Arial" w:cs="Arial"/>
        </w:rPr>
        <w:t>In these frameworks, disability is seen as a barrier created by social structures. This requires public services and society to change instead of expecting individuals to adjust.</w:t>
      </w:r>
    </w:p>
    <w:p w14:paraId="2DB589DB" w14:textId="77777777" w:rsidR="00360894" w:rsidRPr="00364541" w:rsidRDefault="00360894">
      <w:pPr>
        <w:pStyle w:val="p2"/>
        <w:rPr>
          <w:rFonts w:ascii="Arial" w:hAnsi="Arial" w:cs="Arial"/>
        </w:rPr>
      </w:pPr>
    </w:p>
    <w:p w14:paraId="28766503" w14:textId="77777777" w:rsidR="00360894" w:rsidRPr="00364541" w:rsidRDefault="00360894">
      <w:pPr>
        <w:pStyle w:val="p1"/>
        <w:rPr>
          <w:rFonts w:ascii="Arial" w:hAnsi="Arial" w:cs="Arial"/>
        </w:rPr>
      </w:pPr>
      <w:r w:rsidRPr="00364541">
        <w:rPr>
          <w:rStyle w:val="s1"/>
          <w:rFonts w:ascii="Arial" w:hAnsi="Arial" w:cs="Arial"/>
        </w:rPr>
        <w:t>Application in health care practice</w:t>
      </w:r>
    </w:p>
    <w:p w14:paraId="610DDE62" w14:textId="77777777" w:rsidR="00360894" w:rsidRPr="00364541" w:rsidRDefault="00360894">
      <w:pPr>
        <w:pStyle w:val="p2"/>
        <w:rPr>
          <w:rFonts w:ascii="Arial" w:hAnsi="Arial" w:cs="Arial"/>
        </w:rPr>
      </w:pPr>
    </w:p>
    <w:p w14:paraId="3EB5CEE0" w14:textId="7AE8ADAC" w:rsidR="00364541" w:rsidRPr="00364541" w:rsidRDefault="00360894">
      <w:pPr>
        <w:pStyle w:val="p1"/>
        <w:rPr>
          <w:rFonts w:ascii="Arial" w:hAnsi="Arial" w:cs="Arial"/>
        </w:rPr>
      </w:pPr>
      <w:r w:rsidRPr="00364541">
        <w:rPr>
          <w:rStyle w:val="s1"/>
          <w:rFonts w:ascii="Arial" w:hAnsi="Arial" w:cs="Arial"/>
        </w:rPr>
        <w:t>Health services have taken on elements of the social model throug</w:t>
      </w:r>
      <w:r w:rsidR="0052426B">
        <w:rPr>
          <w:rStyle w:val="s1"/>
          <w:rFonts w:ascii="Arial" w:hAnsi="Arial" w:cs="Arial"/>
        </w:rPr>
        <w:t>h</w:t>
      </w:r>
    </w:p>
    <w:p w14:paraId="153DB25C" w14:textId="77777777" w:rsidR="0052426B" w:rsidRDefault="0052426B">
      <w:pPr>
        <w:pStyle w:val="p1"/>
        <w:rPr>
          <w:rStyle w:val="s1"/>
          <w:rFonts w:ascii="Arial" w:hAnsi="Arial" w:cs="Arial"/>
        </w:rPr>
      </w:pPr>
    </w:p>
    <w:p w14:paraId="1F0F7EC6" w14:textId="4B5BA109" w:rsidR="00360894" w:rsidRPr="00364541" w:rsidRDefault="00360894">
      <w:pPr>
        <w:pStyle w:val="p1"/>
        <w:rPr>
          <w:rFonts w:ascii="Arial" w:hAnsi="Arial" w:cs="Arial"/>
        </w:rPr>
      </w:pPr>
      <w:r w:rsidRPr="00364541">
        <w:rPr>
          <w:rStyle w:val="s1"/>
          <w:rFonts w:ascii="Arial" w:hAnsi="Arial" w:cs="Arial"/>
        </w:rPr>
        <w:t>• Accessible communication and information</w:t>
      </w:r>
    </w:p>
    <w:p w14:paraId="307F3BE3" w14:textId="77777777" w:rsidR="00360894" w:rsidRPr="00364541" w:rsidRDefault="00360894">
      <w:pPr>
        <w:pStyle w:val="p1"/>
        <w:rPr>
          <w:rFonts w:ascii="Arial" w:hAnsi="Arial" w:cs="Arial"/>
        </w:rPr>
      </w:pPr>
      <w:r w:rsidRPr="00364541">
        <w:rPr>
          <w:rStyle w:val="s1"/>
          <w:rFonts w:ascii="Arial" w:hAnsi="Arial" w:cs="Arial"/>
        </w:rPr>
        <w:t>• Redesigning environments for physical access</w:t>
      </w:r>
    </w:p>
    <w:p w14:paraId="1C2931A8" w14:textId="77777777" w:rsidR="00360894" w:rsidRPr="00364541" w:rsidRDefault="00360894">
      <w:pPr>
        <w:pStyle w:val="p1"/>
        <w:rPr>
          <w:rFonts w:ascii="Arial" w:hAnsi="Arial" w:cs="Arial"/>
        </w:rPr>
      </w:pPr>
      <w:r w:rsidRPr="00364541">
        <w:rPr>
          <w:rStyle w:val="s1"/>
          <w:rFonts w:ascii="Arial" w:hAnsi="Arial" w:cs="Arial"/>
        </w:rPr>
        <w:t>• Promoting patient involvement and shared decision-making</w:t>
      </w:r>
    </w:p>
    <w:p w14:paraId="7362CABA" w14:textId="77777777" w:rsidR="00360894" w:rsidRPr="00364541" w:rsidRDefault="00360894">
      <w:pPr>
        <w:pStyle w:val="p1"/>
        <w:rPr>
          <w:rFonts w:ascii="Arial" w:hAnsi="Arial" w:cs="Arial"/>
        </w:rPr>
      </w:pPr>
      <w:r w:rsidRPr="00364541">
        <w:rPr>
          <w:rStyle w:val="s1"/>
          <w:rFonts w:ascii="Arial" w:hAnsi="Arial" w:cs="Arial"/>
        </w:rPr>
        <w:t>• Challenging discriminatory attitudes among professionals</w:t>
      </w:r>
    </w:p>
    <w:p w14:paraId="30083376" w14:textId="77777777" w:rsidR="00360894" w:rsidRPr="00364541" w:rsidRDefault="00360894">
      <w:pPr>
        <w:pStyle w:val="p1"/>
        <w:rPr>
          <w:rFonts w:ascii="Arial" w:hAnsi="Arial" w:cs="Arial"/>
        </w:rPr>
      </w:pPr>
      <w:r w:rsidRPr="00364541">
        <w:rPr>
          <w:rStyle w:val="s1"/>
          <w:rFonts w:ascii="Arial" w:hAnsi="Arial" w:cs="Arial"/>
        </w:rPr>
        <w:t>• Implementing legal duties on access and reasonable adjustments</w:t>
      </w:r>
    </w:p>
    <w:p w14:paraId="45AB134E" w14:textId="77777777" w:rsidR="00360894" w:rsidRPr="00364541" w:rsidRDefault="00360894">
      <w:pPr>
        <w:pStyle w:val="p2"/>
        <w:rPr>
          <w:rFonts w:ascii="Arial" w:hAnsi="Arial" w:cs="Arial"/>
        </w:rPr>
      </w:pPr>
    </w:p>
    <w:p w14:paraId="4F105E38" w14:textId="77777777" w:rsidR="00360894" w:rsidRPr="00364541" w:rsidRDefault="00360894">
      <w:pPr>
        <w:pStyle w:val="p1"/>
        <w:rPr>
          <w:rFonts w:ascii="Arial" w:hAnsi="Arial" w:cs="Arial"/>
        </w:rPr>
      </w:pPr>
      <w:r w:rsidRPr="00364541">
        <w:rPr>
          <w:rStyle w:val="s1"/>
          <w:rFonts w:ascii="Arial" w:hAnsi="Arial" w:cs="Arial"/>
        </w:rPr>
        <w:t>However, tensions arise because health care is mainly focused on bodies, illness, and impairment. These areas have traditionally been associated with the medical model.</w:t>
      </w:r>
    </w:p>
    <w:p w14:paraId="0E1AA097" w14:textId="77777777" w:rsidR="009A1658" w:rsidRDefault="009A1658">
      <w:pPr>
        <w:pStyle w:val="p1"/>
        <w:rPr>
          <w:rStyle w:val="s1"/>
          <w:rFonts w:ascii="Arial" w:hAnsi="Arial" w:cs="Arial"/>
        </w:rPr>
      </w:pPr>
    </w:p>
    <w:p w14:paraId="654A8831" w14:textId="2EF93624" w:rsidR="00021EE7" w:rsidRDefault="00021EE7">
      <w:pPr>
        <w:pStyle w:val="p1"/>
        <w:rPr>
          <w:rStyle w:val="s1"/>
          <w:rFonts w:ascii="Arial" w:hAnsi="Arial" w:cs="Arial"/>
        </w:rPr>
      </w:pPr>
      <w:r w:rsidRPr="000D3F1F">
        <w:rPr>
          <w:rStyle w:val="s1"/>
          <w:rFonts w:ascii="Arial" w:hAnsi="Arial" w:cs="Arial"/>
        </w:rPr>
        <w:t xml:space="preserve">The social model must consider how disability connects with poverty, race, gender, aging, and migration status. Health and social care policies often do not address these overlapping systems of disadvantage (Hughes, 2015). Disabled people from minority ethnic communities, for example, may </w:t>
      </w:r>
      <w:r w:rsidR="00A90771" w:rsidRPr="000D3F1F">
        <w:rPr>
          <w:rStyle w:val="s1"/>
          <w:rFonts w:ascii="Arial" w:hAnsi="Arial" w:cs="Arial"/>
        </w:rPr>
        <w:t>meet</w:t>
      </w:r>
      <w:r w:rsidRPr="000D3F1F">
        <w:rPr>
          <w:rStyle w:val="s1"/>
          <w:rFonts w:ascii="Arial" w:hAnsi="Arial" w:cs="Arial"/>
        </w:rPr>
        <w:t xml:space="preserve"> </w:t>
      </w:r>
      <w:r w:rsidR="00A90771" w:rsidRPr="000D3F1F">
        <w:rPr>
          <w:rStyle w:val="s1"/>
          <w:rFonts w:ascii="Arial" w:hAnsi="Arial" w:cs="Arial"/>
        </w:rPr>
        <w:t>more</w:t>
      </w:r>
      <w:r w:rsidRPr="000D3F1F">
        <w:rPr>
          <w:rStyle w:val="s1"/>
          <w:rFonts w:ascii="Arial" w:hAnsi="Arial" w:cs="Arial"/>
        </w:rPr>
        <w:t xml:space="preserve"> obstacles in accessing culturally </w:t>
      </w:r>
      <w:r w:rsidR="00A90771" w:rsidRPr="000D3F1F">
        <w:rPr>
          <w:rStyle w:val="s1"/>
          <w:rFonts w:ascii="Arial" w:hAnsi="Arial" w:cs="Arial"/>
        </w:rPr>
        <w:t>proper services</w:t>
      </w:r>
      <w:r w:rsidRPr="000D3F1F">
        <w:rPr>
          <w:rStyle w:val="s1"/>
          <w:rFonts w:ascii="Arial" w:hAnsi="Arial" w:cs="Arial"/>
        </w:rPr>
        <w:t>.</w:t>
      </w:r>
    </w:p>
    <w:p w14:paraId="173CF425" w14:textId="77777777" w:rsidR="003F3564" w:rsidRDefault="003F3564">
      <w:pPr>
        <w:pStyle w:val="p1"/>
        <w:rPr>
          <w:rStyle w:val="s1"/>
          <w:rFonts w:ascii="Arial" w:hAnsi="Arial" w:cs="Arial"/>
        </w:rPr>
      </w:pPr>
    </w:p>
    <w:p w14:paraId="5E85CE71" w14:textId="77777777" w:rsidR="006F2F9A" w:rsidRPr="00A90771" w:rsidRDefault="006F2F9A">
      <w:pPr>
        <w:pStyle w:val="p1"/>
        <w:rPr>
          <w:rFonts w:ascii="Arial" w:hAnsi="Arial" w:cs="Arial"/>
        </w:rPr>
      </w:pPr>
      <w:r w:rsidRPr="00A90771">
        <w:rPr>
          <w:rStyle w:val="s1"/>
          <w:rFonts w:ascii="Arial" w:hAnsi="Arial" w:cs="Arial"/>
        </w:rPr>
        <w:t>Health and social care policy could improve by adopting a more integrated view of disability. This means using the strengths of the social model while acknowledging the real effects impairments can have on people's lives. Models like the WHO ICF offer a more balanced perspective by combining social, psychological, and biological factors without blaming individuals.</w:t>
      </w:r>
    </w:p>
    <w:p w14:paraId="4E4DA76E" w14:textId="77777777" w:rsidR="006F2F9A" w:rsidRPr="00A90771" w:rsidRDefault="006F2F9A">
      <w:pPr>
        <w:pStyle w:val="p2"/>
        <w:rPr>
          <w:rFonts w:ascii="Arial" w:hAnsi="Arial" w:cs="Arial"/>
        </w:rPr>
      </w:pPr>
    </w:p>
    <w:p w14:paraId="141D13C3" w14:textId="4425071C" w:rsidR="006F2F9A" w:rsidRPr="00A90771" w:rsidRDefault="006F2F9A">
      <w:pPr>
        <w:pStyle w:val="p1"/>
        <w:rPr>
          <w:rFonts w:ascii="Arial" w:hAnsi="Arial" w:cs="Arial"/>
        </w:rPr>
      </w:pPr>
      <w:r w:rsidRPr="00A90771">
        <w:rPr>
          <w:rStyle w:val="s1"/>
          <w:rFonts w:ascii="Arial" w:hAnsi="Arial" w:cs="Arial"/>
        </w:rPr>
        <w:t xml:space="preserve">A stronger commitment to rights-based practice is also crucial. Governments and institutions must fully support both the Equality Act (2010) and the obligations outlined in the UNCRPD. This requires better enforcement, improved monitoring of accessibility, and clear consequences for </w:t>
      </w:r>
      <w:r w:rsidR="00A90771" w:rsidRPr="00A90771">
        <w:rPr>
          <w:rStyle w:val="s1"/>
          <w:rFonts w:ascii="Arial" w:hAnsi="Arial" w:cs="Arial"/>
        </w:rPr>
        <w:t>organisations</w:t>
      </w:r>
      <w:r w:rsidRPr="00A90771">
        <w:rPr>
          <w:rStyle w:val="s1"/>
          <w:rFonts w:ascii="Arial" w:hAnsi="Arial" w:cs="Arial"/>
        </w:rPr>
        <w:t xml:space="preserve"> that do not </w:t>
      </w:r>
      <w:r w:rsidR="00A90771" w:rsidRPr="00A90771">
        <w:rPr>
          <w:rStyle w:val="s1"/>
          <w:rFonts w:ascii="Arial" w:hAnsi="Arial" w:cs="Arial"/>
        </w:rPr>
        <w:t>fulfil</w:t>
      </w:r>
      <w:r w:rsidRPr="00A90771">
        <w:rPr>
          <w:rStyle w:val="s1"/>
          <w:rFonts w:ascii="Arial" w:hAnsi="Arial" w:cs="Arial"/>
        </w:rPr>
        <w:t xml:space="preserve"> their responsibilities.</w:t>
      </w:r>
    </w:p>
    <w:p w14:paraId="3A8BC96D" w14:textId="77777777" w:rsidR="006F2F9A" w:rsidRPr="00A90771" w:rsidRDefault="006F2F9A">
      <w:pPr>
        <w:pStyle w:val="p2"/>
        <w:rPr>
          <w:rFonts w:ascii="Arial" w:hAnsi="Arial" w:cs="Arial"/>
        </w:rPr>
      </w:pPr>
    </w:p>
    <w:p w14:paraId="1FBB2D2C" w14:textId="77777777" w:rsidR="006F2F9A" w:rsidRPr="00A90771" w:rsidRDefault="006F2F9A">
      <w:pPr>
        <w:pStyle w:val="p1"/>
        <w:rPr>
          <w:rFonts w:ascii="Arial" w:hAnsi="Arial" w:cs="Arial"/>
        </w:rPr>
      </w:pPr>
      <w:r w:rsidRPr="00A90771">
        <w:rPr>
          <w:rStyle w:val="s1"/>
          <w:rFonts w:ascii="Arial" w:hAnsi="Arial" w:cs="Arial"/>
        </w:rPr>
        <w:t>Improving training for health and social care professionals is another key priority. Staff should undergo mandatory education on disability rights, the principles of the social model, and how to communicate in accessible and inclusive ways. Training should also challenge paternalistic attitudes and highlight co-production, ensuring that disabled people are true partners in shaping their own support.</w:t>
      </w:r>
    </w:p>
    <w:p w14:paraId="6AC0AAE7" w14:textId="77777777" w:rsidR="006F2F9A" w:rsidRPr="00A90771" w:rsidRDefault="006F2F9A">
      <w:pPr>
        <w:pStyle w:val="p2"/>
        <w:rPr>
          <w:rFonts w:ascii="Arial" w:hAnsi="Arial" w:cs="Arial"/>
        </w:rPr>
      </w:pPr>
    </w:p>
    <w:p w14:paraId="7C69496A" w14:textId="5C902430" w:rsidR="006F2F9A" w:rsidRPr="00A90771" w:rsidRDefault="006F2F9A">
      <w:pPr>
        <w:pStyle w:val="p1"/>
        <w:rPr>
          <w:rFonts w:ascii="Arial" w:hAnsi="Arial" w:cs="Arial"/>
        </w:rPr>
      </w:pPr>
      <w:r w:rsidRPr="00A90771">
        <w:rPr>
          <w:rStyle w:val="s1"/>
          <w:rFonts w:ascii="Arial" w:hAnsi="Arial" w:cs="Arial"/>
        </w:rPr>
        <w:lastRenderedPageBreak/>
        <w:t xml:space="preserve">Investing in accessible environments and technologies is essential. Funding should </w:t>
      </w:r>
      <w:r w:rsidR="00A90771" w:rsidRPr="00A90771">
        <w:rPr>
          <w:rStyle w:val="s1"/>
          <w:rFonts w:ascii="Arial" w:hAnsi="Arial" w:cs="Arial"/>
        </w:rPr>
        <w:t>prioritise</w:t>
      </w:r>
      <w:r w:rsidRPr="00A90771">
        <w:rPr>
          <w:rStyle w:val="s1"/>
          <w:rFonts w:ascii="Arial" w:hAnsi="Arial" w:cs="Arial"/>
        </w:rPr>
        <w:t xml:space="preserve"> making buildings and digital systems easier to navigate, increasing access to assistive technologies, enhancing the accessibility of public health information, and integrating universal design into all planning. These improvements will benefit not just disabled individuals but also older adults and anyone with changing or fluctuating needs.</w:t>
      </w:r>
    </w:p>
    <w:p w14:paraId="6E325E1E" w14:textId="77777777" w:rsidR="006F2F9A" w:rsidRPr="00A90771" w:rsidRDefault="006F2F9A">
      <w:pPr>
        <w:pStyle w:val="p2"/>
        <w:rPr>
          <w:rFonts w:ascii="Arial" w:hAnsi="Arial" w:cs="Arial"/>
        </w:rPr>
      </w:pPr>
    </w:p>
    <w:p w14:paraId="1D51936C" w14:textId="4E8DF50B" w:rsidR="006F2F9A" w:rsidRPr="00A90771" w:rsidRDefault="006F2F9A">
      <w:pPr>
        <w:pStyle w:val="p1"/>
        <w:rPr>
          <w:rFonts w:ascii="Arial" w:hAnsi="Arial" w:cs="Arial"/>
        </w:rPr>
      </w:pPr>
      <w:r w:rsidRPr="00A90771">
        <w:rPr>
          <w:rStyle w:val="s1"/>
          <w:rFonts w:ascii="Arial" w:hAnsi="Arial" w:cs="Arial"/>
        </w:rPr>
        <w:t xml:space="preserve">Strengthening </w:t>
      </w:r>
      <w:r w:rsidR="00A90771" w:rsidRPr="00A90771">
        <w:rPr>
          <w:rStyle w:val="s1"/>
          <w:rFonts w:ascii="Arial" w:hAnsi="Arial" w:cs="Arial"/>
        </w:rPr>
        <w:t>personalised</w:t>
      </w:r>
      <w:r w:rsidRPr="00A90771">
        <w:rPr>
          <w:rStyle w:val="s1"/>
          <w:rFonts w:ascii="Arial" w:hAnsi="Arial" w:cs="Arial"/>
        </w:rPr>
        <w:t xml:space="preserve"> and community-based services is equally important. Personal budgets, direct payments, and independent living schemes should be simpler to use, adequately funded, and less encumbered by red tape, allowing people to have real choice and control over their support.</w:t>
      </w:r>
    </w:p>
    <w:p w14:paraId="5D9146B6" w14:textId="77777777" w:rsidR="006F2F9A" w:rsidRPr="00A90771" w:rsidRDefault="006F2F9A">
      <w:pPr>
        <w:pStyle w:val="p2"/>
        <w:rPr>
          <w:rFonts w:ascii="Arial" w:hAnsi="Arial" w:cs="Arial"/>
        </w:rPr>
      </w:pPr>
    </w:p>
    <w:p w14:paraId="2952A1F7" w14:textId="62650E90" w:rsidR="006F2F9A" w:rsidRPr="00A90771" w:rsidRDefault="006F2F9A">
      <w:pPr>
        <w:pStyle w:val="p1"/>
        <w:rPr>
          <w:rFonts w:ascii="Arial" w:hAnsi="Arial" w:cs="Arial"/>
        </w:rPr>
      </w:pPr>
      <w:r w:rsidRPr="00A90771">
        <w:rPr>
          <w:rStyle w:val="s1"/>
          <w:rFonts w:ascii="Arial" w:hAnsi="Arial" w:cs="Arial"/>
        </w:rPr>
        <w:t xml:space="preserve">There should also be more focus on intersectional inequality. Services must be culturally sensitive, proactive in reaching </w:t>
      </w:r>
      <w:r w:rsidR="00A90771" w:rsidRPr="00A90771">
        <w:rPr>
          <w:rStyle w:val="s1"/>
          <w:rFonts w:ascii="Arial" w:hAnsi="Arial" w:cs="Arial"/>
        </w:rPr>
        <w:t>marginalised</w:t>
      </w:r>
      <w:r w:rsidRPr="00A90771">
        <w:rPr>
          <w:rStyle w:val="s1"/>
          <w:rFonts w:ascii="Arial" w:hAnsi="Arial" w:cs="Arial"/>
        </w:rPr>
        <w:t xml:space="preserve"> groups, and dedicated to gathering better data on overlapping forms of disadvantage to ensure that policy decisions </w:t>
      </w:r>
      <w:bookmarkStart w:id="1" w:name="_Int_P7hcpPlO"/>
      <w:r w:rsidRPr="00A90771">
        <w:rPr>
          <w:rStyle w:val="s1"/>
          <w:rFonts w:ascii="Arial" w:hAnsi="Arial" w:cs="Arial"/>
        </w:rPr>
        <w:t>are informed</w:t>
      </w:r>
      <w:bookmarkEnd w:id="1"/>
      <w:r w:rsidRPr="00A90771">
        <w:rPr>
          <w:rStyle w:val="s1"/>
          <w:rFonts w:ascii="Arial" w:hAnsi="Arial" w:cs="Arial"/>
        </w:rPr>
        <w:t xml:space="preserve"> and fair.</w:t>
      </w:r>
    </w:p>
    <w:p w14:paraId="621C3F25" w14:textId="77777777" w:rsidR="006F2F9A" w:rsidRPr="00A90771" w:rsidRDefault="006F2F9A">
      <w:pPr>
        <w:pStyle w:val="p2"/>
        <w:rPr>
          <w:rFonts w:ascii="Arial" w:hAnsi="Arial" w:cs="Arial"/>
        </w:rPr>
      </w:pPr>
    </w:p>
    <w:p w14:paraId="70AF540B" w14:textId="29B41869" w:rsidR="006F2F9A" w:rsidRDefault="002D1960">
      <w:pPr>
        <w:pStyle w:val="p1"/>
        <w:rPr>
          <w:rStyle w:val="s1"/>
          <w:rFonts w:ascii="Arial" w:hAnsi="Arial" w:cs="Arial"/>
        </w:rPr>
      </w:pPr>
      <w:r w:rsidRPr="00A90771">
        <w:rPr>
          <w:rStyle w:val="s1"/>
          <w:rFonts w:ascii="Arial" w:hAnsi="Arial" w:cs="Arial"/>
        </w:rPr>
        <w:t>Policy</w:t>
      </w:r>
      <w:r w:rsidR="006F2F9A" w:rsidRPr="00A90771">
        <w:rPr>
          <w:rStyle w:val="s1"/>
          <w:rFonts w:ascii="Arial" w:hAnsi="Arial" w:cs="Arial"/>
        </w:rPr>
        <w:t xml:space="preserve"> and practice should be developed in true partnership with disabled individuals, ensuring that their </w:t>
      </w:r>
      <w:r w:rsidR="00A90771" w:rsidRPr="00A90771">
        <w:rPr>
          <w:rStyle w:val="s1"/>
          <w:rFonts w:ascii="Arial" w:hAnsi="Arial" w:cs="Arial"/>
        </w:rPr>
        <w:t>ability</w:t>
      </w:r>
      <w:r w:rsidR="006F2F9A" w:rsidRPr="00A90771">
        <w:rPr>
          <w:rStyle w:val="s1"/>
          <w:rFonts w:ascii="Arial" w:hAnsi="Arial" w:cs="Arial"/>
        </w:rPr>
        <w:t xml:space="preserve"> and lived experiences guide decision-making at every level.</w:t>
      </w:r>
    </w:p>
    <w:p w14:paraId="4AAFBDCF" w14:textId="77777777" w:rsidR="002D1960" w:rsidRDefault="002D1960">
      <w:pPr>
        <w:pStyle w:val="p1"/>
        <w:rPr>
          <w:rStyle w:val="s1"/>
          <w:rFonts w:ascii="Arial" w:hAnsi="Arial" w:cs="Arial"/>
        </w:rPr>
      </w:pPr>
    </w:p>
    <w:p w14:paraId="501B50F3" w14:textId="52380932" w:rsidR="00A147E8" w:rsidRPr="00DF54AC" w:rsidRDefault="00BA3883">
      <w:pPr>
        <w:pStyle w:val="p1"/>
        <w:rPr>
          <w:rFonts w:ascii="Arial" w:hAnsi="Arial" w:cs="Arial"/>
        </w:rPr>
      </w:pPr>
      <w:r>
        <w:rPr>
          <w:rStyle w:val="s1"/>
          <w:rFonts w:ascii="Arial" w:hAnsi="Arial" w:cs="Arial"/>
        </w:rPr>
        <w:t>Overall</w:t>
      </w:r>
      <w:r w:rsidR="00AB1C6B" w:rsidRPr="00DF54AC">
        <w:rPr>
          <w:rStyle w:val="s1"/>
          <w:rFonts w:ascii="Arial" w:hAnsi="Arial" w:cs="Arial"/>
        </w:rPr>
        <w:t>,</w:t>
      </w:r>
      <w:r w:rsidR="00A147E8" w:rsidRPr="00DF54AC">
        <w:rPr>
          <w:rStyle w:val="s1"/>
          <w:rFonts w:ascii="Arial" w:hAnsi="Arial" w:cs="Arial"/>
        </w:rPr>
        <w:t xml:space="preserve"> </w:t>
      </w:r>
      <w:r w:rsidR="00DF54AC" w:rsidRPr="00DF54AC">
        <w:rPr>
          <w:rStyle w:val="s1"/>
          <w:rFonts w:ascii="Arial" w:hAnsi="Arial" w:cs="Arial"/>
        </w:rPr>
        <w:t>the</w:t>
      </w:r>
      <w:r w:rsidR="00A147E8" w:rsidRPr="00DF54AC">
        <w:rPr>
          <w:rStyle w:val="s1"/>
          <w:rFonts w:ascii="Arial" w:hAnsi="Arial" w:cs="Arial"/>
        </w:rPr>
        <w:t xml:space="preserve"> social model of disability has changed how we understand disability. It shifts the focus from individuals to society and reveals the structural barriers that disable people. This model </w:t>
      </w:r>
      <w:r w:rsidR="00DF54AC" w:rsidRPr="00DF54AC">
        <w:rPr>
          <w:rStyle w:val="s1"/>
          <w:rFonts w:ascii="Arial" w:hAnsi="Arial" w:cs="Arial"/>
        </w:rPr>
        <w:t>appeared</w:t>
      </w:r>
      <w:r w:rsidR="00A147E8" w:rsidRPr="00DF54AC">
        <w:rPr>
          <w:rStyle w:val="s1"/>
          <w:rFonts w:ascii="Arial" w:hAnsi="Arial" w:cs="Arial"/>
        </w:rPr>
        <w:t xml:space="preserve"> from activism in the 1970s and has influenced laws, policies, and public attitudes, leading to significant improvements in rights and inclusion. However, despite its political strength and clear ideas, the social model has its limitations. Critics argue that it oversimplifies the link between impairment and disability, overlooks </w:t>
      </w:r>
      <w:r w:rsidR="00DF54AC" w:rsidRPr="00DF54AC">
        <w:rPr>
          <w:rStyle w:val="s1"/>
          <w:rFonts w:ascii="Arial" w:hAnsi="Arial" w:cs="Arial"/>
        </w:rPr>
        <w:t>individual experiences</w:t>
      </w:r>
      <w:r w:rsidR="00A147E8" w:rsidRPr="00DF54AC">
        <w:rPr>
          <w:rStyle w:val="s1"/>
          <w:rFonts w:ascii="Arial" w:hAnsi="Arial" w:cs="Arial"/>
        </w:rPr>
        <w:t>, and is hard to implement in health and social care settings where medical needs are important.</w:t>
      </w:r>
    </w:p>
    <w:p w14:paraId="42FD5145" w14:textId="77777777" w:rsidR="00A147E8" w:rsidRPr="00DF54AC" w:rsidRDefault="00A147E8">
      <w:pPr>
        <w:pStyle w:val="p2"/>
        <w:rPr>
          <w:rFonts w:ascii="Arial" w:hAnsi="Arial" w:cs="Arial"/>
        </w:rPr>
      </w:pPr>
    </w:p>
    <w:p w14:paraId="0B23997D" w14:textId="6EF9BCD5" w:rsidR="00A147E8" w:rsidRDefault="00A147E8">
      <w:pPr>
        <w:pStyle w:val="p1"/>
        <w:rPr>
          <w:rStyle w:val="s1"/>
          <w:rFonts w:ascii="Arial" w:hAnsi="Arial" w:cs="Arial"/>
        </w:rPr>
      </w:pPr>
      <w:r w:rsidRPr="00DF54AC">
        <w:rPr>
          <w:rStyle w:val="s1"/>
          <w:rFonts w:ascii="Arial" w:hAnsi="Arial" w:cs="Arial"/>
        </w:rPr>
        <w:t xml:space="preserve">In practice, applying this model to health and social care policy has led to positive changes, but it also shows conflicts between rights-focused approaches and clinical models. Challenges such as professional attitudes, limited resources, complex systems, and inequalities continue to slow progress. Going forward, we need a more integrated model that combines biomedical realities with social and structural insights. Policies and practices must keep focusing on accessibility, collaboration, rights, and </w:t>
      </w:r>
      <w:r w:rsidR="00DF54AC" w:rsidRPr="00DF54AC">
        <w:rPr>
          <w:rStyle w:val="s1"/>
          <w:rFonts w:ascii="Arial" w:hAnsi="Arial" w:cs="Arial"/>
        </w:rPr>
        <w:t>individualised</w:t>
      </w:r>
      <w:r w:rsidRPr="00DF54AC">
        <w:rPr>
          <w:rStyle w:val="s1"/>
          <w:rFonts w:ascii="Arial" w:hAnsi="Arial" w:cs="Arial"/>
        </w:rPr>
        <w:t xml:space="preserve"> support.</w:t>
      </w:r>
    </w:p>
    <w:p w14:paraId="545CEF77" w14:textId="77777777" w:rsidR="00CB1288" w:rsidRPr="00DF54AC" w:rsidRDefault="00CB1288">
      <w:pPr>
        <w:pStyle w:val="p1"/>
        <w:rPr>
          <w:rFonts w:ascii="Arial" w:hAnsi="Arial" w:cs="Arial"/>
        </w:rPr>
      </w:pPr>
    </w:p>
    <w:p w14:paraId="4E3D687B" w14:textId="0F44377A" w:rsidR="00A147E8" w:rsidRPr="00DF54AC" w:rsidRDefault="00A147E8">
      <w:pPr>
        <w:pStyle w:val="p1"/>
        <w:rPr>
          <w:rFonts w:ascii="Arial" w:hAnsi="Arial" w:cs="Arial"/>
        </w:rPr>
      </w:pPr>
      <w:r w:rsidRPr="00DF54AC">
        <w:rPr>
          <w:rStyle w:val="s1"/>
          <w:rFonts w:ascii="Arial" w:hAnsi="Arial" w:cs="Arial"/>
        </w:rPr>
        <w:t xml:space="preserve">while the social model does not provide a complete explanation, it is still a crucial basis for promoting equality, fighting discrimination, and improving the rights and well-being of disabled people. </w:t>
      </w:r>
      <w:r w:rsidR="00525BC3">
        <w:rPr>
          <w:rStyle w:val="s1"/>
          <w:rFonts w:ascii="Arial" w:hAnsi="Arial" w:cs="Arial"/>
        </w:rPr>
        <w:t>An</w:t>
      </w:r>
      <w:r w:rsidRPr="00DF54AC">
        <w:rPr>
          <w:rStyle w:val="s1"/>
          <w:rFonts w:ascii="Arial" w:hAnsi="Arial" w:cs="Arial"/>
        </w:rPr>
        <w:t xml:space="preserve"> </w:t>
      </w:r>
      <w:r w:rsidR="00F0774D">
        <w:rPr>
          <w:rStyle w:val="s1"/>
          <w:rFonts w:ascii="Arial" w:hAnsi="Arial" w:cs="Arial"/>
        </w:rPr>
        <w:t xml:space="preserve">updated </w:t>
      </w:r>
      <w:r w:rsidRPr="00DF54AC">
        <w:rPr>
          <w:rStyle w:val="s1"/>
          <w:rFonts w:ascii="Arial" w:hAnsi="Arial" w:cs="Arial"/>
        </w:rPr>
        <w:t xml:space="preserve">and </w:t>
      </w:r>
      <w:r w:rsidR="00F0774D">
        <w:rPr>
          <w:rStyle w:val="s1"/>
          <w:rFonts w:ascii="Arial" w:hAnsi="Arial" w:cs="Arial"/>
        </w:rPr>
        <w:t>inclusive</w:t>
      </w:r>
      <w:r w:rsidRPr="00DF54AC">
        <w:rPr>
          <w:rStyle w:val="s1"/>
          <w:rFonts w:ascii="Arial" w:hAnsi="Arial" w:cs="Arial"/>
        </w:rPr>
        <w:t xml:space="preserve"> approach, based on the model's key ideas yet responsive to its criticisms, presents the best path for inclusive and effective health and social care.</w:t>
      </w:r>
    </w:p>
    <w:p w14:paraId="659956E7" w14:textId="24DE152C" w:rsidR="002D1960" w:rsidRDefault="002D1960">
      <w:pPr>
        <w:pStyle w:val="p1"/>
        <w:rPr>
          <w:rFonts w:ascii="Arial" w:hAnsi="Arial" w:cs="Arial"/>
        </w:rPr>
      </w:pPr>
    </w:p>
    <w:p w14:paraId="4AEF9642" w14:textId="76CFCF01" w:rsidR="007E389E" w:rsidRPr="007E389E" w:rsidRDefault="007E389E" w:rsidP="007E389E">
      <w:pPr>
        <w:pStyle w:val="p1"/>
        <w:rPr>
          <w:rFonts w:ascii="Arial" w:hAnsi="Arial" w:cs="Arial"/>
        </w:rPr>
      </w:pPr>
      <w:r w:rsidRPr="007E389E">
        <w:rPr>
          <w:rFonts w:ascii="Arial" w:hAnsi="Arial" w:cs="Arial"/>
        </w:rPr>
        <w:lastRenderedPageBreak/>
        <w:t xml:space="preserve">Extending this direction requires creating systems that truly value the ability of disabled people. Lived experience is central to effective service design. Future policy must encourage co-production at every stage. Disabled people should help shape the decisions that affect their lives. This also means recognising diversity within disabled communities. Factors like age, ethnicity, gender, socioeconomic background, and fluctuating or hidden conditions all affect how people experience both impairment and barriers. By acknowledging these differences, services can provide support that is fair and flexible. </w:t>
      </w:r>
    </w:p>
    <w:p w14:paraId="64642CC1" w14:textId="77777777" w:rsidR="007E389E" w:rsidRPr="007E389E" w:rsidRDefault="007E389E" w:rsidP="007E389E">
      <w:pPr>
        <w:pStyle w:val="p1"/>
        <w:rPr>
          <w:rFonts w:ascii="Arial" w:hAnsi="Arial" w:cs="Arial"/>
        </w:rPr>
      </w:pPr>
    </w:p>
    <w:p w14:paraId="42BC5F87" w14:textId="7215CC97" w:rsidR="00D85C46" w:rsidRDefault="007E389E">
      <w:pPr>
        <w:pStyle w:val="p1"/>
        <w:rPr>
          <w:rFonts w:ascii="Arial" w:hAnsi="Arial" w:cs="Arial"/>
        </w:rPr>
      </w:pPr>
      <w:r w:rsidRPr="007E389E">
        <w:rPr>
          <w:rFonts w:ascii="Arial" w:hAnsi="Arial" w:cs="Arial"/>
        </w:rPr>
        <w:t>Sustained investment in accessible environments, digital inclusion, and community-based care will also be essential. These measures do more than reduce barriers; they promote independence, dignity, and full participation in society. Ultimately, building on the social model with a broader understanding of disability offers the best foundation for a system that respects rights, responds to needs, and helps everyone thrive.</w:t>
      </w:r>
    </w:p>
    <w:p w14:paraId="06BB162C" w14:textId="77777777" w:rsidR="007E389E" w:rsidRDefault="007E389E">
      <w:pPr>
        <w:pStyle w:val="p1"/>
        <w:rPr>
          <w:rFonts w:ascii="Arial" w:hAnsi="Arial" w:cs="Arial"/>
        </w:rPr>
      </w:pPr>
    </w:p>
    <w:p w14:paraId="67E88FEF" w14:textId="77777777" w:rsidR="00A673E7" w:rsidRDefault="00A673E7">
      <w:pPr>
        <w:pStyle w:val="p1"/>
        <w:rPr>
          <w:rFonts w:ascii="Arial" w:hAnsi="Arial" w:cs="Arial"/>
        </w:rPr>
      </w:pPr>
    </w:p>
    <w:p w14:paraId="3007143B" w14:textId="77777777" w:rsidR="00A673E7" w:rsidRDefault="00A673E7">
      <w:pPr>
        <w:pStyle w:val="p1"/>
        <w:rPr>
          <w:rFonts w:ascii="Arial" w:hAnsi="Arial" w:cs="Arial"/>
        </w:rPr>
      </w:pPr>
    </w:p>
    <w:p w14:paraId="0133226A" w14:textId="0C6B6C6E" w:rsidR="00A673E7" w:rsidRDefault="00A673E7">
      <w:pPr>
        <w:pStyle w:val="p1"/>
        <w:rPr>
          <w:rFonts w:ascii="Arial" w:hAnsi="Arial" w:cs="Arial"/>
        </w:rPr>
      </w:pPr>
      <w:r w:rsidRPr="00A673E7">
        <w:rPr>
          <w:rFonts w:ascii="Arial" w:hAnsi="Arial" w:cs="Arial"/>
          <w:b/>
          <w:bCs/>
          <w:u w:val="single"/>
        </w:rPr>
        <w:t xml:space="preserve">References </w:t>
      </w:r>
    </w:p>
    <w:p w14:paraId="6B97A6F0" w14:textId="77777777" w:rsidR="00A673E7" w:rsidRDefault="00A673E7">
      <w:pPr>
        <w:pStyle w:val="p1"/>
        <w:rPr>
          <w:rFonts w:ascii="Arial" w:hAnsi="Arial" w:cs="Arial"/>
        </w:rPr>
      </w:pPr>
    </w:p>
    <w:p w14:paraId="311B7F9E" w14:textId="77777777" w:rsidR="00D547C4" w:rsidRPr="00904BEF" w:rsidRDefault="00D547C4">
      <w:pPr>
        <w:pStyle w:val="p1"/>
        <w:rPr>
          <w:rFonts w:ascii="Arial" w:hAnsi="Arial" w:cs="Arial"/>
        </w:rPr>
      </w:pPr>
      <w:r>
        <w:rPr>
          <w:rStyle w:val="s1"/>
        </w:rPr>
        <w:t>B</w:t>
      </w:r>
      <w:r w:rsidRPr="00904BEF">
        <w:rPr>
          <w:rStyle w:val="s1"/>
          <w:rFonts w:ascii="Arial" w:hAnsi="Arial" w:cs="Arial"/>
        </w:rPr>
        <w:t xml:space="preserve">arnes, C. &amp; Mercer, G. (2010) </w:t>
      </w:r>
      <w:r w:rsidRPr="00904BEF">
        <w:rPr>
          <w:rStyle w:val="s2"/>
          <w:rFonts w:ascii="Arial" w:hAnsi="Arial" w:cs="Arial"/>
        </w:rPr>
        <w:t>Exploring Disability</w:t>
      </w:r>
      <w:r w:rsidRPr="00904BEF">
        <w:rPr>
          <w:rStyle w:val="s1"/>
          <w:rFonts w:ascii="Arial" w:hAnsi="Arial" w:cs="Arial"/>
        </w:rPr>
        <w:t xml:space="preserve">. 2nd </w:t>
      </w:r>
      <w:proofErr w:type="spellStart"/>
      <w:r w:rsidRPr="00904BEF">
        <w:rPr>
          <w:rStyle w:val="s1"/>
          <w:rFonts w:ascii="Arial" w:hAnsi="Arial" w:cs="Arial"/>
        </w:rPr>
        <w:t>edn</w:t>
      </w:r>
      <w:proofErr w:type="spellEnd"/>
      <w:r w:rsidRPr="00904BEF">
        <w:rPr>
          <w:rStyle w:val="s1"/>
          <w:rFonts w:ascii="Arial" w:hAnsi="Arial" w:cs="Arial"/>
        </w:rPr>
        <w:t>. Cambridge: Polity Press.</w:t>
      </w:r>
    </w:p>
    <w:p w14:paraId="06FBA4B2" w14:textId="77777777" w:rsidR="00D547C4" w:rsidRPr="00904BEF" w:rsidRDefault="00D547C4">
      <w:pPr>
        <w:pStyle w:val="p2"/>
        <w:rPr>
          <w:rFonts w:ascii="Arial" w:hAnsi="Arial" w:cs="Arial"/>
        </w:rPr>
      </w:pPr>
    </w:p>
    <w:p w14:paraId="7EEA0166" w14:textId="77777777" w:rsidR="00D547C4" w:rsidRPr="00904BEF" w:rsidRDefault="00D547C4">
      <w:pPr>
        <w:pStyle w:val="p1"/>
        <w:rPr>
          <w:rFonts w:ascii="Arial" w:hAnsi="Arial" w:cs="Arial"/>
        </w:rPr>
      </w:pPr>
      <w:r w:rsidRPr="00904BEF">
        <w:rPr>
          <w:rStyle w:val="s1"/>
          <w:rFonts w:ascii="Arial" w:hAnsi="Arial" w:cs="Arial"/>
        </w:rPr>
        <w:t xml:space="preserve">Crow, L. (1996) ‘Including all of our lives: Renewing the social model of disability’, in Morris, J. (ed.) </w:t>
      </w:r>
      <w:r w:rsidRPr="00904BEF">
        <w:rPr>
          <w:rStyle w:val="s2"/>
          <w:rFonts w:ascii="Arial" w:hAnsi="Arial" w:cs="Arial"/>
        </w:rPr>
        <w:t>Encouraging Voices: Disability, Difference and Diversity</w:t>
      </w:r>
      <w:r w:rsidRPr="00904BEF">
        <w:rPr>
          <w:rStyle w:val="s1"/>
          <w:rFonts w:ascii="Arial" w:hAnsi="Arial" w:cs="Arial"/>
        </w:rPr>
        <w:t>. London: The Women’s Press, pp. 55–74.</w:t>
      </w:r>
    </w:p>
    <w:p w14:paraId="7244A3DB" w14:textId="77777777" w:rsidR="00D547C4" w:rsidRPr="00904BEF" w:rsidRDefault="00D547C4">
      <w:pPr>
        <w:pStyle w:val="p2"/>
        <w:rPr>
          <w:rFonts w:ascii="Arial" w:hAnsi="Arial" w:cs="Arial"/>
        </w:rPr>
      </w:pPr>
    </w:p>
    <w:p w14:paraId="4E4F07DC" w14:textId="77777777" w:rsidR="00D547C4" w:rsidRPr="00904BEF" w:rsidRDefault="00D547C4">
      <w:pPr>
        <w:pStyle w:val="p1"/>
        <w:rPr>
          <w:rFonts w:ascii="Arial" w:hAnsi="Arial" w:cs="Arial"/>
        </w:rPr>
      </w:pPr>
      <w:r w:rsidRPr="00904BEF">
        <w:rPr>
          <w:rStyle w:val="s1"/>
          <w:rFonts w:ascii="Arial" w:hAnsi="Arial" w:cs="Arial"/>
        </w:rPr>
        <w:t xml:space="preserve">Hughes, B. (2015) ‘Disability and intersectionality’, in Watson, N. &amp; </w:t>
      </w:r>
      <w:proofErr w:type="spellStart"/>
      <w:r w:rsidRPr="00904BEF">
        <w:rPr>
          <w:rStyle w:val="s1"/>
          <w:rFonts w:ascii="Arial" w:hAnsi="Arial" w:cs="Arial"/>
        </w:rPr>
        <w:t>Vehmas</w:t>
      </w:r>
      <w:proofErr w:type="spellEnd"/>
      <w:r w:rsidRPr="00904BEF">
        <w:rPr>
          <w:rStyle w:val="s1"/>
          <w:rFonts w:ascii="Arial" w:hAnsi="Arial" w:cs="Arial"/>
        </w:rPr>
        <w:t xml:space="preserve">, S. (eds.) </w:t>
      </w:r>
      <w:r w:rsidRPr="00904BEF">
        <w:rPr>
          <w:rStyle w:val="s2"/>
          <w:rFonts w:ascii="Arial" w:hAnsi="Arial" w:cs="Arial"/>
        </w:rPr>
        <w:t>Routledge Handbook of Disability Studies</w:t>
      </w:r>
      <w:r w:rsidRPr="00904BEF">
        <w:rPr>
          <w:rStyle w:val="s1"/>
          <w:rFonts w:ascii="Arial" w:hAnsi="Arial" w:cs="Arial"/>
        </w:rPr>
        <w:t xml:space="preserve">. 2nd </w:t>
      </w:r>
      <w:proofErr w:type="spellStart"/>
      <w:r w:rsidRPr="00904BEF">
        <w:rPr>
          <w:rStyle w:val="s1"/>
          <w:rFonts w:ascii="Arial" w:hAnsi="Arial" w:cs="Arial"/>
        </w:rPr>
        <w:t>edn</w:t>
      </w:r>
      <w:proofErr w:type="spellEnd"/>
      <w:r w:rsidRPr="00904BEF">
        <w:rPr>
          <w:rStyle w:val="s1"/>
          <w:rFonts w:ascii="Arial" w:hAnsi="Arial" w:cs="Arial"/>
        </w:rPr>
        <w:t>. London: Routledge, pp. 101–113.</w:t>
      </w:r>
    </w:p>
    <w:p w14:paraId="48ED7423" w14:textId="77777777" w:rsidR="00D547C4" w:rsidRPr="00904BEF" w:rsidRDefault="00D547C4">
      <w:pPr>
        <w:pStyle w:val="p2"/>
        <w:rPr>
          <w:rFonts w:ascii="Arial" w:hAnsi="Arial" w:cs="Arial"/>
        </w:rPr>
      </w:pPr>
    </w:p>
    <w:p w14:paraId="588D4E29" w14:textId="77777777" w:rsidR="00D547C4" w:rsidRPr="00904BEF" w:rsidRDefault="00D547C4">
      <w:pPr>
        <w:pStyle w:val="p1"/>
        <w:rPr>
          <w:rFonts w:ascii="Arial" w:hAnsi="Arial" w:cs="Arial"/>
        </w:rPr>
      </w:pPr>
      <w:r w:rsidRPr="00904BEF">
        <w:rPr>
          <w:rStyle w:val="s1"/>
          <w:rFonts w:ascii="Arial" w:hAnsi="Arial" w:cs="Arial"/>
        </w:rPr>
        <w:t xml:space="preserve">Oliver, M. (1983) ‘Social work with disabled people’. </w:t>
      </w:r>
      <w:r w:rsidRPr="00904BEF">
        <w:rPr>
          <w:rStyle w:val="s2"/>
          <w:rFonts w:ascii="Arial" w:hAnsi="Arial" w:cs="Arial"/>
        </w:rPr>
        <w:t>Basingstoke: Macmillan.</w:t>
      </w:r>
    </w:p>
    <w:p w14:paraId="3FFC66DE" w14:textId="77777777" w:rsidR="00D547C4" w:rsidRPr="00904BEF" w:rsidRDefault="00D547C4">
      <w:pPr>
        <w:pStyle w:val="p2"/>
        <w:rPr>
          <w:rFonts w:ascii="Arial" w:hAnsi="Arial" w:cs="Arial"/>
        </w:rPr>
      </w:pPr>
    </w:p>
    <w:p w14:paraId="510322AC" w14:textId="77777777" w:rsidR="00D547C4" w:rsidRPr="00904BEF" w:rsidRDefault="00D547C4">
      <w:pPr>
        <w:pStyle w:val="p1"/>
        <w:rPr>
          <w:rFonts w:ascii="Arial" w:hAnsi="Arial" w:cs="Arial"/>
        </w:rPr>
      </w:pPr>
      <w:r w:rsidRPr="00904BEF">
        <w:rPr>
          <w:rStyle w:val="s1"/>
          <w:rFonts w:ascii="Arial" w:hAnsi="Arial" w:cs="Arial"/>
        </w:rPr>
        <w:t xml:space="preserve">Oliver, M. (1990) </w:t>
      </w:r>
      <w:r w:rsidRPr="00904BEF">
        <w:rPr>
          <w:rStyle w:val="s2"/>
          <w:rFonts w:ascii="Arial" w:hAnsi="Arial" w:cs="Arial"/>
        </w:rPr>
        <w:t>The Politics of Disablement</w:t>
      </w:r>
      <w:r w:rsidRPr="00904BEF">
        <w:rPr>
          <w:rStyle w:val="s1"/>
          <w:rFonts w:ascii="Arial" w:hAnsi="Arial" w:cs="Arial"/>
        </w:rPr>
        <w:t>. Basingstoke: Macmillan.</w:t>
      </w:r>
    </w:p>
    <w:p w14:paraId="0055FA07" w14:textId="77777777" w:rsidR="00D547C4" w:rsidRPr="00904BEF" w:rsidRDefault="00D547C4">
      <w:pPr>
        <w:pStyle w:val="p2"/>
        <w:rPr>
          <w:rFonts w:ascii="Arial" w:hAnsi="Arial" w:cs="Arial"/>
        </w:rPr>
      </w:pPr>
    </w:p>
    <w:p w14:paraId="7D659457" w14:textId="77777777" w:rsidR="00D547C4" w:rsidRPr="00904BEF" w:rsidRDefault="00D547C4">
      <w:pPr>
        <w:pStyle w:val="p1"/>
        <w:rPr>
          <w:rFonts w:ascii="Arial" w:hAnsi="Arial" w:cs="Arial"/>
        </w:rPr>
      </w:pPr>
      <w:r w:rsidRPr="00904BEF">
        <w:rPr>
          <w:rStyle w:val="s1"/>
          <w:rFonts w:ascii="Arial" w:hAnsi="Arial" w:cs="Arial"/>
        </w:rPr>
        <w:t xml:space="preserve">Oliver, M. &amp; Barnes, C. (2012) </w:t>
      </w:r>
      <w:r w:rsidRPr="00904BEF">
        <w:rPr>
          <w:rStyle w:val="s2"/>
          <w:rFonts w:ascii="Arial" w:hAnsi="Arial" w:cs="Arial"/>
        </w:rPr>
        <w:t>The New Politics of Disablement</w:t>
      </w:r>
      <w:r w:rsidRPr="00904BEF">
        <w:rPr>
          <w:rStyle w:val="s1"/>
          <w:rFonts w:ascii="Arial" w:hAnsi="Arial" w:cs="Arial"/>
        </w:rPr>
        <w:t xml:space="preserve">. Basingstoke: </w:t>
      </w:r>
      <w:proofErr w:type="spellStart"/>
      <w:r w:rsidRPr="00904BEF">
        <w:rPr>
          <w:rStyle w:val="s1"/>
          <w:rFonts w:ascii="Arial" w:hAnsi="Arial" w:cs="Arial"/>
        </w:rPr>
        <w:t>Palgrave</w:t>
      </w:r>
      <w:proofErr w:type="spellEnd"/>
      <w:r w:rsidRPr="00904BEF">
        <w:rPr>
          <w:rStyle w:val="s1"/>
          <w:rFonts w:ascii="Arial" w:hAnsi="Arial" w:cs="Arial"/>
        </w:rPr>
        <w:t xml:space="preserve"> Macmillan.</w:t>
      </w:r>
    </w:p>
    <w:p w14:paraId="3CF8B77B" w14:textId="77777777" w:rsidR="00D547C4" w:rsidRPr="00904BEF" w:rsidRDefault="00D547C4">
      <w:pPr>
        <w:pStyle w:val="p2"/>
        <w:rPr>
          <w:rFonts w:ascii="Arial" w:hAnsi="Arial" w:cs="Arial"/>
        </w:rPr>
      </w:pPr>
    </w:p>
    <w:p w14:paraId="2CA3C4B9" w14:textId="77777777" w:rsidR="00D547C4" w:rsidRPr="00904BEF" w:rsidRDefault="00D547C4">
      <w:pPr>
        <w:pStyle w:val="p1"/>
        <w:rPr>
          <w:rFonts w:ascii="Arial" w:hAnsi="Arial" w:cs="Arial"/>
        </w:rPr>
      </w:pPr>
      <w:r w:rsidRPr="00904BEF">
        <w:rPr>
          <w:rStyle w:val="s1"/>
          <w:rFonts w:ascii="Arial" w:hAnsi="Arial" w:cs="Arial"/>
        </w:rPr>
        <w:t xml:space="preserve">Roulstone, A. &amp; </w:t>
      </w:r>
      <w:proofErr w:type="spellStart"/>
      <w:r w:rsidRPr="00904BEF">
        <w:rPr>
          <w:rStyle w:val="s1"/>
          <w:rFonts w:ascii="Arial" w:hAnsi="Arial" w:cs="Arial"/>
        </w:rPr>
        <w:t>Prideaux</w:t>
      </w:r>
      <w:proofErr w:type="spellEnd"/>
      <w:r w:rsidRPr="00904BEF">
        <w:rPr>
          <w:rStyle w:val="s1"/>
          <w:rFonts w:ascii="Arial" w:hAnsi="Arial" w:cs="Arial"/>
        </w:rPr>
        <w:t xml:space="preserve">, S. (2012) </w:t>
      </w:r>
      <w:r w:rsidRPr="00904BEF">
        <w:rPr>
          <w:rStyle w:val="s2"/>
          <w:rFonts w:ascii="Arial" w:hAnsi="Arial" w:cs="Arial"/>
        </w:rPr>
        <w:t>Understanding Disability Policy</w:t>
      </w:r>
      <w:r w:rsidRPr="00904BEF">
        <w:rPr>
          <w:rStyle w:val="s1"/>
          <w:rFonts w:ascii="Arial" w:hAnsi="Arial" w:cs="Arial"/>
        </w:rPr>
        <w:t>. Bristol: Policy Press.</w:t>
      </w:r>
    </w:p>
    <w:p w14:paraId="21BEBB49" w14:textId="77777777" w:rsidR="00D547C4" w:rsidRPr="00904BEF" w:rsidRDefault="00D547C4">
      <w:pPr>
        <w:pStyle w:val="p2"/>
        <w:rPr>
          <w:rFonts w:ascii="Arial" w:hAnsi="Arial" w:cs="Arial"/>
        </w:rPr>
      </w:pPr>
    </w:p>
    <w:p w14:paraId="2D239D56" w14:textId="77777777" w:rsidR="00D547C4" w:rsidRPr="00904BEF" w:rsidRDefault="00D547C4">
      <w:pPr>
        <w:pStyle w:val="p1"/>
        <w:rPr>
          <w:rFonts w:ascii="Arial" w:hAnsi="Arial" w:cs="Arial"/>
        </w:rPr>
      </w:pPr>
      <w:r w:rsidRPr="00904BEF">
        <w:rPr>
          <w:rStyle w:val="s1"/>
          <w:rFonts w:ascii="Arial" w:hAnsi="Arial" w:cs="Arial"/>
        </w:rPr>
        <w:t xml:space="preserve">Scullion, P. (2010) ‘Models of disability: implications for the nursing profession’, </w:t>
      </w:r>
      <w:r w:rsidRPr="00904BEF">
        <w:rPr>
          <w:rStyle w:val="s2"/>
          <w:rFonts w:ascii="Arial" w:hAnsi="Arial" w:cs="Arial"/>
        </w:rPr>
        <w:t>Nursing Standard</w:t>
      </w:r>
      <w:r w:rsidRPr="00904BEF">
        <w:rPr>
          <w:rStyle w:val="s1"/>
          <w:rFonts w:ascii="Arial" w:hAnsi="Arial" w:cs="Arial"/>
        </w:rPr>
        <w:t>, 25(18), pp. 35–41.</w:t>
      </w:r>
    </w:p>
    <w:p w14:paraId="4A57C076" w14:textId="77777777" w:rsidR="00D547C4" w:rsidRPr="00904BEF" w:rsidRDefault="00D547C4">
      <w:pPr>
        <w:pStyle w:val="p2"/>
        <w:rPr>
          <w:rFonts w:ascii="Arial" w:hAnsi="Arial" w:cs="Arial"/>
        </w:rPr>
      </w:pPr>
    </w:p>
    <w:p w14:paraId="237F4F01" w14:textId="77777777" w:rsidR="00D547C4" w:rsidRPr="00904BEF" w:rsidRDefault="00D547C4">
      <w:pPr>
        <w:pStyle w:val="p1"/>
        <w:rPr>
          <w:rFonts w:ascii="Arial" w:hAnsi="Arial" w:cs="Arial"/>
        </w:rPr>
      </w:pPr>
      <w:r w:rsidRPr="00904BEF">
        <w:rPr>
          <w:rStyle w:val="s1"/>
          <w:rFonts w:ascii="Arial" w:hAnsi="Arial" w:cs="Arial"/>
        </w:rPr>
        <w:t xml:space="preserve">Shakespeare, T. (2006) </w:t>
      </w:r>
      <w:r w:rsidRPr="00904BEF">
        <w:rPr>
          <w:rStyle w:val="s2"/>
          <w:rFonts w:ascii="Arial" w:hAnsi="Arial" w:cs="Arial"/>
        </w:rPr>
        <w:t>Disability Rights and Wrongs</w:t>
      </w:r>
      <w:r w:rsidRPr="00904BEF">
        <w:rPr>
          <w:rStyle w:val="s1"/>
          <w:rFonts w:ascii="Arial" w:hAnsi="Arial" w:cs="Arial"/>
        </w:rPr>
        <w:t>. London: Routledge.</w:t>
      </w:r>
    </w:p>
    <w:p w14:paraId="66068E8F" w14:textId="77777777" w:rsidR="00D547C4" w:rsidRDefault="00D547C4">
      <w:pPr>
        <w:pStyle w:val="p2"/>
      </w:pPr>
    </w:p>
    <w:p w14:paraId="249802CE" w14:textId="77777777" w:rsidR="00D547C4" w:rsidRPr="00904BEF" w:rsidRDefault="00D547C4">
      <w:pPr>
        <w:pStyle w:val="p1"/>
        <w:rPr>
          <w:rFonts w:ascii="Arial" w:hAnsi="Arial" w:cs="Arial"/>
        </w:rPr>
      </w:pPr>
      <w:r w:rsidRPr="00904BEF">
        <w:rPr>
          <w:rStyle w:val="s1"/>
          <w:rFonts w:ascii="Arial" w:hAnsi="Arial" w:cs="Arial"/>
        </w:rPr>
        <w:lastRenderedPageBreak/>
        <w:t xml:space="preserve">Shakespeare, T. &amp; Watson, N. (2002) ‘The social model of disability: an outdated ideology?’ </w:t>
      </w:r>
      <w:r w:rsidRPr="00904BEF">
        <w:rPr>
          <w:rStyle w:val="s2"/>
          <w:rFonts w:ascii="Arial" w:hAnsi="Arial" w:cs="Arial"/>
        </w:rPr>
        <w:t>Research in Social Science and Disability</w:t>
      </w:r>
      <w:r w:rsidRPr="00904BEF">
        <w:rPr>
          <w:rStyle w:val="s1"/>
          <w:rFonts w:ascii="Arial" w:hAnsi="Arial" w:cs="Arial"/>
        </w:rPr>
        <w:t>, 2, pp. 9–28.</w:t>
      </w:r>
    </w:p>
    <w:p w14:paraId="76B0602A" w14:textId="77777777" w:rsidR="00D547C4" w:rsidRPr="00904BEF" w:rsidRDefault="00D547C4">
      <w:pPr>
        <w:pStyle w:val="p2"/>
        <w:rPr>
          <w:rFonts w:ascii="Arial" w:hAnsi="Arial" w:cs="Arial"/>
        </w:rPr>
      </w:pPr>
    </w:p>
    <w:p w14:paraId="67662876" w14:textId="77777777" w:rsidR="00D547C4" w:rsidRPr="00904BEF" w:rsidRDefault="00D547C4">
      <w:pPr>
        <w:pStyle w:val="p1"/>
        <w:rPr>
          <w:rFonts w:ascii="Arial" w:hAnsi="Arial" w:cs="Arial"/>
        </w:rPr>
      </w:pPr>
      <w:r w:rsidRPr="00904BEF">
        <w:rPr>
          <w:rStyle w:val="s1"/>
          <w:rFonts w:ascii="Arial" w:hAnsi="Arial" w:cs="Arial"/>
        </w:rPr>
        <w:t xml:space="preserve">Thomas, C. (1999) </w:t>
      </w:r>
      <w:r w:rsidRPr="00904BEF">
        <w:rPr>
          <w:rStyle w:val="s2"/>
          <w:rFonts w:ascii="Arial" w:hAnsi="Arial" w:cs="Arial"/>
        </w:rPr>
        <w:t>Female Forms: Experiencing and Understanding Disability</w:t>
      </w:r>
      <w:r w:rsidRPr="00904BEF">
        <w:rPr>
          <w:rStyle w:val="s1"/>
          <w:rFonts w:ascii="Arial" w:hAnsi="Arial" w:cs="Arial"/>
        </w:rPr>
        <w:t>. Buckingham: Open University Press.</w:t>
      </w:r>
    </w:p>
    <w:p w14:paraId="552B24C9" w14:textId="77777777" w:rsidR="00D547C4" w:rsidRPr="00904BEF" w:rsidRDefault="00D547C4">
      <w:pPr>
        <w:pStyle w:val="p2"/>
        <w:rPr>
          <w:rFonts w:ascii="Arial" w:hAnsi="Arial" w:cs="Arial"/>
        </w:rPr>
      </w:pPr>
    </w:p>
    <w:p w14:paraId="732F1EC3" w14:textId="77777777" w:rsidR="00D547C4" w:rsidRPr="00904BEF" w:rsidRDefault="00D547C4">
      <w:pPr>
        <w:pStyle w:val="p1"/>
        <w:rPr>
          <w:rFonts w:ascii="Arial" w:hAnsi="Arial" w:cs="Arial"/>
        </w:rPr>
      </w:pPr>
      <w:proofErr w:type="spellStart"/>
      <w:r w:rsidRPr="00904BEF">
        <w:rPr>
          <w:rStyle w:val="s1"/>
          <w:rFonts w:ascii="Arial" w:hAnsi="Arial" w:cs="Arial"/>
        </w:rPr>
        <w:t>Tregaskis</w:t>
      </w:r>
      <w:proofErr w:type="spellEnd"/>
      <w:r w:rsidRPr="00904BEF">
        <w:rPr>
          <w:rStyle w:val="s1"/>
          <w:rFonts w:ascii="Arial" w:hAnsi="Arial" w:cs="Arial"/>
        </w:rPr>
        <w:t xml:space="preserve">, C. (2002) ‘Social model theory: the story so far…’, </w:t>
      </w:r>
      <w:r w:rsidRPr="00904BEF">
        <w:rPr>
          <w:rStyle w:val="s2"/>
          <w:rFonts w:ascii="Arial" w:hAnsi="Arial" w:cs="Arial"/>
        </w:rPr>
        <w:t>Disability &amp; Society</w:t>
      </w:r>
      <w:r w:rsidRPr="00904BEF">
        <w:rPr>
          <w:rStyle w:val="s1"/>
          <w:rFonts w:ascii="Arial" w:hAnsi="Arial" w:cs="Arial"/>
        </w:rPr>
        <w:t>, 17(4), pp. 457–470.</w:t>
      </w:r>
    </w:p>
    <w:p w14:paraId="71BC26AF" w14:textId="77777777" w:rsidR="00D547C4" w:rsidRPr="00904BEF" w:rsidRDefault="00D547C4">
      <w:pPr>
        <w:pStyle w:val="p2"/>
        <w:rPr>
          <w:rFonts w:ascii="Arial" w:hAnsi="Arial" w:cs="Arial"/>
        </w:rPr>
      </w:pPr>
    </w:p>
    <w:p w14:paraId="5A24ED8D" w14:textId="77777777" w:rsidR="00D547C4" w:rsidRPr="00904BEF" w:rsidRDefault="00D547C4">
      <w:pPr>
        <w:pStyle w:val="p1"/>
        <w:rPr>
          <w:rFonts w:ascii="Arial" w:hAnsi="Arial" w:cs="Arial"/>
        </w:rPr>
      </w:pPr>
      <w:r w:rsidRPr="00904BEF">
        <w:rPr>
          <w:rStyle w:val="s1"/>
          <w:rFonts w:ascii="Arial" w:hAnsi="Arial" w:cs="Arial"/>
        </w:rPr>
        <w:t xml:space="preserve">Union of the Physically Impaired Against Segregation (UPIAS) (1976) </w:t>
      </w:r>
      <w:r w:rsidRPr="00904BEF">
        <w:rPr>
          <w:rStyle w:val="s2"/>
          <w:rFonts w:ascii="Arial" w:hAnsi="Arial" w:cs="Arial"/>
        </w:rPr>
        <w:t>Fundamental Principles of Disability</w:t>
      </w:r>
      <w:r w:rsidRPr="00904BEF">
        <w:rPr>
          <w:rStyle w:val="s1"/>
          <w:rFonts w:ascii="Arial" w:hAnsi="Arial" w:cs="Arial"/>
        </w:rPr>
        <w:t>. London: UPIAS.</w:t>
      </w:r>
    </w:p>
    <w:p w14:paraId="55BA1C4E" w14:textId="77777777" w:rsidR="00D547C4" w:rsidRPr="00904BEF" w:rsidRDefault="00D547C4">
      <w:pPr>
        <w:pStyle w:val="p2"/>
        <w:rPr>
          <w:rFonts w:ascii="Arial" w:hAnsi="Arial" w:cs="Arial"/>
        </w:rPr>
      </w:pPr>
    </w:p>
    <w:p w14:paraId="5FDCAD42" w14:textId="77777777" w:rsidR="00D547C4" w:rsidRPr="00904BEF" w:rsidRDefault="00D547C4">
      <w:pPr>
        <w:pStyle w:val="p1"/>
        <w:rPr>
          <w:rFonts w:ascii="Arial" w:hAnsi="Arial" w:cs="Arial"/>
        </w:rPr>
      </w:pPr>
      <w:r w:rsidRPr="00904BEF">
        <w:rPr>
          <w:rStyle w:val="s1"/>
          <w:rFonts w:ascii="Arial" w:hAnsi="Arial" w:cs="Arial"/>
        </w:rPr>
        <w:t xml:space="preserve">United Nations (2006) </w:t>
      </w:r>
      <w:r w:rsidRPr="00904BEF">
        <w:rPr>
          <w:rStyle w:val="s2"/>
          <w:rFonts w:ascii="Arial" w:hAnsi="Arial" w:cs="Arial"/>
        </w:rPr>
        <w:t>Convention on the Rights of Persons with Disabilities (CRPD)</w:t>
      </w:r>
      <w:r w:rsidRPr="00904BEF">
        <w:rPr>
          <w:rStyle w:val="s1"/>
          <w:rFonts w:ascii="Arial" w:hAnsi="Arial" w:cs="Arial"/>
        </w:rPr>
        <w:t>. New York: United Nations.</w:t>
      </w:r>
    </w:p>
    <w:p w14:paraId="2FEF9D69" w14:textId="77777777" w:rsidR="00D547C4" w:rsidRPr="00904BEF" w:rsidRDefault="00D547C4">
      <w:pPr>
        <w:pStyle w:val="p2"/>
        <w:rPr>
          <w:rFonts w:ascii="Arial" w:hAnsi="Arial" w:cs="Arial"/>
        </w:rPr>
      </w:pPr>
    </w:p>
    <w:p w14:paraId="16769638" w14:textId="77777777" w:rsidR="00D547C4" w:rsidRPr="00904BEF" w:rsidRDefault="00D547C4">
      <w:pPr>
        <w:pStyle w:val="p1"/>
        <w:rPr>
          <w:rFonts w:ascii="Arial" w:hAnsi="Arial" w:cs="Arial"/>
        </w:rPr>
      </w:pPr>
      <w:r w:rsidRPr="00904BEF">
        <w:rPr>
          <w:rStyle w:val="s1"/>
          <w:rFonts w:ascii="Arial" w:hAnsi="Arial" w:cs="Arial"/>
        </w:rPr>
        <w:t xml:space="preserve">United Kingdom Government (1995) </w:t>
      </w:r>
      <w:r w:rsidRPr="00904BEF">
        <w:rPr>
          <w:rStyle w:val="s2"/>
          <w:rFonts w:ascii="Arial" w:hAnsi="Arial" w:cs="Arial"/>
        </w:rPr>
        <w:t>Disability Discrimination Act</w:t>
      </w:r>
      <w:r w:rsidRPr="00904BEF">
        <w:rPr>
          <w:rStyle w:val="s1"/>
          <w:rFonts w:ascii="Arial" w:hAnsi="Arial" w:cs="Arial"/>
        </w:rPr>
        <w:t>. London: HMSO.</w:t>
      </w:r>
    </w:p>
    <w:p w14:paraId="5E6DAA59" w14:textId="77777777" w:rsidR="00D547C4" w:rsidRPr="00904BEF" w:rsidRDefault="00D547C4">
      <w:pPr>
        <w:pStyle w:val="p2"/>
        <w:rPr>
          <w:rFonts w:ascii="Arial" w:hAnsi="Arial" w:cs="Arial"/>
        </w:rPr>
      </w:pPr>
    </w:p>
    <w:p w14:paraId="302D0787" w14:textId="77777777" w:rsidR="00D547C4" w:rsidRPr="00904BEF" w:rsidRDefault="00D547C4">
      <w:pPr>
        <w:pStyle w:val="p1"/>
        <w:rPr>
          <w:rFonts w:ascii="Arial" w:hAnsi="Arial" w:cs="Arial"/>
        </w:rPr>
      </w:pPr>
      <w:r w:rsidRPr="00904BEF">
        <w:rPr>
          <w:rStyle w:val="s1"/>
          <w:rFonts w:ascii="Arial" w:hAnsi="Arial" w:cs="Arial"/>
        </w:rPr>
        <w:t xml:space="preserve">United Kingdom Government (2010) </w:t>
      </w:r>
      <w:r w:rsidRPr="00904BEF">
        <w:rPr>
          <w:rStyle w:val="s2"/>
          <w:rFonts w:ascii="Arial" w:hAnsi="Arial" w:cs="Arial"/>
        </w:rPr>
        <w:t>Equality Act</w:t>
      </w:r>
      <w:r w:rsidRPr="00904BEF">
        <w:rPr>
          <w:rStyle w:val="s1"/>
          <w:rFonts w:ascii="Arial" w:hAnsi="Arial" w:cs="Arial"/>
        </w:rPr>
        <w:t>. London: HMSO</w:t>
      </w:r>
    </w:p>
    <w:p w14:paraId="05F8EF80" w14:textId="77777777" w:rsidR="00A673E7" w:rsidRPr="00A673E7" w:rsidRDefault="00A673E7">
      <w:pPr>
        <w:pStyle w:val="p1"/>
        <w:rPr>
          <w:rFonts w:ascii="Arial" w:hAnsi="Arial" w:cs="Arial"/>
        </w:rPr>
      </w:pPr>
    </w:p>
    <w:p w14:paraId="64D58607" w14:textId="77777777" w:rsidR="006F2F9A" w:rsidRPr="00A90771" w:rsidRDefault="006F2F9A">
      <w:pPr>
        <w:pStyle w:val="p1"/>
        <w:rPr>
          <w:rStyle w:val="s1"/>
          <w:rFonts w:ascii="Arial" w:hAnsi="Arial" w:cs="Arial"/>
        </w:rPr>
      </w:pPr>
    </w:p>
    <w:p w14:paraId="0586CC4D" w14:textId="77777777" w:rsidR="000D3F1F" w:rsidRPr="00A90771" w:rsidRDefault="000D3F1F">
      <w:pPr>
        <w:pStyle w:val="p1"/>
        <w:rPr>
          <w:rStyle w:val="s1"/>
          <w:rFonts w:ascii="Arial" w:hAnsi="Arial" w:cs="Arial"/>
        </w:rPr>
      </w:pPr>
    </w:p>
    <w:p w14:paraId="1D46AD1D" w14:textId="77777777" w:rsidR="000D3F1F" w:rsidRPr="00A90771" w:rsidRDefault="000D3F1F">
      <w:pPr>
        <w:pStyle w:val="p1"/>
        <w:rPr>
          <w:rFonts w:ascii="Arial" w:hAnsi="Arial" w:cs="Arial"/>
        </w:rPr>
      </w:pPr>
    </w:p>
    <w:p w14:paraId="04BC047A" w14:textId="77777777" w:rsidR="001B1E13" w:rsidRPr="00364541" w:rsidRDefault="001B1E13">
      <w:pPr>
        <w:pStyle w:val="p1"/>
        <w:rPr>
          <w:rStyle w:val="s1"/>
          <w:rFonts w:ascii="Arial" w:hAnsi="Arial" w:cs="Arial"/>
        </w:rPr>
      </w:pPr>
    </w:p>
    <w:p w14:paraId="327E6CFA" w14:textId="77777777" w:rsidR="00A61D69" w:rsidRPr="00364541" w:rsidRDefault="00A61D69">
      <w:pPr>
        <w:pStyle w:val="p1"/>
        <w:rPr>
          <w:rStyle w:val="s1"/>
          <w:rFonts w:ascii="Arial" w:hAnsi="Arial" w:cs="Arial"/>
        </w:rPr>
      </w:pPr>
    </w:p>
    <w:p w14:paraId="02E1A5DB" w14:textId="77777777" w:rsidR="00A61D69" w:rsidRPr="00364541" w:rsidRDefault="00A61D69">
      <w:pPr>
        <w:pStyle w:val="p1"/>
        <w:rPr>
          <w:rFonts w:ascii="Arial" w:hAnsi="Arial" w:cs="Arial"/>
        </w:rPr>
      </w:pPr>
    </w:p>
    <w:p w14:paraId="06CAE0A3" w14:textId="77777777" w:rsidR="0068399F" w:rsidRPr="00364541" w:rsidRDefault="0068399F">
      <w:pPr>
        <w:rPr>
          <w:rFonts w:ascii="Arial" w:hAnsi="Arial" w:cs="Arial"/>
          <w:sz w:val="26"/>
          <w:szCs w:val="26"/>
        </w:rPr>
      </w:pPr>
    </w:p>
    <w:p w14:paraId="66481CD1" w14:textId="77777777" w:rsidR="00043BF1" w:rsidRPr="00364541" w:rsidRDefault="00043BF1">
      <w:pPr>
        <w:rPr>
          <w:rFonts w:ascii="Arial" w:hAnsi="Arial" w:cs="Arial"/>
          <w:sz w:val="26"/>
          <w:szCs w:val="26"/>
        </w:rPr>
      </w:pPr>
    </w:p>
    <w:p w14:paraId="63623B73" w14:textId="77777777" w:rsidR="00241B9B" w:rsidRPr="004C7C7B" w:rsidRDefault="00241B9B">
      <w:pPr>
        <w:rPr>
          <w:rFonts w:ascii="Arial" w:hAnsi="Arial" w:cs="Arial"/>
          <w:sz w:val="26"/>
          <w:szCs w:val="26"/>
        </w:rPr>
      </w:pPr>
    </w:p>
    <w:p w14:paraId="28E50D70" w14:textId="77777777" w:rsidR="00AB5C98" w:rsidRPr="004C7C7B" w:rsidRDefault="00AB5C98">
      <w:pPr>
        <w:rPr>
          <w:rFonts w:ascii="Arial" w:hAnsi="Arial" w:cs="Arial"/>
          <w:sz w:val="26"/>
          <w:szCs w:val="26"/>
        </w:rPr>
      </w:pPr>
    </w:p>
    <w:p w14:paraId="42F9CBE1" w14:textId="77777777" w:rsidR="00AB5C98" w:rsidRDefault="00AB5C98">
      <w:pPr>
        <w:rPr>
          <w:rFonts w:ascii="Arial" w:hAnsi="Arial" w:cs="Arial"/>
          <w:sz w:val="26"/>
          <w:szCs w:val="26"/>
        </w:rPr>
      </w:pPr>
    </w:p>
    <w:p w14:paraId="5CFA33C3" w14:textId="77777777" w:rsidR="00AB5C98" w:rsidRDefault="00AB5C98">
      <w:pPr>
        <w:rPr>
          <w:rFonts w:ascii="Arial" w:hAnsi="Arial" w:cs="Arial"/>
          <w:sz w:val="26"/>
          <w:szCs w:val="26"/>
        </w:rPr>
      </w:pPr>
    </w:p>
    <w:p w14:paraId="7D3479E1" w14:textId="77777777" w:rsidR="00AB5C98" w:rsidRDefault="00AB5C98">
      <w:pPr>
        <w:rPr>
          <w:rFonts w:ascii="Arial" w:hAnsi="Arial" w:cs="Arial"/>
          <w:sz w:val="26"/>
          <w:szCs w:val="26"/>
        </w:rPr>
      </w:pPr>
    </w:p>
    <w:p w14:paraId="34516AC0" w14:textId="429800A0" w:rsidR="00FD4ACE" w:rsidRDefault="00FD4ACE">
      <w:pPr>
        <w:rPr>
          <w:rFonts w:ascii="Arial" w:hAnsi="Arial" w:cs="Arial"/>
          <w:sz w:val="26"/>
          <w:szCs w:val="26"/>
        </w:rPr>
      </w:pPr>
    </w:p>
    <w:p w14:paraId="3D221210" w14:textId="77777777" w:rsidR="009524B5" w:rsidRDefault="009524B5">
      <w:pPr>
        <w:rPr>
          <w:rFonts w:ascii="Arial" w:hAnsi="Arial" w:cs="Arial"/>
          <w:sz w:val="26"/>
          <w:szCs w:val="26"/>
        </w:rPr>
      </w:pPr>
    </w:p>
    <w:p w14:paraId="4B5AA71F" w14:textId="77777777" w:rsidR="009524B5" w:rsidRPr="0001437B" w:rsidRDefault="009524B5">
      <w:pPr>
        <w:rPr>
          <w:rFonts w:ascii="Arial" w:hAnsi="Arial" w:cs="Arial"/>
          <w:sz w:val="26"/>
          <w:szCs w:val="26"/>
        </w:rPr>
      </w:pPr>
    </w:p>
    <w:sectPr w:rsidR="009524B5" w:rsidRPr="000143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2ioScFTI" int2:invalidationBookmarkName="" int2:hashCode="fWCmqnQGBxRYNg" int2:id="vEcuWIjJ">
      <int2:state int2:value="Rejected" int2:type="style"/>
    </int2:bookmark>
    <int2:bookmark int2:bookmarkName="_Int_P7hcpPlO" int2:invalidationBookmarkName="" int2:hashCode="U1Z1UWh6ME+OO2" int2:id="ZuHn6Tam">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C87"/>
    <w:rsid w:val="0001437B"/>
    <w:rsid w:val="00021EE7"/>
    <w:rsid w:val="00037946"/>
    <w:rsid w:val="00043553"/>
    <w:rsid w:val="00043BF1"/>
    <w:rsid w:val="00047F3F"/>
    <w:rsid w:val="0005585C"/>
    <w:rsid w:val="000C1A65"/>
    <w:rsid w:val="000C55AE"/>
    <w:rsid w:val="000D3F1F"/>
    <w:rsid w:val="00121D36"/>
    <w:rsid w:val="00125A9D"/>
    <w:rsid w:val="0017051B"/>
    <w:rsid w:val="00185D41"/>
    <w:rsid w:val="001A7EE3"/>
    <w:rsid w:val="001B1E13"/>
    <w:rsid w:val="001B28E8"/>
    <w:rsid w:val="0022473F"/>
    <w:rsid w:val="002404E3"/>
    <w:rsid w:val="00241B9B"/>
    <w:rsid w:val="002658F1"/>
    <w:rsid w:val="002A000A"/>
    <w:rsid w:val="002B322A"/>
    <w:rsid w:val="002D1960"/>
    <w:rsid w:val="00335E17"/>
    <w:rsid w:val="00356A7F"/>
    <w:rsid w:val="00360894"/>
    <w:rsid w:val="00364541"/>
    <w:rsid w:val="00374FB0"/>
    <w:rsid w:val="003F3564"/>
    <w:rsid w:val="004103F5"/>
    <w:rsid w:val="00480E2F"/>
    <w:rsid w:val="004C7C7B"/>
    <w:rsid w:val="004F3CEE"/>
    <w:rsid w:val="005120A6"/>
    <w:rsid w:val="0052426B"/>
    <w:rsid w:val="00525BC3"/>
    <w:rsid w:val="00587E01"/>
    <w:rsid w:val="00601D4C"/>
    <w:rsid w:val="00645F66"/>
    <w:rsid w:val="0068399F"/>
    <w:rsid w:val="00695BC9"/>
    <w:rsid w:val="006D7A73"/>
    <w:rsid w:val="006F2F9A"/>
    <w:rsid w:val="0076169D"/>
    <w:rsid w:val="00761966"/>
    <w:rsid w:val="00781C87"/>
    <w:rsid w:val="00786247"/>
    <w:rsid w:val="007A419A"/>
    <w:rsid w:val="007E389E"/>
    <w:rsid w:val="0082193A"/>
    <w:rsid w:val="00825F35"/>
    <w:rsid w:val="008325E6"/>
    <w:rsid w:val="00850D8C"/>
    <w:rsid w:val="00866FE5"/>
    <w:rsid w:val="008F0E50"/>
    <w:rsid w:val="008F48FA"/>
    <w:rsid w:val="00904BEF"/>
    <w:rsid w:val="009233CE"/>
    <w:rsid w:val="00952112"/>
    <w:rsid w:val="009524B5"/>
    <w:rsid w:val="009740F4"/>
    <w:rsid w:val="00976FFA"/>
    <w:rsid w:val="009A1658"/>
    <w:rsid w:val="009A45A9"/>
    <w:rsid w:val="009D7543"/>
    <w:rsid w:val="009E4A95"/>
    <w:rsid w:val="00A00475"/>
    <w:rsid w:val="00A147E8"/>
    <w:rsid w:val="00A31BDA"/>
    <w:rsid w:val="00A61D69"/>
    <w:rsid w:val="00A673E7"/>
    <w:rsid w:val="00A90771"/>
    <w:rsid w:val="00A95FB6"/>
    <w:rsid w:val="00AB1C6B"/>
    <w:rsid w:val="00AB5C98"/>
    <w:rsid w:val="00AC141B"/>
    <w:rsid w:val="00B240C0"/>
    <w:rsid w:val="00B248BB"/>
    <w:rsid w:val="00B44637"/>
    <w:rsid w:val="00B6683A"/>
    <w:rsid w:val="00BA3883"/>
    <w:rsid w:val="00BF5A74"/>
    <w:rsid w:val="00C07BDE"/>
    <w:rsid w:val="00C22C01"/>
    <w:rsid w:val="00C625E2"/>
    <w:rsid w:val="00CB1288"/>
    <w:rsid w:val="00CB521D"/>
    <w:rsid w:val="00CE1A00"/>
    <w:rsid w:val="00D10D8E"/>
    <w:rsid w:val="00D222D6"/>
    <w:rsid w:val="00D230A4"/>
    <w:rsid w:val="00D4718B"/>
    <w:rsid w:val="00D547C4"/>
    <w:rsid w:val="00D80ADE"/>
    <w:rsid w:val="00D85C46"/>
    <w:rsid w:val="00DC23A3"/>
    <w:rsid w:val="00DF2A62"/>
    <w:rsid w:val="00DF4622"/>
    <w:rsid w:val="00DF54AC"/>
    <w:rsid w:val="00E266DA"/>
    <w:rsid w:val="00E70138"/>
    <w:rsid w:val="00E70BBB"/>
    <w:rsid w:val="00EB561A"/>
    <w:rsid w:val="00ED110E"/>
    <w:rsid w:val="00F0774D"/>
    <w:rsid w:val="00F169AB"/>
    <w:rsid w:val="00F43504"/>
    <w:rsid w:val="00F44D03"/>
    <w:rsid w:val="00F969B7"/>
    <w:rsid w:val="00FD4ACE"/>
    <w:rsid w:val="00FE3232"/>
    <w:rsid w:val="00FE52CF"/>
    <w:rsid w:val="00FE7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1F43AF"/>
  <w15:chartTrackingRefBased/>
  <w15:docId w15:val="{971F8E3D-B8E6-3E4C-80E1-17A828BFC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C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C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C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C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C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C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C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C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C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C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C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C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C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C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C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C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C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C87"/>
    <w:rPr>
      <w:rFonts w:eastAsiaTheme="majorEastAsia" w:cstheme="majorBidi"/>
      <w:color w:val="272727" w:themeColor="text1" w:themeTint="D8"/>
    </w:rPr>
  </w:style>
  <w:style w:type="paragraph" w:styleId="Title">
    <w:name w:val="Title"/>
    <w:basedOn w:val="Normal"/>
    <w:next w:val="Normal"/>
    <w:link w:val="TitleChar"/>
    <w:uiPriority w:val="10"/>
    <w:qFormat/>
    <w:rsid w:val="00781C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C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C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C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C87"/>
    <w:pPr>
      <w:spacing w:before="160"/>
      <w:jc w:val="center"/>
    </w:pPr>
    <w:rPr>
      <w:i/>
      <w:iCs/>
      <w:color w:val="404040" w:themeColor="text1" w:themeTint="BF"/>
    </w:rPr>
  </w:style>
  <w:style w:type="character" w:customStyle="1" w:styleId="QuoteChar">
    <w:name w:val="Quote Char"/>
    <w:basedOn w:val="DefaultParagraphFont"/>
    <w:link w:val="Quote"/>
    <w:uiPriority w:val="29"/>
    <w:rsid w:val="00781C87"/>
    <w:rPr>
      <w:i/>
      <w:iCs/>
      <w:color w:val="404040" w:themeColor="text1" w:themeTint="BF"/>
    </w:rPr>
  </w:style>
  <w:style w:type="paragraph" w:styleId="ListParagraph">
    <w:name w:val="List Paragraph"/>
    <w:basedOn w:val="Normal"/>
    <w:uiPriority w:val="34"/>
    <w:qFormat/>
    <w:rsid w:val="00781C87"/>
    <w:pPr>
      <w:ind w:left="720"/>
      <w:contextualSpacing/>
    </w:pPr>
  </w:style>
  <w:style w:type="character" w:styleId="IntenseEmphasis">
    <w:name w:val="Intense Emphasis"/>
    <w:basedOn w:val="DefaultParagraphFont"/>
    <w:uiPriority w:val="21"/>
    <w:qFormat/>
    <w:rsid w:val="00781C87"/>
    <w:rPr>
      <w:i/>
      <w:iCs/>
      <w:color w:val="0F4761" w:themeColor="accent1" w:themeShade="BF"/>
    </w:rPr>
  </w:style>
  <w:style w:type="paragraph" w:styleId="IntenseQuote">
    <w:name w:val="Intense Quote"/>
    <w:basedOn w:val="Normal"/>
    <w:next w:val="Normal"/>
    <w:link w:val="IntenseQuoteChar"/>
    <w:uiPriority w:val="30"/>
    <w:qFormat/>
    <w:rsid w:val="00781C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C87"/>
    <w:rPr>
      <w:i/>
      <w:iCs/>
      <w:color w:val="0F4761" w:themeColor="accent1" w:themeShade="BF"/>
    </w:rPr>
  </w:style>
  <w:style w:type="character" w:styleId="IntenseReference">
    <w:name w:val="Intense Reference"/>
    <w:basedOn w:val="DefaultParagraphFont"/>
    <w:uiPriority w:val="32"/>
    <w:qFormat/>
    <w:rsid w:val="00781C87"/>
    <w:rPr>
      <w:b/>
      <w:bCs/>
      <w:smallCaps/>
      <w:color w:val="0F4761" w:themeColor="accent1" w:themeShade="BF"/>
      <w:spacing w:val="5"/>
    </w:rPr>
  </w:style>
  <w:style w:type="paragraph" w:customStyle="1" w:styleId="p1">
    <w:name w:val="p1"/>
    <w:basedOn w:val="Normal"/>
    <w:rsid w:val="00695BC9"/>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695BC9"/>
    <w:rPr>
      <w:rFonts w:ascii=".SFUI-Regular" w:hAnsi=".SFUI-Regular" w:hint="default"/>
      <w:b w:val="0"/>
      <w:bCs w:val="0"/>
      <w:i w:val="0"/>
      <w:iCs w:val="0"/>
      <w:sz w:val="26"/>
      <w:szCs w:val="26"/>
    </w:rPr>
  </w:style>
  <w:style w:type="paragraph" w:customStyle="1" w:styleId="p2">
    <w:name w:val="p2"/>
    <w:basedOn w:val="Normal"/>
    <w:rsid w:val="00360894"/>
    <w:pPr>
      <w:spacing w:after="0" w:line="240" w:lineRule="auto"/>
    </w:pPr>
    <w:rPr>
      <w:rFonts w:ascii=".SF UI" w:hAnsi=".SF UI" w:cs="Times New Roman"/>
      <w:kern w:val="0"/>
      <w:sz w:val="26"/>
      <w:szCs w:val="26"/>
      <w14:ligatures w14:val="none"/>
    </w:rPr>
  </w:style>
  <w:style w:type="character" w:customStyle="1" w:styleId="s2">
    <w:name w:val="s2"/>
    <w:basedOn w:val="DefaultParagraphFont"/>
    <w:rsid w:val="00D547C4"/>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269</TotalTime>
  <Pages>7</Pages>
  <Words>2313</Words>
  <Characters>13188</Characters>
  <Application>Microsoft Office Word</Application>
  <DocSecurity>0</DocSecurity>
  <Lines>109</Lines>
  <Paragraphs>30</Paragraphs>
  <ScaleCrop>false</ScaleCrop>
  <Company/>
  <LinksUpToDate>false</LinksUpToDate>
  <CharactersWithSpaces>15471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Rayaan Mohamud (2417678)</dc:creator>
  <cp:keywords/>
  <dc:description/>
  <cp:lastModifiedBy>Rayaan Mohamud (2417678)</cp:lastModifiedBy>
  <cp:revision>111</cp:revision>
  <dcterms:created xsi:type="dcterms:W3CDTF">2025-12-09T23:51:00Z</dcterms:created>
  <dcterms:modified xsi:type="dcterms:W3CDTF">2025-12-12T00:33:00Z</dcterms:modified>
</cp:coreProperties>
</file>