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14E05" w14:textId="77777777" w:rsidR="005C0F60" w:rsidRDefault="005C0F60" w:rsidP="00C603AA">
      <w:pPr>
        <w:rPr>
          <w:b/>
          <w:bCs/>
        </w:rPr>
      </w:pPr>
    </w:p>
    <w:p w14:paraId="5B6D49D8" w14:textId="77777777" w:rsidR="005C0F60" w:rsidRDefault="005C0F60" w:rsidP="005C0F60">
      <w:pPr>
        <w:pStyle w:val="FirstParagraph"/>
        <w:rPr>
          <w:b/>
          <w:bCs/>
          <w:lang w:val="en-GB"/>
        </w:rPr>
      </w:pPr>
    </w:p>
    <w:p w14:paraId="0AB6D331" w14:textId="77777777" w:rsidR="005C0F60" w:rsidRPr="009869B7" w:rsidRDefault="005C0F60" w:rsidP="005C0F60">
      <w:pPr>
        <w:pStyle w:val="FirstParagraph"/>
        <w:rPr>
          <w:b/>
          <w:bCs/>
          <w:lang w:val="en-GB"/>
        </w:rPr>
      </w:pPr>
      <w:r w:rsidRPr="009869B7">
        <w:rPr>
          <w:b/>
          <w:bCs/>
          <w:noProof/>
          <w:lang w:val="en-GB"/>
        </w:rPr>
        <w:drawing>
          <wp:inline distT="0" distB="0" distL="0" distR="0" wp14:anchorId="05F9A670" wp14:editId="5572DA4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2D0AB9C" w14:textId="77777777" w:rsidR="005C0F60" w:rsidRPr="009869B7" w:rsidRDefault="005C0F60" w:rsidP="005C0F60">
      <w:pPr>
        <w:pStyle w:val="FirstParagraph"/>
        <w:rPr>
          <w:b/>
          <w:bCs/>
          <w:lang w:val="en-GB"/>
        </w:rPr>
      </w:pPr>
    </w:p>
    <w:p w14:paraId="3A544AFA" w14:textId="77777777" w:rsidR="005C0F60" w:rsidRPr="009869B7" w:rsidRDefault="005C0F60" w:rsidP="005C0F60">
      <w:pPr>
        <w:pStyle w:val="FirstParagraph"/>
        <w:rPr>
          <w:b/>
          <w:bCs/>
          <w:lang w:val="en-GB"/>
        </w:rPr>
      </w:pPr>
    </w:p>
    <w:p w14:paraId="4ECD215A" w14:textId="77777777" w:rsidR="005C0F60" w:rsidRPr="00F70DBB" w:rsidRDefault="005C0F60" w:rsidP="005C0F60">
      <w:pPr>
        <w:pStyle w:val="FirstParagraph"/>
        <w:rPr>
          <w:b/>
          <w:bCs/>
          <w:lang w:val="en-GB"/>
        </w:rPr>
      </w:pPr>
      <w:r w:rsidRPr="00F70DBB">
        <w:rPr>
          <w:b/>
          <w:bCs/>
          <w:lang w:val="en-GB"/>
        </w:rPr>
        <w:t>Applied Leadership and Management in the Workplace</w:t>
      </w:r>
      <w:r w:rsidRPr="00F70DBB">
        <w:rPr>
          <w:b/>
          <w:bCs/>
          <w:lang w:val="en-GB"/>
        </w:rPr>
        <w:br/>
        <w:t xml:space="preserve">Module Assignment  </w:t>
      </w:r>
      <w:r w:rsidRPr="00F70DBB">
        <w:rPr>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70DBB" w:rsidRPr="00F70DBB" w14:paraId="6331E20F" w14:textId="77777777" w:rsidTr="005F5238">
        <w:tc>
          <w:tcPr>
            <w:tcW w:w="3438" w:type="dxa"/>
            <w:shd w:val="clear" w:color="auto" w:fill="D9D9D9"/>
          </w:tcPr>
          <w:p w14:paraId="2E854CF1" w14:textId="77777777" w:rsidR="005C0F60" w:rsidRPr="00F70DBB" w:rsidRDefault="005C0F60" w:rsidP="005F5238">
            <w:pPr>
              <w:pStyle w:val="FirstParagraph"/>
              <w:rPr>
                <w:b/>
                <w:bCs/>
                <w:lang w:val="en-GB"/>
              </w:rPr>
            </w:pPr>
            <w:r w:rsidRPr="00F70DBB">
              <w:rPr>
                <w:b/>
                <w:bCs/>
                <w:lang w:val="en-GB"/>
              </w:rPr>
              <w:t>Student Name:</w:t>
            </w:r>
          </w:p>
        </w:tc>
        <w:tc>
          <w:tcPr>
            <w:tcW w:w="6055" w:type="dxa"/>
          </w:tcPr>
          <w:p w14:paraId="4AE58BD2" w14:textId="77777777" w:rsidR="005C0F60" w:rsidRPr="00F70DBB" w:rsidRDefault="005C0F60" w:rsidP="005F5238">
            <w:pPr>
              <w:pStyle w:val="FirstParagraph"/>
              <w:rPr>
                <w:b/>
                <w:bCs/>
                <w:lang w:val="en-GB"/>
              </w:rPr>
            </w:pPr>
            <w:r w:rsidRPr="00F70DBB">
              <w:rPr>
                <w:b/>
                <w:bCs/>
                <w:lang w:val="en-GB"/>
              </w:rPr>
              <w:t>Carla O’Keefe</w:t>
            </w:r>
          </w:p>
        </w:tc>
      </w:tr>
      <w:tr w:rsidR="00F70DBB" w:rsidRPr="00F70DBB" w14:paraId="0519E713" w14:textId="77777777" w:rsidTr="005F5238">
        <w:tc>
          <w:tcPr>
            <w:tcW w:w="3438" w:type="dxa"/>
            <w:shd w:val="clear" w:color="auto" w:fill="D9D9D9"/>
          </w:tcPr>
          <w:p w14:paraId="0BBA5370" w14:textId="77777777" w:rsidR="005C0F60" w:rsidRPr="00F70DBB" w:rsidRDefault="005C0F60" w:rsidP="005F5238">
            <w:pPr>
              <w:pStyle w:val="FirstParagraph"/>
              <w:rPr>
                <w:b/>
                <w:bCs/>
                <w:lang w:val="en-GB"/>
              </w:rPr>
            </w:pPr>
            <w:r w:rsidRPr="00F70DBB">
              <w:rPr>
                <w:b/>
                <w:bCs/>
                <w:lang w:val="en-GB"/>
              </w:rPr>
              <w:t>Student Number:</w:t>
            </w:r>
          </w:p>
        </w:tc>
        <w:tc>
          <w:tcPr>
            <w:tcW w:w="6055" w:type="dxa"/>
          </w:tcPr>
          <w:p w14:paraId="061F9814" w14:textId="77777777" w:rsidR="005C0F60" w:rsidRPr="00F70DBB" w:rsidRDefault="005C0F60" w:rsidP="005F5238">
            <w:pPr>
              <w:pStyle w:val="FirstParagraph"/>
              <w:rPr>
                <w:b/>
                <w:bCs/>
                <w:lang w:val="en-GB"/>
              </w:rPr>
            </w:pPr>
            <w:r w:rsidRPr="00F70DBB">
              <w:rPr>
                <w:b/>
                <w:bCs/>
                <w:lang w:val="en-GB"/>
              </w:rPr>
              <w:t>2433175</w:t>
            </w:r>
          </w:p>
        </w:tc>
      </w:tr>
      <w:tr w:rsidR="00F70DBB" w:rsidRPr="00F70DBB" w14:paraId="7011E75F" w14:textId="77777777" w:rsidTr="005F5238">
        <w:tc>
          <w:tcPr>
            <w:tcW w:w="3438" w:type="dxa"/>
            <w:shd w:val="clear" w:color="auto" w:fill="D9D9D9"/>
          </w:tcPr>
          <w:p w14:paraId="4DC27308" w14:textId="77777777" w:rsidR="005C0F60" w:rsidRPr="00F70DBB" w:rsidRDefault="005C0F60" w:rsidP="005F5238">
            <w:pPr>
              <w:pStyle w:val="FirstParagraph"/>
              <w:rPr>
                <w:b/>
                <w:bCs/>
                <w:lang w:val="en-GB"/>
              </w:rPr>
            </w:pPr>
            <w:r w:rsidRPr="00F70DBB">
              <w:rPr>
                <w:b/>
                <w:bCs/>
                <w:lang w:val="en-GB"/>
              </w:rPr>
              <w:t>Module No:</w:t>
            </w:r>
          </w:p>
        </w:tc>
        <w:tc>
          <w:tcPr>
            <w:tcW w:w="6055" w:type="dxa"/>
          </w:tcPr>
          <w:p w14:paraId="37C3DD69" w14:textId="46462959" w:rsidR="005C0F60" w:rsidRPr="00F70DBB" w:rsidRDefault="005C0F60" w:rsidP="005F5238">
            <w:pPr>
              <w:pStyle w:val="FirstParagraph"/>
              <w:rPr>
                <w:b/>
                <w:bCs/>
                <w:lang w:val="en-GB"/>
              </w:rPr>
            </w:pPr>
            <w:r w:rsidRPr="00F70DBB">
              <w:rPr>
                <w:b/>
                <w:bCs/>
                <w:lang w:val="en-GB"/>
              </w:rPr>
              <w:t>BMSK501</w:t>
            </w:r>
            <w:r w:rsidR="00AF6A9D">
              <w:rPr>
                <w:b/>
                <w:bCs/>
                <w:lang w:val="en-GB"/>
              </w:rPr>
              <w:t>2</w:t>
            </w:r>
          </w:p>
        </w:tc>
      </w:tr>
      <w:tr w:rsidR="00F70DBB" w:rsidRPr="00F70DBB" w14:paraId="07D84D0D" w14:textId="77777777" w:rsidTr="005F5238">
        <w:trPr>
          <w:trHeight w:val="413"/>
        </w:trPr>
        <w:tc>
          <w:tcPr>
            <w:tcW w:w="3438" w:type="dxa"/>
            <w:shd w:val="clear" w:color="auto" w:fill="D9D9D9"/>
          </w:tcPr>
          <w:p w14:paraId="79E62CBB" w14:textId="77777777" w:rsidR="005C0F60" w:rsidRPr="00F70DBB" w:rsidRDefault="005C0F60" w:rsidP="005F5238">
            <w:pPr>
              <w:pStyle w:val="FirstParagraph"/>
              <w:rPr>
                <w:b/>
                <w:bCs/>
                <w:lang w:val="en-GB"/>
              </w:rPr>
            </w:pPr>
            <w:r w:rsidRPr="00F70DBB">
              <w:rPr>
                <w:b/>
                <w:bCs/>
                <w:lang w:val="en-GB"/>
              </w:rPr>
              <w:t>Module Title:</w:t>
            </w:r>
          </w:p>
        </w:tc>
        <w:tc>
          <w:tcPr>
            <w:tcW w:w="6055" w:type="dxa"/>
          </w:tcPr>
          <w:p w14:paraId="65ADC770" w14:textId="6F4FBE32" w:rsidR="005C0F60" w:rsidRPr="00C603AA" w:rsidRDefault="005C0F60" w:rsidP="005C0F60">
            <w:pPr>
              <w:rPr>
                <w:b/>
                <w:bCs/>
              </w:rPr>
            </w:pPr>
            <w:r w:rsidRPr="00F70DBB">
              <w:rPr>
                <w:b/>
                <w:bCs/>
              </w:rPr>
              <w:t>BMSK501</w:t>
            </w:r>
            <w:r w:rsidR="00056176">
              <w:rPr>
                <w:b/>
                <w:bCs/>
              </w:rPr>
              <w:t>2</w:t>
            </w:r>
            <w:r w:rsidRPr="00F70DBB">
              <w:rPr>
                <w:b/>
                <w:bCs/>
              </w:rPr>
              <w:t xml:space="preserve"> </w:t>
            </w:r>
            <w:r w:rsidR="00056176">
              <w:rPr>
                <w:b/>
                <w:bCs/>
              </w:rPr>
              <w:t>–</w:t>
            </w:r>
            <w:r w:rsidRPr="00F70DBB">
              <w:rPr>
                <w:b/>
                <w:bCs/>
              </w:rPr>
              <w:t xml:space="preserve"> </w:t>
            </w:r>
            <w:r w:rsidR="00056176">
              <w:rPr>
                <w:b/>
                <w:bCs/>
              </w:rPr>
              <w:t xml:space="preserve">Understanding </w:t>
            </w:r>
            <w:r w:rsidR="00514AF4">
              <w:rPr>
                <w:b/>
                <w:bCs/>
              </w:rPr>
              <w:t>and</w:t>
            </w:r>
            <w:r w:rsidR="00056176">
              <w:rPr>
                <w:b/>
                <w:bCs/>
              </w:rPr>
              <w:t xml:space="preserve"> Engaging in the Customer Experience</w:t>
            </w:r>
          </w:p>
          <w:p w14:paraId="0E4F00A4" w14:textId="56C90E92" w:rsidR="005C0F60" w:rsidRPr="00F70DBB" w:rsidRDefault="005C0F60" w:rsidP="005F5238">
            <w:pPr>
              <w:pStyle w:val="FirstParagraph"/>
              <w:rPr>
                <w:b/>
                <w:bCs/>
                <w:lang w:val="en-GB"/>
              </w:rPr>
            </w:pPr>
          </w:p>
        </w:tc>
      </w:tr>
    </w:tbl>
    <w:p w14:paraId="1010AB6A" w14:textId="77777777" w:rsidR="005C0F60" w:rsidRPr="00F70DBB" w:rsidRDefault="005C0F60" w:rsidP="005C0F60">
      <w:pPr>
        <w:pStyle w:val="FirstParagraph"/>
        <w:rPr>
          <w:b/>
          <w:bCs/>
          <w:lang w:val="en-GB"/>
        </w:rPr>
      </w:pPr>
      <w:r w:rsidRPr="00F70DBB">
        <w:rPr>
          <w:b/>
          <w:bCs/>
          <w:lang w:val="en-GB"/>
        </w:rPr>
        <w:t>Statement of Confirmation of Authenticity</w:t>
      </w:r>
    </w:p>
    <w:p w14:paraId="6A8CC41E" w14:textId="77777777" w:rsidR="005C0F60" w:rsidRPr="00F70DBB" w:rsidRDefault="005C0F60" w:rsidP="005C0F60">
      <w:pPr>
        <w:pStyle w:val="FirstParagraph"/>
        <w:rPr>
          <w:b/>
          <w:bCs/>
          <w:lang w:val="en-GB"/>
        </w:rPr>
      </w:pPr>
      <w:r w:rsidRPr="00F70DBB">
        <w:rPr>
          <w:b/>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4C9F19" w14:textId="77777777" w:rsidR="005C0F60" w:rsidRPr="00F70DBB" w:rsidRDefault="005C0F60" w:rsidP="005C0F60">
      <w:pPr>
        <w:pStyle w:val="FirstParagraph"/>
        <w:rPr>
          <w:b/>
          <w:bCs/>
          <w:lang w:val="en-GB"/>
        </w:rPr>
      </w:pPr>
      <w:r w:rsidRPr="00F70DBB">
        <w:rPr>
          <w:b/>
          <w:bCs/>
          <w:lang w:val="en-GB"/>
        </w:rPr>
        <w:t>Attention is drawn to the plagiarism and unfair practice policies of both the University and of ILM</w:t>
      </w:r>
    </w:p>
    <w:p w14:paraId="578040A5" w14:textId="77777777" w:rsidR="005C0F60" w:rsidRPr="00F70DBB" w:rsidRDefault="005C0F60" w:rsidP="005C0F60">
      <w:pPr>
        <w:pStyle w:val="FirstParagraph"/>
        <w:rPr>
          <w:b/>
          <w:bCs/>
          <w:lang w:val="en-GB"/>
        </w:rPr>
      </w:pPr>
    </w:p>
    <w:p w14:paraId="6E3CED7A" w14:textId="77777777" w:rsidR="005C0F60" w:rsidRPr="00F70DBB" w:rsidRDefault="005C0F60" w:rsidP="005C0F60">
      <w:pPr>
        <w:pStyle w:val="FirstParagraph"/>
        <w:rPr>
          <w:b/>
          <w:bCs/>
          <w:lang w:val="en-GB"/>
        </w:rPr>
      </w:pPr>
    </w:p>
    <w:p w14:paraId="326F64F8" w14:textId="77777777" w:rsidR="005C0F60" w:rsidRPr="00F70DBB" w:rsidRDefault="005C0F60" w:rsidP="005C0F60">
      <w:pPr>
        <w:pStyle w:val="FirstParagraph"/>
        <w:rPr>
          <w:b/>
          <w:bCs/>
          <w:lang w:val="en-GB"/>
        </w:rPr>
      </w:pPr>
    </w:p>
    <w:p w14:paraId="76815D79" w14:textId="77777777" w:rsidR="005C0F60" w:rsidRPr="00F70DBB" w:rsidRDefault="005C0F60" w:rsidP="005C0F60">
      <w:pPr>
        <w:pStyle w:val="FirstParagraph"/>
        <w:rPr>
          <w:b/>
          <w:bCs/>
          <w:lang w:val="en-GB"/>
        </w:rPr>
      </w:pPr>
    </w:p>
    <w:p w14:paraId="5BEBF3ED" w14:textId="77777777" w:rsidR="005C0F60" w:rsidRPr="00F70DBB" w:rsidRDefault="005C0F60" w:rsidP="005C0F60">
      <w:pPr>
        <w:pStyle w:val="FirstParagraph"/>
        <w:rPr>
          <w:b/>
          <w:bCs/>
          <w:lang w:val="en-GB"/>
        </w:rPr>
      </w:pPr>
    </w:p>
    <w:p w14:paraId="7DFD81FA" w14:textId="77777777" w:rsidR="005C0F60" w:rsidRPr="00F70DBB" w:rsidRDefault="005C0F60" w:rsidP="00C603AA">
      <w:pPr>
        <w:rPr>
          <w:b/>
          <w:bCs/>
        </w:rPr>
      </w:pPr>
    </w:p>
    <w:p w14:paraId="7555EFA2" w14:textId="77777777" w:rsidR="005C0F60" w:rsidRDefault="005C0F60" w:rsidP="00C603AA">
      <w:pPr>
        <w:rPr>
          <w:b/>
          <w:bCs/>
        </w:rPr>
      </w:pPr>
    </w:p>
    <w:p w14:paraId="7069466A" w14:textId="77777777" w:rsidR="00017E7D" w:rsidRPr="002D7FCE" w:rsidRDefault="00017E7D" w:rsidP="00017E7D">
      <w:pPr>
        <w:rPr>
          <w:rStyle w:val="Heading1Char"/>
          <w:rFonts w:asciiTheme="minorHAnsi" w:eastAsiaTheme="minorHAnsi" w:hAnsiTheme="minorHAnsi" w:cstheme="minorBidi"/>
          <w:color w:val="auto"/>
          <w:sz w:val="24"/>
          <w:szCs w:val="24"/>
        </w:rPr>
      </w:pPr>
    </w:p>
    <w:p w14:paraId="71969DF5" w14:textId="60D93FC1" w:rsidR="00514AF4" w:rsidRDefault="00017E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866638" w:history="1">
        <w:r w:rsidR="00514AF4" w:rsidRPr="00135256">
          <w:rPr>
            <w:rStyle w:val="Hyperlink"/>
            <w:noProof/>
          </w:rPr>
          <w:t>1. Introduction</w:t>
        </w:r>
        <w:r w:rsidR="00514AF4">
          <w:rPr>
            <w:noProof/>
            <w:webHidden/>
          </w:rPr>
          <w:tab/>
        </w:r>
        <w:r w:rsidR="00514AF4">
          <w:rPr>
            <w:noProof/>
            <w:webHidden/>
          </w:rPr>
          <w:fldChar w:fldCharType="begin"/>
        </w:r>
        <w:r w:rsidR="00514AF4">
          <w:rPr>
            <w:noProof/>
            <w:webHidden/>
          </w:rPr>
          <w:instrText xml:space="preserve"> PAGEREF _Toc235866638 \h </w:instrText>
        </w:r>
        <w:r w:rsidR="00514AF4">
          <w:rPr>
            <w:noProof/>
            <w:webHidden/>
          </w:rPr>
        </w:r>
        <w:r w:rsidR="00514AF4">
          <w:rPr>
            <w:noProof/>
            <w:webHidden/>
          </w:rPr>
          <w:fldChar w:fldCharType="separate"/>
        </w:r>
        <w:r w:rsidR="00514AF4">
          <w:rPr>
            <w:noProof/>
            <w:webHidden/>
          </w:rPr>
          <w:t>4</w:t>
        </w:r>
        <w:r w:rsidR="00514AF4">
          <w:rPr>
            <w:noProof/>
            <w:webHidden/>
          </w:rPr>
          <w:fldChar w:fldCharType="end"/>
        </w:r>
      </w:hyperlink>
    </w:p>
    <w:p w14:paraId="3A36B5B8" w14:textId="1EBC6744" w:rsidR="00514AF4" w:rsidRDefault="00514AF4">
      <w:pPr>
        <w:pStyle w:val="TOC1"/>
        <w:tabs>
          <w:tab w:val="right" w:leader="dot" w:pos="9016"/>
        </w:tabs>
        <w:rPr>
          <w:rFonts w:eastAsiaTheme="minorEastAsia"/>
          <w:noProof/>
          <w:lang w:eastAsia="en-GB"/>
        </w:rPr>
      </w:pPr>
      <w:hyperlink w:anchor="_Toc235866639" w:history="1">
        <w:r w:rsidRPr="00135256">
          <w:rPr>
            <w:rStyle w:val="Hyperlink"/>
            <w:noProof/>
          </w:rPr>
          <w:t>2. Organisation Overview</w:t>
        </w:r>
        <w:r>
          <w:rPr>
            <w:noProof/>
            <w:webHidden/>
          </w:rPr>
          <w:tab/>
        </w:r>
        <w:r>
          <w:rPr>
            <w:noProof/>
            <w:webHidden/>
          </w:rPr>
          <w:fldChar w:fldCharType="begin"/>
        </w:r>
        <w:r>
          <w:rPr>
            <w:noProof/>
            <w:webHidden/>
          </w:rPr>
          <w:instrText xml:space="preserve"> PAGEREF _Toc235866639 \h </w:instrText>
        </w:r>
        <w:r>
          <w:rPr>
            <w:noProof/>
            <w:webHidden/>
          </w:rPr>
        </w:r>
        <w:r>
          <w:rPr>
            <w:noProof/>
            <w:webHidden/>
          </w:rPr>
          <w:fldChar w:fldCharType="separate"/>
        </w:r>
        <w:r>
          <w:rPr>
            <w:noProof/>
            <w:webHidden/>
          </w:rPr>
          <w:t>5</w:t>
        </w:r>
        <w:r>
          <w:rPr>
            <w:noProof/>
            <w:webHidden/>
          </w:rPr>
          <w:fldChar w:fldCharType="end"/>
        </w:r>
      </w:hyperlink>
    </w:p>
    <w:p w14:paraId="5FE6151B" w14:textId="703F0F50" w:rsidR="00514AF4" w:rsidRDefault="00514AF4">
      <w:pPr>
        <w:pStyle w:val="TOC2"/>
        <w:tabs>
          <w:tab w:val="right" w:leader="dot" w:pos="9016"/>
        </w:tabs>
        <w:rPr>
          <w:rFonts w:eastAsiaTheme="minorEastAsia"/>
          <w:noProof/>
          <w:lang w:eastAsia="en-GB"/>
        </w:rPr>
      </w:pPr>
      <w:hyperlink w:anchor="_Toc235866640" w:history="1">
        <w:r w:rsidRPr="00135256">
          <w:rPr>
            <w:rStyle w:val="Hyperlink"/>
            <w:noProof/>
          </w:rPr>
          <w:t>2.1 Company Background</w:t>
        </w:r>
        <w:r>
          <w:rPr>
            <w:noProof/>
            <w:webHidden/>
          </w:rPr>
          <w:tab/>
        </w:r>
        <w:r>
          <w:rPr>
            <w:noProof/>
            <w:webHidden/>
          </w:rPr>
          <w:fldChar w:fldCharType="begin"/>
        </w:r>
        <w:r>
          <w:rPr>
            <w:noProof/>
            <w:webHidden/>
          </w:rPr>
          <w:instrText xml:space="preserve"> PAGEREF _Toc235866640 \h </w:instrText>
        </w:r>
        <w:r>
          <w:rPr>
            <w:noProof/>
            <w:webHidden/>
          </w:rPr>
        </w:r>
        <w:r>
          <w:rPr>
            <w:noProof/>
            <w:webHidden/>
          </w:rPr>
          <w:fldChar w:fldCharType="separate"/>
        </w:r>
        <w:r>
          <w:rPr>
            <w:noProof/>
            <w:webHidden/>
          </w:rPr>
          <w:t>5</w:t>
        </w:r>
        <w:r>
          <w:rPr>
            <w:noProof/>
            <w:webHidden/>
          </w:rPr>
          <w:fldChar w:fldCharType="end"/>
        </w:r>
      </w:hyperlink>
    </w:p>
    <w:p w14:paraId="18C48EAB" w14:textId="07E762B2" w:rsidR="00514AF4" w:rsidRDefault="00514AF4">
      <w:pPr>
        <w:pStyle w:val="TOC2"/>
        <w:tabs>
          <w:tab w:val="right" w:leader="dot" w:pos="9016"/>
        </w:tabs>
        <w:rPr>
          <w:rFonts w:eastAsiaTheme="minorEastAsia"/>
          <w:noProof/>
          <w:lang w:eastAsia="en-GB"/>
        </w:rPr>
      </w:pPr>
      <w:hyperlink w:anchor="_Toc235866641" w:history="1">
        <w:r w:rsidRPr="00135256">
          <w:rPr>
            <w:rStyle w:val="Hyperlink"/>
            <w:noProof/>
          </w:rPr>
          <w:t>2.2 My Role within Foresite Recruitment</w:t>
        </w:r>
        <w:r>
          <w:rPr>
            <w:noProof/>
            <w:webHidden/>
          </w:rPr>
          <w:tab/>
        </w:r>
        <w:r>
          <w:rPr>
            <w:noProof/>
            <w:webHidden/>
          </w:rPr>
          <w:fldChar w:fldCharType="begin"/>
        </w:r>
        <w:r>
          <w:rPr>
            <w:noProof/>
            <w:webHidden/>
          </w:rPr>
          <w:instrText xml:space="preserve"> PAGEREF _Toc235866641 \h </w:instrText>
        </w:r>
        <w:r>
          <w:rPr>
            <w:noProof/>
            <w:webHidden/>
          </w:rPr>
        </w:r>
        <w:r>
          <w:rPr>
            <w:noProof/>
            <w:webHidden/>
          </w:rPr>
          <w:fldChar w:fldCharType="separate"/>
        </w:r>
        <w:r>
          <w:rPr>
            <w:noProof/>
            <w:webHidden/>
          </w:rPr>
          <w:t>5</w:t>
        </w:r>
        <w:r>
          <w:rPr>
            <w:noProof/>
            <w:webHidden/>
          </w:rPr>
          <w:fldChar w:fldCharType="end"/>
        </w:r>
      </w:hyperlink>
    </w:p>
    <w:p w14:paraId="47A1F223" w14:textId="7561375C" w:rsidR="00514AF4" w:rsidRDefault="00514AF4">
      <w:pPr>
        <w:pStyle w:val="TOC2"/>
        <w:tabs>
          <w:tab w:val="right" w:leader="dot" w:pos="9016"/>
        </w:tabs>
        <w:rPr>
          <w:rFonts w:eastAsiaTheme="minorEastAsia"/>
          <w:noProof/>
          <w:lang w:eastAsia="en-GB"/>
        </w:rPr>
      </w:pPr>
      <w:hyperlink w:anchor="_Toc235866642" w:history="1">
        <w:r w:rsidRPr="00135256">
          <w:rPr>
            <w:rStyle w:val="Hyperlink"/>
            <w:noProof/>
          </w:rPr>
          <w:t>2.3 Customer Groups</w:t>
        </w:r>
        <w:r>
          <w:rPr>
            <w:noProof/>
            <w:webHidden/>
          </w:rPr>
          <w:tab/>
        </w:r>
        <w:r>
          <w:rPr>
            <w:noProof/>
            <w:webHidden/>
          </w:rPr>
          <w:fldChar w:fldCharType="begin"/>
        </w:r>
        <w:r>
          <w:rPr>
            <w:noProof/>
            <w:webHidden/>
          </w:rPr>
          <w:instrText xml:space="preserve"> PAGEREF _Toc235866642 \h </w:instrText>
        </w:r>
        <w:r>
          <w:rPr>
            <w:noProof/>
            <w:webHidden/>
          </w:rPr>
        </w:r>
        <w:r>
          <w:rPr>
            <w:noProof/>
            <w:webHidden/>
          </w:rPr>
          <w:fldChar w:fldCharType="separate"/>
        </w:r>
        <w:r>
          <w:rPr>
            <w:noProof/>
            <w:webHidden/>
          </w:rPr>
          <w:t>6</w:t>
        </w:r>
        <w:r>
          <w:rPr>
            <w:noProof/>
            <w:webHidden/>
          </w:rPr>
          <w:fldChar w:fldCharType="end"/>
        </w:r>
      </w:hyperlink>
    </w:p>
    <w:p w14:paraId="2AD31583" w14:textId="665FD763" w:rsidR="00514AF4" w:rsidRDefault="00514AF4">
      <w:pPr>
        <w:pStyle w:val="TOC2"/>
        <w:tabs>
          <w:tab w:val="right" w:leader="dot" w:pos="9016"/>
        </w:tabs>
        <w:rPr>
          <w:rFonts w:eastAsiaTheme="minorEastAsia"/>
          <w:noProof/>
          <w:lang w:eastAsia="en-GB"/>
        </w:rPr>
      </w:pPr>
      <w:hyperlink w:anchor="_Toc235866643" w:history="1">
        <w:r w:rsidRPr="00135256">
          <w:rPr>
            <w:rStyle w:val="Hyperlink"/>
            <w:noProof/>
          </w:rPr>
          <w:t>2.4 Strategic Importance of CRM and Quality Management</w:t>
        </w:r>
        <w:r>
          <w:rPr>
            <w:noProof/>
            <w:webHidden/>
          </w:rPr>
          <w:tab/>
        </w:r>
        <w:r>
          <w:rPr>
            <w:noProof/>
            <w:webHidden/>
          </w:rPr>
          <w:fldChar w:fldCharType="begin"/>
        </w:r>
        <w:r>
          <w:rPr>
            <w:noProof/>
            <w:webHidden/>
          </w:rPr>
          <w:instrText xml:space="preserve"> PAGEREF _Toc235866643 \h </w:instrText>
        </w:r>
        <w:r>
          <w:rPr>
            <w:noProof/>
            <w:webHidden/>
          </w:rPr>
        </w:r>
        <w:r>
          <w:rPr>
            <w:noProof/>
            <w:webHidden/>
          </w:rPr>
          <w:fldChar w:fldCharType="separate"/>
        </w:r>
        <w:r>
          <w:rPr>
            <w:noProof/>
            <w:webHidden/>
          </w:rPr>
          <w:t>7</w:t>
        </w:r>
        <w:r>
          <w:rPr>
            <w:noProof/>
            <w:webHidden/>
          </w:rPr>
          <w:fldChar w:fldCharType="end"/>
        </w:r>
      </w:hyperlink>
    </w:p>
    <w:p w14:paraId="7EED1289" w14:textId="21F76FE8" w:rsidR="00514AF4" w:rsidRDefault="00514AF4">
      <w:pPr>
        <w:pStyle w:val="TOC1"/>
        <w:tabs>
          <w:tab w:val="right" w:leader="dot" w:pos="9016"/>
        </w:tabs>
        <w:rPr>
          <w:rFonts w:eastAsiaTheme="minorEastAsia"/>
          <w:noProof/>
          <w:lang w:eastAsia="en-GB"/>
        </w:rPr>
      </w:pPr>
      <w:hyperlink w:anchor="_Toc235866644" w:history="1">
        <w:r w:rsidRPr="00135256">
          <w:rPr>
            <w:rStyle w:val="Hyperlink"/>
            <w:noProof/>
          </w:rPr>
          <w:t>3. Customer Relationship Management (CRM)</w:t>
        </w:r>
        <w:r>
          <w:rPr>
            <w:noProof/>
            <w:webHidden/>
          </w:rPr>
          <w:tab/>
        </w:r>
        <w:r>
          <w:rPr>
            <w:noProof/>
            <w:webHidden/>
          </w:rPr>
          <w:fldChar w:fldCharType="begin"/>
        </w:r>
        <w:r>
          <w:rPr>
            <w:noProof/>
            <w:webHidden/>
          </w:rPr>
          <w:instrText xml:space="preserve"> PAGEREF _Toc235866644 \h </w:instrText>
        </w:r>
        <w:r>
          <w:rPr>
            <w:noProof/>
            <w:webHidden/>
          </w:rPr>
        </w:r>
        <w:r>
          <w:rPr>
            <w:noProof/>
            <w:webHidden/>
          </w:rPr>
          <w:fldChar w:fldCharType="separate"/>
        </w:r>
        <w:r>
          <w:rPr>
            <w:noProof/>
            <w:webHidden/>
          </w:rPr>
          <w:t>7</w:t>
        </w:r>
        <w:r>
          <w:rPr>
            <w:noProof/>
            <w:webHidden/>
          </w:rPr>
          <w:fldChar w:fldCharType="end"/>
        </w:r>
      </w:hyperlink>
    </w:p>
    <w:p w14:paraId="67ED0AB4" w14:textId="341F7A0D" w:rsidR="00514AF4" w:rsidRDefault="00514AF4">
      <w:pPr>
        <w:pStyle w:val="TOC2"/>
        <w:tabs>
          <w:tab w:val="right" w:leader="dot" w:pos="9016"/>
        </w:tabs>
        <w:rPr>
          <w:rFonts w:eastAsiaTheme="minorEastAsia"/>
          <w:noProof/>
          <w:lang w:eastAsia="en-GB"/>
        </w:rPr>
      </w:pPr>
      <w:hyperlink w:anchor="_Toc235866645" w:history="1">
        <w:r w:rsidRPr="00135256">
          <w:rPr>
            <w:rStyle w:val="Hyperlink"/>
            <w:noProof/>
          </w:rPr>
          <w:t>3.1 Understanding Customer Relationship Management</w:t>
        </w:r>
        <w:r>
          <w:rPr>
            <w:noProof/>
            <w:webHidden/>
          </w:rPr>
          <w:tab/>
        </w:r>
        <w:r>
          <w:rPr>
            <w:noProof/>
            <w:webHidden/>
          </w:rPr>
          <w:fldChar w:fldCharType="begin"/>
        </w:r>
        <w:r>
          <w:rPr>
            <w:noProof/>
            <w:webHidden/>
          </w:rPr>
          <w:instrText xml:space="preserve"> PAGEREF _Toc235866645 \h </w:instrText>
        </w:r>
        <w:r>
          <w:rPr>
            <w:noProof/>
            <w:webHidden/>
          </w:rPr>
        </w:r>
        <w:r>
          <w:rPr>
            <w:noProof/>
            <w:webHidden/>
          </w:rPr>
          <w:fldChar w:fldCharType="separate"/>
        </w:r>
        <w:r>
          <w:rPr>
            <w:noProof/>
            <w:webHidden/>
          </w:rPr>
          <w:t>7</w:t>
        </w:r>
        <w:r>
          <w:rPr>
            <w:noProof/>
            <w:webHidden/>
          </w:rPr>
          <w:fldChar w:fldCharType="end"/>
        </w:r>
      </w:hyperlink>
    </w:p>
    <w:p w14:paraId="0BC07BD4" w14:textId="4DE19688" w:rsidR="00514AF4" w:rsidRDefault="00514AF4">
      <w:pPr>
        <w:pStyle w:val="TOC2"/>
        <w:tabs>
          <w:tab w:val="right" w:leader="dot" w:pos="9016"/>
        </w:tabs>
        <w:rPr>
          <w:rFonts w:eastAsiaTheme="minorEastAsia"/>
          <w:noProof/>
          <w:lang w:eastAsia="en-GB"/>
        </w:rPr>
      </w:pPr>
      <w:hyperlink w:anchor="_Toc235866646" w:history="1">
        <w:r w:rsidRPr="00135256">
          <w:rPr>
            <w:rStyle w:val="Hyperlink"/>
            <w:noProof/>
          </w:rPr>
          <w:t>3.2 Customer Relationship Management at Foresite Recruitment</w:t>
        </w:r>
        <w:r>
          <w:rPr>
            <w:noProof/>
            <w:webHidden/>
          </w:rPr>
          <w:tab/>
        </w:r>
        <w:r>
          <w:rPr>
            <w:noProof/>
            <w:webHidden/>
          </w:rPr>
          <w:fldChar w:fldCharType="begin"/>
        </w:r>
        <w:r>
          <w:rPr>
            <w:noProof/>
            <w:webHidden/>
          </w:rPr>
          <w:instrText xml:space="preserve"> PAGEREF _Toc235866646 \h </w:instrText>
        </w:r>
        <w:r>
          <w:rPr>
            <w:noProof/>
            <w:webHidden/>
          </w:rPr>
        </w:r>
        <w:r>
          <w:rPr>
            <w:noProof/>
            <w:webHidden/>
          </w:rPr>
          <w:fldChar w:fldCharType="separate"/>
        </w:r>
        <w:r>
          <w:rPr>
            <w:noProof/>
            <w:webHidden/>
          </w:rPr>
          <w:t>8</w:t>
        </w:r>
        <w:r>
          <w:rPr>
            <w:noProof/>
            <w:webHidden/>
          </w:rPr>
          <w:fldChar w:fldCharType="end"/>
        </w:r>
      </w:hyperlink>
    </w:p>
    <w:p w14:paraId="725B1EB9" w14:textId="02AD41B5" w:rsidR="00514AF4" w:rsidRDefault="00514AF4">
      <w:pPr>
        <w:pStyle w:val="TOC2"/>
        <w:tabs>
          <w:tab w:val="right" w:leader="dot" w:pos="9016"/>
        </w:tabs>
        <w:rPr>
          <w:rFonts w:eastAsiaTheme="minorEastAsia"/>
          <w:noProof/>
          <w:lang w:eastAsia="en-GB"/>
        </w:rPr>
      </w:pPr>
      <w:hyperlink w:anchor="_Toc235866647" w:history="1">
        <w:r w:rsidRPr="00135256">
          <w:rPr>
            <w:rStyle w:val="Hyperlink"/>
            <w:noProof/>
          </w:rPr>
          <w:t>3.3 Relationship Marketing</w:t>
        </w:r>
        <w:r>
          <w:rPr>
            <w:noProof/>
            <w:webHidden/>
          </w:rPr>
          <w:tab/>
        </w:r>
        <w:r>
          <w:rPr>
            <w:noProof/>
            <w:webHidden/>
          </w:rPr>
          <w:fldChar w:fldCharType="begin"/>
        </w:r>
        <w:r>
          <w:rPr>
            <w:noProof/>
            <w:webHidden/>
          </w:rPr>
          <w:instrText xml:space="preserve"> PAGEREF _Toc235866647 \h </w:instrText>
        </w:r>
        <w:r>
          <w:rPr>
            <w:noProof/>
            <w:webHidden/>
          </w:rPr>
        </w:r>
        <w:r>
          <w:rPr>
            <w:noProof/>
            <w:webHidden/>
          </w:rPr>
          <w:fldChar w:fldCharType="separate"/>
        </w:r>
        <w:r>
          <w:rPr>
            <w:noProof/>
            <w:webHidden/>
          </w:rPr>
          <w:t>9</w:t>
        </w:r>
        <w:r>
          <w:rPr>
            <w:noProof/>
            <w:webHidden/>
          </w:rPr>
          <w:fldChar w:fldCharType="end"/>
        </w:r>
      </w:hyperlink>
    </w:p>
    <w:p w14:paraId="2CB68D94" w14:textId="62F00419" w:rsidR="00514AF4" w:rsidRDefault="00514AF4">
      <w:pPr>
        <w:pStyle w:val="TOC2"/>
        <w:tabs>
          <w:tab w:val="right" w:leader="dot" w:pos="9016"/>
        </w:tabs>
        <w:rPr>
          <w:rFonts w:eastAsiaTheme="minorEastAsia"/>
          <w:noProof/>
          <w:lang w:eastAsia="en-GB"/>
        </w:rPr>
      </w:pPr>
      <w:hyperlink w:anchor="_Toc235866648" w:history="1">
        <w:r w:rsidRPr="00135256">
          <w:rPr>
            <w:rStyle w:val="Hyperlink"/>
            <w:noProof/>
          </w:rPr>
          <w:t>3.4 The Customer Lifecycle</w:t>
        </w:r>
        <w:r>
          <w:rPr>
            <w:noProof/>
            <w:webHidden/>
          </w:rPr>
          <w:tab/>
        </w:r>
        <w:r>
          <w:rPr>
            <w:noProof/>
            <w:webHidden/>
          </w:rPr>
          <w:fldChar w:fldCharType="begin"/>
        </w:r>
        <w:r>
          <w:rPr>
            <w:noProof/>
            <w:webHidden/>
          </w:rPr>
          <w:instrText xml:space="preserve"> PAGEREF _Toc235866648 \h </w:instrText>
        </w:r>
        <w:r>
          <w:rPr>
            <w:noProof/>
            <w:webHidden/>
          </w:rPr>
        </w:r>
        <w:r>
          <w:rPr>
            <w:noProof/>
            <w:webHidden/>
          </w:rPr>
          <w:fldChar w:fldCharType="separate"/>
        </w:r>
        <w:r>
          <w:rPr>
            <w:noProof/>
            <w:webHidden/>
          </w:rPr>
          <w:t>9</w:t>
        </w:r>
        <w:r>
          <w:rPr>
            <w:noProof/>
            <w:webHidden/>
          </w:rPr>
          <w:fldChar w:fldCharType="end"/>
        </w:r>
      </w:hyperlink>
    </w:p>
    <w:p w14:paraId="72622FAB" w14:textId="48505BD0" w:rsidR="00514AF4" w:rsidRDefault="00514AF4">
      <w:pPr>
        <w:pStyle w:val="TOC2"/>
        <w:tabs>
          <w:tab w:val="right" w:leader="dot" w:pos="9016"/>
        </w:tabs>
        <w:rPr>
          <w:rFonts w:eastAsiaTheme="minorEastAsia"/>
          <w:noProof/>
          <w:lang w:eastAsia="en-GB"/>
        </w:rPr>
      </w:pPr>
      <w:hyperlink w:anchor="_Toc235866649" w:history="1">
        <w:r w:rsidRPr="00135256">
          <w:rPr>
            <w:rStyle w:val="Hyperlink"/>
            <w:noProof/>
          </w:rPr>
          <w:t>3.5 Critical Evaluation of CRM within Foresite Recruitment</w:t>
        </w:r>
        <w:r>
          <w:rPr>
            <w:noProof/>
            <w:webHidden/>
          </w:rPr>
          <w:tab/>
        </w:r>
        <w:r>
          <w:rPr>
            <w:noProof/>
            <w:webHidden/>
          </w:rPr>
          <w:fldChar w:fldCharType="begin"/>
        </w:r>
        <w:r>
          <w:rPr>
            <w:noProof/>
            <w:webHidden/>
          </w:rPr>
          <w:instrText xml:space="preserve"> PAGEREF _Toc235866649 \h </w:instrText>
        </w:r>
        <w:r>
          <w:rPr>
            <w:noProof/>
            <w:webHidden/>
          </w:rPr>
        </w:r>
        <w:r>
          <w:rPr>
            <w:noProof/>
            <w:webHidden/>
          </w:rPr>
          <w:fldChar w:fldCharType="separate"/>
        </w:r>
        <w:r>
          <w:rPr>
            <w:noProof/>
            <w:webHidden/>
          </w:rPr>
          <w:t>11</w:t>
        </w:r>
        <w:r>
          <w:rPr>
            <w:noProof/>
            <w:webHidden/>
          </w:rPr>
          <w:fldChar w:fldCharType="end"/>
        </w:r>
      </w:hyperlink>
    </w:p>
    <w:p w14:paraId="3BCBA935" w14:textId="04BF26D5" w:rsidR="00514AF4" w:rsidRDefault="00514AF4">
      <w:pPr>
        <w:pStyle w:val="TOC1"/>
        <w:tabs>
          <w:tab w:val="right" w:leader="dot" w:pos="9016"/>
        </w:tabs>
        <w:rPr>
          <w:rFonts w:eastAsiaTheme="minorEastAsia"/>
          <w:noProof/>
          <w:lang w:eastAsia="en-GB"/>
        </w:rPr>
      </w:pPr>
      <w:hyperlink w:anchor="_Toc235866650" w:history="1">
        <w:r w:rsidRPr="00135256">
          <w:rPr>
            <w:rStyle w:val="Hyperlink"/>
            <w:noProof/>
          </w:rPr>
          <w:t>4. Customer Experience</w:t>
        </w:r>
        <w:r>
          <w:rPr>
            <w:noProof/>
            <w:webHidden/>
          </w:rPr>
          <w:tab/>
        </w:r>
        <w:r>
          <w:rPr>
            <w:noProof/>
            <w:webHidden/>
          </w:rPr>
          <w:fldChar w:fldCharType="begin"/>
        </w:r>
        <w:r>
          <w:rPr>
            <w:noProof/>
            <w:webHidden/>
          </w:rPr>
          <w:instrText xml:space="preserve"> PAGEREF _Toc235866650 \h </w:instrText>
        </w:r>
        <w:r>
          <w:rPr>
            <w:noProof/>
            <w:webHidden/>
          </w:rPr>
        </w:r>
        <w:r>
          <w:rPr>
            <w:noProof/>
            <w:webHidden/>
          </w:rPr>
          <w:fldChar w:fldCharType="separate"/>
        </w:r>
        <w:r>
          <w:rPr>
            <w:noProof/>
            <w:webHidden/>
          </w:rPr>
          <w:t>11</w:t>
        </w:r>
        <w:r>
          <w:rPr>
            <w:noProof/>
            <w:webHidden/>
          </w:rPr>
          <w:fldChar w:fldCharType="end"/>
        </w:r>
      </w:hyperlink>
    </w:p>
    <w:p w14:paraId="0F273A49" w14:textId="4C1F690F" w:rsidR="00514AF4" w:rsidRDefault="00514AF4">
      <w:pPr>
        <w:pStyle w:val="TOC2"/>
        <w:tabs>
          <w:tab w:val="right" w:leader="dot" w:pos="9016"/>
        </w:tabs>
        <w:rPr>
          <w:rFonts w:eastAsiaTheme="minorEastAsia"/>
          <w:noProof/>
          <w:lang w:eastAsia="en-GB"/>
        </w:rPr>
      </w:pPr>
      <w:hyperlink w:anchor="_Toc235866651" w:history="1">
        <w:r w:rsidRPr="00135256">
          <w:rPr>
            <w:rStyle w:val="Hyperlink"/>
            <w:noProof/>
          </w:rPr>
          <w:t>4.1 Understanding Customer Experience</w:t>
        </w:r>
        <w:r>
          <w:rPr>
            <w:noProof/>
            <w:webHidden/>
          </w:rPr>
          <w:tab/>
        </w:r>
        <w:r>
          <w:rPr>
            <w:noProof/>
            <w:webHidden/>
          </w:rPr>
          <w:fldChar w:fldCharType="begin"/>
        </w:r>
        <w:r>
          <w:rPr>
            <w:noProof/>
            <w:webHidden/>
          </w:rPr>
          <w:instrText xml:space="preserve"> PAGEREF _Toc235866651 \h </w:instrText>
        </w:r>
        <w:r>
          <w:rPr>
            <w:noProof/>
            <w:webHidden/>
          </w:rPr>
        </w:r>
        <w:r>
          <w:rPr>
            <w:noProof/>
            <w:webHidden/>
          </w:rPr>
          <w:fldChar w:fldCharType="separate"/>
        </w:r>
        <w:r>
          <w:rPr>
            <w:noProof/>
            <w:webHidden/>
          </w:rPr>
          <w:t>11</w:t>
        </w:r>
        <w:r>
          <w:rPr>
            <w:noProof/>
            <w:webHidden/>
          </w:rPr>
          <w:fldChar w:fldCharType="end"/>
        </w:r>
      </w:hyperlink>
    </w:p>
    <w:p w14:paraId="6EF3C8CD" w14:textId="7A58A477" w:rsidR="00514AF4" w:rsidRDefault="00514AF4">
      <w:pPr>
        <w:pStyle w:val="TOC2"/>
        <w:tabs>
          <w:tab w:val="right" w:leader="dot" w:pos="9016"/>
        </w:tabs>
        <w:rPr>
          <w:rFonts w:eastAsiaTheme="minorEastAsia"/>
          <w:noProof/>
          <w:lang w:eastAsia="en-GB"/>
        </w:rPr>
      </w:pPr>
      <w:hyperlink w:anchor="_Toc235866652" w:history="1">
        <w:r w:rsidRPr="00135256">
          <w:rPr>
            <w:rStyle w:val="Hyperlink"/>
            <w:noProof/>
          </w:rPr>
          <w:t>4.2 Customer Expectations</w:t>
        </w:r>
        <w:r>
          <w:rPr>
            <w:noProof/>
            <w:webHidden/>
          </w:rPr>
          <w:tab/>
        </w:r>
        <w:r>
          <w:rPr>
            <w:noProof/>
            <w:webHidden/>
          </w:rPr>
          <w:fldChar w:fldCharType="begin"/>
        </w:r>
        <w:r>
          <w:rPr>
            <w:noProof/>
            <w:webHidden/>
          </w:rPr>
          <w:instrText xml:space="preserve"> PAGEREF _Toc235866652 \h </w:instrText>
        </w:r>
        <w:r>
          <w:rPr>
            <w:noProof/>
            <w:webHidden/>
          </w:rPr>
        </w:r>
        <w:r>
          <w:rPr>
            <w:noProof/>
            <w:webHidden/>
          </w:rPr>
          <w:fldChar w:fldCharType="separate"/>
        </w:r>
        <w:r>
          <w:rPr>
            <w:noProof/>
            <w:webHidden/>
          </w:rPr>
          <w:t>12</w:t>
        </w:r>
        <w:r>
          <w:rPr>
            <w:noProof/>
            <w:webHidden/>
          </w:rPr>
          <w:fldChar w:fldCharType="end"/>
        </w:r>
      </w:hyperlink>
    </w:p>
    <w:p w14:paraId="196B48DA" w14:textId="635CB2EF" w:rsidR="00514AF4" w:rsidRDefault="00514AF4">
      <w:pPr>
        <w:pStyle w:val="TOC2"/>
        <w:tabs>
          <w:tab w:val="right" w:leader="dot" w:pos="9016"/>
        </w:tabs>
        <w:rPr>
          <w:rFonts w:eastAsiaTheme="minorEastAsia"/>
          <w:noProof/>
          <w:lang w:eastAsia="en-GB"/>
        </w:rPr>
      </w:pPr>
      <w:hyperlink w:anchor="_Toc235866653" w:history="1">
        <w:r w:rsidRPr="00135256">
          <w:rPr>
            <w:rStyle w:val="Hyperlink"/>
            <w:noProof/>
          </w:rPr>
          <w:t>4.3 SERVQUAL</w:t>
        </w:r>
        <w:r>
          <w:rPr>
            <w:noProof/>
            <w:webHidden/>
          </w:rPr>
          <w:tab/>
        </w:r>
        <w:r>
          <w:rPr>
            <w:noProof/>
            <w:webHidden/>
          </w:rPr>
          <w:fldChar w:fldCharType="begin"/>
        </w:r>
        <w:r>
          <w:rPr>
            <w:noProof/>
            <w:webHidden/>
          </w:rPr>
          <w:instrText xml:space="preserve"> PAGEREF _Toc235866653 \h </w:instrText>
        </w:r>
        <w:r>
          <w:rPr>
            <w:noProof/>
            <w:webHidden/>
          </w:rPr>
        </w:r>
        <w:r>
          <w:rPr>
            <w:noProof/>
            <w:webHidden/>
          </w:rPr>
          <w:fldChar w:fldCharType="separate"/>
        </w:r>
        <w:r>
          <w:rPr>
            <w:noProof/>
            <w:webHidden/>
          </w:rPr>
          <w:t>13</w:t>
        </w:r>
        <w:r>
          <w:rPr>
            <w:noProof/>
            <w:webHidden/>
          </w:rPr>
          <w:fldChar w:fldCharType="end"/>
        </w:r>
      </w:hyperlink>
    </w:p>
    <w:p w14:paraId="43D687B8" w14:textId="7A04C41A" w:rsidR="00514AF4" w:rsidRDefault="00514AF4">
      <w:pPr>
        <w:pStyle w:val="TOC2"/>
        <w:tabs>
          <w:tab w:val="right" w:leader="dot" w:pos="9016"/>
        </w:tabs>
        <w:rPr>
          <w:rFonts w:eastAsiaTheme="minorEastAsia"/>
          <w:noProof/>
          <w:lang w:eastAsia="en-GB"/>
        </w:rPr>
      </w:pPr>
      <w:hyperlink w:anchor="_Toc235866654" w:history="1">
        <w:r w:rsidRPr="00135256">
          <w:rPr>
            <w:rStyle w:val="Hyperlink"/>
            <w:noProof/>
          </w:rPr>
          <w:t>4.4 Applying SERVQUAL: A Workplace Example</w:t>
        </w:r>
        <w:r>
          <w:rPr>
            <w:noProof/>
            <w:webHidden/>
          </w:rPr>
          <w:tab/>
        </w:r>
        <w:r>
          <w:rPr>
            <w:noProof/>
            <w:webHidden/>
          </w:rPr>
          <w:fldChar w:fldCharType="begin"/>
        </w:r>
        <w:r>
          <w:rPr>
            <w:noProof/>
            <w:webHidden/>
          </w:rPr>
          <w:instrText xml:space="preserve"> PAGEREF _Toc235866654 \h </w:instrText>
        </w:r>
        <w:r>
          <w:rPr>
            <w:noProof/>
            <w:webHidden/>
          </w:rPr>
        </w:r>
        <w:r>
          <w:rPr>
            <w:noProof/>
            <w:webHidden/>
          </w:rPr>
          <w:fldChar w:fldCharType="separate"/>
        </w:r>
        <w:r>
          <w:rPr>
            <w:noProof/>
            <w:webHidden/>
          </w:rPr>
          <w:t>14</w:t>
        </w:r>
        <w:r>
          <w:rPr>
            <w:noProof/>
            <w:webHidden/>
          </w:rPr>
          <w:fldChar w:fldCharType="end"/>
        </w:r>
      </w:hyperlink>
    </w:p>
    <w:p w14:paraId="18218459" w14:textId="00BE86CC" w:rsidR="00514AF4" w:rsidRDefault="00514AF4">
      <w:pPr>
        <w:pStyle w:val="TOC2"/>
        <w:tabs>
          <w:tab w:val="right" w:leader="dot" w:pos="9016"/>
        </w:tabs>
        <w:rPr>
          <w:rFonts w:eastAsiaTheme="minorEastAsia"/>
          <w:noProof/>
          <w:lang w:eastAsia="en-GB"/>
        </w:rPr>
      </w:pPr>
      <w:hyperlink w:anchor="_Toc235866655" w:history="1">
        <w:r w:rsidRPr="00135256">
          <w:rPr>
            <w:rStyle w:val="Hyperlink"/>
            <w:noProof/>
          </w:rPr>
          <w:t>4.5 The SERVQUAL Gap Model</w:t>
        </w:r>
        <w:r>
          <w:rPr>
            <w:noProof/>
            <w:webHidden/>
          </w:rPr>
          <w:tab/>
        </w:r>
        <w:r>
          <w:rPr>
            <w:noProof/>
            <w:webHidden/>
          </w:rPr>
          <w:fldChar w:fldCharType="begin"/>
        </w:r>
        <w:r>
          <w:rPr>
            <w:noProof/>
            <w:webHidden/>
          </w:rPr>
          <w:instrText xml:space="preserve"> PAGEREF _Toc235866655 \h </w:instrText>
        </w:r>
        <w:r>
          <w:rPr>
            <w:noProof/>
            <w:webHidden/>
          </w:rPr>
        </w:r>
        <w:r>
          <w:rPr>
            <w:noProof/>
            <w:webHidden/>
          </w:rPr>
          <w:fldChar w:fldCharType="separate"/>
        </w:r>
        <w:r>
          <w:rPr>
            <w:noProof/>
            <w:webHidden/>
          </w:rPr>
          <w:t>14</w:t>
        </w:r>
        <w:r>
          <w:rPr>
            <w:noProof/>
            <w:webHidden/>
          </w:rPr>
          <w:fldChar w:fldCharType="end"/>
        </w:r>
      </w:hyperlink>
    </w:p>
    <w:p w14:paraId="58DF1064" w14:textId="1E5C7624" w:rsidR="00514AF4" w:rsidRDefault="00514AF4">
      <w:pPr>
        <w:pStyle w:val="TOC2"/>
        <w:tabs>
          <w:tab w:val="right" w:leader="dot" w:pos="9016"/>
        </w:tabs>
        <w:rPr>
          <w:rFonts w:eastAsiaTheme="minorEastAsia"/>
          <w:noProof/>
          <w:lang w:eastAsia="en-GB"/>
        </w:rPr>
      </w:pPr>
      <w:hyperlink w:anchor="_Toc235866656" w:history="1">
        <w:r w:rsidRPr="00135256">
          <w:rPr>
            <w:rStyle w:val="Hyperlink"/>
            <w:noProof/>
          </w:rPr>
          <w:t>4.6 Critical Evaluation</w:t>
        </w:r>
        <w:r>
          <w:rPr>
            <w:noProof/>
            <w:webHidden/>
          </w:rPr>
          <w:tab/>
        </w:r>
        <w:r>
          <w:rPr>
            <w:noProof/>
            <w:webHidden/>
          </w:rPr>
          <w:fldChar w:fldCharType="begin"/>
        </w:r>
        <w:r>
          <w:rPr>
            <w:noProof/>
            <w:webHidden/>
          </w:rPr>
          <w:instrText xml:space="preserve"> PAGEREF _Toc235866656 \h </w:instrText>
        </w:r>
        <w:r>
          <w:rPr>
            <w:noProof/>
            <w:webHidden/>
          </w:rPr>
        </w:r>
        <w:r>
          <w:rPr>
            <w:noProof/>
            <w:webHidden/>
          </w:rPr>
          <w:fldChar w:fldCharType="separate"/>
        </w:r>
        <w:r>
          <w:rPr>
            <w:noProof/>
            <w:webHidden/>
          </w:rPr>
          <w:t>15</w:t>
        </w:r>
        <w:r>
          <w:rPr>
            <w:noProof/>
            <w:webHidden/>
          </w:rPr>
          <w:fldChar w:fldCharType="end"/>
        </w:r>
      </w:hyperlink>
    </w:p>
    <w:p w14:paraId="00849FCD" w14:textId="48583504" w:rsidR="00514AF4" w:rsidRDefault="00514AF4">
      <w:pPr>
        <w:pStyle w:val="TOC1"/>
        <w:tabs>
          <w:tab w:val="right" w:leader="dot" w:pos="9016"/>
        </w:tabs>
        <w:rPr>
          <w:rFonts w:eastAsiaTheme="minorEastAsia"/>
          <w:noProof/>
          <w:lang w:eastAsia="en-GB"/>
        </w:rPr>
      </w:pPr>
      <w:hyperlink w:anchor="_Toc235866657" w:history="1">
        <w:r w:rsidRPr="00135256">
          <w:rPr>
            <w:rStyle w:val="Hyperlink"/>
            <w:noProof/>
          </w:rPr>
          <w:t>5. Customer Value</w:t>
        </w:r>
        <w:r>
          <w:rPr>
            <w:noProof/>
            <w:webHidden/>
          </w:rPr>
          <w:tab/>
        </w:r>
        <w:r>
          <w:rPr>
            <w:noProof/>
            <w:webHidden/>
          </w:rPr>
          <w:fldChar w:fldCharType="begin"/>
        </w:r>
        <w:r>
          <w:rPr>
            <w:noProof/>
            <w:webHidden/>
          </w:rPr>
          <w:instrText xml:space="preserve"> PAGEREF _Toc235866657 \h </w:instrText>
        </w:r>
        <w:r>
          <w:rPr>
            <w:noProof/>
            <w:webHidden/>
          </w:rPr>
        </w:r>
        <w:r>
          <w:rPr>
            <w:noProof/>
            <w:webHidden/>
          </w:rPr>
          <w:fldChar w:fldCharType="separate"/>
        </w:r>
        <w:r>
          <w:rPr>
            <w:noProof/>
            <w:webHidden/>
          </w:rPr>
          <w:t>15</w:t>
        </w:r>
        <w:r>
          <w:rPr>
            <w:noProof/>
            <w:webHidden/>
          </w:rPr>
          <w:fldChar w:fldCharType="end"/>
        </w:r>
      </w:hyperlink>
    </w:p>
    <w:p w14:paraId="7AF33C48" w14:textId="64082315" w:rsidR="00514AF4" w:rsidRDefault="00514AF4">
      <w:pPr>
        <w:pStyle w:val="TOC2"/>
        <w:tabs>
          <w:tab w:val="right" w:leader="dot" w:pos="9016"/>
        </w:tabs>
        <w:rPr>
          <w:rFonts w:eastAsiaTheme="minorEastAsia"/>
          <w:noProof/>
          <w:lang w:eastAsia="en-GB"/>
        </w:rPr>
      </w:pPr>
      <w:hyperlink w:anchor="_Toc235866658" w:history="1">
        <w:r w:rsidRPr="00135256">
          <w:rPr>
            <w:rStyle w:val="Hyperlink"/>
            <w:noProof/>
          </w:rPr>
          <w:t>5.1 Understanding Customer Value</w:t>
        </w:r>
        <w:r>
          <w:rPr>
            <w:noProof/>
            <w:webHidden/>
          </w:rPr>
          <w:tab/>
        </w:r>
        <w:r>
          <w:rPr>
            <w:noProof/>
            <w:webHidden/>
          </w:rPr>
          <w:fldChar w:fldCharType="begin"/>
        </w:r>
        <w:r>
          <w:rPr>
            <w:noProof/>
            <w:webHidden/>
          </w:rPr>
          <w:instrText xml:space="preserve"> PAGEREF _Toc235866658 \h </w:instrText>
        </w:r>
        <w:r>
          <w:rPr>
            <w:noProof/>
            <w:webHidden/>
          </w:rPr>
        </w:r>
        <w:r>
          <w:rPr>
            <w:noProof/>
            <w:webHidden/>
          </w:rPr>
          <w:fldChar w:fldCharType="separate"/>
        </w:r>
        <w:r>
          <w:rPr>
            <w:noProof/>
            <w:webHidden/>
          </w:rPr>
          <w:t>15</w:t>
        </w:r>
        <w:r>
          <w:rPr>
            <w:noProof/>
            <w:webHidden/>
          </w:rPr>
          <w:fldChar w:fldCharType="end"/>
        </w:r>
      </w:hyperlink>
    </w:p>
    <w:p w14:paraId="605C9AEE" w14:textId="7B6A0F96" w:rsidR="00514AF4" w:rsidRDefault="00514AF4">
      <w:pPr>
        <w:pStyle w:val="TOC2"/>
        <w:tabs>
          <w:tab w:val="right" w:leader="dot" w:pos="9016"/>
        </w:tabs>
        <w:rPr>
          <w:rFonts w:eastAsiaTheme="minorEastAsia"/>
          <w:noProof/>
          <w:lang w:eastAsia="en-GB"/>
        </w:rPr>
      </w:pPr>
      <w:hyperlink w:anchor="_Toc235866659" w:history="1">
        <w:r w:rsidRPr="00135256">
          <w:rPr>
            <w:rStyle w:val="Hyperlink"/>
            <w:noProof/>
          </w:rPr>
          <w:t>5.2 Direct and Indirect Customer Value</w:t>
        </w:r>
        <w:r>
          <w:rPr>
            <w:noProof/>
            <w:webHidden/>
          </w:rPr>
          <w:tab/>
        </w:r>
        <w:r>
          <w:rPr>
            <w:noProof/>
            <w:webHidden/>
          </w:rPr>
          <w:fldChar w:fldCharType="begin"/>
        </w:r>
        <w:r>
          <w:rPr>
            <w:noProof/>
            <w:webHidden/>
          </w:rPr>
          <w:instrText xml:space="preserve"> PAGEREF _Toc235866659 \h </w:instrText>
        </w:r>
        <w:r>
          <w:rPr>
            <w:noProof/>
            <w:webHidden/>
          </w:rPr>
        </w:r>
        <w:r>
          <w:rPr>
            <w:noProof/>
            <w:webHidden/>
          </w:rPr>
          <w:fldChar w:fldCharType="separate"/>
        </w:r>
        <w:r>
          <w:rPr>
            <w:noProof/>
            <w:webHidden/>
          </w:rPr>
          <w:t>16</w:t>
        </w:r>
        <w:r>
          <w:rPr>
            <w:noProof/>
            <w:webHidden/>
          </w:rPr>
          <w:fldChar w:fldCharType="end"/>
        </w:r>
      </w:hyperlink>
    </w:p>
    <w:p w14:paraId="5BB07CBE" w14:textId="1F7F976A" w:rsidR="00514AF4" w:rsidRDefault="00514AF4">
      <w:pPr>
        <w:pStyle w:val="TOC2"/>
        <w:tabs>
          <w:tab w:val="right" w:leader="dot" w:pos="9016"/>
        </w:tabs>
        <w:rPr>
          <w:rFonts w:eastAsiaTheme="minorEastAsia"/>
          <w:noProof/>
          <w:lang w:eastAsia="en-GB"/>
        </w:rPr>
      </w:pPr>
      <w:hyperlink w:anchor="_Toc235866660" w:history="1">
        <w:r w:rsidRPr="00135256">
          <w:rPr>
            <w:rStyle w:val="Hyperlink"/>
            <w:noProof/>
          </w:rPr>
          <w:t>5.3 The Elements of Value Framework</w:t>
        </w:r>
        <w:r>
          <w:rPr>
            <w:noProof/>
            <w:webHidden/>
          </w:rPr>
          <w:tab/>
        </w:r>
        <w:r>
          <w:rPr>
            <w:noProof/>
            <w:webHidden/>
          </w:rPr>
          <w:fldChar w:fldCharType="begin"/>
        </w:r>
        <w:r>
          <w:rPr>
            <w:noProof/>
            <w:webHidden/>
          </w:rPr>
          <w:instrText xml:space="preserve"> PAGEREF _Toc235866660 \h </w:instrText>
        </w:r>
        <w:r>
          <w:rPr>
            <w:noProof/>
            <w:webHidden/>
          </w:rPr>
        </w:r>
        <w:r>
          <w:rPr>
            <w:noProof/>
            <w:webHidden/>
          </w:rPr>
          <w:fldChar w:fldCharType="separate"/>
        </w:r>
        <w:r>
          <w:rPr>
            <w:noProof/>
            <w:webHidden/>
          </w:rPr>
          <w:t>17</w:t>
        </w:r>
        <w:r>
          <w:rPr>
            <w:noProof/>
            <w:webHidden/>
          </w:rPr>
          <w:fldChar w:fldCharType="end"/>
        </w:r>
      </w:hyperlink>
    </w:p>
    <w:p w14:paraId="1CAE6E86" w14:textId="4A5559F8" w:rsidR="00514AF4" w:rsidRDefault="00514AF4">
      <w:pPr>
        <w:pStyle w:val="TOC2"/>
        <w:tabs>
          <w:tab w:val="right" w:leader="dot" w:pos="9016"/>
        </w:tabs>
        <w:rPr>
          <w:rFonts w:eastAsiaTheme="minorEastAsia"/>
          <w:noProof/>
          <w:lang w:eastAsia="en-GB"/>
        </w:rPr>
      </w:pPr>
      <w:hyperlink w:anchor="_Toc235866661" w:history="1">
        <w:r w:rsidRPr="00135256">
          <w:rPr>
            <w:rStyle w:val="Hyperlink"/>
            <w:noProof/>
          </w:rPr>
          <w:t>5.4 Maslow's Hierarchy of Needs</w:t>
        </w:r>
        <w:r>
          <w:rPr>
            <w:noProof/>
            <w:webHidden/>
          </w:rPr>
          <w:tab/>
        </w:r>
        <w:r>
          <w:rPr>
            <w:noProof/>
            <w:webHidden/>
          </w:rPr>
          <w:fldChar w:fldCharType="begin"/>
        </w:r>
        <w:r>
          <w:rPr>
            <w:noProof/>
            <w:webHidden/>
          </w:rPr>
          <w:instrText xml:space="preserve"> PAGEREF _Toc235866661 \h </w:instrText>
        </w:r>
        <w:r>
          <w:rPr>
            <w:noProof/>
            <w:webHidden/>
          </w:rPr>
        </w:r>
        <w:r>
          <w:rPr>
            <w:noProof/>
            <w:webHidden/>
          </w:rPr>
          <w:fldChar w:fldCharType="separate"/>
        </w:r>
        <w:r>
          <w:rPr>
            <w:noProof/>
            <w:webHidden/>
          </w:rPr>
          <w:t>19</w:t>
        </w:r>
        <w:r>
          <w:rPr>
            <w:noProof/>
            <w:webHidden/>
          </w:rPr>
          <w:fldChar w:fldCharType="end"/>
        </w:r>
      </w:hyperlink>
    </w:p>
    <w:p w14:paraId="6AD2DAED" w14:textId="2D7A7209" w:rsidR="00514AF4" w:rsidRDefault="00514AF4">
      <w:pPr>
        <w:pStyle w:val="TOC2"/>
        <w:tabs>
          <w:tab w:val="right" w:leader="dot" w:pos="9016"/>
        </w:tabs>
        <w:rPr>
          <w:rFonts w:eastAsiaTheme="minorEastAsia"/>
          <w:noProof/>
          <w:lang w:eastAsia="en-GB"/>
        </w:rPr>
      </w:pPr>
      <w:hyperlink w:anchor="_Toc235866662" w:history="1">
        <w:r w:rsidRPr="00135256">
          <w:rPr>
            <w:rStyle w:val="Hyperlink"/>
            <w:noProof/>
          </w:rPr>
          <w:t>5.5 Customer Lifetime Value</w:t>
        </w:r>
        <w:r>
          <w:rPr>
            <w:noProof/>
            <w:webHidden/>
          </w:rPr>
          <w:tab/>
        </w:r>
        <w:r>
          <w:rPr>
            <w:noProof/>
            <w:webHidden/>
          </w:rPr>
          <w:fldChar w:fldCharType="begin"/>
        </w:r>
        <w:r>
          <w:rPr>
            <w:noProof/>
            <w:webHidden/>
          </w:rPr>
          <w:instrText xml:space="preserve"> PAGEREF _Toc235866662 \h </w:instrText>
        </w:r>
        <w:r>
          <w:rPr>
            <w:noProof/>
            <w:webHidden/>
          </w:rPr>
        </w:r>
        <w:r>
          <w:rPr>
            <w:noProof/>
            <w:webHidden/>
          </w:rPr>
          <w:fldChar w:fldCharType="separate"/>
        </w:r>
        <w:r>
          <w:rPr>
            <w:noProof/>
            <w:webHidden/>
          </w:rPr>
          <w:t>20</w:t>
        </w:r>
        <w:r>
          <w:rPr>
            <w:noProof/>
            <w:webHidden/>
          </w:rPr>
          <w:fldChar w:fldCharType="end"/>
        </w:r>
      </w:hyperlink>
    </w:p>
    <w:p w14:paraId="3625A48B" w14:textId="3172AB5E" w:rsidR="00514AF4" w:rsidRDefault="00514AF4">
      <w:pPr>
        <w:pStyle w:val="TOC2"/>
        <w:tabs>
          <w:tab w:val="right" w:leader="dot" w:pos="9016"/>
        </w:tabs>
        <w:rPr>
          <w:rFonts w:eastAsiaTheme="minorEastAsia"/>
          <w:noProof/>
          <w:lang w:eastAsia="en-GB"/>
        </w:rPr>
      </w:pPr>
      <w:hyperlink w:anchor="_Toc235866663" w:history="1">
        <w:r w:rsidRPr="00135256">
          <w:rPr>
            <w:rStyle w:val="Hyperlink"/>
            <w:noProof/>
          </w:rPr>
          <w:t>5.6 Critical Evaluation</w:t>
        </w:r>
        <w:r>
          <w:rPr>
            <w:noProof/>
            <w:webHidden/>
          </w:rPr>
          <w:tab/>
        </w:r>
        <w:r>
          <w:rPr>
            <w:noProof/>
            <w:webHidden/>
          </w:rPr>
          <w:fldChar w:fldCharType="begin"/>
        </w:r>
        <w:r>
          <w:rPr>
            <w:noProof/>
            <w:webHidden/>
          </w:rPr>
          <w:instrText xml:space="preserve"> PAGEREF _Toc235866663 \h </w:instrText>
        </w:r>
        <w:r>
          <w:rPr>
            <w:noProof/>
            <w:webHidden/>
          </w:rPr>
        </w:r>
        <w:r>
          <w:rPr>
            <w:noProof/>
            <w:webHidden/>
          </w:rPr>
          <w:fldChar w:fldCharType="separate"/>
        </w:r>
        <w:r>
          <w:rPr>
            <w:noProof/>
            <w:webHidden/>
          </w:rPr>
          <w:t>21</w:t>
        </w:r>
        <w:r>
          <w:rPr>
            <w:noProof/>
            <w:webHidden/>
          </w:rPr>
          <w:fldChar w:fldCharType="end"/>
        </w:r>
      </w:hyperlink>
    </w:p>
    <w:p w14:paraId="5D263871" w14:textId="7FF13D4A" w:rsidR="00514AF4" w:rsidRDefault="00514AF4">
      <w:pPr>
        <w:pStyle w:val="TOC1"/>
        <w:tabs>
          <w:tab w:val="right" w:leader="dot" w:pos="9016"/>
        </w:tabs>
        <w:rPr>
          <w:rFonts w:eastAsiaTheme="minorEastAsia"/>
          <w:noProof/>
          <w:lang w:eastAsia="en-GB"/>
        </w:rPr>
      </w:pPr>
      <w:hyperlink w:anchor="_Toc235866664" w:history="1">
        <w:r w:rsidRPr="00135256">
          <w:rPr>
            <w:rStyle w:val="Hyperlink"/>
            <w:noProof/>
          </w:rPr>
          <w:t>6. Quality Systems and Continuous Improvement</w:t>
        </w:r>
        <w:r>
          <w:rPr>
            <w:noProof/>
            <w:webHidden/>
          </w:rPr>
          <w:tab/>
        </w:r>
        <w:r>
          <w:rPr>
            <w:noProof/>
            <w:webHidden/>
          </w:rPr>
          <w:fldChar w:fldCharType="begin"/>
        </w:r>
        <w:r>
          <w:rPr>
            <w:noProof/>
            <w:webHidden/>
          </w:rPr>
          <w:instrText xml:space="preserve"> PAGEREF _Toc235866664 \h </w:instrText>
        </w:r>
        <w:r>
          <w:rPr>
            <w:noProof/>
            <w:webHidden/>
          </w:rPr>
        </w:r>
        <w:r>
          <w:rPr>
            <w:noProof/>
            <w:webHidden/>
          </w:rPr>
          <w:fldChar w:fldCharType="separate"/>
        </w:r>
        <w:r>
          <w:rPr>
            <w:noProof/>
            <w:webHidden/>
          </w:rPr>
          <w:t>22</w:t>
        </w:r>
        <w:r>
          <w:rPr>
            <w:noProof/>
            <w:webHidden/>
          </w:rPr>
          <w:fldChar w:fldCharType="end"/>
        </w:r>
      </w:hyperlink>
    </w:p>
    <w:p w14:paraId="1E503FFD" w14:textId="19614A16" w:rsidR="00514AF4" w:rsidRDefault="00514AF4">
      <w:pPr>
        <w:pStyle w:val="TOC2"/>
        <w:tabs>
          <w:tab w:val="right" w:leader="dot" w:pos="9016"/>
        </w:tabs>
        <w:rPr>
          <w:rFonts w:eastAsiaTheme="minorEastAsia"/>
          <w:noProof/>
          <w:lang w:eastAsia="en-GB"/>
        </w:rPr>
      </w:pPr>
      <w:hyperlink w:anchor="_Toc235866665" w:history="1">
        <w:r w:rsidRPr="00135256">
          <w:rPr>
            <w:rStyle w:val="Hyperlink"/>
            <w:noProof/>
          </w:rPr>
          <w:t>6.1 Understanding Quality Management</w:t>
        </w:r>
        <w:r>
          <w:rPr>
            <w:noProof/>
            <w:webHidden/>
          </w:rPr>
          <w:tab/>
        </w:r>
        <w:r>
          <w:rPr>
            <w:noProof/>
            <w:webHidden/>
          </w:rPr>
          <w:fldChar w:fldCharType="begin"/>
        </w:r>
        <w:r>
          <w:rPr>
            <w:noProof/>
            <w:webHidden/>
          </w:rPr>
          <w:instrText xml:space="preserve"> PAGEREF _Toc235866665 \h </w:instrText>
        </w:r>
        <w:r>
          <w:rPr>
            <w:noProof/>
            <w:webHidden/>
          </w:rPr>
        </w:r>
        <w:r>
          <w:rPr>
            <w:noProof/>
            <w:webHidden/>
          </w:rPr>
          <w:fldChar w:fldCharType="separate"/>
        </w:r>
        <w:r>
          <w:rPr>
            <w:noProof/>
            <w:webHidden/>
          </w:rPr>
          <w:t>22</w:t>
        </w:r>
        <w:r>
          <w:rPr>
            <w:noProof/>
            <w:webHidden/>
          </w:rPr>
          <w:fldChar w:fldCharType="end"/>
        </w:r>
      </w:hyperlink>
    </w:p>
    <w:p w14:paraId="07B386D5" w14:textId="45E4B4BE" w:rsidR="00514AF4" w:rsidRDefault="00514AF4">
      <w:pPr>
        <w:pStyle w:val="TOC2"/>
        <w:tabs>
          <w:tab w:val="right" w:leader="dot" w:pos="9016"/>
        </w:tabs>
        <w:rPr>
          <w:rFonts w:eastAsiaTheme="minorEastAsia"/>
          <w:noProof/>
          <w:lang w:eastAsia="en-GB"/>
        </w:rPr>
      </w:pPr>
      <w:hyperlink w:anchor="_Toc235866666" w:history="1">
        <w:r w:rsidRPr="00135256">
          <w:rPr>
            <w:rStyle w:val="Hyperlink"/>
            <w:noProof/>
          </w:rPr>
          <w:t>6.2 Total Quality Management (TQM)</w:t>
        </w:r>
        <w:r>
          <w:rPr>
            <w:noProof/>
            <w:webHidden/>
          </w:rPr>
          <w:tab/>
        </w:r>
        <w:r>
          <w:rPr>
            <w:noProof/>
            <w:webHidden/>
          </w:rPr>
          <w:fldChar w:fldCharType="begin"/>
        </w:r>
        <w:r>
          <w:rPr>
            <w:noProof/>
            <w:webHidden/>
          </w:rPr>
          <w:instrText xml:space="preserve"> PAGEREF _Toc235866666 \h </w:instrText>
        </w:r>
        <w:r>
          <w:rPr>
            <w:noProof/>
            <w:webHidden/>
          </w:rPr>
        </w:r>
        <w:r>
          <w:rPr>
            <w:noProof/>
            <w:webHidden/>
          </w:rPr>
          <w:fldChar w:fldCharType="separate"/>
        </w:r>
        <w:r>
          <w:rPr>
            <w:noProof/>
            <w:webHidden/>
          </w:rPr>
          <w:t>23</w:t>
        </w:r>
        <w:r>
          <w:rPr>
            <w:noProof/>
            <w:webHidden/>
          </w:rPr>
          <w:fldChar w:fldCharType="end"/>
        </w:r>
      </w:hyperlink>
    </w:p>
    <w:p w14:paraId="0D485C85" w14:textId="1F090286" w:rsidR="00514AF4" w:rsidRDefault="00514AF4">
      <w:pPr>
        <w:pStyle w:val="TOC2"/>
        <w:tabs>
          <w:tab w:val="right" w:leader="dot" w:pos="9016"/>
        </w:tabs>
        <w:rPr>
          <w:rFonts w:eastAsiaTheme="minorEastAsia"/>
          <w:noProof/>
          <w:lang w:eastAsia="en-GB"/>
        </w:rPr>
      </w:pPr>
      <w:hyperlink w:anchor="_Toc235866667" w:history="1">
        <w:r w:rsidRPr="00135256">
          <w:rPr>
            <w:rStyle w:val="Hyperlink"/>
            <w:noProof/>
          </w:rPr>
          <w:t>6.3 Deming's Plan–Do–Check–Act (PDCA) Cycle</w:t>
        </w:r>
        <w:r>
          <w:rPr>
            <w:noProof/>
            <w:webHidden/>
          </w:rPr>
          <w:tab/>
        </w:r>
        <w:r>
          <w:rPr>
            <w:noProof/>
            <w:webHidden/>
          </w:rPr>
          <w:fldChar w:fldCharType="begin"/>
        </w:r>
        <w:r>
          <w:rPr>
            <w:noProof/>
            <w:webHidden/>
          </w:rPr>
          <w:instrText xml:space="preserve"> PAGEREF _Toc235866667 \h </w:instrText>
        </w:r>
        <w:r>
          <w:rPr>
            <w:noProof/>
            <w:webHidden/>
          </w:rPr>
        </w:r>
        <w:r>
          <w:rPr>
            <w:noProof/>
            <w:webHidden/>
          </w:rPr>
          <w:fldChar w:fldCharType="separate"/>
        </w:r>
        <w:r>
          <w:rPr>
            <w:noProof/>
            <w:webHidden/>
          </w:rPr>
          <w:t>24</w:t>
        </w:r>
        <w:r>
          <w:rPr>
            <w:noProof/>
            <w:webHidden/>
          </w:rPr>
          <w:fldChar w:fldCharType="end"/>
        </w:r>
      </w:hyperlink>
    </w:p>
    <w:p w14:paraId="2C120434" w14:textId="569F858C" w:rsidR="00514AF4" w:rsidRDefault="00514AF4">
      <w:pPr>
        <w:pStyle w:val="TOC2"/>
        <w:tabs>
          <w:tab w:val="right" w:leader="dot" w:pos="9016"/>
        </w:tabs>
        <w:rPr>
          <w:rFonts w:eastAsiaTheme="minorEastAsia"/>
          <w:noProof/>
          <w:lang w:eastAsia="en-GB"/>
        </w:rPr>
      </w:pPr>
      <w:hyperlink w:anchor="_Toc235866668" w:history="1">
        <w:r w:rsidRPr="00135256">
          <w:rPr>
            <w:rStyle w:val="Hyperlink"/>
            <w:noProof/>
          </w:rPr>
          <w:t>6.4 Juran's Quality Trilogy</w:t>
        </w:r>
        <w:r>
          <w:rPr>
            <w:noProof/>
            <w:webHidden/>
          </w:rPr>
          <w:tab/>
        </w:r>
        <w:r>
          <w:rPr>
            <w:noProof/>
            <w:webHidden/>
          </w:rPr>
          <w:fldChar w:fldCharType="begin"/>
        </w:r>
        <w:r>
          <w:rPr>
            <w:noProof/>
            <w:webHidden/>
          </w:rPr>
          <w:instrText xml:space="preserve"> PAGEREF _Toc235866668 \h </w:instrText>
        </w:r>
        <w:r>
          <w:rPr>
            <w:noProof/>
            <w:webHidden/>
          </w:rPr>
        </w:r>
        <w:r>
          <w:rPr>
            <w:noProof/>
            <w:webHidden/>
          </w:rPr>
          <w:fldChar w:fldCharType="separate"/>
        </w:r>
        <w:r>
          <w:rPr>
            <w:noProof/>
            <w:webHidden/>
          </w:rPr>
          <w:t>25</w:t>
        </w:r>
        <w:r>
          <w:rPr>
            <w:noProof/>
            <w:webHidden/>
          </w:rPr>
          <w:fldChar w:fldCharType="end"/>
        </w:r>
      </w:hyperlink>
    </w:p>
    <w:p w14:paraId="4A3806F9" w14:textId="000C4DAF" w:rsidR="00514AF4" w:rsidRDefault="00514AF4">
      <w:pPr>
        <w:pStyle w:val="TOC2"/>
        <w:tabs>
          <w:tab w:val="right" w:leader="dot" w:pos="9016"/>
        </w:tabs>
        <w:rPr>
          <w:rFonts w:eastAsiaTheme="minorEastAsia"/>
          <w:noProof/>
          <w:lang w:eastAsia="en-GB"/>
        </w:rPr>
      </w:pPr>
      <w:hyperlink w:anchor="_Toc235866669" w:history="1">
        <w:r w:rsidRPr="00135256">
          <w:rPr>
            <w:rStyle w:val="Hyperlink"/>
            <w:noProof/>
          </w:rPr>
          <w:t>6.4.1 Quality Planning</w:t>
        </w:r>
        <w:r>
          <w:rPr>
            <w:noProof/>
            <w:webHidden/>
          </w:rPr>
          <w:tab/>
        </w:r>
        <w:r>
          <w:rPr>
            <w:noProof/>
            <w:webHidden/>
          </w:rPr>
          <w:fldChar w:fldCharType="begin"/>
        </w:r>
        <w:r>
          <w:rPr>
            <w:noProof/>
            <w:webHidden/>
          </w:rPr>
          <w:instrText xml:space="preserve"> PAGEREF _Toc235866669 \h </w:instrText>
        </w:r>
        <w:r>
          <w:rPr>
            <w:noProof/>
            <w:webHidden/>
          </w:rPr>
        </w:r>
        <w:r>
          <w:rPr>
            <w:noProof/>
            <w:webHidden/>
          </w:rPr>
          <w:fldChar w:fldCharType="separate"/>
        </w:r>
        <w:r>
          <w:rPr>
            <w:noProof/>
            <w:webHidden/>
          </w:rPr>
          <w:t>26</w:t>
        </w:r>
        <w:r>
          <w:rPr>
            <w:noProof/>
            <w:webHidden/>
          </w:rPr>
          <w:fldChar w:fldCharType="end"/>
        </w:r>
      </w:hyperlink>
    </w:p>
    <w:p w14:paraId="62704E41" w14:textId="52C53CAB" w:rsidR="00514AF4" w:rsidRDefault="00514AF4">
      <w:pPr>
        <w:pStyle w:val="TOC2"/>
        <w:tabs>
          <w:tab w:val="right" w:leader="dot" w:pos="9016"/>
        </w:tabs>
        <w:rPr>
          <w:rFonts w:eastAsiaTheme="minorEastAsia"/>
          <w:noProof/>
          <w:lang w:eastAsia="en-GB"/>
        </w:rPr>
      </w:pPr>
      <w:hyperlink w:anchor="_Toc235866670" w:history="1">
        <w:r w:rsidRPr="00135256">
          <w:rPr>
            <w:rStyle w:val="Hyperlink"/>
            <w:noProof/>
          </w:rPr>
          <w:t>6.4.2 Quality Control</w:t>
        </w:r>
        <w:r>
          <w:rPr>
            <w:noProof/>
            <w:webHidden/>
          </w:rPr>
          <w:tab/>
        </w:r>
        <w:r>
          <w:rPr>
            <w:noProof/>
            <w:webHidden/>
          </w:rPr>
          <w:fldChar w:fldCharType="begin"/>
        </w:r>
        <w:r>
          <w:rPr>
            <w:noProof/>
            <w:webHidden/>
          </w:rPr>
          <w:instrText xml:space="preserve"> PAGEREF _Toc235866670 \h </w:instrText>
        </w:r>
        <w:r>
          <w:rPr>
            <w:noProof/>
            <w:webHidden/>
          </w:rPr>
        </w:r>
        <w:r>
          <w:rPr>
            <w:noProof/>
            <w:webHidden/>
          </w:rPr>
          <w:fldChar w:fldCharType="separate"/>
        </w:r>
        <w:r>
          <w:rPr>
            <w:noProof/>
            <w:webHidden/>
          </w:rPr>
          <w:t>26</w:t>
        </w:r>
        <w:r>
          <w:rPr>
            <w:noProof/>
            <w:webHidden/>
          </w:rPr>
          <w:fldChar w:fldCharType="end"/>
        </w:r>
      </w:hyperlink>
    </w:p>
    <w:p w14:paraId="0976FE9D" w14:textId="0E046C20" w:rsidR="00514AF4" w:rsidRDefault="00514AF4">
      <w:pPr>
        <w:pStyle w:val="TOC2"/>
        <w:tabs>
          <w:tab w:val="right" w:leader="dot" w:pos="9016"/>
        </w:tabs>
        <w:rPr>
          <w:rFonts w:eastAsiaTheme="minorEastAsia"/>
          <w:noProof/>
          <w:lang w:eastAsia="en-GB"/>
        </w:rPr>
      </w:pPr>
      <w:hyperlink w:anchor="_Toc235866671" w:history="1">
        <w:r w:rsidRPr="00135256">
          <w:rPr>
            <w:rStyle w:val="Hyperlink"/>
            <w:noProof/>
          </w:rPr>
          <w:t>6.4.3 Quality Improvement</w:t>
        </w:r>
        <w:r>
          <w:rPr>
            <w:noProof/>
            <w:webHidden/>
          </w:rPr>
          <w:tab/>
        </w:r>
        <w:r>
          <w:rPr>
            <w:noProof/>
            <w:webHidden/>
          </w:rPr>
          <w:fldChar w:fldCharType="begin"/>
        </w:r>
        <w:r>
          <w:rPr>
            <w:noProof/>
            <w:webHidden/>
          </w:rPr>
          <w:instrText xml:space="preserve"> PAGEREF _Toc235866671 \h </w:instrText>
        </w:r>
        <w:r>
          <w:rPr>
            <w:noProof/>
            <w:webHidden/>
          </w:rPr>
        </w:r>
        <w:r>
          <w:rPr>
            <w:noProof/>
            <w:webHidden/>
          </w:rPr>
          <w:fldChar w:fldCharType="separate"/>
        </w:r>
        <w:r>
          <w:rPr>
            <w:noProof/>
            <w:webHidden/>
          </w:rPr>
          <w:t>26</w:t>
        </w:r>
        <w:r>
          <w:rPr>
            <w:noProof/>
            <w:webHidden/>
          </w:rPr>
          <w:fldChar w:fldCharType="end"/>
        </w:r>
      </w:hyperlink>
    </w:p>
    <w:p w14:paraId="35128F33" w14:textId="650A08A1" w:rsidR="00514AF4" w:rsidRDefault="00514AF4">
      <w:pPr>
        <w:pStyle w:val="TOC2"/>
        <w:tabs>
          <w:tab w:val="right" w:leader="dot" w:pos="9016"/>
        </w:tabs>
        <w:rPr>
          <w:rFonts w:eastAsiaTheme="minorEastAsia"/>
          <w:noProof/>
          <w:lang w:eastAsia="en-GB"/>
        </w:rPr>
      </w:pPr>
      <w:hyperlink w:anchor="_Toc235866672" w:history="1">
        <w:r w:rsidRPr="00135256">
          <w:rPr>
            <w:rStyle w:val="Hyperlink"/>
            <w:noProof/>
          </w:rPr>
          <w:t>6.5 Root Cause Analysis – Fishbone Diagram</w:t>
        </w:r>
        <w:r>
          <w:rPr>
            <w:noProof/>
            <w:webHidden/>
          </w:rPr>
          <w:tab/>
        </w:r>
        <w:r>
          <w:rPr>
            <w:noProof/>
            <w:webHidden/>
          </w:rPr>
          <w:fldChar w:fldCharType="begin"/>
        </w:r>
        <w:r>
          <w:rPr>
            <w:noProof/>
            <w:webHidden/>
          </w:rPr>
          <w:instrText xml:space="preserve"> PAGEREF _Toc235866672 \h </w:instrText>
        </w:r>
        <w:r>
          <w:rPr>
            <w:noProof/>
            <w:webHidden/>
          </w:rPr>
        </w:r>
        <w:r>
          <w:rPr>
            <w:noProof/>
            <w:webHidden/>
          </w:rPr>
          <w:fldChar w:fldCharType="separate"/>
        </w:r>
        <w:r>
          <w:rPr>
            <w:noProof/>
            <w:webHidden/>
          </w:rPr>
          <w:t>27</w:t>
        </w:r>
        <w:r>
          <w:rPr>
            <w:noProof/>
            <w:webHidden/>
          </w:rPr>
          <w:fldChar w:fldCharType="end"/>
        </w:r>
      </w:hyperlink>
    </w:p>
    <w:p w14:paraId="240C59EA" w14:textId="2C46A157" w:rsidR="00514AF4" w:rsidRDefault="00514AF4">
      <w:pPr>
        <w:pStyle w:val="TOC2"/>
        <w:tabs>
          <w:tab w:val="right" w:leader="dot" w:pos="9016"/>
        </w:tabs>
        <w:rPr>
          <w:rFonts w:eastAsiaTheme="minorEastAsia"/>
          <w:noProof/>
          <w:lang w:eastAsia="en-GB"/>
        </w:rPr>
      </w:pPr>
      <w:hyperlink w:anchor="_Toc235866673" w:history="1">
        <w:r w:rsidRPr="00135256">
          <w:rPr>
            <w:rStyle w:val="Hyperlink"/>
            <w:noProof/>
          </w:rPr>
          <w:t>6.6 SWOT Analysis of Foresite Recruitment's Quality Management</w:t>
        </w:r>
        <w:r>
          <w:rPr>
            <w:noProof/>
            <w:webHidden/>
          </w:rPr>
          <w:tab/>
        </w:r>
        <w:r>
          <w:rPr>
            <w:noProof/>
            <w:webHidden/>
          </w:rPr>
          <w:fldChar w:fldCharType="begin"/>
        </w:r>
        <w:r>
          <w:rPr>
            <w:noProof/>
            <w:webHidden/>
          </w:rPr>
          <w:instrText xml:space="preserve"> PAGEREF _Toc235866673 \h </w:instrText>
        </w:r>
        <w:r>
          <w:rPr>
            <w:noProof/>
            <w:webHidden/>
          </w:rPr>
        </w:r>
        <w:r>
          <w:rPr>
            <w:noProof/>
            <w:webHidden/>
          </w:rPr>
          <w:fldChar w:fldCharType="separate"/>
        </w:r>
        <w:r>
          <w:rPr>
            <w:noProof/>
            <w:webHidden/>
          </w:rPr>
          <w:t>28</w:t>
        </w:r>
        <w:r>
          <w:rPr>
            <w:noProof/>
            <w:webHidden/>
          </w:rPr>
          <w:fldChar w:fldCharType="end"/>
        </w:r>
      </w:hyperlink>
    </w:p>
    <w:p w14:paraId="08E23D4E" w14:textId="50D3DABE" w:rsidR="00514AF4" w:rsidRDefault="00514AF4">
      <w:pPr>
        <w:pStyle w:val="TOC2"/>
        <w:tabs>
          <w:tab w:val="right" w:leader="dot" w:pos="9016"/>
        </w:tabs>
        <w:rPr>
          <w:rFonts w:eastAsiaTheme="minorEastAsia"/>
          <w:noProof/>
          <w:lang w:eastAsia="en-GB"/>
        </w:rPr>
      </w:pPr>
      <w:hyperlink w:anchor="_Toc235866674" w:history="1">
        <w:r w:rsidRPr="00135256">
          <w:rPr>
            <w:rStyle w:val="Hyperlink"/>
            <w:noProof/>
          </w:rPr>
          <w:t>6.7 Kano Model</w:t>
        </w:r>
        <w:r>
          <w:rPr>
            <w:noProof/>
            <w:webHidden/>
          </w:rPr>
          <w:tab/>
        </w:r>
        <w:r>
          <w:rPr>
            <w:noProof/>
            <w:webHidden/>
          </w:rPr>
          <w:fldChar w:fldCharType="begin"/>
        </w:r>
        <w:r>
          <w:rPr>
            <w:noProof/>
            <w:webHidden/>
          </w:rPr>
          <w:instrText xml:space="preserve"> PAGEREF _Toc235866674 \h </w:instrText>
        </w:r>
        <w:r>
          <w:rPr>
            <w:noProof/>
            <w:webHidden/>
          </w:rPr>
        </w:r>
        <w:r>
          <w:rPr>
            <w:noProof/>
            <w:webHidden/>
          </w:rPr>
          <w:fldChar w:fldCharType="separate"/>
        </w:r>
        <w:r>
          <w:rPr>
            <w:noProof/>
            <w:webHidden/>
          </w:rPr>
          <w:t>29</w:t>
        </w:r>
        <w:r>
          <w:rPr>
            <w:noProof/>
            <w:webHidden/>
          </w:rPr>
          <w:fldChar w:fldCharType="end"/>
        </w:r>
      </w:hyperlink>
    </w:p>
    <w:p w14:paraId="6A567DE6" w14:textId="21768F02" w:rsidR="00514AF4" w:rsidRDefault="00514AF4">
      <w:pPr>
        <w:pStyle w:val="TOC2"/>
        <w:tabs>
          <w:tab w:val="right" w:leader="dot" w:pos="9016"/>
        </w:tabs>
        <w:rPr>
          <w:rFonts w:eastAsiaTheme="minorEastAsia"/>
          <w:noProof/>
          <w:lang w:eastAsia="en-GB"/>
        </w:rPr>
      </w:pPr>
      <w:hyperlink w:anchor="_Toc235866675" w:history="1">
        <w:r w:rsidRPr="00135256">
          <w:rPr>
            <w:rStyle w:val="Hyperlink"/>
            <w:noProof/>
          </w:rPr>
          <w:t>6.8 Critical Evaluation of Quality Systems</w:t>
        </w:r>
        <w:r>
          <w:rPr>
            <w:noProof/>
            <w:webHidden/>
          </w:rPr>
          <w:tab/>
        </w:r>
        <w:r>
          <w:rPr>
            <w:noProof/>
            <w:webHidden/>
          </w:rPr>
          <w:fldChar w:fldCharType="begin"/>
        </w:r>
        <w:r>
          <w:rPr>
            <w:noProof/>
            <w:webHidden/>
          </w:rPr>
          <w:instrText xml:space="preserve"> PAGEREF _Toc235866675 \h </w:instrText>
        </w:r>
        <w:r>
          <w:rPr>
            <w:noProof/>
            <w:webHidden/>
          </w:rPr>
        </w:r>
        <w:r>
          <w:rPr>
            <w:noProof/>
            <w:webHidden/>
          </w:rPr>
          <w:fldChar w:fldCharType="separate"/>
        </w:r>
        <w:r>
          <w:rPr>
            <w:noProof/>
            <w:webHidden/>
          </w:rPr>
          <w:t>30</w:t>
        </w:r>
        <w:r>
          <w:rPr>
            <w:noProof/>
            <w:webHidden/>
          </w:rPr>
          <w:fldChar w:fldCharType="end"/>
        </w:r>
      </w:hyperlink>
    </w:p>
    <w:p w14:paraId="1328D2F9" w14:textId="5ED53CC3" w:rsidR="00514AF4" w:rsidRDefault="00514AF4">
      <w:pPr>
        <w:pStyle w:val="TOC1"/>
        <w:tabs>
          <w:tab w:val="right" w:leader="dot" w:pos="9016"/>
        </w:tabs>
        <w:rPr>
          <w:rFonts w:eastAsiaTheme="minorEastAsia"/>
          <w:noProof/>
          <w:lang w:eastAsia="en-GB"/>
        </w:rPr>
      </w:pPr>
      <w:hyperlink w:anchor="_Toc235866676" w:history="1">
        <w:r w:rsidRPr="00135256">
          <w:rPr>
            <w:rStyle w:val="Hyperlink"/>
            <w:noProof/>
          </w:rPr>
          <w:t>7. Recommendations and Implementation Plan</w:t>
        </w:r>
        <w:r>
          <w:rPr>
            <w:noProof/>
            <w:webHidden/>
          </w:rPr>
          <w:tab/>
        </w:r>
        <w:r>
          <w:rPr>
            <w:noProof/>
            <w:webHidden/>
          </w:rPr>
          <w:fldChar w:fldCharType="begin"/>
        </w:r>
        <w:r>
          <w:rPr>
            <w:noProof/>
            <w:webHidden/>
          </w:rPr>
          <w:instrText xml:space="preserve"> PAGEREF _Toc235866676 \h </w:instrText>
        </w:r>
        <w:r>
          <w:rPr>
            <w:noProof/>
            <w:webHidden/>
          </w:rPr>
        </w:r>
        <w:r>
          <w:rPr>
            <w:noProof/>
            <w:webHidden/>
          </w:rPr>
          <w:fldChar w:fldCharType="separate"/>
        </w:r>
        <w:r>
          <w:rPr>
            <w:noProof/>
            <w:webHidden/>
          </w:rPr>
          <w:t>31</w:t>
        </w:r>
        <w:r>
          <w:rPr>
            <w:noProof/>
            <w:webHidden/>
          </w:rPr>
          <w:fldChar w:fldCharType="end"/>
        </w:r>
      </w:hyperlink>
    </w:p>
    <w:p w14:paraId="20325BF2" w14:textId="63349872" w:rsidR="00514AF4" w:rsidRDefault="00514AF4">
      <w:pPr>
        <w:pStyle w:val="TOC2"/>
        <w:tabs>
          <w:tab w:val="right" w:leader="dot" w:pos="9016"/>
        </w:tabs>
        <w:rPr>
          <w:rFonts w:eastAsiaTheme="minorEastAsia"/>
          <w:noProof/>
          <w:lang w:eastAsia="en-GB"/>
        </w:rPr>
      </w:pPr>
      <w:hyperlink w:anchor="_Toc235866677" w:history="1">
        <w:r w:rsidRPr="00135256">
          <w:rPr>
            <w:rStyle w:val="Hyperlink"/>
            <w:noProof/>
          </w:rPr>
          <w:t>7.1 Recommendation One: Introduce a Quality Performance Dashboard</w:t>
        </w:r>
        <w:r>
          <w:rPr>
            <w:noProof/>
            <w:webHidden/>
          </w:rPr>
          <w:tab/>
        </w:r>
        <w:r>
          <w:rPr>
            <w:noProof/>
            <w:webHidden/>
          </w:rPr>
          <w:fldChar w:fldCharType="begin"/>
        </w:r>
        <w:r>
          <w:rPr>
            <w:noProof/>
            <w:webHidden/>
          </w:rPr>
          <w:instrText xml:space="preserve"> PAGEREF _Toc235866677 \h </w:instrText>
        </w:r>
        <w:r>
          <w:rPr>
            <w:noProof/>
            <w:webHidden/>
          </w:rPr>
        </w:r>
        <w:r>
          <w:rPr>
            <w:noProof/>
            <w:webHidden/>
          </w:rPr>
          <w:fldChar w:fldCharType="separate"/>
        </w:r>
        <w:r>
          <w:rPr>
            <w:noProof/>
            <w:webHidden/>
          </w:rPr>
          <w:t>31</w:t>
        </w:r>
        <w:r>
          <w:rPr>
            <w:noProof/>
            <w:webHidden/>
          </w:rPr>
          <w:fldChar w:fldCharType="end"/>
        </w:r>
      </w:hyperlink>
    </w:p>
    <w:p w14:paraId="46FE2350" w14:textId="077DB415" w:rsidR="00514AF4" w:rsidRDefault="00514AF4">
      <w:pPr>
        <w:pStyle w:val="TOC2"/>
        <w:tabs>
          <w:tab w:val="right" w:leader="dot" w:pos="9016"/>
        </w:tabs>
        <w:rPr>
          <w:rFonts w:eastAsiaTheme="minorEastAsia"/>
          <w:noProof/>
          <w:lang w:eastAsia="en-GB"/>
        </w:rPr>
      </w:pPr>
      <w:hyperlink w:anchor="_Toc235866678" w:history="1">
        <w:r w:rsidRPr="00135256">
          <w:rPr>
            <w:rStyle w:val="Hyperlink"/>
            <w:noProof/>
          </w:rPr>
          <w:t>7.2 Recommendation Two: Strengthen CRM Analytics</w:t>
        </w:r>
        <w:r>
          <w:rPr>
            <w:noProof/>
            <w:webHidden/>
          </w:rPr>
          <w:tab/>
        </w:r>
        <w:r>
          <w:rPr>
            <w:noProof/>
            <w:webHidden/>
          </w:rPr>
          <w:fldChar w:fldCharType="begin"/>
        </w:r>
        <w:r>
          <w:rPr>
            <w:noProof/>
            <w:webHidden/>
          </w:rPr>
          <w:instrText xml:space="preserve"> PAGEREF _Toc235866678 \h </w:instrText>
        </w:r>
        <w:r>
          <w:rPr>
            <w:noProof/>
            <w:webHidden/>
          </w:rPr>
        </w:r>
        <w:r>
          <w:rPr>
            <w:noProof/>
            <w:webHidden/>
          </w:rPr>
          <w:fldChar w:fldCharType="separate"/>
        </w:r>
        <w:r>
          <w:rPr>
            <w:noProof/>
            <w:webHidden/>
          </w:rPr>
          <w:t>32</w:t>
        </w:r>
        <w:r>
          <w:rPr>
            <w:noProof/>
            <w:webHidden/>
          </w:rPr>
          <w:fldChar w:fldCharType="end"/>
        </w:r>
      </w:hyperlink>
    </w:p>
    <w:p w14:paraId="1E9D8A15" w14:textId="44AD9158" w:rsidR="00514AF4" w:rsidRDefault="00514AF4">
      <w:pPr>
        <w:pStyle w:val="TOC2"/>
        <w:tabs>
          <w:tab w:val="right" w:leader="dot" w:pos="9016"/>
        </w:tabs>
        <w:rPr>
          <w:rFonts w:eastAsiaTheme="minorEastAsia"/>
          <w:noProof/>
          <w:lang w:eastAsia="en-GB"/>
        </w:rPr>
      </w:pPr>
      <w:hyperlink w:anchor="_Toc235866679" w:history="1">
        <w:r w:rsidRPr="00135256">
          <w:rPr>
            <w:rStyle w:val="Hyperlink"/>
            <w:noProof/>
          </w:rPr>
          <w:t>7.3 Recommendation Three: Formalise Customer Feedback</w:t>
        </w:r>
        <w:r>
          <w:rPr>
            <w:noProof/>
            <w:webHidden/>
          </w:rPr>
          <w:tab/>
        </w:r>
        <w:r>
          <w:rPr>
            <w:noProof/>
            <w:webHidden/>
          </w:rPr>
          <w:fldChar w:fldCharType="begin"/>
        </w:r>
        <w:r>
          <w:rPr>
            <w:noProof/>
            <w:webHidden/>
          </w:rPr>
          <w:instrText xml:space="preserve"> PAGEREF _Toc235866679 \h </w:instrText>
        </w:r>
        <w:r>
          <w:rPr>
            <w:noProof/>
            <w:webHidden/>
          </w:rPr>
        </w:r>
        <w:r>
          <w:rPr>
            <w:noProof/>
            <w:webHidden/>
          </w:rPr>
          <w:fldChar w:fldCharType="separate"/>
        </w:r>
        <w:r>
          <w:rPr>
            <w:noProof/>
            <w:webHidden/>
          </w:rPr>
          <w:t>32</w:t>
        </w:r>
        <w:r>
          <w:rPr>
            <w:noProof/>
            <w:webHidden/>
          </w:rPr>
          <w:fldChar w:fldCharType="end"/>
        </w:r>
      </w:hyperlink>
    </w:p>
    <w:p w14:paraId="1CC70F30" w14:textId="1061F3D7" w:rsidR="00514AF4" w:rsidRDefault="00514AF4">
      <w:pPr>
        <w:pStyle w:val="TOC2"/>
        <w:tabs>
          <w:tab w:val="right" w:leader="dot" w:pos="9016"/>
        </w:tabs>
        <w:rPr>
          <w:rFonts w:eastAsiaTheme="minorEastAsia"/>
          <w:noProof/>
          <w:lang w:eastAsia="en-GB"/>
        </w:rPr>
      </w:pPr>
      <w:hyperlink w:anchor="_Toc235866680" w:history="1">
        <w:r w:rsidRPr="00135256">
          <w:rPr>
            <w:rStyle w:val="Hyperlink"/>
            <w:noProof/>
          </w:rPr>
          <w:t>7.4 Recommendation Four: Continuous Quality Improvement Reviews</w:t>
        </w:r>
        <w:r>
          <w:rPr>
            <w:noProof/>
            <w:webHidden/>
          </w:rPr>
          <w:tab/>
        </w:r>
        <w:r>
          <w:rPr>
            <w:noProof/>
            <w:webHidden/>
          </w:rPr>
          <w:fldChar w:fldCharType="begin"/>
        </w:r>
        <w:r>
          <w:rPr>
            <w:noProof/>
            <w:webHidden/>
          </w:rPr>
          <w:instrText xml:space="preserve"> PAGEREF _Toc235866680 \h </w:instrText>
        </w:r>
        <w:r>
          <w:rPr>
            <w:noProof/>
            <w:webHidden/>
          </w:rPr>
        </w:r>
        <w:r>
          <w:rPr>
            <w:noProof/>
            <w:webHidden/>
          </w:rPr>
          <w:fldChar w:fldCharType="separate"/>
        </w:r>
        <w:r>
          <w:rPr>
            <w:noProof/>
            <w:webHidden/>
          </w:rPr>
          <w:t>32</w:t>
        </w:r>
        <w:r>
          <w:rPr>
            <w:noProof/>
            <w:webHidden/>
          </w:rPr>
          <w:fldChar w:fldCharType="end"/>
        </w:r>
      </w:hyperlink>
    </w:p>
    <w:p w14:paraId="1B9E69D3" w14:textId="20630744" w:rsidR="00514AF4" w:rsidRDefault="00514AF4">
      <w:pPr>
        <w:pStyle w:val="TOC2"/>
        <w:tabs>
          <w:tab w:val="right" w:leader="dot" w:pos="9016"/>
        </w:tabs>
        <w:rPr>
          <w:rFonts w:eastAsiaTheme="minorEastAsia"/>
          <w:noProof/>
          <w:lang w:eastAsia="en-GB"/>
        </w:rPr>
      </w:pPr>
      <w:hyperlink w:anchor="_Toc235866681" w:history="1">
        <w:r w:rsidRPr="00135256">
          <w:rPr>
            <w:rStyle w:val="Hyperlink"/>
            <w:noProof/>
          </w:rPr>
          <w:t>7.5 Implementation Plan</w:t>
        </w:r>
        <w:r>
          <w:rPr>
            <w:noProof/>
            <w:webHidden/>
          </w:rPr>
          <w:tab/>
        </w:r>
        <w:r>
          <w:rPr>
            <w:noProof/>
            <w:webHidden/>
          </w:rPr>
          <w:fldChar w:fldCharType="begin"/>
        </w:r>
        <w:r>
          <w:rPr>
            <w:noProof/>
            <w:webHidden/>
          </w:rPr>
          <w:instrText xml:space="preserve"> PAGEREF _Toc235866681 \h </w:instrText>
        </w:r>
        <w:r>
          <w:rPr>
            <w:noProof/>
            <w:webHidden/>
          </w:rPr>
        </w:r>
        <w:r>
          <w:rPr>
            <w:noProof/>
            <w:webHidden/>
          </w:rPr>
          <w:fldChar w:fldCharType="separate"/>
        </w:r>
        <w:r>
          <w:rPr>
            <w:noProof/>
            <w:webHidden/>
          </w:rPr>
          <w:t>32</w:t>
        </w:r>
        <w:r>
          <w:rPr>
            <w:noProof/>
            <w:webHidden/>
          </w:rPr>
          <w:fldChar w:fldCharType="end"/>
        </w:r>
      </w:hyperlink>
    </w:p>
    <w:p w14:paraId="274E7EC6" w14:textId="20524DE5" w:rsidR="00514AF4" w:rsidRDefault="00514AF4">
      <w:pPr>
        <w:pStyle w:val="TOC1"/>
        <w:tabs>
          <w:tab w:val="right" w:leader="dot" w:pos="9016"/>
        </w:tabs>
        <w:rPr>
          <w:rFonts w:eastAsiaTheme="minorEastAsia"/>
          <w:noProof/>
          <w:lang w:eastAsia="en-GB"/>
        </w:rPr>
      </w:pPr>
      <w:hyperlink w:anchor="_Toc235866682" w:history="1">
        <w:r w:rsidRPr="00135256">
          <w:rPr>
            <w:rStyle w:val="Hyperlink"/>
            <w:noProof/>
          </w:rPr>
          <w:t>8. Conclusion</w:t>
        </w:r>
        <w:r>
          <w:rPr>
            <w:noProof/>
            <w:webHidden/>
          </w:rPr>
          <w:tab/>
        </w:r>
        <w:r>
          <w:rPr>
            <w:noProof/>
            <w:webHidden/>
          </w:rPr>
          <w:fldChar w:fldCharType="begin"/>
        </w:r>
        <w:r>
          <w:rPr>
            <w:noProof/>
            <w:webHidden/>
          </w:rPr>
          <w:instrText xml:space="preserve"> PAGEREF _Toc235866682 \h </w:instrText>
        </w:r>
        <w:r>
          <w:rPr>
            <w:noProof/>
            <w:webHidden/>
          </w:rPr>
        </w:r>
        <w:r>
          <w:rPr>
            <w:noProof/>
            <w:webHidden/>
          </w:rPr>
          <w:fldChar w:fldCharType="separate"/>
        </w:r>
        <w:r>
          <w:rPr>
            <w:noProof/>
            <w:webHidden/>
          </w:rPr>
          <w:t>33</w:t>
        </w:r>
        <w:r>
          <w:rPr>
            <w:noProof/>
            <w:webHidden/>
          </w:rPr>
          <w:fldChar w:fldCharType="end"/>
        </w:r>
      </w:hyperlink>
    </w:p>
    <w:p w14:paraId="09623179" w14:textId="0F9774C6" w:rsidR="00514AF4" w:rsidRDefault="00514AF4">
      <w:pPr>
        <w:pStyle w:val="TOC1"/>
        <w:tabs>
          <w:tab w:val="right" w:leader="dot" w:pos="9016"/>
        </w:tabs>
        <w:rPr>
          <w:rFonts w:eastAsiaTheme="minorEastAsia"/>
          <w:noProof/>
          <w:lang w:eastAsia="en-GB"/>
        </w:rPr>
      </w:pPr>
      <w:hyperlink w:anchor="_Toc235866683" w:history="1">
        <w:r w:rsidRPr="00135256">
          <w:rPr>
            <w:rStyle w:val="Hyperlink"/>
            <w:noProof/>
          </w:rPr>
          <w:t>References</w:t>
        </w:r>
        <w:r>
          <w:rPr>
            <w:noProof/>
            <w:webHidden/>
          </w:rPr>
          <w:tab/>
        </w:r>
        <w:r>
          <w:rPr>
            <w:noProof/>
            <w:webHidden/>
          </w:rPr>
          <w:fldChar w:fldCharType="begin"/>
        </w:r>
        <w:r>
          <w:rPr>
            <w:noProof/>
            <w:webHidden/>
          </w:rPr>
          <w:instrText xml:space="preserve"> PAGEREF _Toc235866683 \h </w:instrText>
        </w:r>
        <w:r>
          <w:rPr>
            <w:noProof/>
            <w:webHidden/>
          </w:rPr>
        </w:r>
        <w:r>
          <w:rPr>
            <w:noProof/>
            <w:webHidden/>
          </w:rPr>
          <w:fldChar w:fldCharType="separate"/>
        </w:r>
        <w:r>
          <w:rPr>
            <w:noProof/>
            <w:webHidden/>
          </w:rPr>
          <w:t>34</w:t>
        </w:r>
        <w:r>
          <w:rPr>
            <w:noProof/>
            <w:webHidden/>
          </w:rPr>
          <w:fldChar w:fldCharType="end"/>
        </w:r>
      </w:hyperlink>
    </w:p>
    <w:p w14:paraId="1710A3A2" w14:textId="607EE38D" w:rsidR="00514AF4" w:rsidRDefault="00514AF4">
      <w:pPr>
        <w:pStyle w:val="TOC1"/>
        <w:tabs>
          <w:tab w:val="right" w:leader="dot" w:pos="9016"/>
        </w:tabs>
        <w:rPr>
          <w:rFonts w:eastAsiaTheme="minorEastAsia"/>
          <w:noProof/>
          <w:lang w:eastAsia="en-GB"/>
        </w:rPr>
      </w:pPr>
      <w:hyperlink w:anchor="_Toc235866684" w:history="1">
        <w:r w:rsidRPr="00135256">
          <w:rPr>
            <w:rStyle w:val="Hyperlink"/>
            <w:noProof/>
          </w:rPr>
          <w:t>Appendices</w:t>
        </w:r>
        <w:r>
          <w:rPr>
            <w:noProof/>
            <w:webHidden/>
          </w:rPr>
          <w:tab/>
        </w:r>
        <w:r>
          <w:rPr>
            <w:noProof/>
            <w:webHidden/>
          </w:rPr>
          <w:fldChar w:fldCharType="begin"/>
        </w:r>
        <w:r>
          <w:rPr>
            <w:noProof/>
            <w:webHidden/>
          </w:rPr>
          <w:instrText xml:space="preserve"> PAGEREF _Toc235866684 \h </w:instrText>
        </w:r>
        <w:r>
          <w:rPr>
            <w:noProof/>
            <w:webHidden/>
          </w:rPr>
        </w:r>
        <w:r>
          <w:rPr>
            <w:noProof/>
            <w:webHidden/>
          </w:rPr>
          <w:fldChar w:fldCharType="separate"/>
        </w:r>
        <w:r>
          <w:rPr>
            <w:noProof/>
            <w:webHidden/>
          </w:rPr>
          <w:t>35</w:t>
        </w:r>
        <w:r>
          <w:rPr>
            <w:noProof/>
            <w:webHidden/>
          </w:rPr>
          <w:fldChar w:fldCharType="end"/>
        </w:r>
      </w:hyperlink>
    </w:p>
    <w:p w14:paraId="13E918CE" w14:textId="74624BED" w:rsidR="00017E7D" w:rsidRDefault="00017E7D" w:rsidP="00017E7D">
      <w:pPr>
        <w:rPr>
          <w:b/>
          <w:bCs/>
          <w:noProof/>
        </w:rPr>
      </w:pPr>
      <w:r>
        <w:rPr>
          <w:b/>
          <w:bCs/>
          <w:noProof/>
        </w:rPr>
        <w:fldChar w:fldCharType="end"/>
      </w:r>
    </w:p>
    <w:p w14:paraId="36D845CB" w14:textId="77777777" w:rsidR="008C0012" w:rsidRDefault="008C0012" w:rsidP="00017E7D">
      <w:pPr>
        <w:rPr>
          <w:b/>
          <w:bCs/>
          <w:noProof/>
        </w:rPr>
      </w:pPr>
    </w:p>
    <w:p w14:paraId="1A689AB8" w14:textId="77777777" w:rsidR="008C0012" w:rsidRDefault="008C0012" w:rsidP="00017E7D">
      <w:pPr>
        <w:rPr>
          <w:b/>
          <w:bCs/>
          <w:noProof/>
        </w:rPr>
      </w:pPr>
    </w:p>
    <w:p w14:paraId="53300293" w14:textId="77777777" w:rsidR="008C0012" w:rsidRDefault="008C0012" w:rsidP="00017E7D">
      <w:pPr>
        <w:rPr>
          <w:b/>
          <w:bCs/>
          <w:noProof/>
        </w:rPr>
      </w:pPr>
    </w:p>
    <w:p w14:paraId="6686D1D8" w14:textId="77777777" w:rsidR="008C0012" w:rsidRDefault="008C0012" w:rsidP="00017E7D">
      <w:pPr>
        <w:rPr>
          <w:b/>
          <w:bCs/>
          <w:noProof/>
        </w:rPr>
      </w:pPr>
    </w:p>
    <w:p w14:paraId="2D60DB4C" w14:textId="77777777" w:rsidR="008C0012" w:rsidRDefault="008C0012" w:rsidP="00017E7D">
      <w:pPr>
        <w:rPr>
          <w:b/>
          <w:bCs/>
          <w:noProof/>
        </w:rPr>
      </w:pPr>
    </w:p>
    <w:p w14:paraId="10680F79" w14:textId="77777777" w:rsidR="008C0012" w:rsidRDefault="008C0012" w:rsidP="00017E7D">
      <w:pPr>
        <w:rPr>
          <w:b/>
          <w:bCs/>
          <w:noProof/>
        </w:rPr>
      </w:pPr>
    </w:p>
    <w:p w14:paraId="71FCF63B" w14:textId="77777777" w:rsidR="008C0012" w:rsidRDefault="008C0012" w:rsidP="00017E7D">
      <w:pPr>
        <w:rPr>
          <w:b/>
          <w:bCs/>
          <w:noProof/>
        </w:rPr>
      </w:pPr>
    </w:p>
    <w:p w14:paraId="790BEFFA" w14:textId="77777777" w:rsidR="008C0012" w:rsidRDefault="008C0012" w:rsidP="00017E7D">
      <w:pPr>
        <w:rPr>
          <w:b/>
          <w:bCs/>
          <w:noProof/>
        </w:rPr>
      </w:pPr>
    </w:p>
    <w:p w14:paraId="2285D508" w14:textId="77777777" w:rsidR="008C0012" w:rsidRDefault="008C0012" w:rsidP="00017E7D">
      <w:pPr>
        <w:rPr>
          <w:b/>
          <w:bCs/>
          <w:noProof/>
        </w:rPr>
      </w:pPr>
    </w:p>
    <w:p w14:paraId="0D0B9C28" w14:textId="79857FAF" w:rsidR="008C0012" w:rsidRDefault="008C0012" w:rsidP="00017E7D">
      <w:pPr>
        <w:rPr>
          <w:b/>
          <w:bCs/>
          <w:noProof/>
        </w:rPr>
      </w:pPr>
    </w:p>
    <w:p w14:paraId="654374C3" w14:textId="66C4A195" w:rsidR="008C0012" w:rsidRPr="007A0D7D" w:rsidRDefault="00F805DF" w:rsidP="008C0012">
      <w:pPr>
        <w:pStyle w:val="Heading1"/>
      </w:pPr>
      <w:bookmarkStart w:id="0" w:name="_Toc235866638"/>
      <w:r>
        <w:lastRenderedPageBreak/>
        <w:t>1.</w:t>
      </w:r>
      <w:r w:rsidR="008C0012" w:rsidRPr="007A0D7D">
        <w:t xml:space="preserve"> </w:t>
      </w:r>
      <w:r w:rsidR="00131DEB" w:rsidRPr="007A0D7D">
        <w:t>Introduc</w:t>
      </w:r>
      <w:r w:rsidR="00131DEB">
        <w:t>t</w:t>
      </w:r>
      <w:r w:rsidR="00131DEB" w:rsidRPr="007A0D7D">
        <w:t>ion</w:t>
      </w:r>
      <w:bookmarkEnd w:id="0"/>
    </w:p>
    <w:p w14:paraId="67E356D2" w14:textId="77777777" w:rsidR="008C0012" w:rsidRPr="006473CB" w:rsidRDefault="008C0012" w:rsidP="008C0012">
      <w:r w:rsidRPr="006473CB">
        <w:t>The increasing competitiveness of the service sector has transformed how organisations create and sustain competitive advantage. Whilst organisations have traditionally competed through product quality, price and operational efficiency, sustainable success increasingly depends on developing long-term customer relationships, delivering positive customer experiences and embedding quality management throughout organisational practice (Kotler &amp; Keller, 2016; Oakland, 2014). Within this context, Customer Relationship Management (CRM) has evolved from a technology-based customer database into a strategic philosophy focused on creating mutual value through relationship development, organisational learning and customer-centred decision-making (Payne &amp; Frow, 2005).</w:t>
      </w:r>
    </w:p>
    <w:p w14:paraId="1786AB68" w14:textId="77777777" w:rsidR="008C0012" w:rsidRPr="006473CB" w:rsidRDefault="008C0012" w:rsidP="008C0012">
      <w:r w:rsidRPr="006473CB">
        <w:t>These developments are particularly relevant within recruitment, where organisations provide intangible services rather than physical products. Unlike manufacturing, recruitment services are produced and delivered simultaneously, meaning customers evaluate quality through every interaction, including communication, responsiveness, consultant expertise, compliance and post-placement support (Parasuraman et al., 1988). Consequently, maintaining high service quality requires robust organisational systems that support both operational performance and relationship management.</w:t>
      </w:r>
    </w:p>
    <w:p w14:paraId="246A6496" w14:textId="77777777" w:rsidR="008C0012" w:rsidRPr="006473CB" w:rsidRDefault="008C0012" w:rsidP="008C0012">
      <w:r w:rsidRPr="006473CB">
        <w:t>Foresite Recruitment Ltd is a specialist New Homes recruitment consultancy supplying temporary and permanent Sales Advisors, Customer Care Coordinators and associated professionals to housebuilders across the UK. Operating within a competitive market characterised by candidate shortages, increasing legislation and rising customer expectations, the organisation must balance commercial performance with exceptional customer service. Foresite Recruitment manages two interconnected customer groups: housebuilder clients seeking reliable recruitment solutions and candidates requiring employment opportunities and ongoing support. The quality of these relationships directly influences organisational performance.</w:t>
      </w:r>
    </w:p>
    <w:p w14:paraId="20A1A3FD" w14:textId="77777777" w:rsidR="008C0012" w:rsidRPr="006473CB" w:rsidRDefault="008C0012" w:rsidP="008C0012">
      <w:r w:rsidRPr="006473CB">
        <w:t>This report critically evaluates how Foresite Recruitment applies quality management principles throughout the customer lifecycle to strengthen customer relationships, create customer value and support long-term organisational success. It applies recognised theories, including SERVQUAL, the SERVQUAL Gap Model, Deming's PDCA Cycle, Juran's Quality Trilogy, the Kano Model, Fishbone Analysis, Customer Lifetime Value and Relationship Marketing, while evaluating their strengths and limitations within a specialist recruitment environment.</w:t>
      </w:r>
    </w:p>
    <w:p w14:paraId="741CDE0C" w14:textId="77777777" w:rsidR="008C0012" w:rsidRPr="006473CB" w:rsidRDefault="008C0012" w:rsidP="008C0012">
      <w:r w:rsidRPr="006473CB">
        <w:t xml:space="preserve">Drawing on workplace examples—including proactive client relationship management, Agency Worker Regulations (AWR) monitoring, compliance processes, service recovery and continuous improvement—the report demonstrates how quality management </w:t>
      </w:r>
      <w:r w:rsidRPr="006473CB">
        <w:lastRenderedPageBreak/>
        <w:t>theory can be applied to improve customer satisfaction, organisational resilience, customer loyalty and sustainable competitive advantage.</w:t>
      </w:r>
    </w:p>
    <w:p w14:paraId="127F7AF5" w14:textId="77777777" w:rsidR="008C0012" w:rsidRPr="007A0D7D" w:rsidRDefault="008C0012" w:rsidP="008C0012">
      <w:pPr>
        <w:pStyle w:val="Heading1"/>
      </w:pPr>
      <w:bookmarkStart w:id="1" w:name="_Toc235866639"/>
      <w:r w:rsidRPr="007A0D7D">
        <w:t>2. Organisation Overview</w:t>
      </w:r>
      <w:bookmarkEnd w:id="1"/>
    </w:p>
    <w:p w14:paraId="3F9CC193" w14:textId="77777777" w:rsidR="008C0012" w:rsidRPr="007A0D7D" w:rsidRDefault="008C0012" w:rsidP="008C0012">
      <w:pPr>
        <w:pStyle w:val="Heading2"/>
      </w:pPr>
      <w:bookmarkStart w:id="2" w:name="_Toc235866640"/>
      <w:r w:rsidRPr="007A0D7D">
        <w:t>2.1 Company Background</w:t>
      </w:r>
      <w:bookmarkEnd w:id="2"/>
    </w:p>
    <w:p w14:paraId="7BBB038F" w14:textId="77777777" w:rsidR="008C0012" w:rsidRPr="007A0D7D" w:rsidRDefault="008C0012" w:rsidP="008C0012">
      <w:r w:rsidRPr="007A0D7D">
        <w:t>Foresite Recruitment Ltd is a specialist recruitment consultancy operating exclusively within the UK New Homes sector. The organisation provides both temporary and permanent recruitment solutions to national and regional housebuilders, supplying experienced New Homes Sales Advisors, Customer Care Coordinators, Sales Managers and office-based professionals. By specialising within a niche market, Foresite Recruitment has developed an in-depth understanding of the industry's operational demands, sales processes and legislative requirements, enabling the business to provide tailored staffing solutions rather than adopting a generic recruitment approach.</w:t>
      </w:r>
    </w:p>
    <w:p w14:paraId="50847903" w14:textId="77777777" w:rsidR="008C0012" w:rsidRPr="007A0D7D" w:rsidRDefault="008C0012" w:rsidP="008C0012">
      <w:r w:rsidRPr="007A0D7D">
        <w:t>The organisation works with a diverse portfolio of clients ranging from regional developers to national housebuilders, supporting developments across England and Wales. Clients frequently require temporary cover for annual leave, sickness, training, maternity leave, site launches and unforeseen staff shortages, often at very short notice. Alongside temporary recruitment, the company also supports permanent recruitment campaigns, enabling clients to secure experienced professionals for long-term positions.</w:t>
      </w:r>
    </w:p>
    <w:p w14:paraId="05234FDF" w14:textId="77777777" w:rsidR="008C0012" w:rsidRPr="007A0D7D" w:rsidRDefault="008C0012" w:rsidP="008C0012">
      <w:r w:rsidRPr="007A0D7D">
        <w:t>Operating within the recruitment sector presents several challenges, including fluctuating labour market conditions, shortages of experienced candidates, increasing employment legislation and rising customer expectations. These factors require recruitment consultancies to maintain strong customer relationships while balancing speed of service with quality, compliance and commercial performance.</w:t>
      </w:r>
    </w:p>
    <w:p w14:paraId="36BBC114" w14:textId="77777777" w:rsidR="008C0012" w:rsidRPr="007A0D7D" w:rsidRDefault="008C0012" w:rsidP="008C0012">
      <w:pPr>
        <w:pStyle w:val="Heading2"/>
      </w:pPr>
      <w:bookmarkStart w:id="3" w:name="_Toc235866641"/>
      <w:r w:rsidRPr="007A0D7D">
        <w:t>2.2 My Role within Foresite Recruitment</w:t>
      </w:r>
      <w:bookmarkEnd w:id="3"/>
    </w:p>
    <w:p w14:paraId="5BEAF667" w14:textId="77777777" w:rsidR="008C0012" w:rsidRPr="006473CB" w:rsidRDefault="008C0012" w:rsidP="008C0012">
      <w:r w:rsidRPr="006473CB">
        <w:t>As a Recruitment Consultant specialising in temporary staffing within the New Homes sector, I manage the full recruitment lifecycle, including developing client relationships, sourcing and interviewing candidates, coordinating compliance, managing temporary assignments and supporting both clients and candidates throughout the recruitment process.</w:t>
      </w:r>
    </w:p>
    <w:p w14:paraId="5FFBBAF6" w14:textId="77777777" w:rsidR="008C0012" w:rsidRPr="006473CB" w:rsidRDefault="008C0012" w:rsidP="008C0012">
      <w:r w:rsidRPr="006473CB">
        <w:t xml:space="preserve">A key part of my role is proactive Customer Relationship Management. Rather than waiting for requests, I regularly contact clients to discuss future staffing requirements, annual leave, new site launches and upcoming sales activity. This enables workforce planning in advance, helping secure experienced Sales Advisors before market demand increases. By understanding each client's requirements and maintaining regular </w:t>
      </w:r>
      <w:r w:rsidRPr="006473CB">
        <w:lastRenderedPageBreak/>
        <w:t>communication, I aim to position Foresite Recruitment as a trusted recruitment partner rather than simply a temporary staffing provider.</w:t>
      </w:r>
    </w:p>
    <w:p w14:paraId="57405EA2" w14:textId="77777777" w:rsidR="008C0012" w:rsidRPr="006473CB" w:rsidRDefault="008C0012" w:rsidP="008C0012">
      <w:r w:rsidRPr="006473CB">
        <w:t>Relationship management continues throughout each assignment. I ensure candidates are fully briefed before attending site by confirming working hours, location, reporting arrangements and client expectations. Regular communication with both clients and candidates allows concerns to be resolved quickly, maintaining service quality and minimising disruption.</w:t>
      </w:r>
    </w:p>
    <w:p w14:paraId="5B7B62F0" w14:textId="77777777" w:rsidR="008C0012" w:rsidRPr="006473CB" w:rsidRDefault="008C0012" w:rsidP="008C0012">
      <w:r w:rsidRPr="006473CB">
        <w:t>Compliance is another core responsibility. Before candidates commence employment, I coordinate Right to Work checks, references, payroll registration and client-specific compliance requirements. I also monitor assignments approaching the 12-week Agency Worker Regulations (AWR) qualifying period, obtaining comparator salary information, holiday entitlement and commission details to ensure statutory compliance and reduce legislative risk for both Foresite Recruitment and its clients.</w:t>
      </w:r>
    </w:p>
    <w:p w14:paraId="278F7538" w14:textId="77777777" w:rsidR="008C0012" w:rsidRPr="006473CB" w:rsidRDefault="008C0012" w:rsidP="008C0012">
      <w:r w:rsidRPr="006473CB">
        <w:t xml:space="preserve">My role also involves responding to service issues and driving continuous improvement. </w:t>
      </w:r>
      <w:proofErr w:type="gramStart"/>
      <w:r w:rsidRPr="006473CB">
        <w:t>During</w:t>
      </w:r>
      <w:proofErr w:type="gramEnd"/>
      <w:r w:rsidRPr="006473CB">
        <w:t xml:space="preserve"> one weekend assignment, a breakdown in the handover process resulted in a booked Sales Advisor failing to attend site. Following a review, Foresite Recruitment introduced earlier Thursday handovers, enhanced booking verification, clearer escalation procedures and improved communication between consultants. This demonstrated how service failures can be used to strengthen processes, reflecting the principles of Total Quality Management and Deming's continuous improvement philosophy.</w:t>
      </w:r>
    </w:p>
    <w:p w14:paraId="4590ABA0" w14:textId="77777777" w:rsidR="008C0012" w:rsidRPr="006473CB" w:rsidRDefault="008C0012" w:rsidP="008C0012">
      <w:r w:rsidRPr="006473CB">
        <w:t>Alongside client management, I am responsible for candidate engagement and retention through interviews, career discussions, assignment matching and ongoing support. Maintaining relationships with experienced Sales Advisors enables Foresite Recruitment to respond quickly to urgent client requirements while improving candidate loyalty and reducing future recruitment costs.</w:t>
      </w:r>
    </w:p>
    <w:p w14:paraId="5A150180" w14:textId="77777777" w:rsidR="008C0012" w:rsidRPr="007A0D7D" w:rsidRDefault="008C0012" w:rsidP="008C0012">
      <w:pPr>
        <w:pStyle w:val="Heading2"/>
      </w:pPr>
      <w:bookmarkStart w:id="4" w:name="_Toc235866642"/>
      <w:r w:rsidRPr="007A0D7D">
        <w:t xml:space="preserve">2.3 </w:t>
      </w:r>
      <w:r w:rsidRPr="002D7FCE">
        <w:rPr>
          <w:rStyle w:val="Heading2Char"/>
        </w:rPr>
        <w:t>Customer</w:t>
      </w:r>
      <w:r w:rsidRPr="007A0D7D">
        <w:t xml:space="preserve"> Groups</w:t>
      </w:r>
      <w:bookmarkEnd w:id="4"/>
    </w:p>
    <w:p w14:paraId="72E7664F" w14:textId="77777777" w:rsidR="008C0012" w:rsidRPr="007A0D7D" w:rsidRDefault="008C0012" w:rsidP="008C0012">
      <w:r w:rsidRPr="007A0D7D">
        <w:t>Unlike many organisations that focus on a single customer base, Foresite Recruitment manages relationships with two equally important customer groups whose experiences are closely interconnected.</w:t>
      </w:r>
    </w:p>
    <w:p w14:paraId="324CEA99" w14:textId="77777777" w:rsidR="008C0012" w:rsidRPr="007A0D7D" w:rsidRDefault="008C0012" w:rsidP="008C0012">
      <w:r w:rsidRPr="007A0D7D">
        <w:t>The first customer group consists of housebuilder clients who purchase recruitment services to support sales performance and operational continuity. These organisations expect experienced candidates who can integrate quickly into existing teams, maintain high customer service standards and represent their brand professionally. In addition to sourcing suitable candidates, clients also expect compliance assurance, transparent communication, rapid response times and reliable ongoing support throughout each assignment.</w:t>
      </w:r>
    </w:p>
    <w:p w14:paraId="4BD0B9D6" w14:textId="77777777" w:rsidR="008C0012" w:rsidRPr="007A0D7D" w:rsidRDefault="008C0012" w:rsidP="008C0012">
      <w:r w:rsidRPr="007A0D7D">
        <w:lastRenderedPageBreak/>
        <w:t>The second customer group comprises the candidates themselves. Candidates expect honest communication, suitable employment opportunities, timely payroll, professional support and fair treatment throughout the recruitment process. Their experience directly influences the quality of service ultimately delivered to clients, as motivated and well-supported candidates are more likely to perform effectively, complete assignments successfully and represent both organisations positively.</w:t>
      </w:r>
    </w:p>
    <w:p w14:paraId="217620CF" w14:textId="77777777" w:rsidR="008C0012" w:rsidRPr="007A0D7D" w:rsidRDefault="008C0012" w:rsidP="008C0012">
      <w:r w:rsidRPr="007A0D7D">
        <w:t>This dual-customer environment makes Customer Relationship Management particularly significant within recruitment. Success depends upon balancing the needs of both stakeholder groups simultaneously, recognising that improvements to one relationship frequently influence outcomes for the other. A satisfied candidate is more likely to deliver an excellent client experience, while satisfied clients are more likely to provide repeat business, recommend the organisation and offer future employment opportunities to candidates.</w:t>
      </w:r>
    </w:p>
    <w:p w14:paraId="4BD5656A" w14:textId="77777777" w:rsidR="008C0012" w:rsidRPr="002D7FCE" w:rsidRDefault="008C0012" w:rsidP="008C0012">
      <w:pPr>
        <w:pStyle w:val="Heading2"/>
      </w:pPr>
      <w:bookmarkStart w:id="5" w:name="_Toc235866643"/>
      <w:r w:rsidRPr="002D7FCE">
        <w:t>2.4 Strategic Importance of CRM and Quality Management</w:t>
      </w:r>
      <w:bookmarkEnd w:id="5"/>
    </w:p>
    <w:p w14:paraId="54A06088" w14:textId="77777777" w:rsidR="008C0012" w:rsidRPr="007A0D7D" w:rsidRDefault="008C0012" w:rsidP="008C0012">
      <w:r w:rsidRPr="007A0D7D">
        <w:t>Within Foresite Recruitment, Customer Relationship Management and quality management are not treated as separate organisational functions but as complementary activities that underpin long-term business performance. Every stage of the recruitment lifecycle, from initial client contact through to assignment completion and post-placement follow-up, provides an opportunity to strengthen customer confidence and demonstrate service quality.</w:t>
      </w:r>
    </w:p>
    <w:p w14:paraId="27A4371F" w14:textId="77777777" w:rsidR="008C0012" w:rsidRPr="007A0D7D" w:rsidRDefault="008C0012" w:rsidP="008C0012">
      <w:r w:rsidRPr="007A0D7D">
        <w:t>My own experience demonstrates that successful recruitment is measured by more than simply filling vacancies. Long-term success depends upon understanding client requirements, maintaining open communication, ensuring legislative compliance, supporting candidates throughout their assignments and continually reviewing organisational processes to identify opportunities for improvement. These activities contribute directly to customer satisfaction, repeat business and organisational reputation, providing the foundation for sustainable competitive advantage within the specialist New Homes recruitment sector.</w:t>
      </w:r>
    </w:p>
    <w:p w14:paraId="61E36173" w14:textId="77777777" w:rsidR="008C0012" w:rsidRPr="007A0D7D" w:rsidRDefault="008C0012" w:rsidP="008C0012">
      <w:r w:rsidRPr="007A0D7D">
        <w:t>The following chapter critically evaluates how Customer Relationship Management theory supports these activities by examining the principles of CRM, the customer lifecycle and the development of long-term customer relationships within Foresite Recruitment.</w:t>
      </w:r>
    </w:p>
    <w:p w14:paraId="6B1E53AA" w14:textId="77777777" w:rsidR="008C0012" w:rsidRPr="007A0D7D" w:rsidRDefault="008C0012" w:rsidP="008C0012">
      <w:pPr>
        <w:pStyle w:val="Heading1"/>
      </w:pPr>
      <w:bookmarkStart w:id="6" w:name="_Toc235866644"/>
      <w:r w:rsidRPr="007A0D7D">
        <w:t>3. Customer Relationship Management (CRM)</w:t>
      </w:r>
      <w:bookmarkEnd w:id="6"/>
    </w:p>
    <w:p w14:paraId="057C8743" w14:textId="77777777" w:rsidR="008C0012" w:rsidRPr="007A0D7D" w:rsidRDefault="008C0012" w:rsidP="008C0012">
      <w:pPr>
        <w:pStyle w:val="Heading2"/>
      </w:pPr>
      <w:bookmarkStart w:id="7" w:name="_Toc235866645"/>
      <w:r w:rsidRPr="007A0D7D">
        <w:t>3.1 Understanding Customer Relationship Management</w:t>
      </w:r>
      <w:bookmarkEnd w:id="7"/>
    </w:p>
    <w:p w14:paraId="155DDB67" w14:textId="77777777" w:rsidR="008C0012" w:rsidRPr="006473CB" w:rsidRDefault="008C0012" w:rsidP="008C0012">
      <w:r w:rsidRPr="006473CB">
        <w:t xml:space="preserve">Customer Relationship Management (CRM) has evolved from a technology-based customer database into an organisation-wide strategy for creating, developing and </w:t>
      </w:r>
      <w:r w:rsidRPr="006473CB">
        <w:lastRenderedPageBreak/>
        <w:t>maintaining profitable long-term customer relationships (Payne &amp; Frow, 2005). Rather than focusing solely on customer acquisition, effective CRM integrates people, processes and technology to improve customer satisfaction, organisational performance and customer lifetime value.</w:t>
      </w:r>
    </w:p>
    <w:p w14:paraId="4CB6AB86" w14:textId="77777777" w:rsidR="008C0012" w:rsidRPr="006473CB" w:rsidRDefault="008C0012" w:rsidP="008C0012">
      <w:r w:rsidRPr="006473CB">
        <w:t xml:space="preserve">Kotler and Keller (2016) define CRM as the management of customer information and interactions to maximise loyalty and long-term profitability. Similarly, Buttle and </w:t>
      </w:r>
      <w:proofErr w:type="spellStart"/>
      <w:r w:rsidRPr="006473CB">
        <w:t>Maklan</w:t>
      </w:r>
      <w:proofErr w:type="spellEnd"/>
      <w:r w:rsidRPr="006473CB">
        <w:t xml:space="preserve"> (2019) argue that successful CRM requires organisations to understand customer needs, personalise service delivery and strengthen relationships through consistent value creation. These perspectives demonstrate that CRM is fundamentally relationship-driven rather than technology-driven.</w:t>
      </w:r>
    </w:p>
    <w:p w14:paraId="16DF1ADC" w14:textId="77777777" w:rsidR="008C0012" w:rsidRPr="006473CB" w:rsidRDefault="008C0012" w:rsidP="008C0012">
      <w:r w:rsidRPr="006473CB">
        <w:t>CRM is particularly important within service industries, where customers evaluate organisations through their overall experience rather than a physical product. In recruitment, service quality depends on trust, communication and consultant expertise. As clients cannot assess recruitment quality before delivery, their perceptions develop through every interaction, from the initial enquiry to assignment completion and ongoing support.</w:t>
      </w:r>
    </w:p>
    <w:p w14:paraId="081621F9" w14:textId="77777777" w:rsidR="008C0012" w:rsidRDefault="008C0012" w:rsidP="008C0012">
      <w:r w:rsidRPr="006473CB">
        <w:t>Consequently, CRM within recruitment extends beyond maintaining customer records. It involves understanding client requirements, sourcing suitable candidates, ensuring compliance, maintaining communication and responding effectively to issues, all of which influence customer satisfaction and repeat business.</w:t>
      </w:r>
    </w:p>
    <w:p w14:paraId="5421FBD6" w14:textId="77777777" w:rsidR="008C0012" w:rsidRDefault="008C0012" w:rsidP="008C0012">
      <w:pPr>
        <w:pStyle w:val="Heading2"/>
      </w:pPr>
      <w:bookmarkStart w:id="8" w:name="_Toc235866646"/>
      <w:r w:rsidRPr="006473CB">
        <w:t>3.2 Customer Relationship Management at Foresite Recruitment</w:t>
      </w:r>
      <w:bookmarkEnd w:id="8"/>
      <w:r w:rsidRPr="006473CB">
        <w:t xml:space="preserve"> </w:t>
      </w:r>
    </w:p>
    <w:p w14:paraId="36C72B4B" w14:textId="77777777" w:rsidR="008C0012" w:rsidRPr="006473CB" w:rsidRDefault="008C0012" w:rsidP="008C0012">
      <w:r w:rsidRPr="006473CB">
        <w:t>Within Foresite Recruitment, CRM underpins everyday operations rather than existing as a separate business function. Relationship management begins before a recruitment requirement is received and continues beyond assignment completion.</w:t>
      </w:r>
    </w:p>
    <w:p w14:paraId="11D49AF7" w14:textId="77777777" w:rsidR="008C0012" w:rsidRPr="006473CB" w:rsidRDefault="008C0012" w:rsidP="008C0012">
      <w:r w:rsidRPr="006473CB">
        <w:t>A key aspect of my role is maintaining proactive contact with existing clients to discuss future staffing requirements, annual leave, maternity cover, new site launches and anticipated sales activity. This supports workforce planning in advance, improving the likelihood of securing experienced Sales Advisors before market demand increases while reinforcing long-term client relationships.</w:t>
      </w:r>
    </w:p>
    <w:p w14:paraId="2449AA7B" w14:textId="77777777" w:rsidR="008C0012" w:rsidRPr="006473CB" w:rsidRDefault="008C0012" w:rsidP="008C0012">
      <w:r w:rsidRPr="006473CB">
        <w:t>CRM is equally important in managing candidate relationships. As experienced New Homes Sales Advisors are in limited supply, maintaining regular contact, understanding career aspirations and identifying suitable opportunities improves candidate retention, reduces recruitment lead times and enables a rapid response to urgent client requests.</w:t>
      </w:r>
    </w:p>
    <w:p w14:paraId="391E05BA" w14:textId="77777777" w:rsidR="008C0012" w:rsidRPr="006473CB" w:rsidRDefault="008C0012" w:rsidP="008C0012">
      <w:r w:rsidRPr="006473CB">
        <w:t xml:space="preserve">Communication continues throughout every assignment. Candidates receive detailed information before starting work, while regular contact with both clients and candidates ensures any concerns are addressed promptly. This proactive approach helps maintain </w:t>
      </w:r>
      <w:r w:rsidRPr="006473CB">
        <w:lastRenderedPageBreak/>
        <w:t>service quality and demonstrates that effective CRM focuses on preventing problems rather than simply reacting to them.</w:t>
      </w:r>
    </w:p>
    <w:p w14:paraId="4FCE90A1" w14:textId="77777777" w:rsidR="008C0012" w:rsidRPr="007A0D7D" w:rsidRDefault="008C0012" w:rsidP="008C0012">
      <w:pPr>
        <w:pStyle w:val="Heading2"/>
      </w:pPr>
      <w:bookmarkStart w:id="9" w:name="_Toc235866647"/>
      <w:r w:rsidRPr="007A0D7D">
        <w:t>3.3 Relationship Marketing</w:t>
      </w:r>
      <w:bookmarkEnd w:id="9"/>
    </w:p>
    <w:p w14:paraId="428F4515" w14:textId="77777777" w:rsidR="008C0012" w:rsidRPr="007A0D7D" w:rsidRDefault="008C0012" w:rsidP="008C0012">
      <w:r w:rsidRPr="007A0D7D">
        <w:t>Relationship Marketing provides the theoretical foundation underpinning modern CRM. Morgan and Hunt's (1994) Commitment-Trust Theory argues that successful business relationships are built upon trust and commitment rather than individual transactions. Organisations that consistently demonstrate reliability, honesty and competence are more likely to retain customers and develop mutually beneficial long-term relationships.</w:t>
      </w:r>
    </w:p>
    <w:p w14:paraId="0D5A133E" w14:textId="77777777" w:rsidR="008C0012" w:rsidRPr="007A0D7D" w:rsidRDefault="008C0012" w:rsidP="008C0012">
      <w:r w:rsidRPr="007A0D7D">
        <w:t>This theory is particularly relevant within Foresite Recruitment because the organisation's success depends heavily upon repeat business. Although individual temporary bookings generate immediate revenue, the greatest commercial value is created through developing long-term partnerships with housebuilders that repeatedly use the organisation across multiple developments and regions. Consequently, each interaction represents an opportunity either to strengthen or weaken customer trust.</w:t>
      </w:r>
    </w:p>
    <w:p w14:paraId="53A0F87B" w14:textId="77777777" w:rsidR="008C0012" w:rsidRPr="007A0D7D" w:rsidRDefault="008C0012" w:rsidP="008C0012">
      <w:r w:rsidRPr="007A0D7D">
        <w:t>For example, maintaining regular communication with clients, providing honest availability updates and resolving issues quickly contributes to stronger relationships even where immediate commercial outcomes may not be achieved. Similarly, maintaining transparency regarding Agency Worker Regulations, candidate availability or unavoidable delays helps develop credibility and reinforces the organisation's reputation as a trusted recruitment partner.</w:t>
      </w:r>
    </w:p>
    <w:p w14:paraId="6169610C" w14:textId="77777777" w:rsidR="008C0012" w:rsidRPr="007A0D7D" w:rsidRDefault="008C0012" w:rsidP="008C0012">
      <w:r w:rsidRPr="007A0D7D">
        <w:t>However, Relationship Marketing also presents limitations. Developing close customer relationships requires significant consultant time and organisational resources, particularly where clients require frequent communication without generating immediate revenue. Smaller recruitment consultancies must therefore balance relationship-building activities against commercial productivity. Excessive reliance upon a limited number of long-term clients may also increase organisational vulnerability should major accounts be lost.</w:t>
      </w:r>
    </w:p>
    <w:p w14:paraId="22BCE573" w14:textId="77777777" w:rsidR="008C0012" w:rsidRPr="007A0D7D" w:rsidRDefault="008C0012" w:rsidP="008C0012">
      <w:pPr>
        <w:pStyle w:val="Heading2"/>
      </w:pPr>
      <w:bookmarkStart w:id="10" w:name="_Toc235866648"/>
      <w:r w:rsidRPr="007A0D7D">
        <w:t>3.4 The Customer Lifecycle</w:t>
      </w:r>
      <w:bookmarkEnd w:id="10"/>
    </w:p>
    <w:p w14:paraId="43BB2952" w14:textId="77777777" w:rsidR="008C0012" w:rsidRPr="007A0D7D" w:rsidRDefault="008C0012" w:rsidP="008C0012">
      <w:r w:rsidRPr="007A0D7D">
        <w:t>The Customer Lifecycle illustrates how organisations develop relationships over time, progressing from initial awareness through to customer advocacy and long-term loyalty. Rather than viewing recruitment as a series of isolated placements, the lifecycle encourages organisations to manage every stage of the customer journey strategically.</w:t>
      </w:r>
    </w:p>
    <w:p w14:paraId="7E2CFFA2" w14:textId="77777777" w:rsidR="008C0012" w:rsidRPr="007A0D7D" w:rsidRDefault="008C0012" w:rsidP="008C0012">
      <w:r w:rsidRPr="007A0D7D">
        <w:t xml:space="preserve">Within Foresite Recruitment, the lifecycle begins with business development and relationship building, where prospective clients become aware of the organisation through networking, referrals, marketing activities and direct engagement. Once relationships have been established, detailed consultations identify staffing </w:t>
      </w:r>
      <w:r w:rsidRPr="007A0D7D">
        <w:lastRenderedPageBreak/>
        <w:t>requirements, organisational culture and site-specific expectations before recruitment activity begins.</w:t>
      </w:r>
    </w:p>
    <w:p w14:paraId="1F57E9AE" w14:textId="77777777" w:rsidR="008C0012" w:rsidRDefault="008C0012" w:rsidP="008C0012">
      <w:r w:rsidRPr="007A0D7D">
        <w:t>The acquisition stage involves sourcing, interviewing and assessing suitable candidates whilst simultaneously managing compliance requirements. Following placement, the focus shifts towards ongoing relationship management through regular communication, performance monitoring, issue resolution and legislative compliance. Finally, successful assignments often lead to repeat business, recommendations and expanded opportunities across additional developments, demonstrating progression towards customer loyalty and advocacy.</w:t>
      </w:r>
    </w:p>
    <w:p w14:paraId="0AAC8D8F" w14:textId="77777777" w:rsidR="008C0012" w:rsidRPr="00B10366" w:rsidRDefault="008C0012" w:rsidP="008C0012">
      <w:r w:rsidRPr="00B10366">
        <w:t>Figure 1. Customer Lifecycle within Foresite Recruitment</w:t>
      </w:r>
    </w:p>
    <w:p w14:paraId="18BF5628" w14:textId="77777777" w:rsidR="008C0012" w:rsidRDefault="008C0012" w:rsidP="008C0012">
      <w:r>
        <w:t>C</w:t>
      </w:r>
      <w:r w:rsidRPr="00B10366">
        <w:t>ustomer lifecycle demonstrating how Foresite Recruitment develops long-term customer relationships through continuous engagement.</w:t>
      </w:r>
    </w:p>
    <w:p w14:paraId="7F5900A3" w14:textId="77777777" w:rsidR="008C0012" w:rsidRPr="00B10366" w:rsidRDefault="008C0012" w:rsidP="008C0012">
      <w:pPr>
        <w:rPr>
          <w:b/>
          <w:bCs/>
        </w:rPr>
      </w:pPr>
    </w:p>
    <w:p w14:paraId="147A71B1" w14:textId="77777777" w:rsidR="008C0012" w:rsidRDefault="008C0012" w:rsidP="008C0012">
      <w:r w:rsidRPr="00557583">
        <w:rPr>
          <w:noProof/>
        </w:rPr>
        <w:drawing>
          <wp:anchor distT="0" distB="0" distL="114300" distR="114300" simplePos="0" relativeHeight="251638784" behindDoc="0" locked="0" layoutInCell="1" allowOverlap="1" wp14:anchorId="425EF1E1" wp14:editId="4F7227F1">
            <wp:simplePos x="0" y="0"/>
            <wp:positionH relativeFrom="margin">
              <wp:align>center</wp:align>
            </wp:positionH>
            <wp:positionV relativeFrom="paragraph">
              <wp:posOffset>20320</wp:posOffset>
            </wp:positionV>
            <wp:extent cx="2766060" cy="3971925"/>
            <wp:effectExtent l="0" t="0" r="0" b="9525"/>
            <wp:wrapSquare wrapText="bothSides"/>
            <wp:docPr id="1171896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a:extLst>
                        <a:ext uri="{28A0092B-C50C-407E-A947-70E740481C1C}">
                          <a14:useLocalDpi xmlns:a14="http://schemas.microsoft.com/office/drawing/2010/main" val="0"/>
                        </a:ext>
                      </a:extLst>
                    </a:blip>
                    <a:srcRect t="13705" b="7794"/>
                    <a:stretch>
                      <a:fillRect/>
                    </a:stretch>
                  </pic:blipFill>
                  <pic:spPr bwMode="auto">
                    <a:xfrm>
                      <a:off x="0" y="0"/>
                      <a:ext cx="2766060" cy="3971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684C2C" w14:textId="77777777" w:rsidR="008C0012" w:rsidRDefault="008C0012" w:rsidP="008C0012"/>
    <w:p w14:paraId="143F08A8" w14:textId="77777777" w:rsidR="008C0012" w:rsidRDefault="008C0012" w:rsidP="008C0012"/>
    <w:p w14:paraId="513BD23F" w14:textId="77777777" w:rsidR="008C0012" w:rsidRDefault="008C0012" w:rsidP="008C0012"/>
    <w:p w14:paraId="7EFDA415" w14:textId="77777777" w:rsidR="008C0012" w:rsidRDefault="008C0012" w:rsidP="008C0012"/>
    <w:p w14:paraId="638CBABA" w14:textId="77777777" w:rsidR="008C0012" w:rsidRDefault="008C0012" w:rsidP="008C0012"/>
    <w:p w14:paraId="28E47093" w14:textId="77777777" w:rsidR="008C0012" w:rsidRDefault="008C0012" w:rsidP="008C0012"/>
    <w:p w14:paraId="5EBF8CAB" w14:textId="77777777" w:rsidR="008C0012" w:rsidRDefault="008C0012" w:rsidP="008C0012"/>
    <w:p w14:paraId="75847115" w14:textId="77777777" w:rsidR="008C0012" w:rsidRDefault="008C0012" w:rsidP="008C0012"/>
    <w:p w14:paraId="74F32138" w14:textId="77777777" w:rsidR="008C0012" w:rsidRDefault="008C0012" w:rsidP="008C0012"/>
    <w:p w14:paraId="2E4E6572" w14:textId="77777777" w:rsidR="008C0012" w:rsidRDefault="008C0012" w:rsidP="008C0012"/>
    <w:p w14:paraId="109682E2" w14:textId="77777777" w:rsidR="008C0012" w:rsidRDefault="008C0012" w:rsidP="008C0012"/>
    <w:p w14:paraId="7927E1FA" w14:textId="77777777" w:rsidR="008C0012" w:rsidRDefault="008C0012" w:rsidP="008C0012"/>
    <w:p w14:paraId="0A1537C6" w14:textId="77777777" w:rsidR="008C0012" w:rsidRDefault="008C0012" w:rsidP="008C0012"/>
    <w:p w14:paraId="6B095575" w14:textId="77777777" w:rsidR="008C0012" w:rsidRDefault="008C0012" w:rsidP="008C0012">
      <w:r w:rsidRPr="00B10366">
        <w:t>Figure 1. Adapted</w:t>
      </w:r>
      <w:r>
        <w:t xml:space="preserve"> from Payne and Frow (</w:t>
      </w:r>
      <w:proofErr w:type="gramStart"/>
      <w:r>
        <w:t>2005 )</w:t>
      </w:r>
      <w:proofErr w:type="gramEnd"/>
      <w:r>
        <w:t xml:space="preserve"> and applied to Foresite Recruitment</w:t>
      </w:r>
      <w:r w:rsidRPr="00B10366">
        <w:t xml:space="preserve"> </w:t>
      </w:r>
    </w:p>
    <w:p w14:paraId="602061FD" w14:textId="77777777" w:rsidR="008C0012" w:rsidRPr="007A0D7D" w:rsidRDefault="008C0012" w:rsidP="008C0012">
      <w:r w:rsidRPr="007A0D7D">
        <w:t xml:space="preserve">Managing the entire lifecycle effectively creates greater customer value than focusing solely upon individual placements. Every positive interaction increases customer </w:t>
      </w:r>
      <w:r w:rsidRPr="007A0D7D">
        <w:lastRenderedPageBreak/>
        <w:t>confidence and strengthens future commercial opportunities, whereas failures at any stage can damage both immediate performance and long-term relationships.</w:t>
      </w:r>
    </w:p>
    <w:p w14:paraId="555C03BF" w14:textId="77777777" w:rsidR="008C0012" w:rsidRPr="007A0D7D" w:rsidRDefault="008C0012" w:rsidP="008C0012">
      <w:pPr>
        <w:pStyle w:val="Heading2"/>
      </w:pPr>
      <w:bookmarkStart w:id="11" w:name="_Toc235866649"/>
      <w:r w:rsidRPr="007A0D7D">
        <w:t>3.5 Critical Evaluation of CRM within Foresite Recruitment</w:t>
      </w:r>
      <w:bookmarkEnd w:id="11"/>
    </w:p>
    <w:p w14:paraId="46089240" w14:textId="77777777" w:rsidR="008C0012" w:rsidRPr="007A0D7D" w:rsidRDefault="008C0012" w:rsidP="008C0012">
      <w:r w:rsidRPr="007A0D7D">
        <w:t>The CRM approach adopted by Foresite Recruitment demonstrates several strengths. Proactive communication, sector specialisation, long-term relationship building and consultant accessibility contribute towards high levels of customer trust and repeat business. Rather than competing primarily on price, the organisation differentiates itself through service quality, specialist knowledge and relationship management.</w:t>
      </w:r>
    </w:p>
    <w:p w14:paraId="51DF6F40" w14:textId="77777777" w:rsidR="008C0012" w:rsidRPr="007A0D7D" w:rsidRDefault="008C0012" w:rsidP="008C0012">
      <w:r w:rsidRPr="007A0D7D">
        <w:t>Nevertheless, opportunities remain to further strengthen CRM capability. Whilst strong interpersonal relationships exist between consultants, clients and candidates, greater use of CRM analytics could improve strategic decision-making. For example, analysing customer retention rates, repeat booking frequency, response times, customer satisfaction trends and candidate availability could enable more predictive workforce planning and earlier identification of potential risks.</w:t>
      </w:r>
    </w:p>
    <w:p w14:paraId="03BBC777" w14:textId="77777777" w:rsidR="008C0012" w:rsidRPr="007A0D7D" w:rsidRDefault="008C0012" w:rsidP="008C0012">
      <w:r w:rsidRPr="007A0D7D">
        <w:t>Furthermore, customer feedback currently relies predominantly upon informal conversations and day-to-day interactions. Introducing structured satisfaction surveys, Net Promoter Score (NPS) measurements and periodic client reviews would provide measurable evidence of service quality and identify improvement opportunities before customer dissatisfaction develops.</w:t>
      </w:r>
    </w:p>
    <w:p w14:paraId="55DFD235" w14:textId="77777777" w:rsidR="008C0012" w:rsidRPr="007A0D7D" w:rsidRDefault="008C0012" w:rsidP="008C0012">
      <w:r w:rsidRPr="007A0D7D">
        <w:t>Overall, CRM within Foresite Recruitment aligns strongly with contemporary relationship marketing theory by recognising that sustainable competitive advantage is achieved through creating long-term customer value rather than maximising individual transactions. However, integrating stronger data analysis and formal performance measurement alongside existing relationship management practices would further strengthen the organisation's customer-centred strategy and support continuous quality improvement.</w:t>
      </w:r>
    </w:p>
    <w:p w14:paraId="06901B04" w14:textId="77777777" w:rsidR="008C0012" w:rsidRPr="007A0D7D" w:rsidRDefault="008C0012" w:rsidP="008C0012">
      <w:r w:rsidRPr="007A0D7D">
        <w:t>The following chapter builds upon these CRM principles by examining how customer experience and service quality influence customer perceptions and organisational performance within Foresite Recruitment.</w:t>
      </w:r>
    </w:p>
    <w:p w14:paraId="6169212C" w14:textId="77777777" w:rsidR="008C0012" w:rsidRPr="007A0D7D" w:rsidRDefault="008C0012" w:rsidP="008C0012">
      <w:pPr>
        <w:pStyle w:val="Heading1"/>
      </w:pPr>
      <w:bookmarkStart w:id="12" w:name="_Toc235866650"/>
      <w:r w:rsidRPr="007A0D7D">
        <w:t>4. Customer Experience</w:t>
      </w:r>
      <w:bookmarkEnd w:id="12"/>
    </w:p>
    <w:p w14:paraId="192A8215" w14:textId="77777777" w:rsidR="008C0012" w:rsidRPr="007A0D7D" w:rsidRDefault="008C0012" w:rsidP="008C0012">
      <w:pPr>
        <w:pStyle w:val="Heading2"/>
      </w:pPr>
      <w:bookmarkStart w:id="13" w:name="_Toc235866651"/>
      <w:r w:rsidRPr="007A0D7D">
        <w:t>4.1 Understanding Customer Experience</w:t>
      </w:r>
      <w:bookmarkEnd w:id="13"/>
    </w:p>
    <w:p w14:paraId="0ECD2517" w14:textId="77777777" w:rsidR="008C0012" w:rsidRPr="007A0D7D" w:rsidRDefault="008C0012" w:rsidP="008C0012">
      <w:r w:rsidRPr="007A0D7D">
        <w:t xml:space="preserve">Customer experience has become one of the most significant factors influencing organisational success within service industries. Whilst organisations have traditionally focused on delivering quality products or services, modern customers increasingly evaluate businesses based on the complete experience they receive throughout every </w:t>
      </w:r>
      <w:r w:rsidRPr="007A0D7D">
        <w:lastRenderedPageBreak/>
        <w:t>interaction. Lemon and Verhoef (2016) define customer experience as the customer's cognitive, emotional, behavioural and sensory responses throughout the entire customer journey, from initial awareness through to post-purchase interactions. Consequently, customer experience extends beyond individual service encounters and reflects the cumulative perception formed through every stage of the relationship.</w:t>
      </w:r>
    </w:p>
    <w:p w14:paraId="6F14A571" w14:textId="77777777" w:rsidR="008C0012" w:rsidRPr="007A0D7D" w:rsidRDefault="008C0012" w:rsidP="008C0012">
      <w:r w:rsidRPr="007A0D7D">
        <w:t>Within recruitment, customer experience is particularly complex because the service provided is intangible and highly dependent upon human interaction. Unlike purchasing a physical product, recruitment clients cannot assess quality before the service has been delivered. Instead, perceptions are formed through consultant responsiveness, communication, industry knowledge, compliance processes, candidate suitability and the organisation's ability to resolve problems effectively. A single negative interaction may significantly influence a customer's overall perception, regardless of previous positive experiences.</w:t>
      </w:r>
    </w:p>
    <w:p w14:paraId="061BC1D6" w14:textId="77777777" w:rsidR="008C0012" w:rsidRPr="007A0D7D" w:rsidRDefault="008C0012" w:rsidP="008C0012">
      <w:r w:rsidRPr="007A0D7D">
        <w:t>For Foresite Recruitment, customer experience must be managed across two distinct but interconnected customer groups. Housebuilder clients expect an efficient, professional and reliable recruitment service that supports operational continuity, whilst candidates expect honest communication, suitable employment opportunities, professional support and timely payment. Since candidates represent Foresite Recruitment whilst working on client developments, their experience directly influences the experience received by clients.</w:t>
      </w:r>
    </w:p>
    <w:p w14:paraId="71E7E3DD" w14:textId="77777777" w:rsidR="008C0012" w:rsidRPr="007A0D7D" w:rsidRDefault="008C0012" w:rsidP="008C0012">
      <w:pPr>
        <w:pStyle w:val="Heading2"/>
      </w:pPr>
      <w:bookmarkStart w:id="14" w:name="_Toc235866652"/>
      <w:r w:rsidRPr="007A0D7D">
        <w:t>4.2 Customer Expectations</w:t>
      </w:r>
      <w:bookmarkEnd w:id="14"/>
    </w:p>
    <w:p w14:paraId="681D8D2B" w14:textId="77777777" w:rsidR="008C0012" w:rsidRPr="007A0D7D" w:rsidRDefault="008C0012" w:rsidP="008C0012">
      <w:r w:rsidRPr="007A0D7D">
        <w:t>Customer expectations are formed through previous experiences, organisational reputation, recommendations and competitor performance. Parasuraman, Zeithaml and Berry (1985) argue that customers evaluate service quality by comparing expected service against perceived service. When organisational performance meets or exceeds expectations, satisfaction is likely to increase. Conversely, where perceived performance falls below expectations, dissatisfaction is likely to occur.</w:t>
      </w:r>
    </w:p>
    <w:p w14:paraId="50BD9C70" w14:textId="77777777" w:rsidR="008C0012" w:rsidRPr="007A0D7D" w:rsidRDefault="008C0012" w:rsidP="008C0012">
      <w:r w:rsidRPr="007A0D7D">
        <w:t>Within Foresite Recruitment, clients typically expect experienced New Homes professionals who can integrate quickly into developments with minimal supervision. They also expect consultants to respond rapidly to booking requests, maintain regular communication, understand the operational demands of the New Homes industry and ensure that candidates arrive fully prepared for their assignments.</w:t>
      </w:r>
    </w:p>
    <w:p w14:paraId="15274B28" w14:textId="77777777" w:rsidR="008C0012" w:rsidRPr="007A0D7D" w:rsidRDefault="008C0012" w:rsidP="008C0012">
      <w:r w:rsidRPr="007A0D7D">
        <w:t>Candidates similarly develop expectations regarding recruitment consultants. They expect transparent communication regarding assignments, prompt payroll processing, professional support and regular feedback. Failure to meet these expectations may reduce candidate engagement and increase the likelihood of losing experienced professionals to competing recruitment agencies.</w:t>
      </w:r>
    </w:p>
    <w:p w14:paraId="1F7B0889" w14:textId="77777777" w:rsidR="008C0012" w:rsidRPr="007A0D7D" w:rsidRDefault="008C0012" w:rsidP="008C0012">
      <w:r w:rsidRPr="007A0D7D">
        <w:lastRenderedPageBreak/>
        <w:t>Managing expectations therefore becomes as important as delivering the service itself. Throughout my role, regular communication before, during and after assignments helps ensure that both clients and candidates understand what can realistically be achieved, reducing uncertainty and strengthening trust.</w:t>
      </w:r>
    </w:p>
    <w:p w14:paraId="4E0342CA" w14:textId="77777777" w:rsidR="008C0012" w:rsidRPr="007A0D7D" w:rsidRDefault="008C0012" w:rsidP="008C0012">
      <w:pPr>
        <w:pStyle w:val="Heading2"/>
      </w:pPr>
      <w:bookmarkStart w:id="15" w:name="_Toc235866653"/>
      <w:r w:rsidRPr="007A0D7D">
        <w:t>4.3 SERVQUAL</w:t>
      </w:r>
      <w:bookmarkEnd w:id="15"/>
    </w:p>
    <w:p w14:paraId="6E26231C" w14:textId="77777777" w:rsidR="008C0012" w:rsidRDefault="008C0012" w:rsidP="008C0012">
      <w:r w:rsidRPr="007A0D7D">
        <w:t>SERVQUAL, developed by Parasuraman, Zeithaml and Berry (1988), remains one of the most widely recognised models for evaluating service quality. The model proposes that customers assess service quality across five dimensions:</w:t>
      </w:r>
    </w:p>
    <w:p w14:paraId="481DE04F" w14:textId="77777777" w:rsidR="008C0012" w:rsidRDefault="008C0012" w:rsidP="008C0012">
      <w:r w:rsidRPr="006473CB">
        <w:t>Figure 2</w:t>
      </w:r>
      <w:r>
        <w:rPr>
          <w:b/>
          <w:bCs/>
        </w:rPr>
        <w:t xml:space="preserve">. </w:t>
      </w:r>
      <w:r>
        <w:t>Application of the SERVQUAL dimensions in the recruitment workplace, provided by Foresite Recruitment</w:t>
      </w:r>
    </w:p>
    <w:p w14:paraId="3D330958" w14:textId="77777777" w:rsidR="008C0012" w:rsidRDefault="008C0012" w:rsidP="008C0012">
      <w:r w:rsidRPr="00557583">
        <w:rPr>
          <w:noProof/>
        </w:rPr>
        <w:drawing>
          <wp:anchor distT="0" distB="0" distL="114300" distR="114300" simplePos="0" relativeHeight="251642880" behindDoc="0" locked="0" layoutInCell="1" allowOverlap="1" wp14:anchorId="69733545" wp14:editId="03CF876A">
            <wp:simplePos x="0" y="0"/>
            <wp:positionH relativeFrom="column">
              <wp:posOffset>1276350</wp:posOffset>
            </wp:positionH>
            <wp:positionV relativeFrom="paragraph">
              <wp:posOffset>5080</wp:posOffset>
            </wp:positionV>
            <wp:extent cx="2766060" cy="3733800"/>
            <wp:effectExtent l="0" t="0" r="0" b="0"/>
            <wp:wrapSquare wrapText="bothSides"/>
            <wp:docPr id="9861894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8">
                      <a:extLst>
                        <a:ext uri="{28A0092B-C50C-407E-A947-70E740481C1C}">
                          <a14:useLocalDpi xmlns:a14="http://schemas.microsoft.com/office/drawing/2010/main" val="0"/>
                        </a:ext>
                      </a:extLst>
                    </a:blip>
                    <a:srcRect t="13705" b="12500"/>
                    <a:stretch>
                      <a:fillRect/>
                    </a:stretch>
                  </pic:blipFill>
                  <pic:spPr bwMode="auto">
                    <a:xfrm>
                      <a:off x="0" y="0"/>
                      <a:ext cx="2766060" cy="3733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FA5C38" w14:textId="77777777" w:rsidR="008C0012" w:rsidRDefault="008C0012" w:rsidP="008C0012"/>
    <w:p w14:paraId="44B0B5B9" w14:textId="77777777" w:rsidR="008C0012" w:rsidRDefault="008C0012" w:rsidP="008C0012"/>
    <w:p w14:paraId="4A384AD4" w14:textId="77777777" w:rsidR="008C0012" w:rsidRDefault="008C0012" w:rsidP="008C0012"/>
    <w:p w14:paraId="6C9B91F0" w14:textId="77777777" w:rsidR="008C0012" w:rsidRDefault="008C0012" w:rsidP="008C0012"/>
    <w:p w14:paraId="273A85BF" w14:textId="77777777" w:rsidR="008C0012" w:rsidRDefault="008C0012" w:rsidP="008C0012"/>
    <w:p w14:paraId="0B29B70C" w14:textId="77777777" w:rsidR="008C0012" w:rsidRDefault="008C0012" w:rsidP="008C0012"/>
    <w:p w14:paraId="5A6005D9" w14:textId="77777777" w:rsidR="008C0012" w:rsidRDefault="008C0012" w:rsidP="008C0012"/>
    <w:p w14:paraId="30CD4268" w14:textId="77777777" w:rsidR="008C0012" w:rsidRDefault="008C0012" w:rsidP="008C0012"/>
    <w:p w14:paraId="4D794AD3" w14:textId="77777777" w:rsidR="008C0012" w:rsidRDefault="008C0012" w:rsidP="008C0012"/>
    <w:p w14:paraId="41385F96" w14:textId="77777777" w:rsidR="008C0012" w:rsidRDefault="008C0012" w:rsidP="008C0012"/>
    <w:p w14:paraId="2AB7DCA7" w14:textId="77777777" w:rsidR="008C0012" w:rsidRDefault="008C0012" w:rsidP="008C0012"/>
    <w:p w14:paraId="6A98C05E" w14:textId="77777777" w:rsidR="008C0012" w:rsidRDefault="008C0012" w:rsidP="008C0012">
      <w:r w:rsidRPr="00A12732">
        <w:t>Adapted from Parasuraman, Zeithaml and Berry (1988) and applied to Foresite Recruitment.</w:t>
      </w:r>
    </w:p>
    <w:p w14:paraId="0118BDDA" w14:textId="77777777" w:rsidR="008C0012" w:rsidRPr="007A0D7D" w:rsidRDefault="008C0012" w:rsidP="008C0012">
      <w:r w:rsidRPr="007A0D7D">
        <w:t xml:space="preserve">Within Foresite Recruitment, reliability is demonstrated through providing experienced candidates, fulfilling bookings and ensuring compliance before assignments commence. Responsiveness is reflected in the organisation's ability to react quickly to urgent staffing requests and maintain communication throughout the recruitment process. Assurance is developed through consultants' specialist knowledge of the New Homes sector, legislative expertise and understanding of Agency Worker Regulations. Empathy is demonstrated by recognising the individual needs of both clients and candidates rather than adopting a standardised recruitment approach. Although recruitment is primarily an intangible service, tangibles remain important through </w:t>
      </w:r>
      <w:r w:rsidRPr="007A0D7D">
        <w:lastRenderedPageBreak/>
        <w:t>professional documentation, branded communications, accurate booking confirmations and well-presented candidate information.</w:t>
      </w:r>
    </w:p>
    <w:p w14:paraId="2D3816A8" w14:textId="77777777" w:rsidR="008C0012" w:rsidRPr="007A0D7D" w:rsidRDefault="008C0012" w:rsidP="008C0012">
      <w:r w:rsidRPr="007A0D7D">
        <w:t>Collectively, these dimensions contribute towards customer satisfaction and influence the likelihood of repeat business.</w:t>
      </w:r>
    </w:p>
    <w:p w14:paraId="5BCA094A" w14:textId="77777777" w:rsidR="008C0012" w:rsidRPr="007A0D7D" w:rsidRDefault="008C0012" w:rsidP="008C0012">
      <w:pPr>
        <w:pStyle w:val="Heading2"/>
      </w:pPr>
      <w:bookmarkStart w:id="16" w:name="_Toc235866654"/>
      <w:r w:rsidRPr="007A0D7D">
        <w:t>4.4 Applying SERVQUAL: A Workplace Example</w:t>
      </w:r>
      <w:bookmarkEnd w:id="16"/>
    </w:p>
    <w:p w14:paraId="70D3548D" w14:textId="77777777" w:rsidR="008C0012" w:rsidRPr="00776794" w:rsidRDefault="008C0012" w:rsidP="008C0012">
      <w:r w:rsidRPr="00776794">
        <w:t>The importance of maintaining all five SERVQUAL dimensions became evident during a weekend assignment when a booked Sales Advisor failed to attend site due to weaknesses in the internal handover process. Although the issue resulted from an internal communication failure rather than candidate capability, the client perceived a reduction in service quality because the agreed service was not delivered.</w:t>
      </w:r>
    </w:p>
    <w:p w14:paraId="765FA6B2" w14:textId="77777777" w:rsidR="008C0012" w:rsidRPr="00776794" w:rsidRDefault="008C0012" w:rsidP="008C0012">
      <w:r w:rsidRPr="00776794">
        <w:t xml:space="preserve">From a SERVQUAL perspective, </w:t>
      </w:r>
      <w:r w:rsidRPr="00776794">
        <w:rPr>
          <w:b/>
          <w:bCs/>
        </w:rPr>
        <w:t>reliability</w:t>
      </w:r>
      <w:r w:rsidRPr="00776794">
        <w:t xml:space="preserve"> was compromised as the staffing solution failed to materialise. </w:t>
      </w:r>
      <w:r w:rsidRPr="00776794">
        <w:rPr>
          <w:b/>
          <w:bCs/>
        </w:rPr>
        <w:t>Responsiveness</w:t>
      </w:r>
      <w:r w:rsidRPr="00776794">
        <w:t xml:space="preserve"> required immediate communication and action to minimise disruption, while </w:t>
      </w:r>
      <w:r w:rsidRPr="00776794">
        <w:rPr>
          <w:b/>
          <w:bCs/>
        </w:rPr>
        <w:t>assurance</w:t>
      </w:r>
      <w:r w:rsidRPr="00776794">
        <w:t xml:space="preserve"> depended on taking ownership of the issue and implementing corrective measures. </w:t>
      </w:r>
      <w:r w:rsidRPr="00776794">
        <w:rPr>
          <w:b/>
          <w:bCs/>
        </w:rPr>
        <w:t>Empathy</w:t>
      </w:r>
      <w:r w:rsidRPr="00776794">
        <w:t xml:space="preserve"> was demonstrated by recognising the client's operational impact, and </w:t>
      </w:r>
      <w:r w:rsidRPr="00776794">
        <w:rPr>
          <w:b/>
          <w:bCs/>
        </w:rPr>
        <w:t>tangibles</w:t>
      </w:r>
      <w:r w:rsidRPr="00776794">
        <w:t xml:space="preserve"> were strengthened through revised booking confirmations and improved handover documentation.</w:t>
      </w:r>
    </w:p>
    <w:p w14:paraId="4E8AF612" w14:textId="77777777" w:rsidR="008C0012" w:rsidRPr="00776794" w:rsidRDefault="008C0012" w:rsidP="008C0012">
      <w:r w:rsidRPr="00776794">
        <w:t>Following a review, Foresite Recruitment introduced earlier Thursday handovers, Friday booking verification, clearer escalation procedures and improved consultant communication. These changes reduced the risk of similar failures and demonstrated how transparent service recovery and continuous improvement can strengthen customer confidence.</w:t>
      </w:r>
    </w:p>
    <w:p w14:paraId="440EF0AC" w14:textId="77777777" w:rsidR="008C0012" w:rsidRPr="00776794" w:rsidRDefault="008C0012" w:rsidP="008C0012">
      <w:r w:rsidRPr="00776794">
        <w:t>This example illustrates that service quality depends not only on preventing failures but also on how effectively organisations respond when they occur.</w:t>
      </w:r>
    </w:p>
    <w:p w14:paraId="0C33D20D" w14:textId="77777777" w:rsidR="008C0012" w:rsidRPr="007A0D7D" w:rsidRDefault="008C0012" w:rsidP="008C0012">
      <w:pPr>
        <w:pStyle w:val="Heading2"/>
      </w:pPr>
      <w:bookmarkStart w:id="17" w:name="_Toc235866655"/>
      <w:r w:rsidRPr="007A0D7D">
        <w:t>4.5 The SERVQUAL Gap Model</w:t>
      </w:r>
      <w:bookmarkEnd w:id="17"/>
    </w:p>
    <w:p w14:paraId="3B0DEEDA" w14:textId="77777777" w:rsidR="008C0012" w:rsidRPr="007A0D7D" w:rsidRDefault="008C0012" w:rsidP="008C0012">
      <w:r w:rsidRPr="007A0D7D">
        <w:t>The SERVQUAL Gap Model expands upon the original framework by identifying potential gaps between customer expectations and organisational performance (Parasuraman et al., 1985). These gaps may arise where organisations misunderstand customer expectations, fail to establish appropriate quality standards, deliver inconsistent service or communicate unrealistic promises.</w:t>
      </w:r>
    </w:p>
    <w:p w14:paraId="2090E887" w14:textId="77777777" w:rsidR="008C0012" w:rsidRPr="007A0D7D" w:rsidRDefault="008C0012" w:rsidP="008C0012">
      <w:r w:rsidRPr="007A0D7D">
        <w:t>Within Foresite Recruitment, the weekend booking incident demonstrated how internal communication failures created a gap between the service expected by the client and the service ultimately delivered. Although the organisation intended to provide appropriate cover, weaknesses within the handover process prevented this expectation from being achieved.</w:t>
      </w:r>
    </w:p>
    <w:p w14:paraId="723559E2" w14:textId="77777777" w:rsidR="008C0012" w:rsidRPr="007A0D7D" w:rsidRDefault="008C0012" w:rsidP="008C0012">
      <w:r w:rsidRPr="007A0D7D">
        <w:t xml:space="preserve">Similarly, proactive communication regarding Agency Worker Regulations helps minimise another potential service gap. By contacting clients before candidates reach </w:t>
      </w:r>
      <w:r w:rsidRPr="007A0D7D">
        <w:lastRenderedPageBreak/>
        <w:t>the twelve-week qualifying period, information regarding comparator salaries, holiday entitlement and commission arrangements can be obtained in advance. This proactive approach reduces uncertainty, ensures legislative compliance and helps prevent dissatisfaction arising from avoidable administrative delays.</w:t>
      </w:r>
    </w:p>
    <w:p w14:paraId="03C620F3" w14:textId="77777777" w:rsidR="008C0012" w:rsidRPr="007A0D7D" w:rsidRDefault="008C0012" w:rsidP="008C0012">
      <w:r w:rsidRPr="007A0D7D">
        <w:t>The Gap Model therefore highlights that many service failures originate from organisational systems rather than individual employee performance. Consequently, sustainable quality improvement requires organisations to review and improve underlying processes rather than relying solely upon individual effort.</w:t>
      </w:r>
    </w:p>
    <w:p w14:paraId="62EAC8D7" w14:textId="77777777" w:rsidR="008C0012" w:rsidRPr="007A0D7D" w:rsidRDefault="008C0012" w:rsidP="008C0012">
      <w:pPr>
        <w:pStyle w:val="Heading2"/>
      </w:pPr>
      <w:bookmarkStart w:id="18" w:name="_Toc235866656"/>
      <w:r w:rsidRPr="007A0D7D">
        <w:t>4.6 Critical Evaluation</w:t>
      </w:r>
      <w:bookmarkEnd w:id="18"/>
    </w:p>
    <w:p w14:paraId="6427D3A5" w14:textId="77777777" w:rsidR="008C0012" w:rsidRPr="00776794" w:rsidRDefault="008C0012" w:rsidP="008C0012">
      <w:r w:rsidRPr="00776794">
        <w:t>Customer experience is one of Foresite Recruitment's strongest competitive advantages. The organisation differentiates itself through proactive communication, specialist sector knowledge and strong relationships with both clients and candidates, supporting repeat business and strengthening its reputation within the New Homes sector.</w:t>
      </w:r>
    </w:p>
    <w:p w14:paraId="66EF3E3A" w14:textId="77777777" w:rsidR="008C0012" w:rsidRPr="00776794" w:rsidRDefault="008C0012" w:rsidP="008C0012">
      <w:r w:rsidRPr="00776794">
        <w:t>However, opportunities remain to strengthen performance measurement. Customer satisfaction is currently assessed through informal feedback, which enables rapid responses but provides limited quantitative evidence of long-term customer experience.</w:t>
      </w:r>
    </w:p>
    <w:p w14:paraId="03331662" w14:textId="77777777" w:rsidR="008C0012" w:rsidRPr="00776794" w:rsidRDefault="008C0012" w:rsidP="008C0012">
      <w:r w:rsidRPr="00776794">
        <w:t>Introducing customer satisfaction surveys, Net Promoter Score (NPS), post-assignment reviews and regular client account meetings would provide measurable insights, identify recurring themes and support evidence-based continuous improvement.</w:t>
      </w:r>
    </w:p>
    <w:p w14:paraId="59EE62E0" w14:textId="77777777" w:rsidR="008C0012" w:rsidRPr="00776794" w:rsidRDefault="008C0012" w:rsidP="008C0012">
      <w:r w:rsidRPr="00776794">
        <w:t>Overall, Foresite Recruitment demonstrates that customer experience extends beyond placing suitable candidates. It is shaped by every interaction throughout the customer journey, with communication, trust and continuous improvement contributing directly to customer satisfaction and long-term organisational success.</w:t>
      </w:r>
    </w:p>
    <w:p w14:paraId="29540AD6" w14:textId="77777777" w:rsidR="008C0012" w:rsidRPr="00776794" w:rsidRDefault="008C0012" w:rsidP="008C0012">
      <w:r w:rsidRPr="00776794">
        <w:t>The following chapter examines how these experiences contribute to customer value and sustainable competitive advantage.</w:t>
      </w:r>
    </w:p>
    <w:p w14:paraId="18308DF5" w14:textId="77777777" w:rsidR="008C0012" w:rsidRPr="007A0D7D" w:rsidRDefault="008C0012" w:rsidP="008C0012">
      <w:pPr>
        <w:pStyle w:val="Heading1"/>
      </w:pPr>
      <w:bookmarkStart w:id="19" w:name="_Toc235866657"/>
      <w:r w:rsidRPr="007A0D7D">
        <w:t>5. Customer Value</w:t>
      </w:r>
      <w:bookmarkEnd w:id="19"/>
    </w:p>
    <w:p w14:paraId="19C2BE28" w14:textId="77777777" w:rsidR="008C0012" w:rsidRPr="007A0D7D" w:rsidRDefault="008C0012" w:rsidP="008C0012">
      <w:pPr>
        <w:pStyle w:val="Heading2"/>
      </w:pPr>
      <w:bookmarkStart w:id="20" w:name="_Toc235866658"/>
      <w:r w:rsidRPr="007A0D7D">
        <w:t>5.1 Understanding Customer Value</w:t>
      </w:r>
      <w:bookmarkEnd w:id="20"/>
    </w:p>
    <w:p w14:paraId="5F05C950" w14:textId="77777777" w:rsidR="008C0012" w:rsidRPr="007A0D7D" w:rsidRDefault="008C0012" w:rsidP="008C0012">
      <w:r w:rsidRPr="007A0D7D">
        <w:t xml:space="preserve">Customer value is widely recognised as one of the primary drivers of organisational success and competitive advantage. Whilst customer satisfaction measures whether expectations have been met, customer value considers whether customers believe they have received benefits that outweigh the financial, emotional and operational costs associated with purchasing a service. Woodruff (1997) argues that customer value is created when products or services enable customers to achieve their goals more </w:t>
      </w:r>
      <w:r w:rsidRPr="007A0D7D">
        <w:lastRenderedPageBreak/>
        <w:t>effectively than competing alternatives. Similarly, Kotler and Keller (2016) describe customer value as the difference between the total benefits received and the total costs incurred by the customer.</w:t>
      </w:r>
    </w:p>
    <w:p w14:paraId="7C08F885" w14:textId="77777777" w:rsidR="008C0012" w:rsidRPr="007A0D7D" w:rsidRDefault="008C0012" w:rsidP="008C0012">
      <w:r w:rsidRPr="007A0D7D">
        <w:t>Within the recruitment industry, value extends far beyond successfully filling vacancies. Clients invest not only financial resources but also significant time and trust when engaging recruitment consultancies. Consequently, they expect recruitment partners to reduce operational disruption, minimise recruitment risk, provide sector expertise and support long-term workforce planning. Customers therefore evaluate value across the entire recruitment lifecycle rather than judging individual placements in isolation.</w:t>
      </w:r>
    </w:p>
    <w:p w14:paraId="7F330D2F" w14:textId="77777777" w:rsidR="008C0012" w:rsidRPr="007A0D7D" w:rsidRDefault="008C0012" w:rsidP="008C0012">
      <w:r w:rsidRPr="007A0D7D">
        <w:t>For Foresite Recruitment, customer value is created by combining specialist industry knowledge with proactive relationship management, legislative compliance and responsive customer service. This approach enables the organisation to differentiate itself through expertise and reliability rather than competing solely on price.</w:t>
      </w:r>
    </w:p>
    <w:p w14:paraId="648DC27A" w14:textId="77777777" w:rsidR="008C0012" w:rsidRPr="007A0D7D" w:rsidRDefault="008C0012" w:rsidP="008C0012">
      <w:pPr>
        <w:pStyle w:val="Heading2"/>
      </w:pPr>
      <w:bookmarkStart w:id="21" w:name="_Toc235866659"/>
      <w:r w:rsidRPr="007A0D7D">
        <w:t>5.2 Direct and Indirect Customer Value</w:t>
      </w:r>
      <w:bookmarkEnd w:id="21"/>
    </w:p>
    <w:p w14:paraId="2D6AACA5" w14:textId="77777777" w:rsidR="008C0012" w:rsidRPr="007A0D7D" w:rsidRDefault="008C0012" w:rsidP="008C0012">
      <w:r w:rsidRPr="007A0D7D">
        <w:t>Customer value can be viewed through both direct and indirect benefits. Direct value refers to the immediate outcomes delivered through the service itself, whereas indirect value encompasses the wider organisational benefits generated through the relationship.</w:t>
      </w:r>
    </w:p>
    <w:p w14:paraId="706E061D" w14:textId="77777777" w:rsidR="008C0012" w:rsidRDefault="008C0012" w:rsidP="008C0012">
      <w:r w:rsidRPr="007A0D7D">
        <w:t>Within Foresite Recruitment, direct value is created through supplying experienced New Homes professionals capable of supporting clients immediately. Temporary Sales Advisors reduce operational disruption during annual leave, sickness, maternity leave and site launches, allowing developments to continue operating effectively without prolonged recruitment delays.</w:t>
      </w:r>
    </w:p>
    <w:p w14:paraId="5B212C1F" w14:textId="77777777" w:rsidR="00F805DF" w:rsidRDefault="00F805DF" w:rsidP="008C0012">
      <w:pPr>
        <w:rPr>
          <w:bCs/>
        </w:rPr>
      </w:pPr>
    </w:p>
    <w:p w14:paraId="6BF4F644" w14:textId="77777777" w:rsidR="00F805DF" w:rsidRDefault="00F805DF" w:rsidP="008C0012">
      <w:pPr>
        <w:rPr>
          <w:bCs/>
        </w:rPr>
      </w:pPr>
    </w:p>
    <w:p w14:paraId="0653DE36" w14:textId="77777777" w:rsidR="00F805DF" w:rsidRDefault="00F805DF" w:rsidP="008C0012">
      <w:pPr>
        <w:rPr>
          <w:bCs/>
        </w:rPr>
      </w:pPr>
    </w:p>
    <w:p w14:paraId="0BA2215A" w14:textId="77777777" w:rsidR="00F805DF" w:rsidRDefault="00F805DF" w:rsidP="008C0012">
      <w:pPr>
        <w:rPr>
          <w:bCs/>
        </w:rPr>
      </w:pPr>
    </w:p>
    <w:p w14:paraId="4BDE1175" w14:textId="77777777" w:rsidR="00F805DF" w:rsidRDefault="00F805DF" w:rsidP="008C0012">
      <w:pPr>
        <w:rPr>
          <w:bCs/>
        </w:rPr>
      </w:pPr>
    </w:p>
    <w:p w14:paraId="28E0286E" w14:textId="77777777" w:rsidR="00F805DF" w:rsidRDefault="00F805DF" w:rsidP="008C0012">
      <w:pPr>
        <w:rPr>
          <w:bCs/>
        </w:rPr>
      </w:pPr>
    </w:p>
    <w:p w14:paraId="39A8D94C" w14:textId="77777777" w:rsidR="00F805DF" w:rsidRDefault="00F805DF" w:rsidP="008C0012">
      <w:pPr>
        <w:rPr>
          <w:bCs/>
        </w:rPr>
      </w:pPr>
    </w:p>
    <w:p w14:paraId="5EE74CC9" w14:textId="77777777" w:rsidR="00F805DF" w:rsidRDefault="00F805DF" w:rsidP="008C0012">
      <w:pPr>
        <w:rPr>
          <w:bCs/>
        </w:rPr>
      </w:pPr>
    </w:p>
    <w:p w14:paraId="5969BE63" w14:textId="77777777" w:rsidR="00F805DF" w:rsidRDefault="00F805DF" w:rsidP="008C0012">
      <w:pPr>
        <w:rPr>
          <w:bCs/>
        </w:rPr>
      </w:pPr>
    </w:p>
    <w:p w14:paraId="1BFB5DE9" w14:textId="77777777" w:rsidR="00F805DF" w:rsidRDefault="00F805DF" w:rsidP="008C0012">
      <w:pPr>
        <w:rPr>
          <w:bCs/>
        </w:rPr>
      </w:pPr>
    </w:p>
    <w:p w14:paraId="47ED6E03" w14:textId="48B9D3B3" w:rsidR="008C0012" w:rsidRPr="006473CB" w:rsidRDefault="008C0012" w:rsidP="008C0012">
      <w:pPr>
        <w:rPr>
          <w:bCs/>
        </w:rPr>
      </w:pPr>
      <w:r w:rsidRPr="006473CB">
        <w:rPr>
          <w:bCs/>
        </w:rPr>
        <w:lastRenderedPageBreak/>
        <w:t>Figure 3. Creating Customer Value</w:t>
      </w:r>
    </w:p>
    <w:p w14:paraId="7AA23D15" w14:textId="77777777" w:rsidR="008C0012" w:rsidRPr="006665F7" w:rsidRDefault="008C0012" w:rsidP="008C0012">
      <w:pPr>
        <w:rPr>
          <w:b/>
          <w:bCs/>
        </w:rPr>
      </w:pPr>
      <w:r>
        <w:t>The three levels of value delivered to clients by Foresite Recruitment.</w:t>
      </w:r>
    </w:p>
    <w:p w14:paraId="3D0E4038" w14:textId="77777777" w:rsidR="008C0012" w:rsidRDefault="008C0012" w:rsidP="008C0012">
      <w:r w:rsidRPr="00557583">
        <w:rPr>
          <w:noProof/>
        </w:rPr>
        <w:drawing>
          <wp:anchor distT="0" distB="0" distL="114300" distR="114300" simplePos="0" relativeHeight="251679744" behindDoc="0" locked="0" layoutInCell="1" allowOverlap="1" wp14:anchorId="4B8A9DD6" wp14:editId="1FD5FAA7">
            <wp:simplePos x="0" y="0"/>
            <wp:positionH relativeFrom="column">
              <wp:posOffset>1579931</wp:posOffset>
            </wp:positionH>
            <wp:positionV relativeFrom="paragraph">
              <wp:posOffset>159969</wp:posOffset>
            </wp:positionV>
            <wp:extent cx="2766060" cy="4046220"/>
            <wp:effectExtent l="0" t="0" r="0" b="0"/>
            <wp:wrapSquare wrapText="bothSides"/>
            <wp:docPr id="21327054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9">
                      <a:extLst>
                        <a:ext uri="{28A0092B-C50C-407E-A947-70E740481C1C}">
                          <a14:useLocalDpi xmlns:a14="http://schemas.microsoft.com/office/drawing/2010/main" val="0"/>
                        </a:ext>
                      </a:extLst>
                    </a:blip>
                    <a:srcRect t="10391" b="9639"/>
                    <a:stretch>
                      <a:fillRect/>
                    </a:stretch>
                  </pic:blipFill>
                  <pic:spPr bwMode="auto">
                    <a:xfrm>
                      <a:off x="0" y="0"/>
                      <a:ext cx="2766060" cy="4046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C28C44" w14:textId="77777777" w:rsidR="008C0012" w:rsidRDefault="008C0012" w:rsidP="008C0012"/>
    <w:p w14:paraId="508C0A6F" w14:textId="77777777" w:rsidR="008C0012" w:rsidRDefault="008C0012" w:rsidP="008C0012"/>
    <w:p w14:paraId="27791639" w14:textId="77777777" w:rsidR="008C0012" w:rsidRDefault="008C0012" w:rsidP="008C0012"/>
    <w:p w14:paraId="6B5650A3" w14:textId="77777777" w:rsidR="008C0012" w:rsidRDefault="008C0012" w:rsidP="008C0012"/>
    <w:p w14:paraId="69606570" w14:textId="77777777" w:rsidR="008C0012" w:rsidRDefault="008C0012" w:rsidP="008C0012"/>
    <w:p w14:paraId="32206D01" w14:textId="77777777" w:rsidR="008C0012" w:rsidRDefault="008C0012" w:rsidP="008C0012"/>
    <w:p w14:paraId="210287BF" w14:textId="77777777" w:rsidR="008C0012" w:rsidRDefault="008C0012" w:rsidP="008C0012"/>
    <w:p w14:paraId="791E6FB1" w14:textId="77777777" w:rsidR="008C0012" w:rsidRDefault="008C0012" w:rsidP="008C0012"/>
    <w:p w14:paraId="1FAFDA2E" w14:textId="77777777" w:rsidR="008C0012" w:rsidRPr="007A0D7D" w:rsidRDefault="008C0012" w:rsidP="008C0012"/>
    <w:p w14:paraId="3851DA5F" w14:textId="77777777" w:rsidR="008C0012" w:rsidRDefault="008C0012" w:rsidP="008C0012"/>
    <w:p w14:paraId="3733492D" w14:textId="77777777" w:rsidR="008C0012" w:rsidRDefault="008C0012" w:rsidP="008C0012"/>
    <w:p w14:paraId="458B14F2" w14:textId="77777777" w:rsidR="008C0012" w:rsidRDefault="008C0012" w:rsidP="008C0012"/>
    <w:p w14:paraId="03AF5A57" w14:textId="77777777" w:rsidR="008C0012" w:rsidRPr="007A0D7D" w:rsidRDefault="008C0012" w:rsidP="008C0012"/>
    <w:p w14:paraId="79296796" w14:textId="77777777" w:rsidR="008C0012" w:rsidRDefault="008C0012" w:rsidP="008C0012">
      <w:r w:rsidRPr="00A12732">
        <w:t>Adapted from Woodruff (1997).</w:t>
      </w:r>
    </w:p>
    <w:p w14:paraId="4477D73C" w14:textId="77777777" w:rsidR="008C0012" w:rsidRPr="007A0D7D" w:rsidRDefault="008C0012" w:rsidP="008C0012">
      <w:r>
        <w:t>I</w:t>
      </w:r>
      <w:r w:rsidRPr="007A0D7D">
        <w:t>ndirect value is often more significant over the longer term. Through proactive workforce planning, regular communication and ongoing relationship management, clients spend less time sourcing temporary staff, experience fewer operational disruptions and gain confidence that future staffing requirements can be managed efficiently. This enables managers to focus upon commercial objectives rather than recruitment administration.</w:t>
      </w:r>
    </w:p>
    <w:p w14:paraId="4488E872" w14:textId="77777777" w:rsidR="008C0012" w:rsidRPr="007A0D7D" w:rsidRDefault="008C0012" w:rsidP="008C0012">
      <w:r w:rsidRPr="007A0D7D">
        <w:t>From a candidate perspective, value is also created through honest communication, suitable assignment matching, reliable payroll processes and ongoing consultant support. Candidates who feel valued are more likely to remain engaged with Foresite Recruitment, increasing assignment continuity and reducing future recruitment costs.</w:t>
      </w:r>
    </w:p>
    <w:p w14:paraId="534A3A79" w14:textId="77777777" w:rsidR="008C0012" w:rsidRPr="007A0D7D" w:rsidRDefault="008C0012" w:rsidP="008C0012">
      <w:pPr>
        <w:pStyle w:val="Heading2"/>
      </w:pPr>
      <w:bookmarkStart w:id="22" w:name="_Toc235866660"/>
      <w:r w:rsidRPr="007A0D7D">
        <w:t>5.3 The Elements of Value Framework</w:t>
      </w:r>
      <w:bookmarkEnd w:id="22"/>
    </w:p>
    <w:p w14:paraId="61B224B9" w14:textId="77777777" w:rsidR="008C0012" w:rsidRPr="007A0D7D" w:rsidRDefault="008C0012" w:rsidP="008C0012">
      <w:r w:rsidRPr="007A0D7D">
        <w:t xml:space="preserve">Almquist, Senior and Bloch (2016) argue that customer value extends beyond functional performance and can be understood through thirty Elements of Value organised into four categories: functional, emotional, life-changing and social impact. Whilst originally </w:t>
      </w:r>
      <w:r w:rsidRPr="007A0D7D">
        <w:lastRenderedPageBreak/>
        <w:t>developed for consumer markets, the framework remains relevant within business-to-business service organisations because purchasing decisions continue to involve both rational and emotional considerations.</w:t>
      </w:r>
    </w:p>
    <w:p w14:paraId="0A37B536" w14:textId="77777777" w:rsidR="008C0012" w:rsidRDefault="008C0012" w:rsidP="008C0012">
      <w:r w:rsidRPr="006665F7">
        <w:rPr>
          <w:noProof/>
        </w:rPr>
        <w:drawing>
          <wp:anchor distT="0" distB="0" distL="114300" distR="114300" simplePos="0" relativeHeight="251675648" behindDoc="0" locked="0" layoutInCell="1" allowOverlap="1" wp14:anchorId="6EFD9F53" wp14:editId="12D61802">
            <wp:simplePos x="0" y="0"/>
            <wp:positionH relativeFrom="margin">
              <wp:align>right</wp:align>
            </wp:positionH>
            <wp:positionV relativeFrom="paragraph">
              <wp:posOffset>234340</wp:posOffset>
            </wp:positionV>
            <wp:extent cx="5730875" cy="3284220"/>
            <wp:effectExtent l="0" t="0" r="3175" b="0"/>
            <wp:wrapSquare wrapText="bothSides"/>
            <wp:docPr id="3657390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0148" b="3881"/>
                    <a:stretch>
                      <a:fillRect/>
                    </a:stretch>
                  </pic:blipFill>
                  <pic:spPr bwMode="auto">
                    <a:xfrm>
                      <a:off x="0" y="0"/>
                      <a:ext cx="5731510" cy="328479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4. Elements of Value Framework</w:t>
      </w:r>
    </w:p>
    <w:p w14:paraId="162F9097" w14:textId="77777777" w:rsidR="008C0012" w:rsidRDefault="008C0012" w:rsidP="008C0012"/>
    <w:p w14:paraId="39CABEA2" w14:textId="77777777" w:rsidR="008C0012" w:rsidRDefault="008C0012" w:rsidP="008C0012">
      <w:r w:rsidRPr="001B5727">
        <w:rPr>
          <w:i/>
          <w:iCs/>
        </w:rPr>
        <w:t>Note.</w:t>
      </w:r>
      <w:r w:rsidRPr="001B5727">
        <w:t xml:space="preserve"> Adapted from </w:t>
      </w:r>
      <w:r w:rsidRPr="00776794">
        <w:t>Almquist, Senior and Bloch (2016)</w:t>
      </w:r>
      <w:r>
        <w:rPr>
          <w:b/>
          <w:bCs/>
        </w:rPr>
        <w:t xml:space="preserve"> </w:t>
      </w:r>
      <w:r w:rsidRPr="001B5727">
        <w:t>and applied to Foresite Recruitment.</w:t>
      </w:r>
    </w:p>
    <w:p w14:paraId="32001529" w14:textId="77777777" w:rsidR="008C0012" w:rsidRPr="00776794" w:rsidRDefault="008C0012" w:rsidP="008C0012">
      <w:r w:rsidRPr="00776794">
        <w:t xml:space="preserve">Customer value is created through a combination of functional, emotional, social, epistemic and conditional benefits, </w:t>
      </w:r>
      <w:proofErr w:type="gramStart"/>
      <w:r w:rsidRPr="00776794">
        <w:t>all of</w:t>
      </w:r>
      <w:proofErr w:type="gramEnd"/>
      <w:r w:rsidRPr="00776794">
        <w:t xml:space="preserve"> which Foresite Recruitment delivers to clients and candidates.</w:t>
      </w:r>
    </w:p>
    <w:p w14:paraId="4838843C" w14:textId="77777777" w:rsidR="008C0012" w:rsidRPr="00776794" w:rsidRDefault="008C0012" w:rsidP="008C0012">
      <w:r w:rsidRPr="00776794">
        <w:t>Functionally, the organisation reduces recruitment time, improves candidate quality, ensures legislative compliance and provides specialist New Homes expertise. Clients benefit from a reduced administrative burden, faster access to experienced Sales Advisors and confidence that recruitment processes comply with employment legislation.</w:t>
      </w:r>
    </w:p>
    <w:p w14:paraId="3B35D06F" w14:textId="77777777" w:rsidR="008C0012" w:rsidRPr="00776794" w:rsidRDefault="008C0012" w:rsidP="008C0012">
      <w:r w:rsidRPr="00776794">
        <w:t>Emotional value is created through trust, confidence and reduced uncertainty. During periods of operational pressure, consultants respond quickly and communicate transparently, reassuring clients that suitable staffing solutions are being actively pursued.</w:t>
      </w:r>
    </w:p>
    <w:p w14:paraId="1A89F59D" w14:textId="77777777" w:rsidR="008C0012" w:rsidRPr="00776794" w:rsidRDefault="008C0012" w:rsidP="008C0012">
      <w:r w:rsidRPr="00776794">
        <w:t>From the candidate perspective, life-changing value is created through employment opportunities, financial security, career development and exposure to multiple national housebuilders, enhancing future employability.</w:t>
      </w:r>
    </w:p>
    <w:p w14:paraId="39A03FDC" w14:textId="77777777" w:rsidR="008C0012" w:rsidRPr="00776794" w:rsidRDefault="008C0012" w:rsidP="008C0012">
      <w:r w:rsidRPr="00776794">
        <w:lastRenderedPageBreak/>
        <w:t>Overall, the framework demonstrates that customer value extends beyond successful placements, requiring organisations to meet both the functional and emotional needs of customers throughout the relationship.</w:t>
      </w:r>
    </w:p>
    <w:p w14:paraId="53BE9AC3" w14:textId="77777777" w:rsidR="008C0012" w:rsidRDefault="008C0012" w:rsidP="008C0012">
      <w:pPr>
        <w:pStyle w:val="Heading2"/>
      </w:pPr>
      <w:bookmarkStart w:id="23" w:name="_Toc235866661"/>
      <w:r w:rsidRPr="007A0D7D">
        <w:t>5.4 Maslow's Hierarchy of Needs</w:t>
      </w:r>
      <w:bookmarkEnd w:id="23"/>
    </w:p>
    <w:p w14:paraId="5243FB63" w14:textId="77777777" w:rsidR="008C0012" w:rsidRPr="006473CB" w:rsidRDefault="008C0012" w:rsidP="008C0012">
      <w:r w:rsidRPr="006473CB">
        <w:t>Figure 5. Maslow Applied to Recruitment</w:t>
      </w:r>
    </w:p>
    <w:p w14:paraId="150FE8EC" w14:textId="77777777" w:rsidR="008C0012" w:rsidRDefault="008C0012" w:rsidP="008C0012">
      <w:r>
        <w:t>How Foresite Recruitment helps meet the needs of the candidates and clients across Maslow’s Hierarchy</w:t>
      </w:r>
    </w:p>
    <w:p w14:paraId="1E67650D" w14:textId="77777777" w:rsidR="008C0012" w:rsidRDefault="008C0012" w:rsidP="008C0012">
      <w:pPr>
        <w:rPr>
          <w:b/>
          <w:bCs/>
        </w:rPr>
      </w:pPr>
    </w:p>
    <w:p w14:paraId="7F9C69DA" w14:textId="77777777" w:rsidR="008C0012" w:rsidRDefault="008C0012" w:rsidP="008C0012">
      <w:pPr>
        <w:rPr>
          <w:b/>
          <w:bCs/>
        </w:rPr>
      </w:pPr>
      <w:r w:rsidRPr="00557583">
        <w:rPr>
          <w:noProof/>
        </w:rPr>
        <w:drawing>
          <wp:anchor distT="0" distB="0" distL="114300" distR="114300" simplePos="0" relativeHeight="251646976" behindDoc="0" locked="0" layoutInCell="1" allowOverlap="1" wp14:anchorId="3A63CB16" wp14:editId="2172D3F9">
            <wp:simplePos x="0" y="0"/>
            <wp:positionH relativeFrom="margin">
              <wp:posOffset>166293</wp:posOffset>
            </wp:positionH>
            <wp:positionV relativeFrom="paragraph">
              <wp:posOffset>72441</wp:posOffset>
            </wp:positionV>
            <wp:extent cx="5086350" cy="3802380"/>
            <wp:effectExtent l="0" t="0" r="0" b="7620"/>
            <wp:wrapSquare wrapText="bothSides"/>
            <wp:docPr id="7509815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1">
                      <a:extLst>
                        <a:ext uri="{28A0092B-C50C-407E-A947-70E740481C1C}">
                          <a14:useLocalDpi xmlns:a14="http://schemas.microsoft.com/office/drawing/2010/main" val="0"/>
                        </a:ext>
                      </a:extLst>
                    </a:blip>
                    <a:srcRect t="13746" b="10877"/>
                    <a:stretch>
                      <a:fillRect/>
                    </a:stretch>
                  </pic:blipFill>
                  <pic:spPr bwMode="auto">
                    <a:xfrm>
                      <a:off x="0" y="0"/>
                      <a:ext cx="5086350" cy="3802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95D100" w14:textId="77777777" w:rsidR="008C0012" w:rsidRPr="007A0D7D" w:rsidRDefault="008C0012" w:rsidP="008C0012">
      <w:pPr>
        <w:rPr>
          <w:b/>
          <w:bCs/>
        </w:rPr>
      </w:pPr>
    </w:p>
    <w:p w14:paraId="447FA9C4" w14:textId="77777777" w:rsidR="008C0012" w:rsidRDefault="008C0012" w:rsidP="008C0012"/>
    <w:p w14:paraId="70A0A9F4" w14:textId="77777777" w:rsidR="008C0012" w:rsidRDefault="008C0012" w:rsidP="008C0012"/>
    <w:p w14:paraId="5EA4E91B" w14:textId="77777777" w:rsidR="008C0012" w:rsidRDefault="008C0012" w:rsidP="008C0012"/>
    <w:p w14:paraId="778F8733" w14:textId="77777777" w:rsidR="008C0012" w:rsidRDefault="008C0012" w:rsidP="008C0012"/>
    <w:p w14:paraId="584299ED" w14:textId="77777777" w:rsidR="008C0012" w:rsidRDefault="008C0012" w:rsidP="008C0012"/>
    <w:p w14:paraId="0E17F03E" w14:textId="77777777" w:rsidR="008C0012" w:rsidRDefault="008C0012" w:rsidP="008C0012"/>
    <w:p w14:paraId="47683784" w14:textId="77777777" w:rsidR="008C0012" w:rsidRDefault="008C0012" w:rsidP="008C0012"/>
    <w:p w14:paraId="04269740" w14:textId="77777777" w:rsidR="008C0012" w:rsidRDefault="008C0012" w:rsidP="008C0012"/>
    <w:p w14:paraId="578532FD" w14:textId="77777777" w:rsidR="008C0012" w:rsidRDefault="008C0012" w:rsidP="008C0012"/>
    <w:p w14:paraId="2C01EB5A" w14:textId="77777777" w:rsidR="008C0012" w:rsidRDefault="008C0012" w:rsidP="008C0012"/>
    <w:p w14:paraId="60AEB48F" w14:textId="77777777" w:rsidR="008C0012" w:rsidRDefault="008C0012" w:rsidP="008C0012"/>
    <w:p w14:paraId="2951BC20" w14:textId="77777777" w:rsidR="008C0012" w:rsidRDefault="008C0012" w:rsidP="008C0012">
      <w:r w:rsidRPr="00A12732">
        <w:t>Adapted from Maslow (1943) and applied to recruitment.</w:t>
      </w:r>
    </w:p>
    <w:p w14:paraId="3FAAD9DD" w14:textId="77777777" w:rsidR="008C0012" w:rsidRDefault="008C0012" w:rsidP="008C0012">
      <w:r w:rsidRPr="007A0D7D">
        <w:t>Maslow's Hierarchy of Needs (1943) provides an additional perspective for understanding customer value by recognising that individuals are motivated by different needs depending upon their circumstances. Although originally developed to explain human motivation, the model can be applied to both clients and candidates within recruitment.</w:t>
      </w:r>
    </w:p>
    <w:p w14:paraId="1874BCA5" w14:textId="77777777" w:rsidR="008C0012" w:rsidRPr="007A0D7D" w:rsidRDefault="008C0012" w:rsidP="008C0012">
      <w:r w:rsidRPr="007C5D50">
        <w:t>Maslow Applied to Recruitment</w:t>
      </w:r>
    </w:p>
    <w:p w14:paraId="5175B2BF" w14:textId="77777777" w:rsidR="008C0012" w:rsidRPr="007A0D7D" w:rsidRDefault="008C0012" w:rsidP="008C0012">
      <w:r w:rsidRPr="007A0D7D">
        <w:t xml:space="preserve">For candidates, physiological and safety needs are supported through reliable employment opportunities, timely payroll and compliance with employment legislation. Once these needs have been satisfied, belonging and esteem needs become </w:t>
      </w:r>
      <w:r w:rsidRPr="007A0D7D">
        <w:lastRenderedPageBreak/>
        <w:t>increasingly important. Regular consultant communication, recognition of individual achievements and opportunities to work with respected housebuilders contribute towards candidates feeling valued within the organisation.</w:t>
      </w:r>
    </w:p>
    <w:p w14:paraId="2B573B0E" w14:textId="77777777" w:rsidR="008C0012" w:rsidRPr="007A0D7D" w:rsidRDefault="008C0012" w:rsidP="008C0012">
      <w:r w:rsidRPr="007A0D7D">
        <w:t>For clients, safety needs relate to legislative compliance, reducing recruitment risk and ensuring operational continuity. Esteem needs are addressed by providing experienced professionals who protect the client's reputation and contribute positively to sales performance. At the highest level, long-term strategic partnerships enable clients to focus upon organisational growth, secure in the knowledge that trusted recruitment support is available whenever required.</w:t>
      </w:r>
    </w:p>
    <w:p w14:paraId="4C81509E" w14:textId="77777777" w:rsidR="008C0012" w:rsidRPr="007A0D7D" w:rsidRDefault="008C0012" w:rsidP="008C0012">
      <w:r w:rsidRPr="007A0D7D">
        <w:t>Applying Maslow's model demonstrates that customer value cannot be created through financial transactions alone. Organisations must understand the wider motivations influencing customer behaviour and tailor their services accordingly.</w:t>
      </w:r>
    </w:p>
    <w:p w14:paraId="17FE90A6" w14:textId="77777777" w:rsidR="008C0012" w:rsidRPr="007A0D7D" w:rsidRDefault="008C0012" w:rsidP="008C0012">
      <w:pPr>
        <w:pStyle w:val="Heading2"/>
      </w:pPr>
      <w:bookmarkStart w:id="24" w:name="_Toc235866662"/>
      <w:r w:rsidRPr="007A0D7D">
        <w:t>5.5 Customer Lifetime Value</w:t>
      </w:r>
      <w:bookmarkEnd w:id="24"/>
    </w:p>
    <w:p w14:paraId="1BFFDC37" w14:textId="77777777" w:rsidR="008C0012" w:rsidRPr="007A0D7D" w:rsidRDefault="008C0012" w:rsidP="008C0012">
      <w:r w:rsidRPr="007A0D7D">
        <w:t xml:space="preserve">Customer Lifetime Value (CLV) represents the total economic value generated throughout the duration of a customer relationship rather than focusing upon individual transactions. Buttle and </w:t>
      </w:r>
      <w:proofErr w:type="spellStart"/>
      <w:r w:rsidRPr="007A0D7D">
        <w:t>Maklan</w:t>
      </w:r>
      <w:proofErr w:type="spellEnd"/>
      <w:r w:rsidRPr="007A0D7D">
        <w:t xml:space="preserve"> (2019) argue that organisations should invest proportionately more resources into retaining profitable long-term customers because acquiring new customers is generally more expensive than retaining existing ones.</w:t>
      </w:r>
    </w:p>
    <w:p w14:paraId="41AFEE64" w14:textId="77777777" w:rsidR="008C0012" w:rsidRDefault="008C0012" w:rsidP="008C0012">
      <w:r w:rsidRPr="007A0D7D">
        <w:t>This principle is particularly relevant within Foresite Recruitment. Whilst an individual temporary booking generates immediate revenue, substantially greater value is created when clients repeatedly engage the organisation across multiple developments, regions and recruitment projects. Many relationships therefore extend over several years, generating ongoing temporary assignments alongside permanent recruitment opportunities</w:t>
      </w:r>
    </w:p>
    <w:p w14:paraId="155945F3" w14:textId="77777777" w:rsidR="008C0012" w:rsidRPr="001B5727" w:rsidRDefault="008C0012" w:rsidP="008C0012">
      <w:r w:rsidRPr="001B5727">
        <w:t>Figure 6. Customer Lifetime Value</w:t>
      </w:r>
    </w:p>
    <w:p w14:paraId="1CDD4A08" w14:textId="77777777" w:rsidR="008C0012" w:rsidRPr="007A0D7D" w:rsidRDefault="008C0012" w:rsidP="008C0012">
      <w:r>
        <w:t>The customer lifetime value journey showing progression from initial contact to long term advocacy.</w:t>
      </w:r>
    </w:p>
    <w:p w14:paraId="706DC4B5" w14:textId="77777777" w:rsidR="008C0012" w:rsidRDefault="008C0012" w:rsidP="008C0012">
      <w:pPr>
        <w:rPr>
          <w:b/>
          <w:bCs/>
        </w:rPr>
      </w:pPr>
      <w:r w:rsidRPr="00A003A8">
        <w:rPr>
          <w:noProof/>
        </w:rPr>
        <w:lastRenderedPageBreak/>
        <w:drawing>
          <wp:anchor distT="0" distB="0" distL="114300" distR="114300" simplePos="0" relativeHeight="251651072" behindDoc="0" locked="0" layoutInCell="1" allowOverlap="1" wp14:anchorId="4D3ACE26" wp14:editId="640367B6">
            <wp:simplePos x="0" y="0"/>
            <wp:positionH relativeFrom="column">
              <wp:posOffset>1576959</wp:posOffset>
            </wp:positionH>
            <wp:positionV relativeFrom="paragraph">
              <wp:posOffset>26466</wp:posOffset>
            </wp:positionV>
            <wp:extent cx="2385060" cy="3512820"/>
            <wp:effectExtent l="0" t="0" r="0" b="0"/>
            <wp:wrapSquare wrapText="bothSides"/>
            <wp:docPr id="10910291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2">
                      <a:extLst>
                        <a:ext uri="{28A0092B-C50C-407E-A947-70E740481C1C}">
                          <a14:useLocalDpi xmlns:a14="http://schemas.microsoft.com/office/drawing/2010/main" val="0"/>
                        </a:ext>
                      </a:extLst>
                    </a:blip>
                    <a:srcRect l="8289" t="13102" r="8023" b="17470"/>
                    <a:stretch>
                      <a:fillRect/>
                    </a:stretch>
                  </pic:blipFill>
                  <pic:spPr bwMode="auto">
                    <a:xfrm>
                      <a:off x="0" y="0"/>
                      <a:ext cx="2385060" cy="3512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204F9C" w14:textId="77777777" w:rsidR="008C0012" w:rsidRPr="00C729F4" w:rsidRDefault="008C0012" w:rsidP="008C0012">
      <w:pPr>
        <w:rPr>
          <w:b/>
          <w:bCs/>
        </w:rPr>
      </w:pPr>
    </w:p>
    <w:p w14:paraId="789AF740" w14:textId="77777777" w:rsidR="008C0012" w:rsidRPr="00A003A8" w:rsidRDefault="008C0012" w:rsidP="008C0012"/>
    <w:p w14:paraId="6C0C3B72" w14:textId="77777777" w:rsidR="008C0012" w:rsidRDefault="008C0012" w:rsidP="008C0012"/>
    <w:p w14:paraId="2C518584" w14:textId="77777777" w:rsidR="008C0012" w:rsidRDefault="008C0012" w:rsidP="008C0012"/>
    <w:p w14:paraId="4E7BF198" w14:textId="77777777" w:rsidR="008C0012" w:rsidRDefault="008C0012" w:rsidP="008C0012"/>
    <w:p w14:paraId="03F0297E" w14:textId="77777777" w:rsidR="008C0012" w:rsidRDefault="008C0012" w:rsidP="008C0012"/>
    <w:p w14:paraId="2F746F03" w14:textId="77777777" w:rsidR="008C0012" w:rsidRDefault="008C0012" w:rsidP="008C0012"/>
    <w:p w14:paraId="20D38E53" w14:textId="77777777" w:rsidR="008C0012" w:rsidRDefault="008C0012" w:rsidP="008C0012"/>
    <w:p w14:paraId="6F07BD86" w14:textId="77777777" w:rsidR="008C0012" w:rsidRDefault="008C0012" w:rsidP="008C0012"/>
    <w:p w14:paraId="16FEA070" w14:textId="77777777" w:rsidR="008C0012" w:rsidRDefault="008C0012" w:rsidP="008C0012"/>
    <w:p w14:paraId="415DABC0" w14:textId="77777777" w:rsidR="008C0012" w:rsidRDefault="008C0012" w:rsidP="008C0012"/>
    <w:p w14:paraId="4192AE08" w14:textId="77777777" w:rsidR="008C0012" w:rsidRPr="00A003A8" w:rsidRDefault="008C0012" w:rsidP="008C0012">
      <w:r w:rsidRPr="00A12732">
        <w:t xml:space="preserve">Adapted from Buttle and </w:t>
      </w:r>
      <w:proofErr w:type="spellStart"/>
      <w:r w:rsidRPr="00A12732">
        <w:t>Maklan</w:t>
      </w:r>
      <w:proofErr w:type="spellEnd"/>
      <w:r w:rsidRPr="00A12732">
        <w:t xml:space="preserve"> (2019).</w:t>
      </w:r>
    </w:p>
    <w:p w14:paraId="332B351C" w14:textId="77777777" w:rsidR="008C0012" w:rsidRDefault="008C0012" w:rsidP="008C0012">
      <w:r w:rsidRPr="007A0D7D">
        <w:t>This influences how I manage customer relationships. Rather than concentrating solely upon filling immediate vacancies, considerable time is invested in maintaining regular communication, understanding future recruitment plans and supporting clients even where no immediate commercial opportunity exists. This relationship-centred approach strengthens trust and increases the likelihood of repeat business, referrals and long-term partnerships.</w:t>
      </w:r>
    </w:p>
    <w:p w14:paraId="1BA14299" w14:textId="77777777" w:rsidR="008C0012" w:rsidRPr="007A0D7D" w:rsidRDefault="008C0012" w:rsidP="008C0012">
      <w:r>
        <w:t>Client Referral</w:t>
      </w:r>
    </w:p>
    <w:p w14:paraId="1484AFBE" w14:textId="77777777" w:rsidR="008C0012" w:rsidRPr="007A0D7D" w:rsidRDefault="008C0012" w:rsidP="008C0012">
      <w:r w:rsidRPr="007A0D7D">
        <w:t>Similarly, retaining experienced candidates contributes directly towards Customer Lifetime Value. Candidates who remain engaged with Foresite Recruitment reduce sourcing costs, respond more quickly to urgent assignments and provide consistent service quality to clients. Consequently, candidate retention represents both a customer relationship objective and a commercial strategy.</w:t>
      </w:r>
    </w:p>
    <w:p w14:paraId="4156BC6D" w14:textId="77777777" w:rsidR="008C0012" w:rsidRPr="007A0D7D" w:rsidRDefault="008C0012" w:rsidP="008C0012">
      <w:pPr>
        <w:pStyle w:val="Heading2"/>
      </w:pPr>
      <w:bookmarkStart w:id="25" w:name="_Toc235866663"/>
      <w:r w:rsidRPr="007A0D7D">
        <w:t>5.6 Critical Evaluation</w:t>
      </w:r>
      <w:bookmarkEnd w:id="25"/>
    </w:p>
    <w:p w14:paraId="3787887A" w14:textId="77777777" w:rsidR="008C0012" w:rsidRPr="00776794" w:rsidRDefault="008C0012" w:rsidP="008C0012">
      <w:r w:rsidRPr="00776794">
        <w:t>Foresite Recruitment demonstrates several strengths in creating customer value through specialist sector expertise, proactive communication, responsive service and long-term relationship management. These strengths reduce recruitment risk, improve operational continuity and build customer confidence beyond price alone.</w:t>
      </w:r>
    </w:p>
    <w:p w14:paraId="658B72DB" w14:textId="77777777" w:rsidR="008C0012" w:rsidRPr="00776794" w:rsidRDefault="008C0012" w:rsidP="008C0012">
      <w:r w:rsidRPr="00776794">
        <w:t xml:space="preserve">However, opportunities remain to strengthen value creation. Although strong client relationships are maintained, customer value is measured mainly through repeat </w:t>
      </w:r>
      <w:r w:rsidRPr="00776794">
        <w:lastRenderedPageBreak/>
        <w:t>business and informal feedback. Introducing Customer Lifetime Value analysis would help prioritise strategic accounts and allocate consultant resources more effectively.</w:t>
      </w:r>
    </w:p>
    <w:p w14:paraId="31C220CA" w14:textId="77777777" w:rsidR="008C0012" w:rsidRPr="00776794" w:rsidRDefault="008C0012" w:rsidP="008C0012">
      <w:r w:rsidRPr="00776794">
        <w:t>Greater use of CRM analytics could also identify trends in repeat bookings, seasonal demand, candidate availability and customer profitability. These insights would support predictive workforce planning and enable earlier recruitment intervention.</w:t>
      </w:r>
    </w:p>
    <w:p w14:paraId="7F70A811" w14:textId="77777777" w:rsidR="008C0012" w:rsidRPr="00776794" w:rsidRDefault="008C0012" w:rsidP="008C0012">
      <w:r w:rsidRPr="00776794">
        <w:t>Overall, customer value at Foresite Recruitment extends beyond filling vacancies. Through proactive planning, legislative expertise, relationship management and ongoing support, the organisation creates functional, emotional and strategic value for clients and candidates, strengthening loyalty, increasing Customer Lifetime Value and supporting sustainable competitive advantage.</w:t>
      </w:r>
    </w:p>
    <w:p w14:paraId="1FEC8758" w14:textId="77777777" w:rsidR="008C0012" w:rsidRPr="00776794" w:rsidRDefault="008C0012" w:rsidP="008C0012">
      <w:r w:rsidRPr="00776794">
        <w:t>The following chapter evaluates the quality systems and continuous improvement frameworks that underpin the consistent delivery of this value.</w:t>
      </w:r>
    </w:p>
    <w:p w14:paraId="5010F57D" w14:textId="77777777" w:rsidR="008C0012" w:rsidRPr="004B2CB3" w:rsidRDefault="008C0012" w:rsidP="008C0012">
      <w:pPr>
        <w:pStyle w:val="Heading1"/>
      </w:pPr>
      <w:bookmarkStart w:id="26" w:name="_Toc235866664"/>
      <w:r w:rsidRPr="004B2CB3">
        <w:t>6. Quality Systems and Continuous Improvement</w:t>
      </w:r>
      <w:bookmarkEnd w:id="26"/>
    </w:p>
    <w:p w14:paraId="35A690EE" w14:textId="77777777" w:rsidR="008C0012" w:rsidRPr="004B2CB3" w:rsidRDefault="008C0012" w:rsidP="008C0012">
      <w:pPr>
        <w:pStyle w:val="Heading2"/>
      </w:pPr>
      <w:bookmarkStart w:id="27" w:name="_Toc235866665"/>
      <w:r w:rsidRPr="004B2CB3">
        <w:t>6.1 Understanding Quality Management</w:t>
      </w:r>
      <w:bookmarkEnd w:id="27"/>
    </w:p>
    <w:p w14:paraId="5212D01A" w14:textId="77777777" w:rsidR="008C0012" w:rsidRPr="00776794" w:rsidRDefault="008C0012" w:rsidP="008C0012">
      <w:r w:rsidRPr="00776794">
        <w:t>Quality management is fundamental to organisational success, particularly within service industries where customer perceptions are shaped by the consistency of service delivery rather than physical products. According to the International Organization for Standardization (ISO 9000:2015), quality management comprises the coordinated activities used to direct and control an organisation to consistently meet customer requirements while supporting continual improvement.</w:t>
      </w:r>
    </w:p>
    <w:p w14:paraId="36C666E3" w14:textId="77777777" w:rsidR="008C0012" w:rsidRPr="00776794" w:rsidRDefault="008C0012" w:rsidP="008C0012">
      <w:r w:rsidRPr="00776794">
        <w:t>Goetsch and Davis (2021) argue that quality should be viewed as an organisation-wide philosophy embedded across processes, employees and customer interactions rather than the responsibility of a dedicated quality department. This is particularly relevant in recruitment, where service quality relies on effective communication, legislative compliance, consultant expertise and the coordination of multiple stakeholders.</w:t>
      </w:r>
    </w:p>
    <w:p w14:paraId="7465EC73" w14:textId="77777777" w:rsidR="008C0012" w:rsidRPr="00776794" w:rsidRDefault="008C0012" w:rsidP="008C0012">
      <w:r w:rsidRPr="00776794">
        <w:t>At Foresite Recruitment, quality management extends beyond placing candidates into temporary assignments. It involves accurately understanding client requirements, sourcing suitable candidates, ensuring legislative compliance, maintaining communication and providing ongoing support throughout each assignment. As recruitment is an intangible service, customers primarily judge quality through responsiveness, reliability and professionalism.</w:t>
      </w:r>
    </w:p>
    <w:p w14:paraId="052CFDC1" w14:textId="77777777" w:rsidR="008C0012" w:rsidRPr="00776794" w:rsidRDefault="008C0012" w:rsidP="008C0012">
      <w:r w:rsidRPr="00776794">
        <w:t>Consequently, effective quality management underpins Customer Relationship Management, customer experience and customer value, increasing customer confidence, reducing operational risk and supporting repeat business and long-term organisational success.</w:t>
      </w:r>
    </w:p>
    <w:p w14:paraId="2A0F7FE6" w14:textId="77777777" w:rsidR="008C0012" w:rsidRPr="004B2CB3" w:rsidRDefault="008C0012" w:rsidP="008C0012">
      <w:pPr>
        <w:pStyle w:val="Heading2"/>
      </w:pPr>
      <w:bookmarkStart w:id="28" w:name="_Toc235866666"/>
      <w:r w:rsidRPr="004B2CB3">
        <w:lastRenderedPageBreak/>
        <w:t>6.2 Total Quality Management (TQM)</w:t>
      </w:r>
      <w:bookmarkEnd w:id="28"/>
    </w:p>
    <w:p w14:paraId="2FAA6988" w14:textId="77777777" w:rsidR="008C0012" w:rsidRDefault="008C0012" w:rsidP="008C0012">
      <w:r w:rsidRPr="004B2CB3">
        <w:t>Total Quality Management (TQM) is a management philosophy centred upon continuous improvement, customer focus and the involvement of every employee in achieving organisational excellence. Oakland (2014) argues that quality should be embedded within organisational culture rather than treated as an isolated function, requiring continuous commitment from leadership and employees alike.</w:t>
      </w:r>
    </w:p>
    <w:p w14:paraId="379F4B1E" w14:textId="77777777" w:rsidR="008C0012" w:rsidRPr="003B69CD" w:rsidRDefault="008C0012" w:rsidP="008C0012">
      <w:r w:rsidRPr="003B69CD">
        <w:t xml:space="preserve">Figure </w:t>
      </w:r>
      <w:r>
        <w:t>7</w:t>
      </w:r>
      <w:r w:rsidRPr="003B69CD">
        <w:t>. Total Quality Management Principles</w:t>
      </w:r>
    </w:p>
    <w:p w14:paraId="75118707" w14:textId="77777777" w:rsidR="008C0012" w:rsidRPr="004B2CB3" w:rsidRDefault="008C0012" w:rsidP="008C0012">
      <w:r>
        <w:t>Figure 7 shows the key principles of TQM within Foresite Recruitment.</w:t>
      </w:r>
    </w:p>
    <w:p w14:paraId="3C75FC2C" w14:textId="77777777" w:rsidR="008C0012" w:rsidRDefault="008C0012" w:rsidP="008C0012"/>
    <w:p w14:paraId="1557FBBA" w14:textId="77777777" w:rsidR="008C0012" w:rsidRDefault="008C0012" w:rsidP="008C0012">
      <w:pPr>
        <w:rPr>
          <w:noProof/>
        </w:rPr>
      </w:pPr>
      <w:r w:rsidRPr="00DF3D77">
        <w:rPr>
          <w:noProof/>
        </w:rPr>
        <w:drawing>
          <wp:anchor distT="0" distB="0" distL="114300" distR="114300" simplePos="0" relativeHeight="251655168" behindDoc="0" locked="0" layoutInCell="1" allowOverlap="1" wp14:anchorId="71AE9E23" wp14:editId="52F58991">
            <wp:simplePos x="0" y="0"/>
            <wp:positionH relativeFrom="margin">
              <wp:align>center</wp:align>
            </wp:positionH>
            <wp:positionV relativeFrom="paragraph">
              <wp:posOffset>0</wp:posOffset>
            </wp:positionV>
            <wp:extent cx="2621280" cy="3101340"/>
            <wp:effectExtent l="0" t="0" r="7620" b="3810"/>
            <wp:wrapSquare wrapText="bothSides"/>
            <wp:docPr id="263744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13">
                      <a:extLst>
                        <a:ext uri="{28A0092B-C50C-407E-A947-70E740481C1C}">
                          <a14:useLocalDpi xmlns:a14="http://schemas.microsoft.com/office/drawing/2010/main" val="0"/>
                        </a:ext>
                      </a:extLst>
                    </a:blip>
                    <a:srcRect l="2479" t="13719" r="2755" b="12815"/>
                    <a:stretch>
                      <a:fillRect/>
                    </a:stretch>
                  </pic:blipFill>
                  <pic:spPr bwMode="auto">
                    <a:xfrm>
                      <a:off x="0" y="0"/>
                      <a:ext cx="2621280" cy="3101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0DCF1" w14:textId="77777777" w:rsidR="008C0012" w:rsidRDefault="008C0012" w:rsidP="008C0012"/>
    <w:p w14:paraId="7E09099A" w14:textId="77777777" w:rsidR="008C0012" w:rsidRDefault="008C0012" w:rsidP="008C0012"/>
    <w:p w14:paraId="3BC2431F" w14:textId="77777777" w:rsidR="008C0012" w:rsidRDefault="008C0012" w:rsidP="008C0012"/>
    <w:p w14:paraId="2695BE93" w14:textId="77777777" w:rsidR="008C0012" w:rsidRDefault="008C0012" w:rsidP="008C0012"/>
    <w:p w14:paraId="59BCDDB9" w14:textId="77777777" w:rsidR="008C0012" w:rsidRDefault="008C0012" w:rsidP="008C0012"/>
    <w:p w14:paraId="3D92F79F" w14:textId="77777777" w:rsidR="008C0012" w:rsidRPr="00DF3D77" w:rsidRDefault="008C0012" w:rsidP="008C0012"/>
    <w:p w14:paraId="4A325A70" w14:textId="77777777" w:rsidR="008C0012" w:rsidRDefault="008C0012" w:rsidP="008C0012"/>
    <w:p w14:paraId="08C46610" w14:textId="77777777" w:rsidR="008C0012" w:rsidRDefault="008C0012" w:rsidP="008C0012"/>
    <w:p w14:paraId="718C3273" w14:textId="77777777" w:rsidR="008C0012" w:rsidRDefault="008C0012" w:rsidP="008C0012"/>
    <w:p w14:paraId="2A786049" w14:textId="77777777" w:rsidR="008C0012" w:rsidRPr="004B2CB3" w:rsidRDefault="008C0012" w:rsidP="008C0012">
      <w:r w:rsidRPr="001A72DC">
        <w:t>Adapted from Oakland (2014).</w:t>
      </w:r>
      <w:r>
        <w:t xml:space="preserve"> </w:t>
      </w:r>
    </w:p>
    <w:p w14:paraId="6712A9C2" w14:textId="77777777" w:rsidR="008C0012" w:rsidRPr="00776794" w:rsidRDefault="008C0012" w:rsidP="008C0012">
      <w:r w:rsidRPr="00776794">
        <w:t>A fundamental principle of TQM is customer focus. Organisations must understand and respond to changing customer needs. At Foresite Recruitment, this is demonstrated by proactively contacting clients to discuss annual leave, maternity cover, new site launches and future staffing requirements, enabling workforce planning before vacancies arise and strengthening long-term relationships.</w:t>
      </w:r>
    </w:p>
    <w:p w14:paraId="52075E21" w14:textId="77777777" w:rsidR="008C0012" w:rsidRPr="00776794" w:rsidRDefault="008C0012" w:rsidP="008C0012">
      <w:r w:rsidRPr="00776794">
        <w:t>Employee involvement is another key principle. High-quality recruitment depends on consultants sharing information and maintaining consistent service standards. For example, I regularly liaise with colleagues regarding candidate availability, weekend cover and client handovers to ensure bookings are managed seamlessly across the team.</w:t>
      </w:r>
    </w:p>
    <w:p w14:paraId="7FB2EBFB" w14:textId="77777777" w:rsidR="008C0012" w:rsidRPr="00776794" w:rsidRDefault="008C0012" w:rsidP="008C0012">
      <w:r w:rsidRPr="00776794">
        <w:t xml:space="preserve">Continuous improvement is equally central to TQM. Following the previously discussed weekend booking incident, where a breakdown in the handover process resulted in a </w:t>
      </w:r>
      <w:r w:rsidRPr="00776794">
        <w:lastRenderedPageBreak/>
        <w:t>Sales Advisor failing to attend site, Foresite Recruitment reviewed its procedures and introduced earlier Thursday handovers, Friday booking verification and clearer escalation processes. These changes demonstrate how service failures can drive organisational learning and improve future service delivery.</w:t>
      </w:r>
    </w:p>
    <w:p w14:paraId="0E13EDC7" w14:textId="77777777" w:rsidR="008C0012" w:rsidRPr="00776794" w:rsidRDefault="008C0012" w:rsidP="008C0012">
      <w:r w:rsidRPr="00776794">
        <w:t>Leadership also supports TQM by promoting accountability, communication and quality standards. Within Foresite Recruitment, managers encourage consultants to share feedback, discuss service issues and identify improvements, such as strengthening AWR monitoring processes and compliance checks to reduce risk for clients and candidates.</w:t>
      </w:r>
    </w:p>
    <w:p w14:paraId="2D95ACDB" w14:textId="77777777" w:rsidR="008C0012" w:rsidRPr="00776794" w:rsidRDefault="008C0012" w:rsidP="008C0012">
      <w:r w:rsidRPr="00776794">
        <w:t>Collectively, these principles demonstrate that quality is achieved through effective systems, collaboration and continuous improvement rather than inspection alone.</w:t>
      </w:r>
    </w:p>
    <w:p w14:paraId="621524EC" w14:textId="77777777" w:rsidR="008C0012" w:rsidRPr="00776794" w:rsidRDefault="008C0012" w:rsidP="008C0012">
      <w:r w:rsidRPr="00776794">
        <w:t>The following section examines Deming's Plan–Do–Check–Act (PDCA) Cycle and its role in supporting continuous improvement within Foresite Recruitment.</w:t>
      </w:r>
    </w:p>
    <w:p w14:paraId="603669FE" w14:textId="77777777" w:rsidR="008C0012" w:rsidRPr="004B2CB3" w:rsidRDefault="008C0012" w:rsidP="008C0012">
      <w:pPr>
        <w:pStyle w:val="Heading2"/>
      </w:pPr>
      <w:bookmarkStart w:id="29" w:name="_Toc235866667"/>
      <w:r w:rsidRPr="004B2CB3">
        <w:t>6.3 Deming's Plan–Do–Check–Act (PDCA) Cycle</w:t>
      </w:r>
      <w:bookmarkEnd w:id="29"/>
    </w:p>
    <w:p w14:paraId="228D2392" w14:textId="77777777" w:rsidR="008C0012" w:rsidRDefault="008C0012" w:rsidP="008C0012">
      <w:r w:rsidRPr="004910F8">
        <w:t>The Plan–Do–Check–Act (PDCA) Cycle, developed by Deming (1986), is a continuous improvement framework that encourages organisations to plan, implement, evaluate and standardise improvements. Within recruitment, it provides a structured approach to improving processes and preventing recurring service failures.</w:t>
      </w:r>
    </w:p>
    <w:p w14:paraId="1B9A59E7" w14:textId="77777777" w:rsidR="008C0012" w:rsidRDefault="008C0012" w:rsidP="008C0012">
      <w:r w:rsidRPr="00B1789E">
        <w:t xml:space="preserve">Figure </w:t>
      </w:r>
      <w:r>
        <w:t>8</w:t>
      </w:r>
      <w:r w:rsidRPr="00B1789E">
        <w:t>. PDCA Applied to Weekend Booking Failure</w:t>
      </w:r>
    </w:p>
    <w:p w14:paraId="0B77BFCC" w14:textId="77777777" w:rsidR="008C0012" w:rsidRDefault="008C0012" w:rsidP="008C0012">
      <w:r>
        <w:t>Using the PDCA cycle to learn from the incident and improve the booking process.</w:t>
      </w:r>
    </w:p>
    <w:p w14:paraId="0C05B686" w14:textId="77777777" w:rsidR="008C0012" w:rsidRPr="00B1789E" w:rsidRDefault="008C0012" w:rsidP="008C0012">
      <w:pPr>
        <w:rPr>
          <w:b/>
          <w:bCs/>
        </w:rPr>
      </w:pPr>
    </w:p>
    <w:p w14:paraId="5237FC1C" w14:textId="77777777" w:rsidR="008C0012" w:rsidRDefault="008C0012" w:rsidP="008C0012">
      <w:r w:rsidRPr="00B1789E">
        <w:rPr>
          <w:noProof/>
        </w:rPr>
        <w:drawing>
          <wp:anchor distT="0" distB="0" distL="114300" distR="114300" simplePos="0" relativeHeight="251659264" behindDoc="0" locked="0" layoutInCell="1" allowOverlap="1" wp14:anchorId="30AB6C66" wp14:editId="3B6A4E09">
            <wp:simplePos x="0" y="0"/>
            <wp:positionH relativeFrom="margin">
              <wp:align>center</wp:align>
            </wp:positionH>
            <wp:positionV relativeFrom="paragraph">
              <wp:posOffset>36830</wp:posOffset>
            </wp:positionV>
            <wp:extent cx="2628900" cy="2686050"/>
            <wp:effectExtent l="0" t="0" r="0" b="0"/>
            <wp:wrapSquare wrapText="bothSides"/>
            <wp:docPr id="13508510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4">
                      <a:extLst>
                        <a:ext uri="{28A0092B-C50C-407E-A947-70E740481C1C}">
                          <a14:useLocalDpi xmlns:a14="http://schemas.microsoft.com/office/drawing/2010/main" val="0"/>
                        </a:ext>
                      </a:extLst>
                    </a:blip>
                    <a:srcRect t="14322" r="4827" b="14824"/>
                    <a:stretch>
                      <a:fillRect/>
                    </a:stretch>
                  </pic:blipFill>
                  <pic:spPr bwMode="auto">
                    <a:xfrm>
                      <a:off x="0" y="0"/>
                      <a:ext cx="2628900" cy="2686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CF984F" w14:textId="77777777" w:rsidR="008C0012" w:rsidRPr="00B1789E" w:rsidRDefault="008C0012" w:rsidP="008C0012"/>
    <w:p w14:paraId="5F12FC3E" w14:textId="77777777" w:rsidR="008C0012" w:rsidRDefault="008C0012" w:rsidP="008C0012"/>
    <w:p w14:paraId="7663C5CA" w14:textId="77777777" w:rsidR="008C0012" w:rsidRDefault="008C0012" w:rsidP="008C0012"/>
    <w:p w14:paraId="6CA7CC78" w14:textId="77777777" w:rsidR="008C0012" w:rsidRDefault="008C0012" w:rsidP="008C0012"/>
    <w:p w14:paraId="7C5BFB9F" w14:textId="77777777" w:rsidR="008C0012" w:rsidRDefault="008C0012" w:rsidP="008C0012"/>
    <w:p w14:paraId="6FD0EF7B" w14:textId="77777777" w:rsidR="008C0012" w:rsidRDefault="008C0012" w:rsidP="008C0012"/>
    <w:p w14:paraId="3D80311A" w14:textId="77777777" w:rsidR="008C0012" w:rsidRDefault="008C0012" w:rsidP="008C0012"/>
    <w:p w14:paraId="79E8902D" w14:textId="77777777" w:rsidR="008C0012" w:rsidRDefault="008C0012" w:rsidP="008C0012"/>
    <w:p w14:paraId="69F01777" w14:textId="77777777" w:rsidR="008C0012" w:rsidRDefault="008C0012" w:rsidP="008C0012">
      <w:r w:rsidRPr="006404D6">
        <w:t>Adapted from Deming (1986) and applied to Foresite Recruitment.</w:t>
      </w:r>
    </w:p>
    <w:p w14:paraId="3AC119A8" w14:textId="77777777" w:rsidR="008C0012" w:rsidRDefault="008C0012" w:rsidP="008C0012">
      <w:r w:rsidRPr="004910F8">
        <w:lastRenderedPageBreak/>
        <w:t>The PDCA Cycle was applied following a weekend booking where a Sales Advisor failed to attend site because of weaknesses in the internal handover process. Although the issue resulted from communication failures rather than candidate performance, it highlighted weaknesses in existing procedures.</w:t>
      </w:r>
    </w:p>
    <w:p w14:paraId="1D020B50" w14:textId="77777777" w:rsidR="008C0012" w:rsidRPr="004B2CB3" w:rsidRDefault="008C0012" w:rsidP="008C0012">
      <w:r w:rsidRPr="004B2CB3">
        <w:rPr>
          <w:b/>
          <w:bCs/>
        </w:rPr>
        <w:t>Plan</w:t>
      </w:r>
    </w:p>
    <w:p w14:paraId="7278C843" w14:textId="77777777" w:rsidR="008C0012" w:rsidRDefault="008C0012" w:rsidP="008C0012">
      <w:r w:rsidRPr="004910F8">
        <w:t>Following the incident, the planning stage focused on identifying the root causes of the service failure. The review found that Friday handovers allowed little time to identify missing information or resolve issues before the weekend, creating unnecessary operational risk. The objective was therefore to redesign the booking process by improving communication, accountability and quality assurance.</w:t>
      </w:r>
    </w:p>
    <w:p w14:paraId="1EA7A821" w14:textId="77777777" w:rsidR="008C0012" w:rsidRPr="004B2CB3" w:rsidRDefault="008C0012" w:rsidP="008C0012">
      <w:r w:rsidRPr="004B2CB3">
        <w:rPr>
          <w:b/>
          <w:bCs/>
        </w:rPr>
        <w:t>Do</w:t>
      </w:r>
    </w:p>
    <w:p w14:paraId="20E9C225" w14:textId="77777777" w:rsidR="008C0012" w:rsidRDefault="008C0012" w:rsidP="008C0012">
      <w:r w:rsidRPr="004910F8">
        <w:t>Foresite Recruitment introduced earlier Thursday handovers, Friday booking verification and clearer escalation procedures. These changes strengthened process reliability by reducing reliance on informal communication and individual memory.</w:t>
      </w:r>
    </w:p>
    <w:p w14:paraId="42C9DC35" w14:textId="77777777" w:rsidR="008C0012" w:rsidRPr="004B2CB3" w:rsidRDefault="008C0012" w:rsidP="008C0012">
      <w:r w:rsidRPr="004B2CB3">
        <w:rPr>
          <w:b/>
          <w:bCs/>
        </w:rPr>
        <w:t>Check</w:t>
      </w:r>
    </w:p>
    <w:p w14:paraId="5511C421" w14:textId="77777777" w:rsidR="008C0012" w:rsidRDefault="008C0012" w:rsidP="008C0012">
      <w:r w:rsidRPr="004910F8">
        <w:t>The revised procedures were monitored through weekend booking reviews, consultant feedback and client communication to evaluate whether operational risk had reduced. Monitoring confirmed more consistent booking verification and improved communication across the team.</w:t>
      </w:r>
    </w:p>
    <w:p w14:paraId="259E0EE4" w14:textId="77777777" w:rsidR="008C0012" w:rsidRPr="004B2CB3" w:rsidRDefault="008C0012" w:rsidP="008C0012">
      <w:r w:rsidRPr="004B2CB3">
        <w:rPr>
          <w:b/>
          <w:bCs/>
        </w:rPr>
        <w:t>Act</w:t>
      </w:r>
    </w:p>
    <w:p w14:paraId="3BADFFB2" w14:textId="77777777" w:rsidR="008C0012" w:rsidRDefault="008C0012" w:rsidP="008C0012">
      <w:r w:rsidRPr="004910F8">
        <w:t>Successful improvements became standard practice, embedding earlier handovers and enhanced verification into routine operations. The organisation also reinforced accountability and proactive communication to reduce the likelihood of similar failures.</w:t>
      </w:r>
    </w:p>
    <w:p w14:paraId="1D37125A" w14:textId="77777777" w:rsidR="008C0012" w:rsidRPr="004910F8" w:rsidRDefault="008C0012" w:rsidP="008C0012">
      <w:r w:rsidRPr="004B2CB3">
        <w:rPr>
          <w:b/>
          <w:bCs/>
        </w:rPr>
        <w:t>Critical Evaluation of PDCA</w:t>
      </w:r>
    </w:p>
    <w:p w14:paraId="64C7D37F" w14:textId="77777777" w:rsidR="008C0012" w:rsidRPr="004910F8" w:rsidRDefault="008C0012" w:rsidP="008C0012">
      <w:r w:rsidRPr="004910F8">
        <w:t>The PDCA Cycle provides a structured approach to problem-solving, encouraging evidence-based decision-making, employee involvement and continuous improvement. However, its effectiveness depends on consistent monitoring and organisational commitment, which can be resource-intensive for smaller recruitment consultancies. Despite this limitation, applying PDCA enabled Foresite Recruitment to strengthen internal processes, improve customer confidence and reduce operational risk following the weekend booking incident.</w:t>
      </w:r>
    </w:p>
    <w:p w14:paraId="61098FF1" w14:textId="77777777" w:rsidR="008C0012" w:rsidRPr="004B2CB3" w:rsidRDefault="008C0012" w:rsidP="008C0012">
      <w:pPr>
        <w:pStyle w:val="Heading2"/>
      </w:pPr>
      <w:bookmarkStart w:id="30" w:name="_Toc235866668"/>
      <w:r w:rsidRPr="004B2CB3">
        <w:t>6.4 Juran's Quality Trilogy</w:t>
      </w:r>
      <w:bookmarkEnd w:id="30"/>
    </w:p>
    <w:p w14:paraId="46E40477" w14:textId="77777777" w:rsidR="008C0012" w:rsidRDefault="008C0012" w:rsidP="008C0012">
      <w:r w:rsidRPr="004910F8">
        <w:t xml:space="preserve">Whilst Deming focused on continuous improvement, Juran and Godfrey (1999) proposed that quality should be managed through three interconnected processes: </w:t>
      </w:r>
      <w:r w:rsidRPr="004910F8">
        <w:lastRenderedPageBreak/>
        <w:t>Quality Planning, Quality Control and Quality Improvement. Together, these support the consistent delivery and continual improvement of service quality.</w:t>
      </w:r>
    </w:p>
    <w:p w14:paraId="348C22FF" w14:textId="77777777" w:rsidR="008C0012" w:rsidRPr="004B2CB3" w:rsidRDefault="008C0012" w:rsidP="008C0012">
      <w:pPr>
        <w:pStyle w:val="Heading2"/>
      </w:pPr>
      <w:bookmarkStart w:id="31" w:name="_Toc235866669"/>
      <w:r w:rsidRPr="004B2CB3">
        <w:t>6.4.1 Quality Planning</w:t>
      </w:r>
      <w:bookmarkEnd w:id="31"/>
    </w:p>
    <w:p w14:paraId="7F275B56" w14:textId="77777777" w:rsidR="008C0012" w:rsidRDefault="008C0012" w:rsidP="008C0012">
      <w:r w:rsidRPr="004910F8">
        <w:t>Quality Planning involves identifying customer requirements and designing processes that consistently meet expectations. At Foresite Recruitment, this includes understanding client requirements, sourcing suitable candidates, completing Right to Work and compliance checks, and confirming assignment details before placements begin. Proactive discussions around annual leave, maternity cover and site launches also improve workforce planning and strengthen client relationships.</w:t>
      </w:r>
    </w:p>
    <w:p w14:paraId="23E7F61E" w14:textId="77777777" w:rsidR="008C0012" w:rsidRPr="004B2CB3" w:rsidRDefault="008C0012" w:rsidP="008C0012">
      <w:pPr>
        <w:pStyle w:val="Heading2"/>
      </w:pPr>
      <w:bookmarkStart w:id="32" w:name="_Toc235866670"/>
      <w:r w:rsidRPr="004B2CB3">
        <w:t>6.4.2 Quality Control</w:t>
      </w:r>
      <w:bookmarkEnd w:id="32"/>
    </w:p>
    <w:p w14:paraId="14D9AAC0" w14:textId="77777777" w:rsidR="008C0012" w:rsidRDefault="008C0012" w:rsidP="008C0012">
      <w:r w:rsidRPr="004910F8">
        <w:t>Quality Control focuses on monitoring service delivery to ensure standards are maintained. At Foresite Recruitment, this includes regular communication with clients and candidates, reviewing compliance documentation and monitoring temporary assignments. Following the weekend booking incident, I now complete Friday booking verification checks to confirm all weekend assignments are fully staffed, candidates have been briefed and clients have received confirmation. This additional control helps identify potential issues before they affect service delivery.</w:t>
      </w:r>
    </w:p>
    <w:p w14:paraId="7D785705" w14:textId="77777777" w:rsidR="008C0012" w:rsidRPr="004B2CB3" w:rsidRDefault="008C0012" w:rsidP="008C0012">
      <w:pPr>
        <w:pStyle w:val="Heading2"/>
      </w:pPr>
      <w:bookmarkStart w:id="33" w:name="_Toc235866671"/>
      <w:r w:rsidRPr="004B2CB3">
        <w:t>6.4.3 Quality Improvement</w:t>
      </w:r>
      <w:bookmarkEnd w:id="33"/>
    </w:p>
    <w:p w14:paraId="0CAF61C4" w14:textId="77777777" w:rsidR="008C0012" w:rsidRPr="004910F8" w:rsidRDefault="008C0012" w:rsidP="008C0012">
      <w:r w:rsidRPr="004910F8">
        <w:t>Quality Improvement focuses on continually enhancing organisational performance through systematic review, innovation and continuous learning rather than maintaining existing standards (Juran &amp; Godfrey, 1999).</w:t>
      </w:r>
    </w:p>
    <w:p w14:paraId="3F4654ED" w14:textId="77777777" w:rsidR="008C0012" w:rsidRPr="004910F8" w:rsidRDefault="008C0012" w:rsidP="008C0012">
      <w:r w:rsidRPr="004910F8">
        <w:t>At Foresite Recruitment, this is demonstrated through the regular review of internal processes and adapting procedures in response to customer feedback or operational challenges. Following the weekend booking incident, the organisation introduced earlier Thursday handovers, additional booking verification and clearer escalation procedures to reduce the risk of similar failures.</w:t>
      </w:r>
    </w:p>
    <w:p w14:paraId="0834CED5" w14:textId="77777777" w:rsidR="008C0012" w:rsidRPr="004910F8" w:rsidRDefault="008C0012" w:rsidP="008C0012">
      <w:r w:rsidRPr="004910F8">
        <w:t>Quality improvement is also evident through proactive Agency Worker Regulations (AWR) monitoring. I regularly contact clients before candidates reach the 12-week qualifying period to obtain comparator salary, holiday entitlement and benefit information, enabling payroll adjustments to be completed in advance. This reduces compliance risks, prevents delays and strengthens customer confidence.</w:t>
      </w:r>
    </w:p>
    <w:p w14:paraId="6CEF86D6" w14:textId="77777777" w:rsidR="008C0012" w:rsidRPr="004910F8" w:rsidRDefault="008C0012" w:rsidP="008C0012">
      <w:r w:rsidRPr="004910F8">
        <w:t>Together, these examples demonstrate that quality improvement at Foresite Recruitment extends beyond correcting errors by embedding continuous learning and process improvement into everyday operations.</w:t>
      </w:r>
    </w:p>
    <w:p w14:paraId="3C14A831" w14:textId="77777777" w:rsidR="008C0012" w:rsidRPr="004B2CB3" w:rsidRDefault="008C0012" w:rsidP="008C0012">
      <w:pPr>
        <w:pStyle w:val="Heading2"/>
      </w:pPr>
      <w:bookmarkStart w:id="34" w:name="_Toc235866672"/>
      <w:r w:rsidRPr="004B2CB3">
        <w:lastRenderedPageBreak/>
        <w:t>6.5 Root Cause Analysis – Fishbone Diagram</w:t>
      </w:r>
      <w:bookmarkEnd w:id="34"/>
    </w:p>
    <w:p w14:paraId="7F8541BA" w14:textId="77777777" w:rsidR="008C0012" w:rsidRPr="00912DCD" w:rsidRDefault="008C0012" w:rsidP="008C0012">
      <w:r w:rsidRPr="00912DCD">
        <w:t>Continuous improvement requires organisations to understand the root causes of problems rather than simply addressing their symptoms. The Fishbone (Ishikawa) Diagram is a root cause analysis tool that categorises potential causes of quality issues, supporting evidence-based decision-making and long-term process improvements (Ishikawa, 1986).</w:t>
      </w:r>
    </w:p>
    <w:p w14:paraId="36378C49" w14:textId="77777777" w:rsidR="008C0012" w:rsidRPr="00912DCD" w:rsidRDefault="008C0012" w:rsidP="008C0012">
      <w:r w:rsidRPr="00912DCD">
        <w:t>At Foresite Recruitment, the weekend booking incident demonstrates the value of this approach. Although a Sales Advisor failed to attend site, the investigation identified weaknesses in internal processes rather than individual performance.</w:t>
      </w:r>
    </w:p>
    <w:p w14:paraId="0C0D8EFC" w14:textId="77777777" w:rsidR="008C0012" w:rsidRPr="004B2CB3" w:rsidRDefault="008C0012" w:rsidP="008C0012">
      <w:r w:rsidRPr="004B2CB3">
        <w:t>The primary contributing factors included:</w:t>
      </w:r>
      <w:r w:rsidRPr="00B1789E">
        <w:rPr>
          <w:noProof/>
        </w:rPr>
        <w:t xml:space="preserve"> </w:t>
      </w:r>
    </w:p>
    <w:p w14:paraId="7F331171" w14:textId="77777777" w:rsidR="008C0012" w:rsidRPr="002D7FCE" w:rsidRDefault="008C0012" w:rsidP="008C0012">
      <w:r w:rsidRPr="002D7FCE">
        <w:t>Figure 9. Fishbone Diagram</w:t>
      </w:r>
    </w:p>
    <w:p w14:paraId="65310938" w14:textId="77777777" w:rsidR="008C0012" w:rsidRDefault="008C0012" w:rsidP="008C0012">
      <w:pPr>
        <w:pStyle w:val="NormalWeb"/>
      </w:pPr>
    </w:p>
    <w:p w14:paraId="253B9C36" w14:textId="77777777" w:rsidR="008C0012" w:rsidRDefault="008C0012" w:rsidP="008C0012">
      <w:r w:rsidRPr="00B1789E">
        <w:rPr>
          <w:b/>
          <w:bCs/>
          <w:noProof/>
        </w:rPr>
        <w:drawing>
          <wp:anchor distT="0" distB="0" distL="114300" distR="114300" simplePos="0" relativeHeight="251663360" behindDoc="0" locked="0" layoutInCell="1" allowOverlap="1" wp14:anchorId="784085F5" wp14:editId="5E600E46">
            <wp:simplePos x="0" y="0"/>
            <wp:positionH relativeFrom="margin">
              <wp:posOffset>704850</wp:posOffset>
            </wp:positionH>
            <wp:positionV relativeFrom="paragraph">
              <wp:posOffset>11430</wp:posOffset>
            </wp:positionV>
            <wp:extent cx="4448175" cy="2886075"/>
            <wp:effectExtent l="0" t="0" r="9525" b="9525"/>
            <wp:wrapSquare wrapText="bothSides"/>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val="0"/>
                        </a:ext>
                      </a:extLst>
                    </a:blip>
                    <a:srcRect t="15285" b="11658"/>
                    <a:stretch>
                      <a:fillRect/>
                    </a:stretch>
                  </pic:blipFill>
                  <pic:spPr bwMode="auto">
                    <a:xfrm>
                      <a:off x="0" y="0"/>
                      <a:ext cx="4448175" cy="2886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E4888C" w14:textId="77777777" w:rsidR="008C0012" w:rsidRDefault="008C0012" w:rsidP="008C0012"/>
    <w:p w14:paraId="2C576742" w14:textId="77777777" w:rsidR="008C0012" w:rsidRDefault="008C0012" w:rsidP="008C0012"/>
    <w:p w14:paraId="30212751" w14:textId="77777777" w:rsidR="008C0012" w:rsidRDefault="008C0012" w:rsidP="008C0012"/>
    <w:p w14:paraId="02EE2E30" w14:textId="77777777" w:rsidR="008C0012" w:rsidRDefault="008C0012" w:rsidP="008C0012"/>
    <w:p w14:paraId="066EA029" w14:textId="77777777" w:rsidR="008C0012" w:rsidRDefault="008C0012" w:rsidP="008C0012"/>
    <w:p w14:paraId="5D030BA1" w14:textId="77777777" w:rsidR="008C0012" w:rsidRDefault="008C0012" w:rsidP="008C0012"/>
    <w:p w14:paraId="58E1FBF0" w14:textId="77777777" w:rsidR="008C0012" w:rsidRDefault="008C0012" w:rsidP="008C0012"/>
    <w:p w14:paraId="708B1CA6" w14:textId="77777777" w:rsidR="008C0012" w:rsidRDefault="008C0012" w:rsidP="008C0012"/>
    <w:p w14:paraId="23D6ECD0" w14:textId="77777777" w:rsidR="008C0012" w:rsidRDefault="008C0012" w:rsidP="008C0012"/>
    <w:p w14:paraId="0747BF9B" w14:textId="77777777" w:rsidR="008C0012" w:rsidRPr="004B2CB3" w:rsidRDefault="008C0012" w:rsidP="008C0012">
      <w:r w:rsidRPr="006404D6">
        <w:t>Adapted from Ishikawa (1986) and applied to Foresite Recruitment.</w:t>
      </w:r>
    </w:p>
    <w:p w14:paraId="668E6131" w14:textId="77777777" w:rsidR="008C0012" w:rsidRPr="00912DCD" w:rsidRDefault="008C0012" w:rsidP="008C0012">
      <w:r w:rsidRPr="00912DCD">
        <w:t>The Root Cause Analysis demonstrated that the service failure resulted from weaknesses in organisational processes rather than individual performance. This informed several improvements at Foresite Recruitment, including earlier Thursday handovers, mandatory Friday booking verification and clearer escalation procedures, reducing the risk of similar failures.</w:t>
      </w:r>
    </w:p>
    <w:p w14:paraId="7F33845E" w14:textId="77777777" w:rsidR="008C0012" w:rsidRPr="00912DCD" w:rsidRDefault="008C0012" w:rsidP="008C0012">
      <w:r w:rsidRPr="00912DCD">
        <w:t xml:space="preserve">The review also encouraged continuous learning by promoting reflection, collaboration and process improvement across the team. However, whilst the Fishbone Diagram is effective for identifying root causes, it should be supported by ongoing performance monitoring and customer feedback to ensure improvements remain effective. </w:t>
      </w:r>
      <w:r w:rsidRPr="00912DCD">
        <w:lastRenderedPageBreak/>
        <w:t>Combined with frameworks such as Deming's PDCA Cycle and Juran's Quality Trilogy, it provides a structured approach to continuous improvement.</w:t>
      </w:r>
    </w:p>
    <w:p w14:paraId="7669F5BE" w14:textId="77777777" w:rsidR="008C0012" w:rsidRPr="00912DCD" w:rsidRDefault="008C0012" w:rsidP="008C0012">
      <w:r w:rsidRPr="00912DCD">
        <w:t>The following section evaluates Foresite Recruitment's quality management approach using a SWOT analysis to assess the internal and external factors influencing service quality.</w:t>
      </w:r>
    </w:p>
    <w:p w14:paraId="5A0573EE" w14:textId="77777777" w:rsidR="008C0012" w:rsidRPr="004B2CB3" w:rsidRDefault="008C0012" w:rsidP="008C0012">
      <w:pPr>
        <w:pStyle w:val="Heading2"/>
      </w:pPr>
      <w:bookmarkStart w:id="35" w:name="_Toc235866673"/>
      <w:r w:rsidRPr="004B2CB3">
        <w:t>6.6 SWOT Analysis of Foresite Recruitment's Quality Management</w:t>
      </w:r>
      <w:bookmarkEnd w:id="35"/>
    </w:p>
    <w:p w14:paraId="1E3D5FAF" w14:textId="77777777" w:rsidR="008C0012" w:rsidRPr="004B2CB3" w:rsidRDefault="008C0012" w:rsidP="008C0012">
      <w:r w:rsidRPr="004B2CB3">
        <w:t>A SWOT Analysis provides a structured framework for evaluating an organisation's internal strengths and weaknesses alongside the external opportunities and threats that influence future performance (Gürel &amp; Tat, 2017). Whilst SWOT is often applied to overall business strategy, it can also be used to evaluate the effectiveness of quality management by identifying the factors that support or hinder the consistent delivery of high-quality services.</w:t>
      </w:r>
    </w:p>
    <w:p w14:paraId="338C7778" w14:textId="77777777" w:rsidR="008C0012" w:rsidRPr="002D7FCE" w:rsidRDefault="008C0012" w:rsidP="008C0012">
      <w:r w:rsidRPr="002D7FCE">
        <w:t>Figure 10. SWOT Summary</w:t>
      </w:r>
    </w:p>
    <w:p w14:paraId="2ED00798" w14:textId="77777777" w:rsidR="008C0012" w:rsidRPr="004B2CB3" w:rsidRDefault="008C0012" w:rsidP="008C0012">
      <w:r>
        <w:t xml:space="preserve">SWOT analysis identifying internal and external factors impacting quality management </w:t>
      </w:r>
    </w:p>
    <w:p w14:paraId="7DC01341" w14:textId="77777777" w:rsidR="008C0012" w:rsidRPr="00B1789E" w:rsidRDefault="008C0012" w:rsidP="008C0012">
      <w:pPr>
        <w:rPr>
          <w:b/>
          <w:bCs/>
        </w:rPr>
      </w:pPr>
      <w:r w:rsidRPr="00B1789E">
        <w:rPr>
          <w:noProof/>
        </w:rPr>
        <w:drawing>
          <wp:anchor distT="0" distB="0" distL="114300" distR="114300" simplePos="0" relativeHeight="251667456" behindDoc="0" locked="0" layoutInCell="1" allowOverlap="1" wp14:anchorId="26108074" wp14:editId="621CA0A1">
            <wp:simplePos x="0" y="0"/>
            <wp:positionH relativeFrom="column">
              <wp:posOffset>1509369</wp:posOffset>
            </wp:positionH>
            <wp:positionV relativeFrom="paragraph">
              <wp:posOffset>5181</wp:posOffset>
            </wp:positionV>
            <wp:extent cx="2552700" cy="3133725"/>
            <wp:effectExtent l="0" t="0" r="0" b="9525"/>
            <wp:wrapSquare wrapText="bothSides"/>
            <wp:docPr id="12913767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6">
                      <a:extLst>
                        <a:ext uri="{28A0092B-C50C-407E-A947-70E740481C1C}">
                          <a14:useLocalDpi xmlns:a14="http://schemas.microsoft.com/office/drawing/2010/main" val="0"/>
                        </a:ext>
                      </a:extLst>
                    </a:blip>
                    <a:srcRect l="7817" t="15123" r="4886" b="10609"/>
                    <a:stretch>
                      <a:fillRect/>
                    </a:stretch>
                  </pic:blipFill>
                  <pic:spPr bwMode="auto">
                    <a:xfrm>
                      <a:off x="0" y="0"/>
                      <a:ext cx="2552700" cy="3133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AF97ED" w14:textId="77777777" w:rsidR="008C0012" w:rsidRPr="00B1789E" w:rsidRDefault="008C0012" w:rsidP="008C0012"/>
    <w:p w14:paraId="07644DEC" w14:textId="77777777" w:rsidR="008C0012" w:rsidRDefault="008C0012" w:rsidP="008C0012"/>
    <w:p w14:paraId="2E0DFCA6" w14:textId="77777777" w:rsidR="008C0012" w:rsidRDefault="008C0012" w:rsidP="008C0012"/>
    <w:p w14:paraId="69A242B2" w14:textId="77777777" w:rsidR="008C0012" w:rsidRDefault="008C0012" w:rsidP="008C0012"/>
    <w:p w14:paraId="10E59111" w14:textId="77777777" w:rsidR="008C0012" w:rsidRDefault="008C0012" w:rsidP="008C0012"/>
    <w:p w14:paraId="51FAE9F4" w14:textId="77777777" w:rsidR="008C0012" w:rsidRDefault="008C0012" w:rsidP="008C0012"/>
    <w:p w14:paraId="21EE18FF" w14:textId="77777777" w:rsidR="008C0012" w:rsidRDefault="008C0012" w:rsidP="008C0012"/>
    <w:p w14:paraId="4641C2EE" w14:textId="77777777" w:rsidR="008C0012" w:rsidRDefault="008C0012" w:rsidP="008C0012"/>
    <w:p w14:paraId="63E00B8F" w14:textId="77777777" w:rsidR="008C0012" w:rsidRDefault="008C0012" w:rsidP="008C0012"/>
    <w:p w14:paraId="25286AC1" w14:textId="77777777" w:rsidR="008C0012" w:rsidRDefault="008C0012" w:rsidP="008C0012">
      <w:r w:rsidRPr="006404D6">
        <w:t>Adapted from Gürel and Tat (2017) and applied to Foresite Recruitment.</w:t>
      </w:r>
    </w:p>
    <w:p w14:paraId="1A9446FB" w14:textId="77777777" w:rsidR="008C0012" w:rsidRPr="00912DCD" w:rsidRDefault="008C0012" w:rsidP="008C0012">
      <w:r w:rsidRPr="00912DCD">
        <w:t>Foresite Recruitment has several strengths that support service quality. Its specialist expertise within the New Homes sector enables consultants to understand client requirements and source experienced Sales Advisors efficiently. Strong client and candidate relationships encourage repeat business, while compliance expertise, proactive communication and effective AWR management strengthen customer confidence. The organisation has also demonstrated a commitment to continuous improvement by strengthening procedures following service failures.</w:t>
      </w:r>
    </w:p>
    <w:p w14:paraId="4573CEFE" w14:textId="77777777" w:rsidR="008C0012" w:rsidRPr="00912DCD" w:rsidRDefault="008C0012" w:rsidP="008C0012">
      <w:r w:rsidRPr="00912DCD">
        <w:lastRenderedPageBreak/>
        <w:t>However, some weaknesses remain. Quality processes still rely heavily on consultant knowledge and informal communication rather than fully standardised procedures. Customer satisfaction is measured primarily through repeat business and ongoing conversations, limiting objective performance evaluation. Greater use of CRM reporting could provide improved visibility of customer trends, service performance and operational risks.</w:t>
      </w:r>
    </w:p>
    <w:p w14:paraId="06D8CEE1" w14:textId="77777777" w:rsidR="008C0012" w:rsidRPr="00912DCD" w:rsidRDefault="008C0012" w:rsidP="008C0012">
      <w:r w:rsidRPr="00912DCD">
        <w:t>Several opportunities exist to strengthen quality management. Increased use of CRM analytics, customer satisfaction surveys, Net Promoter Score (NPS), quality dashboards and regular account reviews would provide measurable performance data to support evidence-based decision-making. Continued investment in consultant training and digital tools would further improve efficiency and customer experience.</w:t>
      </w:r>
    </w:p>
    <w:p w14:paraId="468530BB" w14:textId="77777777" w:rsidR="008C0012" w:rsidRPr="00912DCD" w:rsidRDefault="008C0012" w:rsidP="008C0012">
      <w:r w:rsidRPr="00912DCD">
        <w:t>External threats include strong competition, changing employment legislation, ongoing skills shortages and fluctuations within the housing market, all of which may affect recruitment demand and customer expectations.</w:t>
      </w:r>
    </w:p>
    <w:p w14:paraId="7EAB491A" w14:textId="77777777" w:rsidR="008C0012" w:rsidRPr="00912DCD" w:rsidRDefault="008C0012" w:rsidP="008C0012">
      <w:r w:rsidRPr="00912DCD">
        <w:t>Overall, the SWOT analysis demonstrates that Foresite Recruitment has strong foundations for delivering high-quality recruitment services. However, strengthening performance measurement and the use of quality data would support a more proactive and evidence-based approach to quality management.</w:t>
      </w:r>
    </w:p>
    <w:p w14:paraId="0C205C1D" w14:textId="77777777" w:rsidR="008C0012" w:rsidRPr="004B2CB3" w:rsidRDefault="008C0012" w:rsidP="008C0012">
      <w:pPr>
        <w:pStyle w:val="Heading2"/>
      </w:pPr>
      <w:bookmarkStart w:id="36" w:name="_Toc235866674"/>
      <w:r w:rsidRPr="004B2CB3">
        <w:t>6.7 Kano Model</w:t>
      </w:r>
      <w:bookmarkEnd w:id="36"/>
    </w:p>
    <w:p w14:paraId="507A8D24" w14:textId="77777777" w:rsidR="008C0012" w:rsidRPr="002D7FCE" w:rsidRDefault="008C0012" w:rsidP="008C0012">
      <w:r w:rsidRPr="002D7FCE">
        <w:t>Figure 11. Kano Model Applied to Recruitment</w:t>
      </w:r>
    </w:p>
    <w:p w14:paraId="0885784C" w14:textId="77777777" w:rsidR="008C0012" w:rsidRDefault="008C0012" w:rsidP="008C0012">
      <w:pPr>
        <w:rPr>
          <w:b/>
          <w:bCs/>
        </w:rPr>
      </w:pPr>
      <w:r>
        <w:t>The Kano Model showing the different categories of service attributes and their impact on satisfaction</w:t>
      </w:r>
    </w:p>
    <w:p w14:paraId="0364A366" w14:textId="77777777" w:rsidR="008C0012" w:rsidRDefault="008C0012" w:rsidP="008C0012">
      <w:pPr>
        <w:rPr>
          <w:b/>
          <w:bCs/>
        </w:rPr>
      </w:pPr>
      <w:r w:rsidRPr="00B1789E">
        <w:rPr>
          <w:noProof/>
        </w:rPr>
        <w:drawing>
          <wp:anchor distT="0" distB="0" distL="114300" distR="114300" simplePos="0" relativeHeight="251671552" behindDoc="0" locked="0" layoutInCell="1" allowOverlap="1" wp14:anchorId="7F4B2D0E" wp14:editId="020C79DC">
            <wp:simplePos x="0" y="0"/>
            <wp:positionH relativeFrom="margin">
              <wp:align>center</wp:align>
            </wp:positionH>
            <wp:positionV relativeFrom="paragraph">
              <wp:posOffset>11430</wp:posOffset>
            </wp:positionV>
            <wp:extent cx="2847975" cy="3152775"/>
            <wp:effectExtent l="0" t="0" r="9525" b="9525"/>
            <wp:wrapSquare wrapText="bothSides"/>
            <wp:docPr id="1006908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7">
                      <a:extLst>
                        <a:ext uri="{28A0092B-C50C-407E-A947-70E740481C1C}">
                          <a14:useLocalDpi xmlns:a14="http://schemas.microsoft.com/office/drawing/2010/main" val="0"/>
                        </a:ext>
                      </a:extLst>
                    </a:blip>
                    <a:srcRect t="13769" b="11513"/>
                    <a:stretch>
                      <a:fillRect/>
                    </a:stretch>
                  </pic:blipFill>
                  <pic:spPr bwMode="auto">
                    <a:xfrm>
                      <a:off x="0" y="0"/>
                      <a:ext cx="2847975" cy="3152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DD44D7" w14:textId="77777777" w:rsidR="008C0012" w:rsidRDefault="008C0012" w:rsidP="008C0012">
      <w:pPr>
        <w:rPr>
          <w:b/>
          <w:bCs/>
        </w:rPr>
      </w:pPr>
    </w:p>
    <w:p w14:paraId="31A6BC34" w14:textId="77777777" w:rsidR="008C0012" w:rsidRPr="004B2CB3" w:rsidRDefault="008C0012" w:rsidP="008C0012">
      <w:pPr>
        <w:rPr>
          <w:b/>
          <w:bCs/>
        </w:rPr>
      </w:pPr>
    </w:p>
    <w:p w14:paraId="648EF765" w14:textId="77777777" w:rsidR="008C0012" w:rsidRDefault="008C0012" w:rsidP="008C0012"/>
    <w:p w14:paraId="5BB5DC18" w14:textId="77777777" w:rsidR="008C0012" w:rsidRDefault="008C0012" w:rsidP="008C0012"/>
    <w:p w14:paraId="6AC96EF7" w14:textId="77777777" w:rsidR="008C0012" w:rsidRDefault="008C0012" w:rsidP="008C0012"/>
    <w:p w14:paraId="4CB2E94C" w14:textId="77777777" w:rsidR="008C0012" w:rsidRDefault="008C0012" w:rsidP="008C0012"/>
    <w:p w14:paraId="06ACF449" w14:textId="77777777" w:rsidR="008C0012" w:rsidRDefault="008C0012" w:rsidP="008C0012"/>
    <w:p w14:paraId="342448AC" w14:textId="77777777" w:rsidR="008C0012" w:rsidRDefault="008C0012" w:rsidP="008C0012"/>
    <w:p w14:paraId="6F04B224" w14:textId="77777777" w:rsidR="008C0012" w:rsidRDefault="008C0012" w:rsidP="008C0012"/>
    <w:p w14:paraId="2233101B" w14:textId="77777777" w:rsidR="008C0012" w:rsidRDefault="008C0012" w:rsidP="008C0012"/>
    <w:p w14:paraId="1BFDAD8F" w14:textId="77777777" w:rsidR="008C0012" w:rsidRDefault="008C0012" w:rsidP="008C0012">
      <w:r w:rsidRPr="006404D6">
        <w:lastRenderedPageBreak/>
        <w:t>Adapted from Kano (1984) and applied to Foresite Recruitment.</w:t>
      </w:r>
    </w:p>
    <w:p w14:paraId="6DF800F1" w14:textId="77777777" w:rsidR="008C0012" w:rsidRDefault="008C0012" w:rsidP="008C0012">
      <w:r w:rsidRPr="00772911">
        <w:t>The Kano Model (Kano, 1984) recognises that different service attributes influence customer satisfaction in different ways. It categorises these into Basic Needs, Performance Needs and Excitement Needs, helping organisations prioritise quality improvements.</w:t>
      </w:r>
    </w:p>
    <w:p w14:paraId="5E490E04" w14:textId="77777777" w:rsidR="008C0012" w:rsidRPr="00CD0A16" w:rsidRDefault="008C0012" w:rsidP="008C0012">
      <w:r w:rsidRPr="00CD0A16">
        <w:rPr>
          <w:b/>
          <w:bCs/>
        </w:rPr>
        <w:t>Basic Needs</w:t>
      </w:r>
      <w:r w:rsidRPr="00CD0A16">
        <w:t xml:space="preserve"> </w:t>
      </w:r>
      <w:r w:rsidRPr="00306A34">
        <w:t xml:space="preserve">Basic </w:t>
      </w:r>
      <w:r>
        <w:t>a</w:t>
      </w:r>
      <w:r w:rsidRPr="00306A34">
        <w:t>re essential service requirements whose absence causes dissatisfaction (Kano, 1984). At Foresite Recruitment, these include supplying experienced Sales Advisors, legislative compliance, accurate payroll and reliable communication.</w:t>
      </w:r>
    </w:p>
    <w:p w14:paraId="33ABA205" w14:textId="77777777" w:rsidR="008C0012" w:rsidRPr="00CD0A16" w:rsidRDefault="008C0012" w:rsidP="008C0012">
      <w:r w:rsidRPr="00CD0A16">
        <w:rPr>
          <w:b/>
          <w:bCs/>
        </w:rPr>
        <w:t>Performance Needs</w:t>
      </w:r>
      <w:r w:rsidRPr="00CD0A16">
        <w:t xml:space="preserve"> </w:t>
      </w:r>
      <w:r w:rsidRPr="00306A34">
        <w:t>increase customer satisfaction as service quality improves. Examples include rapid candidate sourcing, responsiveness to urgent staffing requests, clear communication and specialist New Homes expertise.</w:t>
      </w:r>
    </w:p>
    <w:p w14:paraId="5A73693D" w14:textId="77777777" w:rsidR="008C0012" w:rsidRPr="00CD0A16" w:rsidRDefault="008C0012" w:rsidP="008C0012">
      <w:r w:rsidRPr="00CD0A16">
        <w:rPr>
          <w:b/>
          <w:bCs/>
        </w:rPr>
        <w:t>Excitement Needs</w:t>
      </w:r>
      <w:r w:rsidRPr="00CD0A16">
        <w:t xml:space="preserve"> </w:t>
      </w:r>
      <w:r w:rsidRPr="003A39DE">
        <w:t>are unexpected services that exceed customer expectations. At Foresite Recruitment, these include proactive workforce planning, identifying candidates before vacancies arise, sharing market insights and implementing service improvements following customer feedback.</w:t>
      </w:r>
    </w:p>
    <w:p w14:paraId="189937AF" w14:textId="77777777" w:rsidR="008C0012" w:rsidRPr="00792ECA" w:rsidRDefault="008C0012" w:rsidP="008C0012">
      <w:r w:rsidRPr="00792ECA">
        <w:t>The Kano Model demonstrates that sustainable competitive advantage depends on consistently delivering Performance and Excitement Needs alongside reliable core services.</w:t>
      </w:r>
    </w:p>
    <w:p w14:paraId="48F9E4FA" w14:textId="77777777" w:rsidR="008C0012" w:rsidRPr="004B2CB3" w:rsidRDefault="008C0012" w:rsidP="008C0012">
      <w:pPr>
        <w:pStyle w:val="Heading2"/>
      </w:pPr>
      <w:bookmarkStart w:id="37" w:name="_Toc235866675"/>
      <w:r w:rsidRPr="004B2CB3">
        <w:t>6.8 Critical Evaluation of Quality Systems</w:t>
      </w:r>
      <w:bookmarkEnd w:id="37"/>
    </w:p>
    <w:p w14:paraId="35D231B3" w14:textId="77777777" w:rsidR="008C0012" w:rsidRPr="00912DCD" w:rsidRDefault="008C0012" w:rsidP="008C0012">
      <w:r w:rsidRPr="00912DCD">
        <w:t>The quality management practices implemented within Foresite Recruitment demonstrate a strong commitment to customer satisfaction, continuous improvement and relationship management. The organisation regularly reviews internal processes, responds to customer feedback and implements improvements, such as strengthening weekend handover procedures and AWR monitoring following identified operational risks. This reflects the principles of Total Quality Management by embedding quality throughout everyday operations rather than treating it as a separate function.</w:t>
      </w:r>
    </w:p>
    <w:p w14:paraId="5BC96290" w14:textId="77777777" w:rsidR="008C0012" w:rsidRPr="00912DCD" w:rsidRDefault="008C0012" w:rsidP="008C0012">
      <w:r w:rsidRPr="00912DCD">
        <w:t>A key organisational strength is its customer-focused culture. Regular communication with clients and candidates, proactive workforce planning and long-term relationship building contribute to improved customer experience, customer value and repeat business.</w:t>
      </w:r>
    </w:p>
    <w:p w14:paraId="57D7138A" w14:textId="77777777" w:rsidR="008C0012" w:rsidRPr="00912DCD" w:rsidRDefault="008C0012" w:rsidP="008C0012">
      <w:r w:rsidRPr="00912DCD">
        <w:t>The application of quality frameworks, including Deming's PDCA Cycle, Juran's Quality Trilogy and Root Cause Analysis, demonstrates how continuous improvement is embedded within recruitment activities by strengthening processes and learning from operational challenges rather than simply correcting individual errors.</w:t>
      </w:r>
    </w:p>
    <w:p w14:paraId="71157E2E" w14:textId="77777777" w:rsidR="008C0012" w:rsidRPr="00912DCD" w:rsidRDefault="008C0012" w:rsidP="008C0012">
      <w:r w:rsidRPr="00912DCD">
        <w:lastRenderedPageBreak/>
        <w:t>However, opportunities remain to develop a more structured quality management system. Current monitoring relies heavily on consultant experience and informal customer feedback, providing limited quantitative evidence of long-term performance. Introducing quality dashboards incorporating customer satisfaction scores, Net Promoter Score (NPS), complaint trends, response times, repeat booking rates and candidate retention, alongside greater use of CRM reporting and predictive analytics, would support evidence-based decision-making and resource planning.</w:t>
      </w:r>
    </w:p>
    <w:p w14:paraId="60969DE0" w14:textId="77777777" w:rsidR="008C0012" w:rsidRPr="00912DCD" w:rsidRDefault="008C0012" w:rsidP="008C0012">
      <w:r w:rsidRPr="00912DCD">
        <w:t>Overall, Foresite Recruitment demonstrates many characteristics of a high-performing service organisation. Its specialist expertise, proactive communication, legislative knowledge and commitment to continuous improvement provide a strong foundation for delivering consistent service quality. More structured performance measurement would further strengthen its relationship-driven approach and competitive advantage.</w:t>
      </w:r>
    </w:p>
    <w:p w14:paraId="0D337B43" w14:textId="77777777" w:rsidR="008C0012" w:rsidRPr="00912DCD" w:rsidRDefault="008C0012" w:rsidP="008C0012">
      <w:r w:rsidRPr="00912DCD">
        <w:t>The recommendations in the following chapter build on these findings by outlining practical strategies to enhance Customer Relationship Management, customer experience, customer value and quality management across Foresite Recruitment.</w:t>
      </w:r>
    </w:p>
    <w:p w14:paraId="0B0C6780" w14:textId="77777777" w:rsidR="008C0012" w:rsidRPr="004B2CB3" w:rsidRDefault="008C0012" w:rsidP="008C0012">
      <w:pPr>
        <w:pStyle w:val="Heading1"/>
      </w:pPr>
      <w:bookmarkStart w:id="38" w:name="_Toc235866676"/>
      <w:r w:rsidRPr="004B2CB3">
        <w:t>7. Recommendations and Implementation Plan</w:t>
      </w:r>
      <w:bookmarkEnd w:id="38"/>
    </w:p>
    <w:p w14:paraId="75EB48C7" w14:textId="77777777" w:rsidR="008C0012" w:rsidRDefault="008C0012" w:rsidP="008C0012">
      <w:r w:rsidRPr="006C4AAF">
        <w:t>The evaluation identified several opportunities to strengthen Foresite Recruitment's Customer Relationship Management and quality management practices. The following recommendations build on the organisation's existing strengths while supporting more consistent, evidence-based service improvement.</w:t>
      </w:r>
    </w:p>
    <w:p w14:paraId="5E53EBBC" w14:textId="77777777" w:rsidR="008C0012" w:rsidRPr="004B2CB3" w:rsidRDefault="008C0012" w:rsidP="008C0012">
      <w:pPr>
        <w:pStyle w:val="Heading2"/>
      </w:pPr>
      <w:bookmarkStart w:id="39" w:name="_Toc235866677"/>
      <w:r w:rsidRPr="004B2CB3">
        <w:t>7.1 Recommendation One: Introduce a Quality Performance</w:t>
      </w:r>
      <w:r>
        <w:t xml:space="preserve"> </w:t>
      </w:r>
      <w:r w:rsidRPr="004B2CB3">
        <w:t>Dashboard</w:t>
      </w:r>
      <w:bookmarkEnd w:id="39"/>
    </w:p>
    <w:p w14:paraId="5487656F" w14:textId="77777777" w:rsidR="008C0012" w:rsidRPr="004B2CB3" w:rsidRDefault="008C0012" w:rsidP="008C0012">
      <w:r w:rsidRPr="006C4AAF">
        <w:t>Foresite Recruitment should introduce a Quality Performance Dashboard to monitor service quality using objective performance measures rather than relying primarily on consultant experience and informal feedback.</w:t>
      </w:r>
      <w:r>
        <w:t xml:space="preserve"> </w:t>
      </w:r>
      <w:r w:rsidRPr="004B2CB3">
        <w:t>The dashboard should monitor key performance indicators including:</w:t>
      </w:r>
    </w:p>
    <w:p w14:paraId="694B40DE" w14:textId="77777777" w:rsidR="008C0012" w:rsidRPr="004B2CB3" w:rsidRDefault="008C0012" w:rsidP="008C0012">
      <w:pPr>
        <w:numPr>
          <w:ilvl w:val="0"/>
          <w:numId w:val="4"/>
        </w:numPr>
      </w:pPr>
      <w:r w:rsidRPr="004B2CB3">
        <w:t>Client satisfaction scores.</w:t>
      </w:r>
    </w:p>
    <w:p w14:paraId="070473EC" w14:textId="77777777" w:rsidR="008C0012" w:rsidRPr="004B2CB3" w:rsidRDefault="008C0012" w:rsidP="008C0012">
      <w:pPr>
        <w:numPr>
          <w:ilvl w:val="0"/>
          <w:numId w:val="4"/>
        </w:numPr>
      </w:pPr>
      <w:r w:rsidRPr="004B2CB3">
        <w:t>Net Promoter Score (NPS).</w:t>
      </w:r>
    </w:p>
    <w:p w14:paraId="50DFCE18" w14:textId="77777777" w:rsidR="008C0012" w:rsidRPr="004B2CB3" w:rsidRDefault="008C0012" w:rsidP="008C0012">
      <w:pPr>
        <w:numPr>
          <w:ilvl w:val="0"/>
          <w:numId w:val="4"/>
        </w:numPr>
      </w:pPr>
      <w:r w:rsidRPr="004B2CB3">
        <w:t>Repeat booking rates.</w:t>
      </w:r>
    </w:p>
    <w:p w14:paraId="34F252C0" w14:textId="77777777" w:rsidR="008C0012" w:rsidRPr="004B2CB3" w:rsidRDefault="008C0012" w:rsidP="008C0012">
      <w:pPr>
        <w:numPr>
          <w:ilvl w:val="0"/>
          <w:numId w:val="4"/>
        </w:numPr>
      </w:pPr>
      <w:r w:rsidRPr="004B2CB3">
        <w:t>Candidate retention.</w:t>
      </w:r>
    </w:p>
    <w:p w14:paraId="4F5D5608" w14:textId="77777777" w:rsidR="008C0012" w:rsidRPr="004B2CB3" w:rsidRDefault="008C0012" w:rsidP="008C0012">
      <w:pPr>
        <w:numPr>
          <w:ilvl w:val="0"/>
          <w:numId w:val="4"/>
        </w:numPr>
      </w:pPr>
      <w:r w:rsidRPr="004B2CB3">
        <w:t>Complaint frequency.</w:t>
      </w:r>
    </w:p>
    <w:p w14:paraId="4ABA5948" w14:textId="77777777" w:rsidR="008C0012" w:rsidRPr="004B2CB3" w:rsidRDefault="008C0012" w:rsidP="008C0012">
      <w:pPr>
        <w:numPr>
          <w:ilvl w:val="0"/>
          <w:numId w:val="4"/>
        </w:numPr>
      </w:pPr>
      <w:r w:rsidRPr="004B2CB3">
        <w:t>Booking fulfilment rates.</w:t>
      </w:r>
    </w:p>
    <w:p w14:paraId="69FFF9F8" w14:textId="77777777" w:rsidR="008C0012" w:rsidRPr="004B2CB3" w:rsidRDefault="008C0012" w:rsidP="008C0012">
      <w:pPr>
        <w:numPr>
          <w:ilvl w:val="0"/>
          <w:numId w:val="4"/>
        </w:numPr>
      </w:pPr>
      <w:r w:rsidRPr="004B2CB3">
        <w:t>Response times to client enquiries.</w:t>
      </w:r>
    </w:p>
    <w:p w14:paraId="1C257EA1" w14:textId="77777777" w:rsidR="008C0012" w:rsidRPr="004B2CB3" w:rsidRDefault="008C0012" w:rsidP="008C0012">
      <w:pPr>
        <w:numPr>
          <w:ilvl w:val="0"/>
          <w:numId w:val="4"/>
        </w:numPr>
      </w:pPr>
      <w:r w:rsidRPr="004B2CB3">
        <w:lastRenderedPageBreak/>
        <w:t>Compliance accuracy.</w:t>
      </w:r>
    </w:p>
    <w:p w14:paraId="6577B0AA" w14:textId="77777777" w:rsidR="008C0012" w:rsidRPr="004B2CB3" w:rsidRDefault="008C0012" w:rsidP="008C0012">
      <w:r w:rsidRPr="004B2CB3">
        <w:t>Regular review of these indicators would allow management to identify emerging trends, measure the effectiveness of service improvements and intervene proactively before quality issues affect customer relationships.</w:t>
      </w:r>
    </w:p>
    <w:p w14:paraId="3BC16338" w14:textId="77777777" w:rsidR="008C0012" w:rsidRPr="004B2CB3" w:rsidRDefault="008C0012" w:rsidP="008C0012">
      <w:pPr>
        <w:pStyle w:val="Heading2"/>
      </w:pPr>
      <w:bookmarkStart w:id="40" w:name="_Toc235866678"/>
      <w:r w:rsidRPr="004B2CB3">
        <w:t>7.2 Recommendation Two: Strengthen CRM Analytics</w:t>
      </w:r>
      <w:bookmarkEnd w:id="40"/>
    </w:p>
    <w:p w14:paraId="05081FAF" w14:textId="77777777" w:rsidR="008C0012" w:rsidRDefault="008C0012" w:rsidP="008C0012">
      <w:r w:rsidRPr="00A57772">
        <w:t>Greater use of CRM reporting and analytics would support more informed commercial decision-making.</w:t>
      </w:r>
    </w:p>
    <w:p w14:paraId="23B422DD" w14:textId="77777777" w:rsidR="008C0012" w:rsidRPr="004B2CB3" w:rsidRDefault="008C0012" w:rsidP="008C0012">
      <w:pPr>
        <w:pStyle w:val="Heading2"/>
      </w:pPr>
      <w:bookmarkStart w:id="41" w:name="_Toc235866679"/>
      <w:r w:rsidRPr="004B2CB3">
        <w:t>7.3 Recommendation Three: Formalise Customer Feedback</w:t>
      </w:r>
      <w:bookmarkEnd w:id="41"/>
    </w:p>
    <w:p w14:paraId="50AA4B28" w14:textId="77777777" w:rsidR="008C0012" w:rsidRDefault="008C0012" w:rsidP="008C0012">
      <w:r w:rsidRPr="00EF769E">
        <w:t>Customer feedback is currently gathered through informal conversations, providing limited measurable evidence.</w:t>
      </w:r>
    </w:p>
    <w:p w14:paraId="30121353" w14:textId="77777777" w:rsidR="008C0012" w:rsidRPr="004B2CB3" w:rsidRDefault="008C0012" w:rsidP="008C0012">
      <w:r w:rsidRPr="004B2CB3">
        <w:t>Introducing structured post-assignment surveys, quarterly client review meetings and Net Promoter Score (NPS) assessments would provide consistent data regarding customer satisfaction while identifying recurring service themes. This information could then be incorporated into management reviews and continuous improvement planning.</w:t>
      </w:r>
    </w:p>
    <w:p w14:paraId="407C302B" w14:textId="77777777" w:rsidR="008C0012" w:rsidRDefault="008C0012" w:rsidP="008C0012">
      <w:r w:rsidRPr="00106992">
        <w:t>Formal feedback would complement the organisation's existing relationship-driven approach.</w:t>
      </w:r>
    </w:p>
    <w:p w14:paraId="7750B35D" w14:textId="77777777" w:rsidR="008C0012" w:rsidRPr="004B2CB3" w:rsidRDefault="008C0012" w:rsidP="008C0012">
      <w:pPr>
        <w:pStyle w:val="Heading2"/>
      </w:pPr>
      <w:bookmarkStart w:id="42" w:name="_Toc235866680"/>
      <w:r w:rsidRPr="004B2CB3">
        <w:t>7.4 Recommendation Four: Continuous Quality Improvement Reviews</w:t>
      </w:r>
      <w:bookmarkEnd w:id="42"/>
    </w:p>
    <w:p w14:paraId="6DFDFD81" w14:textId="77777777" w:rsidR="008C0012" w:rsidRPr="004B2CB3" w:rsidRDefault="008C0012" w:rsidP="008C0012">
      <w:r w:rsidRPr="004B2CB3">
        <w:t>Quality improvement should become a scheduled organisational activity rather than occurring primarily following service failures.</w:t>
      </w:r>
    </w:p>
    <w:p w14:paraId="43F32E7B" w14:textId="77777777" w:rsidR="008C0012" w:rsidRPr="004B2CB3" w:rsidRDefault="008C0012" w:rsidP="008C0012">
      <w:r w:rsidRPr="004B2CB3">
        <w:t>Monthly quality review meetings should evaluate:</w:t>
      </w:r>
    </w:p>
    <w:p w14:paraId="634AFED2" w14:textId="77777777" w:rsidR="008C0012" w:rsidRPr="004B2CB3" w:rsidRDefault="008C0012" w:rsidP="008C0012">
      <w:pPr>
        <w:numPr>
          <w:ilvl w:val="0"/>
          <w:numId w:val="5"/>
        </w:numPr>
      </w:pPr>
      <w:r w:rsidRPr="004B2CB3">
        <w:t>Customer feedback.</w:t>
      </w:r>
    </w:p>
    <w:p w14:paraId="4F1EABD5" w14:textId="77777777" w:rsidR="008C0012" w:rsidRPr="004B2CB3" w:rsidRDefault="008C0012" w:rsidP="008C0012">
      <w:pPr>
        <w:numPr>
          <w:ilvl w:val="0"/>
          <w:numId w:val="5"/>
        </w:numPr>
      </w:pPr>
      <w:r w:rsidRPr="004B2CB3">
        <w:t>Complaints and compliments.</w:t>
      </w:r>
    </w:p>
    <w:p w14:paraId="66B2F9A5" w14:textId="77777777" w:rsidR="008C0012" w:rsidRPr="004B2CB3" w:rsidRDefault="008C0012" w:rsidP="008C0012">
      <w:pPr>
        <w:numPr>
          <w:ilvl w:val="0"/>
          <w:numId w:val="5"/>
        </w:numPr>
      </w:pPr>
      <w:r w:rsidRPr="004B2CB3">
        <w:t>Root Cause Analysis findings.</w:t>
      </w:r>
    </w:p>
    <w:p w14:paraId="7B202506" w14:textId="77777777" w:rsidR="008C0012" w:rsidRPr="004B2CB3" w:rsidRDefault="008C0012" w:rsidP="008C0012">
      <w:pPr>
        <w:numPr>
          <w:ilvl w:val="0"/>
          <w:numId w:val="5"/>
        </w:numPr>
      </w:pPr>
      <w:r w:rsidRPr="004B2CB3">
        <w:t>Compliance performance.</w:t>
      </w:r>
    </w:p>
    <w:p w14:paraId="1B396193" w14:textId="77777777" w:rsidR="008C0012" w:rsidRPr="004B2CB3" w:rsidRDefault="008C0012" w:rsidP="008C0012">
      <w:pPr>
        <w:numPr>
          <w:ilvl w:val="0"/>
          <w:numId w:val="5"/>
        </w:numPr>
      </w:pPr>
      <w:r w:rsidRPr="004B2CB3">
        <w:t>Consultant suggestions for improvement.</w:t>
      </w:r>
    </w:p>
    <w:p w14:paraId="03610AC4" w14:textId="77777777" w:rsidR="008C0012" w:rsidRDefault="008C0012" w:rsidP="008C0012">
      <w:pPr>
        <w:numPr>
          <w:ilvl w:val="0"/>
          <w:numId w:val="5"/>
        </w:numPr>
      </w:pPr>
      <w:r w:rsidRPr="004B2CB3">
        <w:t>Progress against quality objectives.</w:t>
      </w:r>
    </w:p>
    <w:p w14:paraId="3CE6A3D2" w14:textId="77777777" w:rsidR="008C0012" w:rsidRDefault="008C0012" w:rsidP="008C0012">
      <w:r>
        <w:t>Regular quality reviews would reinforce continuous improvement and promote organisational learning.</w:t>
      </w:r>
    </w:p>
    <w:p w14:paraId="772785FA" w14:textId="77777777" w:rsidR="008C0012" w:rsidRPr="004B2CB3" w:rsidRDefault="008C0012" w:rsidP="008C0012">
      <w:pPr>
        <w:pStyle w:val="Heading2"/>
      </w:pPr>
      <w:bookmarkStart w:id="43" w:name="_Toc235866681"/>
      <w:r w:rsidRPr="004B2CB3">
        <w:t>7.5 Implementation Plan</w:t>
      </w:r>
      <w:bookmarkEnd w:id="43"/>
    </w:p>
    <w:p w14:paraId="424BCE18" w14:textId="77777777" w:rsidR="008C0012" w:rsidRDefault="008C0012" w:rsidP="008C0012">
      <w:r w:rsidRPr="004B2CB3">
        <w:t>To ensure these recommendations are introduced effectively, a phased implementation approach is proposed.</w:t>
      </w:r>
    </w:p>
    <w:p w14:paraId="712E3560" w14:textId="77777777" w:rsidR="008C0012" w:rsidRPr="004B2CB3" w:rsidRDefault="008C0012" w:rsidP="008C0012">
      <w:r>
        <w:rPr>
          <w:b/>
          <w:bCs/>
        </w:rPr>
        <w:lastRenderedPageBreak/>
        <w:t>T</w:t>
      </w:r>
      <w:r w:rsidRPr="004B2CB3">
        <w:rPr>
          <w:b/>
          <w:bCs/>
        </w:rPr>
        <w:t>able 1: Implementation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7"/>
        <w:gridCol w:w="1368"/>
        <w:gridCol w:w="2055"/>
        <w:gridCol w:w="2786"/>
      </w:tblGrid>
      <w:tr w:rsidR="008C0012" w:rsidRPr="004B2CB3" w14:paraId="6305DDBF" w14:textId="77777777" w:rsidTr="00EA23CE">
        <w:trPr>
          <w:tblCellSpacing w:w="15" w:type="dxa"/>
        </w:trPr>
        <w:tc>
          <w:tcPr>
            <w:tcW w:w="0" w:type="auto"/>
            <w:vAlign w:val="center"/>
            <w:hideMark/>
          </w:tcPr>
          <w:p w14:paraId="14C288BB" w14:textId="77777777" w:rsidR="008C0012" w:rsidRPr="004B2CB3" w:rsidRDefault="008C0012" w:rsidP="00EA23CE">
            <w:pPr>
              <w:rPr>
                <w:b/>
                <w:bCs/>
              </w:rPr>
            </w:pPr>
            <w:r w:rsidRPr="004B2CB3">
              <w:rPr>
                <w:b/>
                <w:bCs/>
              </w:rPr>
              <w:t>Recommendation</w:t>
            </w:r>
          </w:p>
        </w:tc>
        <w:tc>
          <w:tcPr>
            <w:tcW w:w="0" w:type="auto"/>
            <w:vAlign w:val="center"/>
            <w:hideMark/>
          </w:tcPr>
          <w:p w14:paraId="0604344C" w14:textId="77777777" w:rsidR="008C0012" w:rsidRPr="004B2CB3" w:rsidRDefault="008C0012" w:rsidP="00EA23CE">
            <w:pPr>
              <w:rPr>
                <w:b/>
                <w:bCs/>
              </w:rPr>
            </w:pPr>
            <w:r w:rsidRPr="004B2CB3">
              <w:rPr>
                <w:b/>
                <w:bCs/>
              </w:rPr>
              <w:t>Timescale</w:t>
            </w:r>
          </w:p>
        </w:tc>
        <w:tc>
          <w:tcPr>
            <w:tcW w:w="0" w:type="auto"/>
            <w:vAlign w:val="center"/>
            <w:hideMark/>
          </w:tcPr>
          <w:p w14:paraId="6A56EA39" w14:textId="77777777" w:rsidR="008C0012" w:rsidRPr="004B2CB3" w:rsidRDefault="008C0012" w:rsidP="00EA23CE">
            <w:pPr>
              <w:rPr>
                <w:b/>
                <w:bCs/>
              </w:rPr>
            </w:pPr>
            <w:r w:rsidRPr="004B2CB3">
              <w:rPr>
                <w:b/>
                <w:bCs/>
              </w:rPr>
              <w:t>Responsibility</w:t>
            </w:r>
          </w:p>
        </w:tc>
        <w:tc>
          <w:tcPr>
            <w:tcW w:w="0" w:type="auto"/>
            <w:vAlign w:val="center"/>
            <w:hideMark/>
          </w:tcPr>
          <w:p w14:paraId="236489C4" w14:textId="77777777" w:rsidR="008C0012" w:rsidRPr="004B2CB3" w:rsidRDefault="008C0012" w:rsidP="00EA23CE">
            <w:pPr>
              <w:rPr>
                <w:b/>
                <w:bCs/>
              </w:rPr>
            </w:pPr>
            <w:r w:rsidRPr="004B2CB3">
              <w:rPr>
                <w:b/>
                <w:bCs/>
              </w:rPr>
              <w:t>Expected Outcome</w:t>
            </w:r>
          </w:p>
        </w:tc>
      </w:tr>
      <w:tr w:rsidR="008C0012" w:rsidRPr="004B2CB3" w14:paraId="5F54684B" w14:textId="77777777" w:rsidTr="00EA23CE">
        <w:trPr>
          <w:tblCellSpacing w:w="15" w:type="dxa"/>
        </w:trPr>
        <w:tc>
          <w:tcPr>
            <w:tcW w:w="0" w:type="auto"/>
            <w:vAlign w:val="center"/>
            <w:hideMark/>
          </w:tcPr>
          <w:p w14:paraId="7318D568" w14:textId="77777777" w:rsidR="008C0012" w:rsidRPr="004B2CB3" w:rsidRDefault="008C0012" w:rsidP="00EA23CE">
            <w:r w:rsidRPr="004B2CB3">
              <w:t>Develop Quality Dashboard</w:t>
            </w:r>
          </w:p>
        </w:tc>
        <w:tc>
          <w:tcPr>
            <w:tcW w:w="0" w:type="auto"/>
            <w:vAlign w:val="center"/>
            <w:hideMark/>
          </w:tcPr>
          <w:p w14:paraId="1ABFDBA3" w14:textId="77777777" w:rsidR="008C0012" w:rsidRPr="004B2CB3" w:rsidRDefault="008C0012" w:rsidP="00EA23CE">
            <w:r w:rsidRPr="004B2CB3">
              <w:t>1–2 months</w:t>
            </w:r>
          </w:p>
        </w:tc>
        <w:tc>
          <w:tcPr>
            <w:tcW w:w="0" w:type="auto"/>
            <w:vAlign w:val="center"/>
            <w:hideMark/>
          </w:tcPr>
          <w:p w14:paraId="4D59C292" w14:textId="77777777" w:rsidR="008C0012" w:rsidRPr="004B2CB3" w:rsidRDefault="008C0012" w:rsidP="00EA23CE">
            <w:r w:rsidRPr="004B2CB3">
              <w:t>Operations Director</w:t>
            </w:r>
          </w:p>
        </w:tc>
        <w:tc>
          <w:tcPr>
            <w:tcW w:w="0" w:type="auto"/>
            <w:vAlign w:val="center"/>
            <w:hideMark/>
          </w:tcPr>
          <w:p w14:paraId="078A4A63" w14:textId="77777777" w:rsidR="008C0012" w:rsidRPr="004B2CB3" w:rsidRDefault="008C0012" w:rsidP="00EA23CE">
            <w:r w:rsidRPr="004B2CB3">
              <w:t>Improved performance monitoring</w:t>
            </w:r>
          </w:p>
        </w:tc>
      </w:tr>
      <w:tr w:rsidR="008C0012" w:rsidRPr="004B2CB3" w14:paraId="74716E9F" w14:textId="77777777" w:rsidTr="00EA23CE">
        <w:trPr>
          <w:tblCellSpacing w:w="15" w:type="dxa"/>
        </w:trPr>
        <w:tc>
          <w:tcPr>
            <w:tcW w:w="0" w:type="auto"/>
            <w:vAlign w:val="center"/>
            <w:hideMark/>
          </w:tcPr>
          <w:p w14:paraId="4431E528" w14:textId="77777777" w:rsidR="008C0012" w:rsidRPr="004B2CB3" w:rsidRDefault="008C0012" w:rsidP="00EA23CE">
            <w:r w:rsidRPr="004B2CB3">
              <w:t>Introduce CRM reporting</w:t>
            </w:r>
          </w:p>
        </w:tc>
        <w:tc>
          <w:tcPr>
            <w:tcW w:w="0" w:type="auto"/>
            <w:vAlign w:val="center"/>
            <w:hideMark/>
          </w:tcPr>
          <w:p w14:paraId="4930F630" w14:textId="77777777" w:rsidR="008C0012" w:rsidRPr="004B2CB3" w:rsidRDefault="008C0012" w:rsidP="00EA23CE">
            <w:r w:rsidRPr="004B2CB3">
              <w:t>2–3 months</w:t>
            </w:r>
          </w:p>
        </w:tc>
        <w:tc>
          <w:tcPr>
            <w:tcW w:w="0" w:type="auto"/>
            <w:vAlign w:val="center"/>
            <w:hideMark/>
          </w:tcPr>
          <w:p w14:paraId="7661744A" w14:textId="77777777" w:rsidR="008C0012" w:rsidRPr="004B2CB3" w:rsidRDefault="008C0012" w:rsidP="00EA23CE">
            <w:r w:rsidRPr="004B2CB3">
              <w:t>Management &amp; Consultants</w:t>
            </w:r>
          </w:p>
        </w:tc>
        <w:tc>
          <w:tcPr>
            <w:tcW w:w="0" w:type="auto"/>
            <w:vAlign w:val="center"/>
            <w:hideMark/>
          </w:tcPr>
          <w:p w14:paraId="13B72775" w14:textId="77777777" w:rsidR="008C0012" w:rsidRPr="004B2CB3" w:rsidRDefault="008C0012" w:rsidP="00EA23CE">
            <w:r w:rsidRPr="004B2CB3">
              <w:t>Better workforce planning and account management</w:t>
            </w:r>
          </w:p>
        </w:tc>
      </w:tr>
      <w:tr w:rsidR="008C0012" w:rsidRPr="004B2CB3" w14:paraId="045147D6" w14:textId="77777777" w:rsidTr="00EA23CE">
        <w:trPr>
          <w:tblCellSpacing w:w="15" w:type="dxa"/>
        </w:trPr>
        <w:tc>
          <w:tcPr>
            <w:tcW w:w="0" w:type="auto"/>
            <w:vAlign w:val="center"/>
            <w:hideMark/>
          </w:tcPr>
          <w:p w14:paraId="3EADAFAA" w14:textId="77777777" w:rsidR="008C0012" w:rsidRPr="004B2CB3" w:rsidRDefault="008C0012" w:rsidP="00EA23CE">
            <w:r w:rsidRPr="004B2CB3">
              <w:t>Implement customer satisfaction surveys</w:t>
            </w:r>
          </w:p>
        </w:tc>
        <w:tc>
          <w:tcPr>
            <w:tcW w:w="0" w:type="auto"/>
            <w:vAlign w:val="center"/>
            <w:hideMark/>
          </w:tcPr>
          <w:p w14:paraId="2838E7CC" w14:textId="77777777" w:rsidR="008C0012" w:rsidRPr="004B2CB3" w:rsidRDefault="008C0012" w:rsidP="00EA23CE">
            <w:r w:rsidRPr="004B2CB3">
              <w:t>Within 2 months</w:t>
            </w:r>
          </w:p>
        </w:tc>
        <w:tc>
          <w:tcPr>
            <w:tcW w:w="0" w:type="auto"/>
            <w:vAlign w:val="center"/>
            <w:hideMark/>
          </w:tcPr>
          <w:p w14:paraId="2A214B30" w14:textId="77777777" w:rsidR="008C0012" w:rsidRPr="004B2CB3" w:rsidRDefault="008C0012" w:rsidP="00EA23CE">
            <w:r w:rsidRPr="004B2CB3">
              <w:t>Consultants</w:t>
            </w:r>
          </w:p>
        </w:tc>
        <w:tc>
          <w:tcPr>
            <w:tcW w:w="0" w:type="auto"/>
            <w:vAlign w:val="center"/>
            <w:hideMark/>
          </w:tcPr>
          <w:p w14:paraId="5A4E2E41" w14:textId="77777777" w:rsidR="008C0012" w:rsidRPr="004B2CB3" w:rsidRDefault="008C0012" w:rsidP="00EA23CE">
            <w:r w:rsidRPr="004B2CB3">
              <w:t>Measurable customer feedback</w:t>
            </w:r>
          </w:p>
        </w:tc>
      </w:tr>
      <w:tr w:rsidR="008C0012" w:rsidRPr="004B2CB3" w14:paraId="74671F48" w14:textId="77777777" w:rsidTr="00EA23CE">
        <w:trPr>
          <w:tblCellSpacing w:w="15" w:type="dxa"/>
        </w:trPr>
        <w:tc>
          <w:tcPr>
            <w:tcW w:w="0" w:type="auto"/>
            <w:vAlign w:val="center"/>
            <w:hideMark/>
          </w:tcPr>
          <w:p w14:paraId="3D3D9683" w14:textId="77777777" w:rsidR="008C0012" w:rsidRPr="004B2CB3" w:rsidRDefault="008C0012" w:rsidP="00EA23CE">
            <w:r w:rsidRPr="004B2CB3">
              <w:t>Schedule monthly quality review meetings</w:t>
            </w:r>
          </w:p>
        </w:tc>
        <w:tc>
          <w:tcPr>
            <w:tcW w:w="0" w:type="auto"/>
            <w:vAlign w:val="center"/>
            <w:hideMark/>
          </w:tcPr>
          <w:p w14:paraId="7EC3FB26" w14:textId="77777777" w:rsidR="008C0012" w:rsidRPr="004B2CB3" w:rsidRDefault="008C0012" w:rsidP="00EA23CE">
            <w:r w:rsidRPr="004B2CB3">
              <w:t>Immediate</w:t>
            </w:r>
          </w:p>
        </w:tc>
        <w:tc>
          <w:tcPr>
            <w:tcW w:w="0" w:type="auto"/>
            <w:vAlign w:val="center"/>
            <w:hideMark/>
          </w:tcPr>
          <w:p w14:paraId="3F86DFA9" w14:textId="77777777" w:rsidR="008C0012" w:rsidRPr="004B2CB3" w:rsidRDefault="008C0012" w:rsidP="00EA23CE">
            <w:r w:rsidRPr="004B2CB3">
              <w:t>Management Team</w:t>
            </w:r>
          </w:p>
        </w:tc>
        <w:tc>
          <w:tcPr>
            <w:tcW w:w="0" w:type="auto"/>
            <w:vAlign w:val="center"/>
            <w:hideMark/>
          </w:tcPr>
          <w:p w14:paraId="343F1DCD" w14:textId="77777777" w:rsidR="008C0012" w:rsidRPr="004B2CB3" w:rsidRDefault="008C0012" w:rsidP="00EA23CE">
            <w:r w:rsidRPr="004B2CB3">
              <w:t>Continuous improvement culture</w:t>
            </w:r>
          </w:p>
        </w:tc>
      </w:tr>
      <w:tr w:rsidR="008C0012" w:rsidRPr="004B2CB3" w14:paraId="39B72850" w14:textId="77777777" w:rsidTr="00EA23CE">
        <w:trPr>
          <w:tblCellSpacing w:w="15" w:type="dxa"/>
        </w:trPr>
        <w:tc>
          <w:tcPr>
            <w:tcW w:w="0" w:type="auto"/>
            <w:vAlign w:val="center"/>
            <w:hideMark/>
          </w:tcPr>
          <w:p w14:paraId="3327F6E2" w14:textId="77777777" w:rsidR="008C0012" w:rsidRPr="004B2CB3" w:rsidRDefault="008C0012" w:rsidP="00EA23CE">
            <w:r w:rsidRPr="004B2CB3">
              <w:t>Review quality KPIs quarterly</w:t>
            </w:r>
          </w:p>
        </w:tc>
        <w:tc>
          <w:tcPr>
            <w:tcW w:w="0" w:type="auto"/>
            <w:vAlign w:val="center"/>
            <w:hideMark/>
          </w:tcPr>
          <w:p w14:paraId="1F36FAF8" w14:textId="77777777" w:rsidR="008C0012" w:rsidRPr="004B2CB3" w:rsidRDefault="008C0012" w:rsidP="00EA23CE">
            <w:r w:rsidRPr="004B2CB3">
              <w:t>Ongoing</w:t>
            </w:r>
          </w:p>
        </w:tc>
        <w:tc>
          <w:tcPr>
            <w:tcW w:w="0" w:type="auto"/>
            <w:vAlign w:val="center"/>
            <w:hideMark/>
          </w:tcPr>
          <w:p w14:paraId="1B46BEC8" w14:textId="77777777" w:rsidR="008C0012" w:rsidRPr="004B2CB3" w:rsidRDefault="008C0012" w:rsidP="00EA23CE">
            <w:r w:rsidRPr="004B2CB3">
              <w:t>Senior Management</w:t>
            </w:r>
          </w:p>
        </w:tc>
        <w:tc>
          <w:tcPr>
            <w:tcW w:w="0" w:type="auto"/>
            <w:vAlign w:val="center"/>
            <w:hideMark/>
          </w:tcPr>
          <w:p w14:paraId="0411CB76" w14:textId="77777777" w:rsidR="008C0012" w:rsidRPr="004B2CB3" w:rsidRDefault="008C0012" w:rsidP="00EA23CE">
            <w:r w:rsidRPr="004B2CB3">
              <w:t>Long-term service improvement</w:t>
            </w:r>
          </w:p>
        </w:tc>
      </w:tr>
    </w:tbl>
    <w:p w14:paraId="4292529D" w14:textId="77777777" w:rsidR="008C0012" w:rsidRDefault="008C0012" w:rsidP="008C0012">
      <w:r w:rsidRPr="00FA6668">
        <w:t>Collectively, these recommendations would strengthen Customer Relationship Management, improve service quality and support continuous improvement while maintaining Foresite Recruitment's relationship-driven approach.</w:t>
      </w:r>
    </w:p>
    <w:p w14:paraId="02782ACE" w14:textId="77777777" w:rsidR="008C0012" w:rsidRPr="004B2CB3" w:rsidRDefault="008C0012" w:rsidP="008C0012">
      <w:pPr>
        <w:pStyle w:val="Heading1"/>
      </w:pPr>
      <w:bookmarkStart w:id="44" w:name="_Toc235866682"/>
      <w:r w:rsidRPr="004B2CB3">
        <w:t>8. Conclusion</w:t>
      </w:r>
      <w:bookmarkEnd w:id="44"/>
    </w:p>
    <w:p w14:paraId="570EC52D" w14:textId="77777777" w:rsidR="008C0012" w:rsidRPr="00A21DF2" w:rsidRDefault="008C0012" w:rsidP="008C0012">
      <w:r w:rsidRPr="00A21DF2">
        <w:t>This report has critically evaluated the role of Customer Relationship Management (CRM), customer experience, customer value and quality management within Foresite Recruitment, demonstrating how these interconnected concepts contribute to organisational performance and sustainable competitive advantage within the New Homes recruitment sector.</w:t>
      </w:r>
    </w:p>
    <w:p w14:paraId="6CAF2CDC" w14:textId="77777777" w:rsidR="008C0012" w:rsidRPr="00A21DF2" w:rsidRDefault="008C0012" w:rsidP="008C0012">
      <w:r w:rsidRPr="00A21DF2">
        <w:t>The evaluation found that Foresite Recruitment's relationship-driven approach, proactive communication and specialist industry expertise support strong customer relationships, positive customer experiences and long-term customer value. Applying quality management frameworks, including SERVQUAL, Deming's PDCA Cycle, Juran's Quality Trilogy, Root Cause Analysis and the Kano Model, demonstrated how continuous improvement, effective service recovery and process review strengthen service quality and organisational resilience.</w:t>
      </w:r>
    </w:p>
    <w:p w14:paraId="1758D8C7" w14:textId="77777777" w:rsidR="008C0012" w:rsidRPr="00A21DF2" w:rsidRDefault="008C0012" w:rsidP="008C0012">
      <w:r w:rsidRPr="00A21DF2">
        <w:t xml:space="preserve">Whilst the organisation demonstrates many characteristics of a high-performing service business, opportunities remain to strengthen performance measurement through greater use of CRM analytics, structured customer feedback and quality performance </w:t>
      </w:r>
      <w:r w:rsidRPr="00A21DF2">
        <w:lastRenderedPageBreak/>
        <w:t>monitoring. These improvements would support more evidence-based decision-making whilst complementing the organisation's existing customer-focused culture.</w:t>
      </w:r>
    </w:p>
    <w:p w14:paraId="468110A7" w14:textId="77777777" w:rsidR="008C0012" w:rsidRPr="00A21DF2" w:rsidRDefault="008C0012" w:rsidP="008C0012">
      <w:r w:rsidRPr="00A21DF2">
        <w:t>Overall, sustainable competitive advantage within recruitment depends upon integrating effective CRM, customer value and robust quality management with continuous improvement. By combining its relationship-driven approach with more structured performance measurement, Foresite Recruitment will be well positioned to deliver consistent, high-quality recruitment services in an increasingly competitive market.</w:t>
      </w:r>
    </w:p>
    <w:p w14:paraId="60689FA5" w14:textId="77777777" w:rsidR="008C0012" w:rsidRPr="004B2CB3" w:rsidRDefault="008C0012" w:rsidP="008C0012">
      <w:pPr>
        <w:pStyle w:val="Heading1"/>
      </w:pPr>
      <w:bookmarkStart w:id="45" w:name="_Toc235866683"/>
      <w:r w:rsidRPr="004B2CB3">
        <w:t>References</w:t>
      </w:r>
      <w:bookmarkEnd w:id="45"/>
    </w:p>
    <w:p w14:paraId="28C17A00" w14:textId="77777777" w:rsidR="008C0012" w:rsidRPr="004B2CB3" w:rsidRDefault="008C0012" w:rsidP="008C0012">
      <w:r w:rsidRPr="004B2CB3">
        <w:rPr>
          <w:i/>
          <w:iCs/>
        </w:rPr>
        <w:t>(To be formatted in full APA 7 style and presented alphabetically.)</w:t>
      </w:r>
    </w:p>
    <w:p w14:paraId="21720B8C" w14:textId="77777777" w:rsidR="008C0012" w:rsidRPr="004B2CB3" w:rsidRDefault="008C0012" w:rsidP="008C0012">
      <w:r w:rsidRPr="004B2CB3">
        <w:t>Almquist, E., Senior, J. and Bloch, N. (2016)</w:t>
      </w:r>
    </w:p>
    <w:p w14:paraId="2F31C085" w14:textId="77777777" w:rsidR="008C0012" w:rsidRPr="004B2CB3" w:rsidRDefault="008C0012" w:rsidP="008C0012">
      <w:r w:rsidRPr="004B2CB3">
        <w:t xml:space="preserve">Buttle, F. and </w:t>
      </w:r>
      <w:proofErr w:type="spellStart"/>
      <w:r w:rsidRPr="004B2CB3">
        <w:t>Maklan</w:t>
      </w:r>
      <w:proofErr w:type="spellEnd"/>
      <w:r w:rsidRPr="004B2CB3">
        <w:t>, S. (2019)</w:t>
      </w:r>
    </w:p>
    <w:p w14:paraId="22B36CCF" w14:textId="77777777" w:rsidR="008C0012" w:rsidRPr="004B2CB3" w:rsidRDefault="008C0012" w:rsidP="008C0012">
      <w:r w:rsidRPr="004B2CB3">
        <w:t>Deming, W.E. (1986)</w:t>
      </w:r>
    </w:p>
    <w:p w14:paraId="58620768" w14:textId="77777777" w:rsidR="008C0012" w:rsidRPr="004B2CB3" w:rsidRDefault="008C0012" w:rsidP="008C0012">
      <w:r w:rsidRPr="004B2CB3">
        <w:t>Goetsch, D.L. and Davis, S.B. (2021)</w:t>
      </w:r>
    </w:p>
    <w:p w14:paraId="43C30230" w14:textId="77777777" w:rsidR="008C0012" w:rsidRPr="004B2CB3" w:rsidRDefault="008C0012" w:rsidP="008C0012">
      <w:r w:rsidRPr="004B2CB3">
        <w:t>Gürel, E. and Tat, M. (2017)</w:t>
      </w:r>
    </w:p>
    <w:p w14:paraId="2B37CA60" w14:textId="77777777" w:rsidR="008C0012" w:rsidRPr="004B2CB3" w:rsidRDefault="008C0012" w:rsidP="008C0012">
      <w:r w:rsidRPr="004B2CB3">
        <w:t>International Organization for Standardization (ISO 9000:2015)</w:t>
      </w:r>
    </w:p>
    <w:p w14:paraId="165B7DAC" w14:textId="77777777" w:rsidR="008C0012" w:rsidRPr="004B2CB3" w:rsidRDefault="008C0012" w:rsidP="008C0012">
      <w:r w:rsidRPr="004B2CB3">
        <w:t>Ishikawa, K. (1986)</w:t>
      </w:r>
    </w:p>
    <w:p w14:paraId="4EF0FD2F" w14:textId="77777777" w:rsidR="008C0012" w:rsidRPr="004B2CB3" w:rsidRDefault="008C0012" w:rsidP="008C0012">
      <w:r w:rsidRPr="004B2CB3">
        <w:t>Juran, J.M. and Godfrey, A.B. (1999)</w:t>
      </w:r>
    </w:p>
    <w:p w14:paraId="0E2DDBC7" w14:textId="77777777" w:rsidR="008C0012" w:rsidRPr="004B2CB3" w:rsidRDefault="008C0012" w:rsidP="008C0012">
      <w:r w:rsidRPr="004B2CB3">
        <w:t>Kano, N. (1984)</w:t>
      </w:r>
    </w:p>
    <w:p w14:paraId="105523C2" w14:textId="77777777" w:rsidR="008C0012" w:rsidRPr="004B2CB3" w:rsidRDefault="008C0012" w:rsidP="008C0012">
      <w:r w:rsidRPr="004B2CB3">
        <w:t>Kotler, P. and Keller, K.L. (2016)</w:t>
      </w:r>
    </w:p>
    <w:p w14:paraId="2D498160" w14:textId="77777777" w:rsidR="008C0012" w:rsidRPr="004B2CB3" w:rsidRDefault="008C0012" w:rsidP="008C0012">
      <w:r w:rsidRPr="004B2CB3">
        <w:t>Lemon, K.N. and Verhoef, P.C. (2016)</w:t>
      </w:r>
    </w:p>
    <w:p w14:paraId="77F506AE" w14:textId="77777777" w:rsidR="008C0012" w:rsidRPr="004B2CB3" w:rsidRDefault="008C0012" w:rsidP="008C0012">
      <w:r w:rsidRPr="004B2CB3">
        <w:t>Maslow, A.H. (1943)</w:t>
      </w:r>
    </w:p>
    <w:p w14:paraId="0E0E3401" w14:textId="77777777" w:rsidR="008C0012" w:rsidRPr="004B2CB3" w:rsidRDefault="008C0012" w:rsidP="008C0012">
      <w:r w:rsidRPr="004B2CB3">
        <w:t>Morgan, R.M. and Hunt, S.D. (1994)</w:t>
      </w:r>
    </w:p>
    <w:p w14:paraId="51EDC854" w14:textId="77777777" w:rsidR="008C0012" w:rsidRPr="004B2CB3" w:rsidRDefault="008C0012" w:rsidP="008C0012">
      <w:r w:rsidRPr="004B2CB3">
        <w:t>Oakland, J.S. (2014)</w:t>
      </w:r>
    </w:p>
    <w:p w14:paraId="2A2B20AC" w14:textId="77777777" w:rsidR="008C0012" w:rsidRPr="004B2CB3" w:rsidRDefault="008C0012" w:rsidP="008C0012">
      <w:r w:rsidRPr="004B2CB3">
        <w:t>Parasuraman, A., Zeithaml, V.A. and Berry, L.L. (1985)</w:t>
      </w:r>
    </w:p>
    <w:p w14:paraId="53913E60" w14:textId="77777777" w:rsidR="008C0012" w:rsidRPr="004B2CB3" w:rsidRDefault="008C0012" w:rsidP="008C0012">
      <w:r w:rsidRPr="004B2CB3">
        <w:t>Parasuraman, A., Zeithaml, V.A. and Berry, L.L. (1988)</w:t>
      </w:r>
    </w:p>
    <w:p w14:paraId="0612C531" w14:textId="77777777" w:rsidR="008C0012" w:rsidRPr="004B2CB3" w:rsidRDefault="008C0012" w:rsidP="008C0012">
      <w:r w:rsidRPr="004B2CB3">
        <w:t>Payne, A. and Frow, P. (2005)</w:t>
      </w:r>
    </w:p>
    <w:p w14:paraId="192393E3" w14:textId="77777777" w:rsidR="008C0012" w:rsidRDefault="008C0012" w:rsidP="008C0012">
      <w:pPr>
        <w:rPr>
          <w:i/>
          <w:iCs/>
        </w:rPr>
      </w:pPr>
      <w:r w:rsidRPr="004B2CB3">
        <w:t>Woodruff, R.B. (1997</w:t>
      </w:r>
      <w:r>
        <w:t>)</w:t>
      </w:r>
    </w:p>
    <w:p w14:paraId="04ED2FF4" w14:textId="77777777" w:rsidR="008C0012" w:rsidRPr="002D7FCE" w:rsidRDefault="008C0012" w:rsidP="008C0012">
      <w:pPr>
        <w:pStyle w:val="Heading1"/>
      </w:pPr>
      <w:bookmarkStart w:id="46" w:name="_Toc235866684"/>
      <w:r w:rsidRPr="002D7FCE">
        <w:lastRenderedPageBreak/>
        <w:t>Appendices</w:t>
      </w:r>
      <w:bookmarkEnd w:id="46"/>
    </w:p>
    <w:p w14:paraId="1A5557DE" w14:textId="77777777" w:rsidR="008C0012" w:rsidRPr="006473CB" w:rsidRDefault="008C0012" w:rsidP="008C0012">
      <w:r w:rsidRPr="006473CB">
        <w:t xml:space="preserve">List of Figures </w:t>
      </w:r>
    </w:p>
    <w:p w14:paraId="5718AA47" w14:textId="77777777" w:rsidR="008C0012" w:rsidRDefault="008C0012" w:rsidP="008C0012">
      <w:pPr>
        <w:pStyle w:val="ListParagraph"/>
        <w:numPr>
          <w:ilvl w:val="0"/>
          <w:numId w:val="7"/>
        </w:numPr>
      </w:pPr>
      <w:r>
        <w:t xml:space="preserve">Figure 1. </w:t>
      </w:r>
      <w:r w:rsidRPr="00F524A7">
        <w:t xml:space="preserve">Customer Lifecycle within Foresite Recruitment </w:t>
      </w:r>
    </w:p>
    <w:p w14:paraId="68493C55" w14:textId="77777777" w:rsidR="008C0012" w:rsidRPr="00F524A7" w:rsidRDefault="008C0012" w:rsidP="008C0012">
      <w:pPr>
        <w:pStyle w:val="ListParagraph"/>
        <w:numPr>
          <w:ilvl w:val="0"/>
          <w:numId w:val="8"/>
        </w:numPr>
      </w:pPr>
      <w:r w:rsidRPr="00F524A7">
        <w:t xml:space="preserve">Figure 2. SERVQUAL Applied to Foresite Recruitment </w:t>
      </w:r>
    </w:p>
    <w:p w14:paraId="5C9C8136" w14:textId="77777777" w:rsidR="008C0012" w:rsidRPr="00F524A7" w:rsidRDefault="008C0012" w:rsidP="008C0012">
      <w:pPr>
        <w:pStyle w:val="ListParagraph"/>
        <w:numPr>
          <w:ilvl w:val="0"/>
          <w:numId w:val="6"/>
        </w:numPr>
      </w:pPr>
      <w:r w:rsidRPr="00F524A7">
        <w:t xml:space="preserve">Figure 3. Creating Customer Value </w:t>
      </w:r>
    </w:p>
    <w:p w14:paraId="7B15E9E0" w14:textId="77777777" w:rsidR="008C0012" w:rsidRPr="00F524A7" w:rsidRDefault="008C0012" w:rsidP="008C0012">
      <w:pPr>
        <w:pStyle w:val="ListParagraph"/>
        <w:numPr>
          <w:ilvl w:val="0"/>
          <w:numId w:val="6"/>
        </w:numPr>
      </w:pPr>
      <w:r w:rsidRPr="00F524A7">
        <w:t xml:space="preserve">Figure 4. Elements of Value Framework </w:t>
      </w:r>
    </w:p>
    <w:p w14:paraId="12BA40D8" w14:textId="77777777" w:rsidR="008C0012" w:rsidRPr="00F524A7" w:rsidRDefault="008C0012" w:rsidP="008C0012">
      <w:pPr>
        <w:pStyle w:val="ListParagraph"/>
        <w:numPr>
          <w:ilvl w:val="0"/>
          <w:numId w:val="6"/>
        </w:numPr>
      </w:pPr>
      <w:r w:rsidRPr="00F524A7">
        <w:t xml:space="preserve">Figure 5. Maslow’s Hierarchy Applied to Recruitment </w:t>
      </w:r>
    </w:p>
    <w:p w14:paraId="0E566BB9" w14:textId="77777777" w:rsidR="008C0012" w:rsidRPr="00F524A7" w:rsidRDefault="008C0012" w:rsidP="008C0012">
      <w:pPr>
        <w:pStyle w:val="ListParagraph"/>
        <w:numPr>
          <w:ilvl w:val="0"/>
          <w:numId w:val="6"/>
        </w:numPr>
      </w:pPr>
      <w:r w:rsidRPr="00F524A7">
        <w:t xml:space="preserve">Figure 6. Customer Lifetime Value </w:t>
      </w:r>
    </w:p>
    <w:p w14:paraId="246F561A" w14:textId="77777777" w:rsidR="008C0012" w:rsidRPr="00F524A7" w:rsidRDefault="008C0012" w:rsidP="008C0012">
      <w:pPr>
        <w:pStyle w:val="ListParagraph"/>
        <w:numPr>
          <w:ilvl w:val="0"/>
          <w:numId w:val="6"/>
        </w:numPr>
      </w:pPr>
      <w:r w:rsidRPr="00F524A7">
        <w:t xml:space="preserve">Figure 7. Total Quality Management Principles </w:t>
      </w:r>
    </w:p>
    <w:p w14:paraId="5E46D845" w14:textId="77777777" w:rsidR="008C0012" w:rsidRPr="00F524A7" w:rsidRDefault="008C0012" w:rsidP="008C0012">
      <w:pPr>
        <w:pStyle w:val="ListParagraph"/>
        <w:numPr>
          <w:ilvl w:val="0"/>
          <w:numId w:val="6"/>
        </w:numPr>
      </w:pPr>
      <w:r w:rsidRPr="00F524A7">
        <w:t xml:space="preserve">Figure 8. PDCA Applied to Weekend Booking Failure </w:t>
      </w:r>
    </w:p>
    <w:p w14:paraId="5EE3AB14" w14:textId="77777777" w:rsidR="008C0012" w:rsidRPr="00F524A7" w:rsidRDefault="008C0012" w:rsidP="008C0012">
      <w:pPr>
        <w:pStyle w:val="ListParagraph"/>
        <w:numPr>
          <w:ilvl w:val="0"/>
          <w:numId w:val="6"/>
        </w:numPr>
      </w:pPr>
      <w:r w:rsidRPr="00F524A7">
        <w:t xml:space="preserve">Figure 9. Fishbone Diagram </w:t>
      </w:r>
    </w:p>
    <w:p w14:paraId="5F26FA33" w14:textId="77777777" w:rsidR="008C0012" w:rsidRDefault="008C0012" w:rsidP="008C0012">
      <w:pPr>
        <w:pStyle w:val="ListParagraph"/>
        <w:numPr>
          <w:ilvl w:val="0"/>
          <w:numId w:val="6"/>
        </w:numPr>
      </w:pPr>
      <w:r w:rsidRPr="00F524A7">
        <w:t xml:space="preserve">Figure 10. SWOT Summary </w:t>
      </w:r>
    </w:p>
    <w:p w14:paraId="755971DB" w14:textId="77777777" w:rsidR="008C0012" w:rsidRPr="007A0D7D" w:rsidRDefault="008C0012" w:rsidP="008C0012">
      <w:pPr>
        <w:ind w:left="360"/>
      </w:pPr>
    </w:p>
    <w:p w14:paraId="0371DE04" w14:textId="77777777" w:rsidR="008C0012" w:rsidRDefault="008C0012" w:rsidP="008C0012"/>
    <w:p w14:paraId="3D905617" w14:textId="77777777" w:rsidR="008C0012" w:rsidRPr="00F70DBB" w:rsidRDefault="008C0012" w:rsidP="00017E7D">
      <w:pPr>
        <w:rPr>
          <w:b/>
          <w:bCs/>
        </w:rPr>
      </w:pPr>
    </w:p>
    <w:sectPr w:rsidR="008C0012" w:rsidRPr="00F70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9684C"/>
    <w:multiLevelType w:val="multilevel"/>
    <w:tmpl w:val="D05E2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974199"/>
    <w:multiLevelType w:val="hybridMultilevel"/>
    <w:tmpl w:val="7C4877E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EE63C4C"/>
    <w:multiLevelType w:val="multilevel"/>
    <w:tmpl w:val="BDA62B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8E300B"/>
    <w:multiLevelType w:val="multilevel"/>
    <w:tmpl w:val="B6F0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441586"/>
    <w:multiLevelType w:val="multilevel"/>
    <w:tmpl w:val="E3002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8B5C73"/>
    <w:multiLevelType w:val="hybridMultilevel"/>
    <w:tmpl w:val="0548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D18F9"/>
    <w:multiLevelType w:val="multilevel"/>
    <w:tmpl w:val="77EE4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1338DE"/>
    <w:multiLevelType w:val="hybridMultilevel"/>
    <w:tmpl w:val="B352F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1470664">
    <w:abstractNumId w:val="2"/>
  </w:num>
  <w:num w:numId="2" w16cid:durableId="1405689792">
    <w:abstractNumId w:val="6"/>
  </w:num>
  <w:num w:numId="3" w16cid:durableId="175073754">
    <w:abstractNumId w:val="4"/>
  </w:num>
  <w:num w:numId="4" w16cid:durableId="1809937833">
    <w:abstractNumId w:val="3"/>
  </w:num>
  <w:num w:numId="5" w16cid:durableId="1714579706">
    <w:abstractNumId w:val="0"/>
  </w:num>
  <w:num w:numId="6" w16cid:durableId="2057509564">
    <w:abstractNumId w:val="5"/>
  </w:num>
  <w:num w:numId="7" w16cid:durableId="1249386275">
    <w:abstractNumId w:val="1"/>
  </w:num>
  <w:num w:numId="8" w16cid:durableId="5974923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3AA"/>
    <w:rsid w:val="00013AE3"/>
    <w:rsid w:val="00017E7D"/>
    <w:rsid w:val="00056176"/>
    <w:rsid w:val="000E5672"/>
    <w:rsid w:val="000F0861"/>
    <w:rsid w:val="000F6B1D"/>
    <w:rsid w:val="00131DEB"/>
    <w:rsid w:val="001453B3"/>
    <w:rsid w:val="001D0820"/>
    <w:rsid w:val="0030279B"/>
    <w:rsid w:val="00382FE6"/>
    <w:rsid w:val="00432AAF"/>
    <w:rsid w:val="00466A0F"/>
    <w:rsid w:val="00475BED"/>
    <w:rsid w:val="004A79CC"/>
    <w:rsid w:val="00514AF4"/>
    <w:rsid w:val="005C0F60"/>
    <w:rsid w:val="005E578D"/>
    <w:rsid w:val="006F7920"/>
    <w:rsid w:val="0074450A"/>
    <w:rsid w:val="008C0012"/>
    <w:rsid w:val="008E350A"/>
    <w:rsid w:val="0099390F"/>
    <w:rsid w:val="00AF6A9D"/>
    <w:rsid w:val="00B5216C"/>
    <w:rsid w:val="00C603AA"/>
    <w:rsid w:val="00CE40A6"/>
    <w:rsid w:val="00D76FE4"/>
    <w:rsid w:val="00D92130"/>
    <w:rsid w:val="00DD51CF"/>
    <w:rsid w:val="00E30D65"/>
    <w:rsid w:val="00E4045E"/>
    <w:rsid w:val="00E6425F"/>
    <w:rsid w:val="00EE2EA7"/>
    <w:rsid w:val="00F70DBB"/>
    <w:rsid w:val="00F80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26ABB"/>
  <w15:chartTrackingRefBased/>
  <w15:docId w15:val="{1F4337BE-8A7A-491A-9CFE-CFDA875D9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3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3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3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3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3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3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3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3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3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3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3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3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3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3AA"/>
    <w:rPr>
      <w:rFonts w:eastAsiaTheme="majorEastAsia" w:cstheme="majorBidi"/>
      <w:color w:val="272727" w:themeColor="text1" w:themeTint="D8"/>
    </w:rPr>
  </w:style>
  <w:style w:type="paragraph" w:styleId="Title">
    <w:name w:val="Title"/>
    <w:basedOn w:val="Normal"/>
    <w:next w:val="Normal"/>
    <w:link w:val="TitleChar"/>
    <w:uiPriority w:val="10"/>
    <w:qFormat/>
    <w:rsid w:val="00C60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3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3AA"/>
    <w:pPr>
      <w:spacing w:before="160"/>
      <w:jc w:val="center"/>
    </w:pPr>
    <w:rPr>
      <w:i/>
      <w:iCs/>
      <w:color w:val="404040" w:themeColor="text1" w:themeTint="BF"/>
    </w:rPr>
  </w:style>
  <w:style w:type="character" w:customStyle="1" w:styleId="QuoteChar">
    <w:name w:val="Quote Char"/>
    <w:basedOn w:val="DefaultParagraphFont"/>
    <w:link w:val="Quote"/>
    <w:uiPriority w:val="29"/>
    <w:rsid w:val="00C603AA"/>
    <w:rPr>
      <w:i/>
      <w:iCs/>
      <w:color w:val="404040" w:themeColor="text1" w:themeTint="BF"/>
    </w:rPr>
  </w:style>
  <w:style w:type="paragraph" w:styleId="ListParagraph">
    <w:name w:val="List Paragraph"/>
    <w:basedOn w:val="Normal"/>
    <w:uiPriority w:val="34"/>
    <w:qFormat/>
    <w:rsid w:val="00C603AA"/>
    <w:pPr>
      <w:ind w:left="720"/>
      <w:contextualSpacing/>
    </w:pPr>
  </w:style>
  <w:style w:type="character" w:styleId="IntenseEmphasis">
    <w:name w:val="Intense Emphasis"/>
    <w:basedOn w:val="DefaultParagraphFont"/>
    <w:uiPriority w:val="21"/>
    <w:qFormat/>
    <w:rsid w:val="00C603AA"/>
    <w:rPr>
      <w:i/>
      <w:iCs/>
      <w:color w:val="0F4761" w:themeColor="accent1" w:themeShade="BF"/>
    </w:rPr>
  </w:style>
  <w:style w:type="paragraph" w:styleId="IntenseQuote">
    <w:name w:val="Intense Quote"/>
    <w:basedOn w:val="Normal"/>
    <w:next w:val="Normal"/>
    <w:link w:val="IntenseQuoteChar"/>
    <w:uiPriority w:val="30"/>
    <w:qFormat/>
    <w:rsid w:val="00C60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3AA"/>
    <w:rPr>
      <w:i/>
      <w:iCs/>
      <w:color w:val="0F4761" w:themeColor="accent1" w:themeShade="BF"/>
    </w:rPr>
  </w:style>
  <w:style w:type="character" w:styleId="IntenseReference">
    <w:name w:val="Intense Reference"/>
    <w:basedOn w:val="DefaultParagraphFont"/>
    <w:uiPriority w:val="32"/>
    <w:qFormat/>
    <w:rsid w:val="00C603AA"/>
    <w:rPr>
      <w:b/>
      <w:bCs/>
      <w:smallCaps/>
      <w:color w:val="0F4761" w:themeColor="accent1" w:themeShade="BF"/>
      <w:spacing w:val="5"/>
    </w:rPr>
  </w:style>
  <w:style w:type="paragraph" w:customStyle="1" w:styleId="FirstParagraph">
    <w:name w:val="First Paragraph"/>
    <w:basedOn w:val="BodyText"/>
    <w:next w:val="BodyText"/>
    <w:qFormat/>
    <w:rsid w:val="005C0F60"/>
    <w:pPr>
      <w:spacing w:before="180" w:after="180" w:line="240" w:lineRule="auto"/>
    </w:pPr>
    <w:rPr>
      <w:kern w:val="0"/>
      <w:lang w:val="en-US"/>
      <w14:ligatures w14:val="none"/>
    </w:rPr>
  </w:style>
  <w:style w:type="paragraph" w:styleId="BodyText">
    <w:name w:val="Body Text"/>
    <w:basedOn w:val="Normal"/>
    <w:link w:val="BodyTextChar"/>
    <w:uiPriority w:val="99"/>
    <w:semiHidden/>
    <w:unhideWhenUsed/>
    <w:rsid w:val="005C0F60"/>
    <w:pPr>
      <w:spacing w:after="120"/>
    </w:pPr>
  </w:style>
  <w:style w:type="character" w:customStyle="1" w:styleId="BodyTextChar">
    <w:name w:val="Body Text Char"/>
    <w:basedOn w:val="DefaultParagraphFont"/>
    <w:link w:val="BodyText"/>
    <w:uiPriority w:val="99"/>
    <w:semiHidden/>
    <w:rsid w:val="005C0F60"/>
  </w:style>
  <w:style w:type="paragraph" w:styleId="TOCHeading">
    <w:name w:val="TOC Heading"/>
    <w:basedOn w:val="Heading1"/>
    <w:next w:val="Normal"/>
    <w:uiPriority w:val="39"/>
    <w:unhideWhenUsed/>
    <w:qFormat/>
    <w:rsid w:val="00F70D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0DBB"/>
    <w:pPr>
      <w:spacing w:after="100"/>
    </w:pPr>
  </w:style>
  <w:style w:type="paragraph" w:styleId="TOC2">
    <w:name w:val="toc 2"/>
    <w:basedOn w:val="Normal"/>
    <w:next w:val="Normal"/>
    <w:autoRedefine/>
    <w:uiPriority w:val="39"/>
    <w:unhideWhenUsed/>
    <w:rsid w:val="00F70DBB"/>
    <w:pPr>
      <w:spacing w:after="100"/>
      <w:ind w:left="240"/>
    </w:pPr>
  </w:style>
  <w:style w:type="character" w:styleId="Hyperlink">
    <w:name w:val="Hyperlink"/>
    <w:basedOn w:val="DefaultParagraphFont"/>
    <w:uiPriority w:val="99"/>
    <w:unhideWhenUsed/>
    <w:rsid w:val="00F70DBB"/>
    <w:rPr>
      <w:color w:val="467886" w:themeColor="hyperlink"/>
      <w:u w:val="single"/>
    </w:rPr>
  </w:style>
  <w:style w:type="paragraph" w:styleId="NormalWeb">
    <w:name w:val="Normal (Web)"/>
    <w:basedOn w:val="Normal"/>
    <w:uiPriority w:val="99"/>
    <w:semiHidden/>
    <w:unhideWhenUsed/>
    <w:rsid w:val="008C00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157044">
      <w:marLeft w:val="0"/>
      <w:marRight w:val="0"/>
      <w:marTop w:val="0"/>
      <w:marBottom w:val="0"/>
      <w:divBdr>
        <w:top w:val="none" w:sz="0" w:space="0" w:color="auto"/>
        <w:left w:val="none" w:sz="0" w:space="0" w:color="auto"/>
        <w:bottom w:val="none" w:sz="0" w:space="0" w:color="auto"/>
        <w:right w:val="none" w:sz="0" w:space="0" w:color="auto"/>
      </w:divBdr>
    </w:div>
    <w:div w:id="1869685336">
      <w:bodyDiv w:val="1"/>
      <w:marLeft w:val="0"/>
      <w:marRight w:val="0"/>
      <w:marTop w:val="0"/>
      <w:marBottom w:val="0"/>
      <w:divBdr>
        <w:top w:val="none" w:sz="0" w:space="0" w:color="auto"/>
        <w:left w:val="none" w:sz="0" w:space="0" w:color="auto"/>
        <w:bottom w:val="none" w:sz="0" w:space="0" w:color="auto"/>
        <w:right w:val="none" w:sz="0" w:space="0" w:color="auto"/>
      </w:divBdr>
      <w:divsChild>
        <w:div w:id="4772355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38045-FC1D-4085-AC2E-3CAFDB55C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10159</Words>
  <Characters>57910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O'Keefe</dc:creator>
  <cp:keywords/>
  <dc:description/>
  <cp:lastModifiedBy>Carla O'Keefe</cp:lastModifiedBy>
  <cp:revision>2</cp:revision>
  <dcterms:created xsi:type="dcterms:W3CDTF">2026-07-25T09:10:00Z</dcterms:created>
  <dcterms:modified xsi:type="dcterms:W3CDTF">2026-07-25T09:10:00Z</dcterms:modified>
</cp:coreProperties>
</file>