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96C3F5" w14:textId="79BDC1FC" w:rsidR="00273C9E" w:rsidRPr="002A1194" w:rsidRDefault="002A1194" w:rsidP="0036295C">
      <w:pPr>
        <w:spacing w:after="160" w:line="360" w:lineRule="auto"/>
        <w:rPr>
          <w:rFonts w:ascii="Arial" w:eastAsia="Calibri" w:hAnsi="Arial" w:cs="Arial"/>
          <w:noProof/>
          <w:sz w:val="28"/>
          <w:szCs w:val="28"/>
        </w:rPr>
      </w:pPr>
      <w:r>
        <w:rPr>
          <w:noProof/>
        </w:rPr>
        <w:drawing>
          <wp:inline distT="0" distB="0" distL="0" distR="0" wp14:anchorId="510B2A64" wp14:editId="346631DE">
            <wp:extent cx="2796540" cy="1615440"/>
            <wp:effectExtent l="0" t="0" r="3810" b="3810"/>
            <wp:docPr id="1072225949" name="Picture 1072225949"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225949" name="Picture 1072225949" descr="A logo with black text&#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2796540" cy="1615440"/>
                    </a:xfrm>
                    <a:prstGeom prst="rect">
                      <a:avLst/>
                    </a:prstGeom>
                  </pic:spPr>
                </pic:pic>
              </a:graphicData>
            </a:graphic>
          </wp:inline>
        </w:drawing>
      </w:r>
    </w:p>
    <w:p w14:paraId="11B76028" w14:textId="3BF62B7D" w:rsidR="0036295C" w:rsidRPr="002A1194" w:rsidRDefault="0036295C" w:rsidP="0036295C">
      <w:pPr>
        <w:spacing w:after="160" w:line="360" w:lineRule="auto"/>
        <w:rPr>
          <w:rFonts w:ascii="Arial" w:eastAsia="Calibri" w:hAnsi="Arial" w:cs="Arial"/>
          <w:b/>
          <w:bCs/>
          <w:noProof/>
          <w:sz w:val="28"/>
          <w:szCs w:val="28"/>
        </w:rPr>
      </w:pPr>
      <w:r w:rsidRPr="002A1194">
        <w:rPr>
          <w:rFonts w:ascii="Arial" w:eastAsia="Calibri" w:hAnsi="Arial" w:cs="Arial"/>
          <w:noProof/>
          <w:sz w:val="28"/>
          <w:szCs w:val="28"/>
        </w:rPr>
        <w:t>Assignment Title:</w:t>
      </w:r>
      <w:r w:rsidR="002A1194" w:rsidRPr="002A1194">
        <w:rPr>
          <w:rFonts w:ascii="Arial" w:eastAsia="Calibri" w:hAnsi="Arial" w:cs="Arial"/>
          <w:b/>
          <w:bCs/>
          <w:noProof/>
          <w:sz w:val="28"/>
          <w:szCs w:val="28"/>
        </w:rPr>
        <w:t xml:space="preserve"> </w:t>
      </w:r>
      <w:r w:rsidRPr="002A1194">
        <w:rPr>
          <w:rFonts w:ascii="Arial" w:eastAsia="Calibri" w:hAnsi="Arial" w:cs="Arial"/>
          <w:b/>
          <w:bCs/>
          <w:noProof/>
          <w:sz w:val="28"/>
          <w:szCs w:val="28"/>
        </w:rPr>
        <w:t>Component 2: Assignment (Report)</w:t>
      </w:r>
    </w:p>
    <w:p w14:paraId="09A16303" w14:textId="4F1CAD99" w:rsidR="0036295C" w:rsidRPr="002A1194" w:rsidRDefault="0036295C" w:rsidP="0064353A">
      <w:pPr>
        <w:spacing w:after="160" w:line="360" w:lineRule="auto"/>
        <w:rPr>
          <w:rFonts w:ascii="Arial" w:eastAsia="Calibri" w:hAnsi="Arial" w:cs="Arial"/>
          <w:b/>
          <w:bCs/>
          <w:noProof/>
          <w:sz w:val="28"/>
          <w:szCs w:val="28"/>
        </w:rPr>
      </w:pPr>
      <w:r w:rsidRPr="002A1194">
        <w:rPr>
          <w:rFonts w:ascii="Arial" w:eastAsia="Calibri" w:hAnsi="Arial" w:cs="Arial"/>
          <w:b/>
          <w:bCs/>
          <w:noProof/>
          <w:sz w:val="28"/>
          <w:szCs w:val="28"/>
        </w:rPr>
        <w:t>Student Name:</w:t>
      </w:r>
      <w:r w:rsidR="002A1194" w:rsidRPr="002A1194">
        <w:rPr>
          <w:rFonts w:ascii="Arial" w:eastAsia="Calibri" w:hAnsi="Arial" w:cs="Arial"/>
          <w:b/>
          <w:bCs/>
          <w:noProof/>
          <w:sz w:val="28"/>
          <w:szCs w:val="28"/>
        </w:rPr>
        <w:t xml:space="preserve"> Genabu Barri</w:t>
      </w:r>
    </w:p>
    <w:p w14:paraId="07DC915E" w14:textId="7799CA43" w:rsidR="0036295C" w:rsidRPr="002A1194" w:rsidRDefault="0036295C" w:rsidP="0064353A">
      <w:pPr>
        <w:spacing w:after="160" w:line="360" w:lineRule="auto"/>
        <w:rPr>
          <w:rFonts w:ascii="Arial" w:eastAsia="Calibri" w:hAnsi="Arial" w:cs="Arial"/>
          <w:b/>
          <w:bCs/>
          <w:noProof/>
          <w:sz w:val="28"/>
          <w:szCs w:val="28"/>
        </w:rPr>
      </w:pPr>
      <w:r w:rsidRPr="002A1194">
        <w:rPr>
          <w:rFonts w:ascii="Arial" w:eastAsia="Calibri" w:hAnsi="Arial" w:cs="Arial"/>
          <w:b/>
          <w:bCs/>
          <w:noProof/>
          <w:sz w:val="28"/>
          <w:szCs w:val="28"/>
        </w:rPr>
        <w:t>Student ID:</w:t>
      </w:r>
      <w:r w:rsidR="002A1194" w:rsidRPr="002A1194">
        <w:rPr>
          <w:rFonts w:ascii="Arial" w:eastAsia="Calibri" w:hAnsi="Arial" w:cs="Arial"/>
          <w:b/>
          <w:bCs/>
          <w:noProof/>
          <w:sz w:val="28"/>
          <w:szCs w:val="28"/>
        </w:rPr>
        <w:t xml:space="preserve"> 2328229</w:t>
      </w:r>
    </w:p>
    <w:p w14:paraId="7B442857" w14:textId="63DD0B83" w:rsidR="0036295C" w:rsidRPr="002A1194" w:rsidRDefault="0036295C" w:rsidP="0064353A">
      <w:pPr>
        <w:spacing w:after="160" w:line="360" w:lineRule="auto"/>
        <w:rPr>
          <w:rFonts w:ascii="Arial" w:eastAsia="Calibri" w:hAnsi="Arial" w:cs="Arial"/>
          <w:b/>
          <w:bCs/>
          <w:noProof/>
          <w:sz w:val="28"/>
          <w:szCs w:val="28"/>
        </w:rPr>
      </w:pPr>
      <w:r w:rsidRPr="002A1194">
        <w:rPr>
          <w:rFonts w:ascii="Arial" w:eastAsia="Calibri" w:hAnsi="Arial" w:cs="Arial"/>
          <w:b/>
          <w:bCs/>
          <w:noProof/>
          <w:sz w:val="28"/>
          <w:szCs w:val="28"/>
        </w:rPr>
        <w:t>Module Code:</w:t>
      </w:r>
      <w:r w:rsidR="002A1194" w:rsidRPr="002A1194">
        <w:rPr>
          <w:rFonts w:ascii="Arial" w:eastAsia="Calibri" w:hAnsi="Arial" w:cs="Arial"/>
          <w:b/>
          <w:bCs/>
          <w:noProof/>
          <w:sz w:val="28"/>
          <w:szCs w:val="28"/>
        </w:rPr>
        <w:t xml:space="preserve"> BMHP5015</w:t>
      </w:r>
    </w:p>
    <w:p w14:paraId="5F9B8DB6" w14:textId="17B9D164" w:rsidR="0036295C" w:rsidRPr="002A1194" w:rsidRDefault="0036295C" w:rsidP="0064353A">
      <w:pPr>
        <w:spacing w:after="160" w:line="360" w:lineRule="auto"/>
        <w:rPr>
          <w:rFonts w:ascii="Arial" w:eastAsia="Calibri" w:hAnsi="Arial" w:cs="Arial"/>
          <w:b/>
          <w:bCs/>
          <w:noProof/>
          <w:sz w:val="28"/>
          <w:szCs w:val="28"/>
        </w:rPr>
      </w:pPr>
      <w:r w:rsidRPr="002A1194">
        <w:rPr>
          <w:rFonts w:ascii="Arial" w:eastAsia="Calibri" w:hAnsi="Arial" w:cs="Arial"/>
          <w:b/>
          <w:bCs/>
          <w:noProof/>
          <w:sz w:val="28"/>
          <w:szCs w:val="28"/>
        </w:rPr>
        <w:t>Module Name:</w:t>
      </w:r>
      <w:r w:rsidR="002A1194" w:rsidRPr="002A1194">
        <w:rPr>
          <w:rFonts w:ascii="Arial" w:eastAsia="Calibri" w:hAnsi="Arial" w:cs="Arial"/>
          <w:b/>
          <w:bCs/>
          <w:noProof/>
          <w:sz w:val="28"/>
          <w:szCs w:val="28"/>
        </w:rPr>
        <w:t xml:space="preserve"> Changemakers: Building your Personal Brand for Sustainable Employment</w:t>
      </w:r>
    </w:p>
    <w:p w14:paraId="3301F429" w14:textId="532FCFBD" w:rsidR="0064353A" w:rsidRPr="002A1194" w:rsidRDefault="0036295C" w:rsidP="0064353A">
      <w:pPr>
        <w:spacing w:after="160" w:line="360" w:lineRule="auto"/>
        <w:rPr>
          <w:rFonts w:ascii="Arial" w:eastAsia="Calibri" w:hAnsi="Arial" w:cs="Arial"/>
          <w:b/>
          <w:bCs/>
          <w:noProof/>
          <w:sz w:val="24"/>
        </w:rPr>
      </w:pPr>
      <w:r w:rsidRPr="002A1194">
        <w:rPr>
          <w:rFonts w:ascii="Arial" w:eastAsia="Calibri" w:hAnsi="Arial" w:cs="Arial"/>
          <w:b/>
          <w:bCs/>
          <w:noProof/>
          <w:sz w:val="28"/>
          <w:szCs w:val="28"/>
        </w:rPr>
        <w:t>Lecture Name:</w:t>
      </w:r>
      <w:r w:rsidR="002A1194" w:rsidRPr="002A1194">
        <w:rPr>
          <w:rFonts w:ascii="Arial" w:eastAsia="Calibri" w:hAnsi="Arial" w:cs="Arial"/>
          <w:b/>
          <w:bCs/>
          <w:noProof/>
          <w:sz w:val="28"/>
          <w:szCs w:val="28"/>
        </w:rPr>
        <w:t xml:space="preserve"> Brian Mashumba</w:t>
      </w:r>
      <w:r w:rsidR="0064353A" w:rsidRPr="002A1194">
        <w:rPr>
          <w:rFonts w:ascii="Arial" w:eastAsia="Calibri" w:hAnsi="Arial" w:cs="Arial"/>
          <w:noProof/>
          <w:sz w:val="24"/>
        </w:rPr>
        <w:br w:type="page"/>
      </w:r>
    </w:p>
    <w:p w14:paraId="6D00A009" w14:textId="77777777" w:rsidR="0064353A" w:rsidRPr="002A1194" w:rsidRDefault="0064353A" w:rsidP="0064353A">
      <w:pPr>
        <w:tabs>
          <w:tab w:val="right" w:pos="9350"/>
        </w:tabs>
        <w:spacing w:before="360" w:after="360" w:line="360" w:lineRule="auto"/>
        <w:rPr>
          <w:rFonts w:ascii="Arial" w:eastAsia="Times New Roman" w:hAnsi="Arial" w:cs="Arial"/>
          <w:noProof/>
          <w:sz w:val="24"/>
          <w:szCs w:val="24"/>
          <w:lang w:eastAsia="en-GB"/>
        </w:rPr>
      </w:pPr>
      <w:r w:rsidRPr="002A1194">
        <w:rPr>
          <w:rFonts w:ascii="Arial" w:eastAsia="Calibri" w:hAnsi="Arial" w:cs="Arial"/>
          <w:b/>
          <w:bCs/>
          <w:caps/>
          <w:noProof/>
          <w:szCs w:val="26"/>
          <w:u w:val="single"/>
        </w:rPr>
        <w:lastRenderedPageBreak/>
        <w:fldChar w:fldCharType="begin"/>
      </w:r>
      <w:r w:rsidRPr="002A1194">
        <w:rPr>
          <w:rFonts w:ascii="Arial" w:eastAsia="Calibri" w:hAnsi="Arial" w:cs="Arial"/>
          <w:b/>
          <w:bCs/>
          <w:caps/>
          <w:noProof/>
          <w:szCs w:val="26"/>
          <w:u w:val="single"/>
        </w:rPr>
        <w:instrText xml:space="preserve"> TOC \o "1-3" \h \z \u </w:instrText>
      </w:r>
      <w:r w:rsidRPr="002A1194">
        <w:rPr>
          <w:rFonts w:ascii="Arial" w:eastAsia="Calibri" w:hAnsi="Arial" w:cs="Arial"/>
          <w:b/>
          <w:bCs/>
          <w:caps/>
          <w:noProof/>
          <w:szCs w:val="26"/>
          <w:u w:val="single"/>
        </w:rPr>
        <w:fldChar w:fldCharType="separate"/>
      </w:r>
      <w:hyperlink r:id="rId5" w:anchor="_Toc212901733" w:history="1">
        <w:r w:rsidRPr="002A1194">
          <w:rPr>
            <w:rFonts w:ascii="Arial" w:eastAsia="Calibri" w:hAnsi="Arial" w:cs="Arial"/>
            <w:b/>
            <w:bCs/>
            <w:caps/>
            <w:noProof/>
            <w:color w:val="0563C1"/>
            <w:sz w:val="24"/>
            <w:szCs w:val="24"/>
            <w:u w:val="single"/>
          </w:rPr>
          <w:t>Introduction</w:t>
        </w:r>
        <w:r w:rsidRPr="002A1194">
          <w:rPr>
            <w:rFonts w:ascii="Arial" w:eastAsia="Calibri" w:hAnsi="Arial" w:cs="Arial"/>
            <w:b/>
            <w:bCs/>
            <w:caps/>
            <w:noProof/>
            <w:webHidden/>
            <w:color w:val="0563C1"/>
            <w:sz w:val="24"/>
            <w:szCs w:val="24"/>
            <w:u w:val="single"/>
          </w:rPr>
          <w:tab/>
        </w:r>
        <w:r w:rsidRPr="002A1194">
          <w:rPr>
            <w:rFonts w:ascii="Arial" w:eastAsia="Calibri" w:hAnsi="Arial" w:cs="Arial"/>
            <w:b/>
            <w:bCs/>
            <w:caps/>
            <w:noProof/>
            <w:webHidden/>
            <w:color w:val="0563C1"/>
            <w:sz w:val="24"/>
            <w:szCs w:val="24"/>
            <w:u w:val="single"/>
          </w:rPr>
          <w:fldChar w:fldCharType="begin"/>
        </w:r>
        <w:r w:rsidRPr="002A1194">
          <w:rPr>
            <w:rFonts w:ascii="Arial" w:eastAsia="Calibri" w:hAnsi="Arial" w:cs="Arial"/>
            <w:b/>
            <w:bCs/>
            <w:caps/>
            <w:noProof/>
            <w:webHidden/>
            <w:color w:val="0563C1"/>
            <w:sz w:val="24"/>
            <w:szCs w:val="24"/>
            <w:u w:val="single"/>
          </w:rPr>
          <w:instrText xml:space="preserve"> PAGEREF _Toc212901733 \h </w:instrText>
        </w:r>
        <w:r w:rsidRPr="002A1194">
          <w:rPr>
            <w:rFonts w:ascii="Arial" w:eastAsia="Calibri" w:hAnsi="Arial" w:cs="Arial"/>
            <w:b/>
            <w:bCs/>
            <w:caps/>
            <w:noProof/>
            <w:webHidden/>
            <w:color w:val="0563C1"/>
            <w:sz w:val="24"/>
            <w:szCs w:val="24"/>
            <w:u w:val="single"/>
          </w:rPr>
        </w:r>
        <w:r w:rsidRPr="002A1194">
          <w:rPr>
            <w:rFonts w:ascii="Arial" w:eastAsia="Calibri" w:hAnsi="Arial" w:cs="Arial"/>
            <w:b/>
            <w:bCs/>
            <w:caps/>
            <w:noProof/>
            <w:webHidden/>
            <w:color w:val="0563C1"/>
            <w:sz w:val="24"/>
            <w:szCs w:val="24"/>
            <w:u w:val="single"/>
          </w:rPr>
          <w:fldChar w:fldCharType="separate"/>
        </w:r>
        <w:r w:rsidRPr="002A1194">
          <w:rPr>
            <w:rFonts w:ascii="Arial" w:eastAsia="Calibri" w:hAnsi="Arial" w:cs="Arial"/>
            <w:b/>
            <w:bCs/>
            <w:caps/>
            <w:noProof/>
            <w:webHidden/>
            <w:color w:val="0563C1"/>
            <w:sz w:val="24"/>
            <w:szCs w:val="24"/>
            <w:u w:val="single"/>
          </w:rPr>
          <w:t>3</w:t>
        </w:r>
        <w:r w:rsidRPr="002A1194">
          <w:rPr>
            <w:rFonts w:ascii="Arial" w:eastAsia="Calibri" w:hAnsi="Arial" w:cs="Arial"/>
            <w:b/>
            <w:bCs/>
            <w:caps/>
            <w:noProof/>
            <w:webHidden/>
            <w:color w:val="0563C1"/>
            <w:sz w:val="24"/>
            <w:szCs w:val="24"/>
            <w:u w:val="single"/>
          </w:rPr>
          <w:fldChar w:fldCharType="end"/>
        </w:r>
      </w:hyperlink>
    </w:p>
    <w:p w14:paraId="4C085CA0" w14:textId="77777777" w:rsidR="0064353A" w:rsidRPr="002A1194" w:rsidRDefault="0064353A" w:rsidP="0064353A">
      <w:pPr>
        <w:tabs>
          <w:tab w:val="right" w:pos="9350"/>
        </w:tabs>
        <w:spacing w:before="360" w:after="360" w:line="360" w:lineRule="auto"/>
        <w:rPr>
          <w:rFonts w:ascii="Arial" w:eastAsia="Times New Roman" w:hAnsi="Arial" w:cs="Arial"/>
          <w:noProof/>
          <w:sz w:val="24"/>
          <w:szCs w:val="24"/>
          <w:lang w:eastAsia="en-GB"/>
        </w:rPr>
      </w:pPr>
      <w:hyperlink r:id="rId6" w:anchor="_Toc212901734" w:history="1">
        <w:r w:rsidRPr="002A1194">
          <w:rPr>
            <w:rFonts w:ascii="Arial" w:eastAsia="Calibri" w:hAnsi="Arial" w:cs="Arial"/>
            <w:b/>
            <w:bCs/>
            <w:caps/>
            <w:noProof/>
            <w:color w:val="0563C1"/>
            <w:sz w:val="24"/>
            <w:szCs w:val="24"/>
            <w:u w:val="single"/>
          </w:rPr>
          <w:t>Section A: Analysis of the Health Care Assistant Role and Required Employability Skills</w:t>
        </w:r>
        <w:r w:rsidRPr="002A1194">
          <w:rPr>
            <w:rFonts w:ascii="Arial" w:eastAsia="Calibri" w:hAnsi="Arial" w:cs="Arial"/>
            <w:b/>
            <w:bCs/>
            <w:caps/>
            <w:noProof/>
            <w:webHidden/>
            <w:color w:val="0563C1"/>
            <w:sz w:val="24"/>
            <w:szCs w:val="24"/>
            <w:u w:val="single"/>
          </w:rPr>
          <w:tab/>
        </w:r>
        <w:r w:rsidRPr="002A1194">
          <w:rPr>
            <w:rFonts w:ascii="Arial" w:eastAsia="Calibri" w:hAnsi="Arial" w:cs="Arial"/>
            <w:b/>
            <w:bCs/>
            <w:caps/>
            <w:noProof/>
            <w:webHidden/>
            <w:color w:val="0563C1"/>
            <w:sz w:val="24"/>
            <w:szCs w:val="24"/>
            <w:u w:val="single"/>
          </w:rPr>
          <w:fldChar w:fldCharType="begin"/>
        </w:r>
        <w:r w:rsidRPr="002A1194">
          <w:rPr>
            <w:rFonts w:ascii="Arial" w:eastAsia="Calibri" w:hAnsi="Arial" w:cs="Arial"/>
            <w:b/>
            <w:bCs/>
            <w:caps/>
            <w:noProof/>
            <w:webHidden/>
            <w:color w:val="0563C1"/>
            <w:sz w:val="24"/>
            <w:szCs w:val="24"/>
            <w:u w:val="single"/>
          </w:rPr>
          <w:instrText xml:space="preserve"> PAGEREF _Toc212901734 \h </w:instrText>
        </w:r>
        <w:r w:rsidRPr="002A1194">
          <w:rPr>
            <w:rFonts w:ascii="Arial" w:eastAsia="Calibri" w:hAnsi="Arial" w:cs="Arial"/>
            <w:b/>
            <w:bCs/>
            <w:caps/>
            <w:noProof/>
            <w:webHidden/>
            <w:color w:val="0563C1"/>
            <w:sz w:val="24"/>
            <w:szCs w:val="24"/>
            <w:u w:val="single"/>
          </w:rPr>
        </w:r>
        <w:r w:rsidRPr="002A1194">
          <w:rPr>
            <w:rFonts w:ascii="Arial" w:eastAsia="Calibri" w:hAnsi="Arial" w:cs="Arial"/>
            <w:b/>
            <w:bCs/>
            <w:caps/>
            <w:noProof/>
            <w:webHidden/>
            <w:color w:val="0563C1"/>
            <w:sz w:val="24"/>
            <w:szCs w:val="24"/>
            <w:u w:val="single"/>
          </w:rPr>
          <w:fldChar w:fldCharType="separate"/>
        </w:r>
        <w:r w:rsidRPr="002A1194">
          <w:rPr>
            <w:rFonts w:ascii="Arial" w:eastAsia="Calibri" w:hAnsi="Arial" w:cs="Arial"/>
            <w:b/>
            <w:bCs/>
            <w:caps/>
            <w:noProof/>
            <w:webHidden/>
            <w:color w:val="0563C1"/>
            <w:sz w:val="24"/>
            <w:szCs w:val="24"/>
            <w:u w:val="single"/>
          </w:rPr>
          <w:t>3</w:t>
        </w:r>
        <w:r w:rsidRPr="002A1194">
          <w:rPr>
            <w:rFonts w:ascii="Arial" w:eastAsia="Calibri" w:hAnsi="Arial" w:cs="Arial"/>
            <w:b/>
            <w:bCs/>
            <w:caps/>
            <w:noProof/>
            <w:webHidden/>
            <w:color w:val="0563C1"/>
            <w:sz w:val="24"/>
            <w:szCs w:val="24"/>
            <w:u w:val="single"/>
          </w:rPr>
          <w:fldChar w:fldCharType="end"/>
        </w:r>
      </w:hyperlink>
    </w:p>
    <w:p w14:paraId="77D63A91" w14:textId="77777777" w:rsidR="0064353A" w:rsidRPr="002A1194" w:rsidRDefault="0064353A" w:rsidP="0064353A">
      <w:pPr>
        <w:tabs>
          <w:tab w:val="right" w:pos="9350"/>
        </w:tabs>
        <w:spacing w:after="0" w:line="360" w:lineRule="auto"/>
        <w:rPr>
          <w:rFonts w:ascii="Arial" w:eastAsia="Times New Roman" w:hAnsi="Arial" w:cs="Arial"/>
          <w:noProof/>
          <w:sz w:val="24"/>
          <w:szCs w:val="24"/>
          <w:lang w:eastAsia="en-GB"/>
        </w:rPr>
      </w:pPr>
      <w:hyperlink r:id="rId7" w:anchor="_Toc212901735" w:history="1">
        <w:r w:rsidRPr="002A1194">
          <w:rPr>
            <w:rFonts w:ascii="Arial" w:eastAsia="Calibri" w:hAnsi="Arial" w:cs="Arial"/>
            <w:b/>
            <w:bCs/>
            <w:smallCaps/>
            <w:noProof/>
            <w:color w:val="0563C1"/>
            <w:sz w:val="24"/>
            <w:szCs w:val="24"/>
            <w:u w:val="single"/>
          </w:rPr>
          <w:t>Job Description and Person Specification</w:t>
        </w:r>
        <w:r w:rsidRPr="002A1194">
          <w:rPr>
            <w:rFonts w:ascii="Arial" w:eastAsia="Calibri" w:hAnsi="Arial" w:cs="Arial"/>
            <w:b/>
            <w:bCs/>
            <w:smallCaps/>
            <w:noProof/>
            <w:webHidden/>
            <w:color w:val="0563C1"/>
            <w:sz w:val="24"/>
            <w:szCs w:val="24"/>
            <w:u w:val="single"/>
          </w:rPr>
          <w:tab/>
        </w:r>
        <w:r w:rsidRPr="002A1194">
          <w:rPr>
            <w:rFonts w:ascii="Arial" w:eastAsia="Calibri" w:hAnsi="Arial" w:cs="Arial"/>
            <w:b/>
            <w:bCs/>
            <w:smallCaps/>
            <w:noProof/>
            <w:webHidden/>
            <w:color w:val="0563C1"/>
            <w:sz w:val="24"/>
            <w:szCs w:val="24"/>
            <w:u w:val="single"/>
          </w:rPr>
          <w:fldChar w:fldCharType="begin"/>
        </w:r>
        <w:r w:rsidRPr="002A1194">
          <w:rPr>
            <w:rFonts w:ascii="Arial" w:eastAsia="Calibri" w:hAnsi="Arial" w:cs="Arial"/>
            <w:b/>
            <w:bCs/>
            <w:smallCaps/>
            <w:noProof/>
            <w:webHidden/>
            <w:color w:val="0563C1"/>
            <w:sz w:val="24"/>
            <w:szCs w:val="24"/>
            <w:u w:val="single"/>
          </w:rPr>
          <w:instrText xml:space="preserve"> PAGEREF _Toc212901735 \h </w:instrText>
        </w:r>
        <w:r w:rsidRPr="002A1194">
          <w:rPr>
            <w:rFonts w:ascii="Arial" w:eastAsia="Calibri" w:hAnsi="Arial" w:cs="Arial"/>
            <w:b/>
            <w:bCs/>
            <w:smallCaps/>
            <w:noProof/>
            <w:webHidden/>
            <w:color w:val="0563C1"/>
            <w:sz w:val="24"/>
            <w:szCs w:val="24"/>
            <w:u w:val="single"/>
          </w:rPr>
        </w:r>
        <w:r w:rsidRPr="002A1194">
          <w:rPr>
            <w:rFonts w:ascii="Arial" w:eastAsia="Calibri" w:hAnsi="Arial" w:cs="Arial"/>
            <w:b/>
            <w:bCs/>
            <w:smallCaps/>
            <w:noProof/>
            <w:webHidden/>
            <w:color w:val="0563C1"/>
            <w:sz w:val="24"/>
            <w:szCs w:val="24"/>
            <w:u w:val="single"/>
          </w:rPr>
          <w:fldChar w:fldCharType="separate"/>
        </w:r>
        <w:r w:rsidRPr="002A1194">
          <w:rPr>
            <w:rFonts w:ascii="Arial" w:eastAsia="Calibri" w:hAnsi="Arial" w:cs="Arial"/>
            <w:b/>
            <w:bCs/>
            <w:smallCaps/>
            <w:noProof/>
            <w:webHidden/>
            <w:color w:val="0563C1"/>
            <w:sz w:val="24"/>
            <w:szCs w:val="24"/>
            <w:u w:val="single"/>
          </w:rPr>
          <w:t>3</w:t>
        </w:r>
        <w:r w:rsidRPr="002A1194">
          <w:rPr>
            <w:rFonts w:ascii="Arial" w:eastAsia="Calibri" w:hAnsi="Arial" w:cs="Arial"/>
            <w:b/>
            <w:bCs/>
            <w:smallCaps/>
            <w:noProof/>
            <w:webHidden/>
            <w:color w:val="0563C1"/>
            <w:sz w:val="24"/>
            <w:szCs w:val="24"/>
            <w:u w:val="single"/>
          </w:rPr>
          <w:fldChar w:fldCharType="end"/>
        </w:r>
      </w:hyperlink>
    </w:p>
    <w:p w14:paraId="7091C1B6" w14:textId="77777777" w:rsidR="0064353A" w:rsidRPr="002A1194" w:rsidRDefault="0064353A" w:rsidP="0064353A">
      <w:pPr>
        <w:tabs>
          <w:tab w:val="right" w:pos="9350"/>
        </w:tabs>
        <w:spacing w:after="0" w:line="360" w:lineRule="auto"/>
        <w:rPr>
          <w:rFonts w:ascii="Arial" w:eastAsia="Times New Roman" w:hAnsi="Arial" w:cs="Arial"/>
          <w:noProof/>
          <w:sz w:val="24"/>
          <w:szCs w:val="24"/>
          <w:lang w:eastAsia="en-GB"/>
        </w:rPr>
      </w:pPr>
      <w:hyperlink r:id="rId8" w:anchor="_Toc212901736" w:history="1">
        <w:r w:rsidRPr="002A1194">
          <w:rPr>
            <w:rFonts w:ascii="Arial" w:eastAsia="Calibri" w:hAnsi="Arial" w:cs="Arial"/>
            <w:b/>
            <w:bCs/>
            <w:smallCaps/>
            <w:noProof/>
            <w:color w:val="0563C1"/>
            <w:sz w:val="24"/>
            <w:szCs w:val="24"/>
            <w:u w:val="single"/>
          </w:rPr>
          <w:t>Analysis of Key Employability Skills</w:t>
        </w:r>
        <w:r w:rsidRPr="002A1194">
          <w:rPr>
            <w:rFonts w:ascii="Arial" w:eastAsia="Calibri" w:hAnsi="Arial" w:cs="Arial"/>
            <w:b/>
            <w:bCs/>
            <w:smallCaps/>
            <w:noProof/>
            <w:webHidden/>
            <w:color w:val="0563C1"/>
            <w:sz w:val="24"/>
            <w:szCs w:val="24"/>
            <w:u w:val="single"/>
          </w:rPr>
          <w:tab/>
        </w:r>
        <w:r w:rsidRPr="002A1194">
          <w:rPr>
            <w:rFonts w:ascii="Arial" w:eastAsia="Calibri" w:hAnsi="Arial" w:cs="Arial"/>
            <w:b/>
            <w:bCs/>
            <w:smallCaps/>
            <w:noProof/>
            <w:webHidden/>
            <w:color w:val="0563C1"/>
            <w:sz w:val="24"/>
            <w:szCs w:val="24"/>
            <w:u w:val="single"/>
          </w:rPr>
          <w:fldChar w:fldCharType="begin"/>
        </w:r>
        <w:r w:rsidRPr="002A1194">
          <w:rPr>
            <w:rFonts w:ascii="Arial" w:eastAsia="Calibri" w:hAnsi="Arial" w:cs="Arial"/>
            <w:b/>
            <w:bCs/>
            <w:smallCaps/>
            <w:noProof/>
            <w:webHidden/>
            <w:color w:val="0563C1"/>
            <w:sz w:val="24"/>
            <w:szCs w:val="24"/>
            <w:u w:val="single"/>
          </w:rPr>
          <w:instrText xml:space="preserve"> PAGEREF _Toc212901736 \h </w:instrText>
        </w:r>
        <w:r w:rsidRPr="002A1194">
          <w:rPr>
            <w:rFonts w:ascii="Arial" w:eastAsia="Calibri" w:hAnsi="Arial" w:cs="Arial"/>
            <w:b/>
            <w:bCs/>
            <w:smallCaps/>
            <w:noProof/>
            <w:webHidden/>
            <w:color w:val="0563C1"/>
            <w:sz w:val="24"/>
            <w:szCs w:val="24"/>
            <w:u w:val="single"/>
          </w:rPr>
        </w:r>
        <w:r w:rsidRPr="002A1194">
          <w:rPr>
            <w:rFonts w:ascii="Arial" w:eastAsia="Calibri" w:hAnsi="Arial" w:cs="Arial"/>
            <w:b/>
            <w:bCs/>
            <w:smallCaps/>
            <w:noProof/>
            <w:webHidden/>
            <w:color w:val="0563C1"/>
            <w:sz w:val="24"/>
            <w:szCs w:val="24"/>
            <w:u w:val="single"/>
          </w:rPr>
          <w:fldChar w:fldCharType="separate"/>
        </w:r>
        <w:r w:rsidRPr="002A1194">
          <w:rPr>
            <w:rFonts w:ascii="Arial" w:eastAsia="Calibri" w:hAnsi="Arial" w:cs="Arial"/>
            <w:b/>
            <w:bCs/>
            <w:smallCaps/>
            <w:noProof/>
            <w:webHidden/>
            <w:color w:val="0563C1"/>
            <w:sz w:val="24"/>
            <w:szCs w:val="24"/>
            <w:u w:val="single"/>
          </w:rPr>
          <w:t>4</w:t>
        </w:r>
        <w:r w:rsidRPr="002A1194">
          <w:rPr>
            <w:rFonts w:ascii="Arial" w:eastAsia="Calibri" w:hAnsi="Arial" w:cs="Arial"/>
            <w:b/>
            <w:bCs/>
            <w:smallCaps/>
            <w:noProof/>
            <w:webHidden/>
            <w:color w:val="0563C1"/>
            <w:sz w:val="24"/>
            <w:szCs w:val="24"/>
            <w:u w:val="single"/>
          </w:rPr>
          <w:fldChar w:fldCharType="end"/>
        </w:r>
      </w:hyperlink>
    </w:p>
    <w:p w14:paraId="22C158D5" w14:textId="77777777" w:rsidR="0064353A" w:rsidRPr="002A1194" w:rsidRDefault="0064353A" w:rsidP="0064353A">
      <w:pPr>
        <w:tabs>
          <w:tab w:val="right" w:pos="9350"/>
        </w:tabs>
        <w:spacing w:after="0" w:line="360" w:lineRule="auto"/>
        <w:rPr>
          <w:rFonts w:ascii="Arial" w:eastAsia="Times New Roman" w:hAnsi="Arial" w:cs="Arial"/>
          <w:noProof/>
          <w:sz w:val="24"/>
          <w:szCs w:val="24"/>
          <w:lang w:eastAsia="en-GB"/>
        </w:rPr>
      </w:pPr>
      <w:hyperlink r:id="rId9" w:anchor="_Toc212901737" w:history="1">
        <w:r w:rsidRPr="002A1194">
          <w:rPr>
            <w:rFonts w:ascii="Arial" w:eastAsia="Calibri" w:hAnsi="Arial" w:cs="Arial"/>
            <w:smallCaps/>
            <w:noProof/>
            <w:color w:val="0563C1"/>
            <w:sz w:val="24"/>
            <w:szCs w:val="24"/>
            <w:u w:val="single"/>
          </w:rPr>
          <w:t>Clinical &amp; Technical Skills:</w:t>
        </w:r>
        <w:r w:rsidRPr="002A1194">
          <w:rPr>
            <w:rFonts w:ascii="Arial" w:eastAsia="Calibri" w:hAnsi="Arial" w:cs="Arial"/>
            <w:smallCaps/>
            <w:noProof/>
            <w:webHidden/>
            <w:color w:val="0563C1"/>
            <w:sz w:val="24"/>
            <w:szCs w:val="24"/>
            <w:u w:val="single"/>
          </w:rPr>
          <w:tab/>
        </w:r>
        <w:r w:rsidRPr="002A1194">
          <w:rPr>
            <w:rFonts w:ascii="Arial" w:eastAsia="Calibri" w:hAnsi="Arial" w:cs="Arial"/>
            <w:smallCaps/>
            <w:noProof/>
            <w:webHidden/>
            <w:color w:val="0563C1"/>
            <w:sz w:val="24"/>
            <w:szCs w:val="24"/>
            <w:u w:val="single"/>
          </w:rPr>
          <w:fldChar w:fldCharType="begin"/>
        </w:r>
        <w:r w:rsidRPr="002A1194">
          <w:rPr>
            <w:rFonts w:ascii="Arial" w:eastAsia="Calibri" w:hAnsi="Arial" w:cs="Arial"/>
            <w:smallCaps/>
            <w:noProof/>
            <w:webHidden/>
            <w:color w:val="0563C1"/>
            <w:sz w:val="24"/>
            <w:szCs w:val="24"/>
            <w:u w:val="single"/>
          </w:rPr>
          <w:instrText xml:space="preserve"> PAGEREF _Toc212901737 \h </w:instrText>
        </w:r>
        <w:r w:rsidRPr="002A1194">
          <w:rPr>
            <w:rFonts w:ascii="Arial" w:eastAsia="Calibri" w:hAnsi="Arial" w:cs="Arial"/>
            <w:smallCaps/>
            <w:noProof/>
            <w:webHidden/>
            <w:color w:val="0563C1"/>
            <w:sz w:val="24"/>
            <w:szCs w:val="24"/>
            <w:u w:val="single"/>
          </w:rPr>
        </w:r>
        <w:r w:rsidRPr="002A1194">
          <w:rPr>
            <w:rFonts w:ascii="Arial" w:eastAsia="Calibri" w:hAnsi="Arial" w:cs="Arial"/>
            <w:smallCaps/>
            <w:noProof/>
            <w:webHidden/>
            <w:color w:val="0563C1"/>
            <w:sz w:val="24"/>
            <w:szCs w:val="24"/>
            <w:u w:val="single"/>
          </w:rPr>
          <w:fldChar w:fldCharType="separate"/>
        </w:r>
        <w:r w:rsidRPr="002A1194">
          <w:rPr>
            <w:rFonts w:ascii="Arial" w:eastAsia="Calibri" w:hAnsi="Arial" w:cs="Arial"/>
            <w:smallCaps/>
            <w:noProof/>
            <w:webHidden/>
            <w:color w:val="0563C1"/>
            <w:sz w:val="24"/>
            <w:szCs w:val="24"/>
            <w:u w:val="single"/>
          </w:rPr>
          <w:t>4</w:t>
        </w:r>
        <w:r w:rsidRPr="002A1194">
          <w:rPr>
            <w:rFonts w:ascii="Arial" w:eastAsia="Calibri" w:hAnsi="Arial" w:cs="Arial"/>
            <w:smallCaps/>
            <w:noProof/>
            <w:webHidden/>
            <w:color w:val="0563C1"/>
            <w:sz w:val="24"/>
            <w:szCs w:val="24"/>
            <w:u w:val="single"/>
          </w:rPr>
          <w:fldChar w:fldCharType="end"/>
        </w:r>
      </w:hyperlink>
    </w:p>
    <w:p w14:paraId="6E79A4A4" w14:textId="77777777" w:rsidR="0064353A" w:rsidRPr="002A1194" w:rsidRDefault="0064353A" w:rsidP="0064353A">
      <w:pPr>
        <w:tabs>
          <w:tab w:val="right" w:pos="9350"/>
        </w:tabs>
        <w:spacing w:after="0" w:line="360" w:lineRule="auto"/>
        <w:rPr>
          <w:rFonts w:ascii="Arial" w:eastAsia="Times New Roman" w:hAnsi="Arial" w:cs="Arial"/>
          <w:noProof/>
          <w:sz w:val="24"/>
          <w:szCs w:val="24"/>
          <w:lang w:eastAsia="en-GB"/>
        </w:rPr>
      </w:pPr>
      <w:hyperlink r:id="rId10" w:anchor="_Toc212901738" w:history="1">
        <w:r w:rsidRPr="002A1194">
          <w:rPr>
            <w:rFonts w:ascii="Arial" w:eastAsia="Calibri" w:hAnsi="Arial" w:cs="Arial"/>
            <w:smallCaps/>
            <w:noProof/>
            <w:color w:val="0563C1"/>
            <w:sz w:val="24"/>
            <w:szCs w:val="24"/>
            <w:u w:val="single"/>
          </w:rPr>
          <w:t>Interpersonal &amp; Communication Skills:</w:t>
        </w:r>
        <w:r w:rsidRPr="002A1194">
          <w:rPr>
            <w:rFonts w:ascii="Arial" w:eastAsia="Calibri" w:hAnsi="Arial" w:cs="Arial"/>
            <w:smallCaps/>
            <w:noProof/>
            <w:webHidden/>
            <w:color w:val="0563C1"/>
            <w:sz w:val="24"/>
            <w:szCs w:val="24"/>
            <w:u w:val="single"/>
          </w:rPr>
          <w:tab/>
        </w:r>
        <w:r w:rsidRPr="002A1194">
          <w:rPr>
            <w:rFonts w:ascii="Arial" w:eastAsia="Calibri" w:hAnsi="Arial" w:cs="Arial"/>
            <w:smallCaps/>
            <w:noProof/>
            <w:webHidden/>
            <w:color w:val="0563C1"/>
            <w:sz w:val="24"/>
            <w:szCs w:val="24"/>
            <w:u w:val="single"/>
          </w:rPr>
          <w:fldChar w:fldCharType="begin"/>
        </w:r>
        <w:r w:rsidRPr="002A1194">
          <w:rPr>
            <w:rFonts w:ascii="Arial" w:eastAsia="Calibri" w:hAnsi="Arial" w:cs="Arial"/>
            <w:smallCaps/>
            <w:noProof/>
            <w:webHidden/>
            <w:color w:val="0563C1"/>
            <w:sz w:val="24"/>
            <w:szCs w:val="24"/>
            <w:u w:val="single"/>
          </w:rPr>
          <w:instrText xml:space="preserve"> PAGEREF _Toc212901738 \h </w:instrText>
        </w:r>
        <w:r w:rsidRPr="002A1194">
          <w:rPr>
            <w:rFonts w:ascii="Arial" w:eastAsia="Calibri" w:hAnsi="Arial" w:cs="Arial"/>
            <w:smallCaps/>
            <w:noProof/>
            <w:webHidden/>
            <w:color w:val="0563C1"/>
            <w:sz w:val="24"/>
            <w:szCs w:val="24"/>
            <w:u w:val="single"/>
          </w:rPr>
        </w:r>
        <w:r w:rsidRPr="002A1194">
          <w:rPr>
            <w:rFonts w:ascii="Arial" w:eastAsia="Calibri" w:hAnsi="Arial" w:cs="Arial"/>
            <w:smallCaps/>
            <w:noProof/>
            <w:webHidden/>
            <w:color w:val="0563C1"/>
            <w:sz w:val="24"/>
            <w:szCs w:val="24"/>
            <w:u w:val="single"/>
          </w:rPr>
          <w:fldChar w:fldCharType="separate"/>
        </w:r>
        <w:r w:rsidRPr="002A1194">
          <w:rPr>
            <w:rFonts w:ascii="Arial" w:eastAsia="Calibri" w:hAnsi="Arial" w:cs="Arial"/>
            <w:smallCaps/>
            <w:noProof/>
            <w:webHidden/>
            <w:color w:val="0563C1"/>
            <w:sz w:val="24"/>
            <w:szCs w:val="24"/>
            <w:u w:val="single"/>
          </w:rPr>
          <w:t>5</w:t>
        </w:r>
        <w:r w:rsidRPr="002A1194">
          <w:rPr>
            <w:rFonts w:ascii="Arial" w:eastAsia="Calibri" w:hAnsi="Arial" w:cs="Arial"/>
            <w:smallCaps/>
            <w:noProof/>
            <w:webHidden/>
            <w:color w:val="0563C1"/>
            <w:sz w:val="24"/>
            <w:szCs w:val="24"/>
            <w:u w:val="single"/>
          </w:rPr>
          <w:fldChar w:fldCharType="end"/>
        </w:r>
      </w:hyperlink>
    </w:p>
    <w:p w14:paraId="4BAE096F" w14:textId="77777777" w:rsidR="0064353A" w:rsidRPr="002A1194" w:rsidRDefault="0064353A" w:rsidP="0064353A">
      <w:pPr>
        <w:tabs>
          <w:tab w:val="right" w:pos="9350"/>
        </w:tabs>
        <w:spacing w:after="0" w:line="360" w:lineRule="auto"/>
        <w:rPr>
          <w:rFonts w:ascii="Arial" w:eastAsia="Times New Roman" w:hAnsi="Arial" w:cs="Arial"/>
          <w:noProof/>
          <w:sz w:val="24"/>
          <w:szCs w:val="24"/>
          <w:lang w:eastAsia="en-GB"/>
        </w:rPr>
      </w:pPr>
      <w:hyperlink r:id="rId11" w:anchor="_Toc212901739" w:history="1">
        <w:r w:rsidRPr="002A1194">
          <w:rPr>
            <w:rFonts w:ascii="Arial" w:eastAsia="Calibri" w:hAnsi="Arial" w:cs="Arial"/>
            <w:smallCaps/>
            <w:noProof/>
            <w:color w:val="0563C1"/>
            <w:sz w:val="24"/>
            <w:szCs w:val="24"/>
            <w:u w:val="single"/>
          </w:rPr>
          <w:t>Personal Attributes &amp; Professionalism:</w:t>
        </w:r>
        <w:r w:rsidRPr="002A1194">
          <w:rPr>
            <w:rFonts w:ascii="Arial" w:eastAsia="Calibri" w:hAnsi="Arial" w:cs="Arial"/>
            <w:smallCaps/>
            <w:noProof/>
            <w:webHidden/>
            <w:color w:val="0563C1"/>
            <w:sz w:val="24"/>
            <w:szCs w:val="24"/>
            <w:u w:val="single"/>
          </w:rPr>
          <w:tab/>
        </w:r>
        <w:r w:rsidRPr="002A1194">
          <w:rPr>
            <w:rFonts w:ascii="Arial" w:eastAsia="Calibri" w:hAnsi="Arial" w:cs="Arial"/>
            <w:smallCaps/>
            <w:noProof/>
            <w:webHidden/>
            <w:color w:val="0563C1"/>
            <w:sz w:val="24"/>
            <w:szCs w:val="24"/>
            <w:u w:val="single"/>
          </w:rPr>
          <w:fldChar w:fldCharType="begin"/>
        </w:r>
        <w:r w:rsidRPr="002A1194">
          <w:rPr>
            <w:rFonts w:ascii="Arial" w:eastAsia="Calibri" w:hAnsi="Arial" w:cs="Arial"/>
            <w:smallCaps/>
            <w:noProof/>
            <w:webHidden/>
            <w:color w:val="0563C1"/>
            <w:sz w:val="24"/>
            <w:szCs w:val="24"/>
            <w:u w:val="single"/>
          </w:rPr>
          <w:instrText xml:space="preserve"> PAGEREF _Toc212901739 \h </w:instrText>
        </w:r>
        <w:r w:rsidRPr="002A1194">
          <w:rPr>
            <w:rFonts w:ascii="Arial" w:eastAsia="Calibri" w:hAnsi="Arial" w:cs="Arial"/>
            <w:smallCaps/>
            <w:noProof/>
            <w:webHidden/>
            <w:color w:val="0563C1"/>
            <w:sz w:val="24"/>
            <w:szCs w:val="24"/>
            <w:u w:val="single"/>
          </w:rPr>
        </w:r>
        <w:r w:rsidRPr="002A1194">
          <w:rPr>
            <w:rFonts w:ascii="Arial" w:eastAsia="Calibri" w:hAnsi="Arial" w:cs="Arial"/>
            <w:smallCaps/>
            <w:noProof/>
            <w:webHidden/>
            <w:color w:val="0563C1"/>
            <w:sz w:val="24"/>
            <w:szCs w:val="24"/>
            <w:u w:val="single"/>
          </w:rPr>
          <w:fldChar w:fldCharType="separate"/>
        </w:r>
        <w:r w:rsidRPr="002A1194">
          <w:rPr>
            <w:rFonts w:ascii="Arial" w:eastAsia="Calibri" w:hAnsi="Arial" w:cs="Arial"/>
            <w:smallCaps/>
            <w:noProof/>
            <w:webHidden/>
            <w:color w:val="0563C1"/>
            <w:sz w:val="24"/>
            <w:szCs w:val="24"/>
            <w:u w:val="single"/>
          </w:rPr>
          <w:t>5</w:t>
        </w:r>
        <w:r w:rsidRPr="002A1194">
          <w:rPr>
            <w:rFonts w:ascii="Arial" w:eastAsia="Calibri" w:hAnsi="Arial" w:cs="Arial"/>
            <w:smallCaps/>
            <w:noProof/>
            <w:webHidden/>
            <w:color w:val="0563C1"/>
            <w:sz w:val="24"/>
            <w:szCs w:val="24"/>
            <w:u w:val="single"/>
          </w:rPr>
          <w:fldChar w:fldCharType="end"/>
        </w:r>
      </w:hyperlink>
    </w:p>
    <w:p w14:paraId="6EACC9DA" w14:textId="77777777" w:rsidR="0064353A" w:rsidRPr="002A1194" w:rsidRDefault="0064353A" w:rsidP="0064353A">
      <w:pPr>
        <w:tabs>
          <w:tab w:val="right" w:pos="9350"/>
        </w:tabs>
        <w:spacing w:before="360" w:after="360" w:line="360" w:lineRule="auto"/>
        <w:rPr>
          <w:rFonts w:ascii="Arial" w:eastAsia="Times New Roman" w:hAnsi="Arial" w:cs="Arial"/>
          <w:noProof/>
          <w:sz w:val="24"/>
          <w:szCs w:val="24"/>
          <w:lang w:eastAsia="en-GB"/>
        </w:rPr>
      </w:pPr>
      <w:hyperlink r:id="rId12" w:anchor="_Toc212901740" w:history="1">
        <w:r w:rsidRPr="002A1194">
          <w:rPr>
            <w:rFonts w:ascii="Arial" w:eastAsia="Calibri" w:hAnsi="Arial" w:cs="Arial"/>
            <w:b/>
            <w:bCs/>
            <w:caps/>
            <w:noProof/>
            <w:color w:val="0563C1"/>
            <w:sz w:val="24"/>
            <w:szCs w:val="24"/>
            <w:u w:val="single"/>
          </w:rPr>
          <w:t>Section B: Self-Evaluation and Personal Branding Strategy</w:t>
        </w:r>
        <w:r w:rsidRPr="002A1194">
          <w:rPr>
            <w:rFonts w:ascii="Arial" w:eastAsia="Calibri" w:hAnsi="Arial" w:cs="Arial"/>
            <w:b/>
            <w:bCs/>
            <w:caps/>
            <w:noProof/>
            <w:webHidden/>
            <w:color w:val="0563C1"/>
            <w:sz w:val="24"/>
            <w:szCs w:val="24"/>
            <w:u w:val="single"/>
          </w:rPr>
          <w:tab/>
        </w:r>
        <w:r w:rsidRPr="002A1194">
          <w:rPr>
            <w:rFonts w:ascii="Arial" w:eastAsia="Calibri" w:hAnsi="Arial" w:cs="Arial"/>
            <w:b/>
            <w:bCs/>
            <w:caps/>
            <w:noProof/>
            <w:webHidden/>
            <w:color w:val="0563C1"/>
            <w:sz w:val="24"/>
            <w:szCs w:val="24"/>
            <w:u w:val="single"/>
          </w:rPr>
          <w:fldChar w:fldCharType="begin"/>
        </w:r>
        <w:r w:rsidRPr="002A1194">
          <w:rPr>
            <w:rFonts w:ascii="Arial" w:eastAsia="Calibri" w:hAnsi="Arial" w:cs="Arial"/>
            <w:b/>
            <w:bCs/>
            <w:caps/>
            <w:noProof/>
            <w:webHidden/>
            <w:color w:val="0563C1"/>
            <w:sz w:val="24"/>
            <w:szCs w:val="24"/>
            <w:u w:val="single"/>
          </w:rPr>
          <w:instrText xml:space="preserve"> PAGEREF _Toc212901740 \h </w:instrText>
        </w:r>
        <w:r w:rsidRPr="002A1194">
          <w:rPr>
            <w:rFonts w:ascii="Arial" w:eastAsia="Calibri" w:hAnsi="Arial" w:cs="Arial"/>
            <w:b/>
            <w:bCs/>
            <w:caps/>
            <w:noProof/>
            <w:webHidden/>
            <w:color w:val="0563C1"/>
            <w:sz w:val="24"/>
            <w:szCs w:val="24"/>
            <w:u w:val="single"/>
          </w:rPr>
        </w:r>
        <w:r w:rsidRPr="002A1194">
          <w:rPr>
            <w:rFonts w:ascii="Arial" w:eastAsia="Calibri" w:hAnsi="Arial" w:cs="Arial"/>
            <w:b/>
            <w:bCs/>
            <w:caps/>
            <w:noProof/>
            <w:webHidden/>
            <w:color w:val="0563C1"/>
            <w:sz w:val="24"/>
            <w:szCs w:val="24"/>
            <w:u w:val="single"/>
          </w:rPr>
          <w:fldChar w:fldCharType="separate"/>
        </w:r>
        <w:r w:rsidRPr="002A1194">
          <w:rPr>
            <w:rFonts w:ascii="Arial" w:eastAsia="Calibri" w:hAnsi="Arial" w:cs="Arial"/>
            <w:b/>
            <w:bCs/>
            <w:caps/>
            <w:noProof/>
            <w:webHidden/>
            <w:color w:val="0563C1"/>
            <w:sz w:val="24"/>
            <w:szCs w:val="24"/>
            <w:u w:val="single"/>
          </w:rPr>
          <w:t>5</w:t>
        </w:r>
        <w:r w:rsidRPr="002A1194">
          <w:rPr>
            <w:rFonts w:ascii="Arial" w:eastAsia="Calibri" w:hAnsi="Arial" w:cs="Arial"/>
            <w:b/>
            <w:bCs/>
            <w:caps/>
            <w:noProof/>
            <w:webHidden/>
            <w:color w:val="0563C1"/>
            <w:sz w:val="24"/>
            <w:szCs w:val="24"/>
            <w:u w:val="single"/>
          </w:rPr>
          <w:fldChar w:fldCharType="end"/>
        </w:r>
      </w:hyperlink>
    </w:p>
    <w:p w14:paraId="75C8AAED" w14:textId="77777777" w:rsidR="0064353A" w:rsidRPr="002A1194" w:rsidRDefault="0064353A" w:rsidP="0064353A">
      <w:pPr>
        <w:tabs>
          <w:tab w:val="right" w:pos="9350"/>
        </w:tabs>
        <w:spacing w:after="0" w:line="360" w:lineRule="auto"/>
        <w:rPr>
          <w:rFonts w:ascii="Arial" w:eastAsia="Times New Roman" w:hAnsi="Arial" w:cs="Arial"/>
          <w:noProof/>
          <w:sz w:val="24"/>
          <w:szCs w:val="24"/>
          <w:lang w:eastAsia="en-GB"/>
        </w:rPr>
      </w:pPr>
      <w:hyperlink r:id="rId13" w:anchor="_Toc212901741" w:history="1">
        <w:r w:rsidRPr="002A1194">
          <w:rPr>
            <w:rFonts w:ascii="Arial" w:eastAsia="Calibri" w:hAnsi="Arial" w:cs="Arial"/>
            <w:b/>
            <w:bCs/>
            <w:smallCaps/>
            <w:noProof/>
            <w:color w:val="0563C1"/>
            <w:sz w:val="24"/>
            <w:szCs w:val="24"/>
            <w:u w:val="single"/>
          </w:rPr>
          <w:t>Assessment of Current Skills and Experience</w:t>
        </w:r>
        <w:r w:rsidRPr="002A1194">
          <w:rPr>
            <w:rFonts w:ascii="Arial" w:eastAsia="Calibri" w:hAnsi="Arial" w:cs="Arial"/>
            <w:b/>
            <w:bCs/>
            <w:smallCaps/>
            <w:noProof/>
            <w:webHidden/>
            <w:color w:val="0563C1"/>
            <w:sz w:val="24"/>
            <w:szCs w:val="24"/>
            <w:u w:val="single"/>
          </w:rPr>
          <w:tab/>
        </w:r>
        <w:r w:rsidRPr="002A1194">
          <w:rPr>
            <w:rFonts w:ascii="Arial" w:eastAsia="Calibri" w:hAnsi="Arial" w:cs="Arial"/>
            <w:b/>
            <w:bCs/>
            <w:smallCaps/>
            <w:noProof/>
            <w:webHidden/>
            <w:color w:val="0563C1"/>
            <w:sz w:val="24"/>
            <w:szCs w:val="24"/>
            <w:u w:val="single"/>
          </w:rPr>
          <w:fldChar w:fldCharType="begin"/>
        </w:r>
        <w:r w:rsidRPr="002A1194">
          <w:rPr>
            <w:rFonts w:ascii="Arial" w:eastAsia="Calibri" w:hAnsi="Arial" w:cs="Arial"/>
            <w:b/>
            <w:bCs/>
            <w:smallCaps/>
            <w:noProof/>
            <w:webHidden/>
            <w:color w:val="0563C1"/>
            <w:sz w:val="24"/>
            <w:szCs w:val="24"/>
            <w:u w:val="single"/>
          </w:rPr>
          <w:instrText xml:space="preserve"> PAGEREF _Toc212901741 \h </w:instrText>
        </w:r>
        <w:r w:rsidRPr="002A1194">
          <w:rPr>
            <w:rFonts w:ascii="Arial" w:eastAsia="Calibri" w:hAnsi="Arial" w:cs="Arial"/>
            <w:b/>
            <w:bCs/>
            <w:smallCaps/>
            <w:noProof/>
            <w:webHidden/>
            <w:color w:val="0563C1"/>
            <w:sz w:val="24"/>
            <w:szCs w:val="24"/>
            <w:u w:val="single"/>
          </w:rPr>
        </w:r>
        <w:r w:rsidRPr="002A1194">
          <w:rPr>
            <w:rFonts w:ascii="Arial" w:eastAsia="Calibri" w:hAnsi="Arial" w:cs="Arial"/>
            <w:b/>
            <w:bCs/>
            <w:smallCaps/>
            <w:noProof/>
            <w:webHidden/>
            <w:color w:val="0563C1"/>
            <w:sz w:val="24"/>
            <w:szCs w:val="24"/>
            <w:u w:val="single"/>
          </w:rPr>
          <w:fldChar w:fldCharType="separate"/>
        </w:r>
        <w:r w:rsidRPr="002A1194">
          <w:rPr>
            <w:rFonts w:ascii="Arial" w:eastAsia="Calibri" w:hAnsi="Arial" w:cs="Arial"/>
            <w:b/>
            <w:bCs/>
            <w:smallCaps/>
            <w:noProof/>
            <w:webHidden/>
            <w:color w:val="0563C1"/>
            <w:sz w:val="24"/>
            <w:szCs w:val="24"/>
            <w:u w:val="single"/>
          </w:rPr>
          <w:t>5</w:t>
        </w:r>
        <w:r w:rsidRPr="002A1194">
          <w:rPr>
            <w:rFonts w:ascii="Arial" w:eastAsia="Calibri" w:hAnsi="Arial" w:cs="Arial"/>
            <w:b/>
            <w:bCs/>
            <w:smallCaps/>
            <w:noProof/>
            <w:webHidden/>
            <w:color w:val="0563C1"/>
            <w:sz w:val="24"/>
            <w:szCs w:val="24"/>
            <w:u w:val="single"/>
          </w:rPr>
          <w:fldChar w:fldCharType="end"/>
        </w:r>
      </w:hyperlink>
    </w:p>
    <w:p w14:paraId="2E523452" w14:textId="77777777" w:rsidR="0064353A" w:rsidRPr="002A1194" w:rsidRDefault="0064353A" w:rsidP="0064353A">
      <w:pPr>
        <w:tabs>
          <w:tab w:val="right" w:pos="9350"/>
        </w:tabs>
        <w:spacing w:after="0" w:line="360" w:lineRule="auto"/>
        <w:rPr>
          <w:rFonts w:ascii="Arial" w:eastAsia="Times New Roman" w:hAnsi="Arial" w:cs="Arial"/>
          <w:noProof/>
          <w:sz w:val="24"/>
          <w:szCs w:val="24"/>
          <w:lang w:eastAsia="en-GB"/>
        </w:rPr>
      </w:pPr>
      <w:hyperlink r:id="rId14" w:anchor="_Toc212901742" w:history="1">
        <w:r w:rsidRPr="002A1194">
          <w:rPr>
            <w:rFonts w:ascii="Arial" w:eastAsia="Calibri" w:hAnsi="Arial" w:cs="Arial"/>
            <w:smallCaps/>
            <w:noProof/>
            <w:color w:val="0563C1"/>
            <w:sz w:val="24"/>
            <w:szCs w:val="24"/>
            <w:u w:val="single"/>
          </w:rPr>
          <w:t>Skills Gap Analysis</w:t>
        </w:r>
        <w:r w:rsidRPr="002A1194">
          <w:rPr>
            <w:rFonts w:ascii="Arial" w:eastAsia="Calibri" w:hAnsi="Arial" w:cs="Arial"/>
            <w:smallCaps/>
            <w:noProof/>
            <w:webHidden/>
            <w:color w:val="0563C1"/>
            <w:sz w:val="24"/>
            <w:szCs w:val="24"/>
            <w:u w:val="single"/>
          </w:rPr>
          <w:tab/>
        </w:r>
        <w:r w:rsidRPr="002A1194">
          <w:rPr>
            <w:rFonts w:ascii="Arial" w:eastAsia="Calibri" w:hAnsi="Arial" w:cs="Arial"/>
            <w:smallCaps/>
            <w:noProof/>
            <w:webHidden/>
            <w:color w:val="0563C1"/>
            <w:sz w:val="24"/>
            <w:szCs w:val="24"/>
            <w:u w:val="single"/>
          </w:rPr>
          <w:fldChar w:fldCharType="begin"/>
        </w:r>
        <w:r w:rsidRPr="002A1194">
          <w:rPr>
            <w:rFonts w:ascii="Arial" w:eastAsia="Calibri" w:hAnsi="Arial" w:cs="Arial"/>
            <w:smallCaps/>
            <w:noProof/>
            <w:webHidden/>
            <w:color w:val="0563C1"/>
            <w:sz w:val="24"/>
            <w:szCs w:val="24"/>
            <w:u w:val="single"/>
          </w:rPr>
          <w:instrText xml:space="preserve"> PAGEREF _Toc212901742 \h </w:instrText>
        </w:r>
        <w:r w:rsidRPr="002A1194">
          <w:rPr>
            <w:rFonts w:ascii="Arial" w:eastAsia="Calibri" w:hAnsi="Arial" w:cs="Arial"/>
            <w:smallCaps/>
            <w:noProof/>
            <w:webHidden/>
            <w:color w:val="0563C1"/>
            <w:sz w:val="24"/>
            <w:szCs w:val="24"/>
            <w:u w:val="single"/>
          </w:rPr>
        </w:r>
        <w:r w:rsidRPr="002A1194">
          <w:rPr>
            <w:rFonts w:ascii="Arial" w:eastAsia="Calibri" w:hAnsi="Arial" w:cs="Arial"/>
            <w:smallCaps/>
            <w:noProof/>
            <w:webHidden/>
            <w:color w:val="0563C1"/>
            <w:sz w:val="24"/>
            <w:szCs w:val="24"/>
            <w:u w:val="single"/>
          </w:rPr>
          <w:fldChar w:fldCharType="separate"/>
        </w:r>
        <w:r w:rsidRPr="002A1194">
          <w:rPr>
            <w:rFonts w:ascii="Arial" w:eastAsia="Calibri" w:hAnsi="Arial" w:cs="Arial"/>
            <w:smallCaps/>
            <w:noProof/>
            <w:webHidden/>
            <w:color w:val="0563C1"/>
            <w:sz w:val="24"/>
            <w:szCs w:val="24"/>
            <w:u w:val="single"/>
          </w:rPr>
          <w:t>6</w:t>
        </w:r>
        <w:r w:rsidRPr="002A1194">
          <w:rPr>
            <w:rFonts w:ascii="Arial" w:eastAsia="Calibri" w:hAnsi="Arial" w:cs="Arial"/>
            <w:smallCaps/>
            <w:noProof/>
            <w:webHidden/>
            <w:color w:val="0563C1"/>
            <w:sz w:val="24"/>
            <w:szCs w:val="24"/>
            <w:u w:val="single"/>
          </w:rPr>
          <w:fldChar w:fldCharType="end"/>
        </w:r>
      </w:hyperlink>
    </w:p>
    <w:p w14:paraId="22ADE8C2" w14:textId="77777777" w:rsidR="0064353A" w:rsidRPr="002A1194" w:rsidRDefault="0064353A" w:rsidP="0064353A">
      <w:pPr>
        <w:tabs>
          <w:tab w:val="right" w:pos="9350"/>
        </w:tabs>
        <w:spacing w:after="0" w:line="360" w:lineRule="auto"/>
        <w:rPr>
          <w:rFonts w:ascii="Arial" w:eastAsia="Times New Roman" w:hAnsi="Arial" w:cs="Arial"/>
          <w:noProof/>
          <w:sz w:val="24"/>
          <w:szCs w:val="24"/>
          <w:lang w:eastAsia="en-GB"/>
        </w:rPr>
      </w:pPr>
      <w:hyperlink r:id="rId15" w:anchor="_Toc212901743" w:history="1">
        <w:r w:rsidRPr="002A1194">
          <w:rPr>
            <w:rFonts w:ascii="Arial" w:eastAsia="Calibri" w:hAnsi="Arial" w:cs="Arial"/>
            <w:b/>
            <w:bCs/>
            <w:smallCaps/>
            <w:noProof/>
            <w:color w:val="0563C1"/>
            <w:sz w:val="24"/>
            <w:szCs w:val="24"/>
            <w:u w:val="single"/>
          </w:rPr>
          <w:t>Building a Personal Brand and Professional Identity</w:t>
        </w:r>
        <w:r w:rsidRPr="002A1194">
          <w:rPr>
            <w:rFonts w:ascii="Arial" w:eastAsia="Calibri" w:hAnsi="Arial" w:cs="Arial"/>
            <w:b/>
            <w:bCs/>
            <w:smallCaps/>
            <w:noProof/>
            <w:webHidden/>
            <w:color w:val="0563C1"/>
            <w:sz w:val="24"/>
            <w:szCs w:val="24"/>
            <w:u w:val="single"/>
          </w:rPr>
          <w:tab/>
        </w:r>
        <w:r w:rsidRPr="002A1194">
          <w:rPr>
            <w:rFonts w:ascii="Arial" w:eastAsia="Calibri" w:hAnsi="Arial" w:cs="Arial"/>
            <w:b/>
            <w:bCs/>
            <w:smallCaps/>
            <w:noProof/>
            <w:webHidden/>
            <w:color w:val="0563C1"/>
            <w:sz w:val="24"/>
            <w:szCs w:val="24"/>
            <w:u w:val="single"/>
          </w:rPr>
          <w:fldChar w:fldCharType="begin"/>
        </w:r>
        <w:r w:rsidRPr="002A1194">
          <w:rPr>
            <w:rFonts w:ascii="Arial" w:eastAsia="Calibri" w:hAnsi="Arial" w:cs="Arial"/>
            <w:b/>
            <w:bCs/>
            <w:smallCaps/>
            <w:noProof/>
            <w:webHidden/>
            <w:color w:val="0563C1"/>
            <w:sz w:val="24"/>
            <w:szCs w:val="24"/>
            <w:u w:val="single"/>
          </w:rPr>
          <w:instrText xml:space="preserve"> PAGEREF _Toc212901743 \h </w:instrText>
        </w:r>
        <w:r w:rsidRPr="002A1194">
          <w:rPr>
            <w:rFonts w:ascii="Arial" w:eastAsia="Calibri" w:hAnsi="Arial" w:cs="Arial"/>
            <w:b/>
            <w:bCs/>
            <w:smallCaps/>
            <w:noProof/>
            <w:webHidden/>
            <w:color w:val="0563C1"/>
            <w:sz w:val="24"/>
            <w:szCs w:val="24"/>
            <w:u w:val="single"/>
          </w:rPr>
        </w:r>
        <w:r w:rsidRPr="002A1194">
          <w:rPr>
            <w:rFonts w:ascii="Arial" w:eastAsia="Calibri" w:hAnsi="Arial" w:cs="Arial"/>
            <w:b/>
            <w:bCs/>
            <w:smallCaps/>
            <w:noProof/>
            <w:webHidden/>
            <w:color w:val="0563C1"/>
            <w:sz w:val="24"/>
            <w:szCs w:val="24"/>
            <w:u w:val="single"/>
          </w:rPr>
          <w:fldChar w:fldCharType="separate"/>
        </w:r>
        <w:r w:rsidRPr="002A1194">
          <w:rPr>
            <w:rFonts w:ascii="Arial" w:eastAsia="Calibri" w:hAnsi="Arial" w:cs="Arial"/>
            <w:b/>
            <w:bCs/>
            <w:smallCaps/>
            <w:noProof/>
            <w:webHidden/>
            <w:color w:val="0563C1"/>
            <w:sz w:val="24"/>
            <w:szCs w:val="24"/>
            <w:u w:val="single"/>
          </w:rPr>
          <w:t>8</w:t>
        </w:r>
        <w:r w:rsidRPr="002A1194">
          <w:rPr>
            <w:rFonts w:ascii="Arial" w:eastAsia="Calibri" w:hAnsi="Arial" w:cs="Arial"/>
            <w:b/>
            <w:bCs/>
            <w:smallCaps/>
            <w:noProof/>
            <w:webHidden/>
            <w:color w:val="0563C1"/>
            <w:sz w:val="24"/>
            <w:szCs w:val="24"/>
            <w:u w:val="single"/>
          </w:rPr>
          <w:fldChar w:fldCharType="end"/>
        </w:r>
      </w:hyperlink>
    </w:p>
    <w:p w14:paraId="04C73272" w14:textId="77777777" w:rsidR="0064353A" w:rsidRPr="002A1194" w:rsidRDefault="0064353A" w:rsidP="0064353A">
      <w:pPr>
        <w:tabs>
          <w:tab w:val="right" w:pos="9350"/>
        </w:tabs>
        <w:spacing w:after="0" w:line="360" w:lineRule="auto"/>
        <w:rPr>
          <w:rFonts w:ascii="Arial" w:eastAsia="Times New Roman" w:hAnsi="Arial" w:cs="Arial"/>
          <w:noProof/>
          <w:sz w:val="24"/>
          <w:szCs w:val="24"/>
          <w:lang w:eastAsia="en-GB"/>
        </w:rPr>
      </w:pPr>
      <w:hyperlink r:id="rId16" w:anchor="_Toc212901744" w:history="1">
        <w:r w:rsidRPr="002A1194">
          <w:rPr>
            <w:rFonts w:ascii="Arial" w:eastAsia="Calibri" w:hAnsi="Arial" w:cs="Arial"/>
            <w:b/>
            <w:bCs/>
            <w:smallCaps/>
            <w:noProof/>
            <w:color w:val="0563C1"/>
            <w:sz w:val="24"/>
            <w:szCs w:val="24"/>
            <w:u w:val="single"/>
          </w:rPr>
          <w:t>Unique Selling Point (USP) and Value Proposition</w:t>
        </w:r>
        <w:r w:rsidRPr="002A1194">
          <w:rPr>
            <w:rFonts w:ascii="Arial" w:eastAsia="Calibri" w:hAnsi="Arial" w:cs="Arial"/>
            <w:b/>
            <w:bCs/>
            <w:smallCaps/>
            <w:noProof/>
            <w:webHidden/>
            <w:color w:val="0563C1"/>
            <w:sz w:val="24"/>
            <w:szCs w:val="24"/>
            <w:u w:val="single"/>
          </w:rPr>
          <w:tab/>
        </w:r>
        <w:r w:rsidRPr="002A1194">
          <w:rPr>
            <w:rFonts w:ascii="Arial" w:eastAsia="Calibri" w:hAnsi="Arial" w:cs="Arial"/>
            <w:b/>
            <w:bCs/>
            <w:smallCaps/>
            <w:noProof/>
            <w:webHidden/>
            <w:color w:val="0563C1"/>
            <w:sz w:val="24"/>
            <w:szCs w:val="24"/>
            <w:u w:val="single"/>
          </w:rPr>
          <w:fldChar w:fldCharType="begin"/>
        </w:r>
        <w:r w:rsidRPr="002A1194">
          <w:rPr>
            <w:rFonts w:ascii="Arial" w:eastAsia="Calibri" w:hAnsi="Arial" w:cs="Arial"/>
            <w:b/>
            <w:bCs/>
            <w:smallCaps/>
            <w:noProof/>
            <w:webHidden/>
            <w:color w:val="0563C1"/>
            <w:sz w:val="24"/>
            <w:szCs w:val="24"/>
            <w:u w:val="single"/>
          </w:rPr>
          <w:instrText xml:space="preserve"> PAGEREF _Toc212901744 \h </w:instrText>
        </w:r>
        <w:r w:rsidRPr="002A1194">
          <w:rPr>
            <w:rFonts w:ascii="Arial" w:eastAsia="Calibri" w:hAnsi="Arial" w:cs="Arial"/>
            <w:b/>
            <w:bCs/>
            <w:smallCaps/>
            <w:noProof/>
            <w:webHidden/>
            <w:color w:val="0563C1"/>
            <w:sz w:val="24"/>
            <w:szCs w:val="24"/>
            <w:u w:val="single"/>
          </w:rPr>
        </w:r>
        <w:r w:rsidRPr="002A1194">
          <w:rPr>
            <w:rFonts w:ascii="Arial" w:eastAsia="Calibri" w:hAnsi="Arial" w:cs="Arial"/>
            <w:b/>
            <w:bCs/>
            <w:smallCaps/>
            <w:noProof/>
            <w:webHidden/>
            <w:color w:val="0563C1"/>
            <w:sz w:val="24"/>
            <w:szCs w:val="24"/>
            <w:u w:val="single"/>
          </w:rPr>
          <w:fldChar w:fldCharType="separate"/>
        </w:r>
        <w:r w:rsidRPr="002A1194">
          <w:rPr>
            <w:rFonts w:ascii="Arial" w:eastAsia="Calibri" w:hAnsi="Arial" w:cs="Arial"/>
            <w:b/>
            <w:bCs/>
            <w:smallCaps/>
            <w:noProof/>
            <w:webHidden/>
            <w:color w:val="0563C1"/>
            <w:sz w:val="24"/>
            <w:szCs w:val="24"/>
            <w:u w:val="single"/>
          </w:rPr>
          <w:t>9</w:t>
        </w:r>
        <w:r w:rsidRPr="002A1194">
          <w:rPr>
            <w:rFonts w:ascii="Arial" w:eastAsia="Calibri" w:hAnsi="Arial" w:cs="Arial"/>
            <w:b/>
            <w:bCs/>
            <w:smallCaps/>
            <w:noProof/>
            <w:webHidden/>
            <w:color w:val="0563C1"/>
            <w:sz w:val="24"/>
            <w:szCs w:val="24"/>
            <w:u w:val="single"/>
          </w:rPr>
          <w:fldChar w:fldCharType="end"/>
        </w:r>
      </w:hyperlink>
    </w:p>
    <w:p w14:paraId="68E6FC54" w14:textId="77777777" w:rsidR="0064353A" w:rsidRPr="002A1194" w:rsidRDefault="0064353A" w:rsidP="0064353A">
      <w:pPr>
        <w:tabs>
          <w:tab w:val="right" w:pos="9350"/>
        </w:tabs>
        <w:spacing w:before="360" w:after="360" w:line="360" w:lineRule="auto"/>
        <w:rPr>
          <w:rFonts w:ascii="Arial" w:eastAsia="Times New Roman" w:hAnsi="Arial" w:cs="Arial"/>
          <w:noProof/>
          <w:sz w:val="24"/>
          <w:szCs w:val="24"/>
          <w:lang w:eastAsia="en-GB"/>
        </w:rPr>
      </w:pPr>
      <w:hyperlink r:id="rId17" w:anchor="_Toc212901745" w:history="1">
        <w:r w:rsidRPr="002A1194">
          <w:rPr>
            <w:rFonts w:ascii="Arial" w:eastAsia="Calibri" w:hAnsi="Arial" w:cs="Arial"/>
            <w:b/>
            <w:bCs/>
            <w:caps/>
            <w:noProof/>
            <w:color w:val="0563C1"/>
            <w:sz w:val="24"/>
            <w:szCs w:val="24"/>
            <w:u w:val="single"/>
          </w:rPr>
          <w:t>Section C: Action Plan, Networking, and Skill Development</w:t>
        </w:r>
        <w:r w:rsidRPr="002A1194">
          <w:rPr>
            <w:rFonts w:ascii="Arial" w:eastAsia="Calibri" w:hAnsi="Arial" w:cs="Arial"/>
            <w:b/>
            <w:bCs/>
            <w:caps/>
            <w:noProof/>
            <w:webHidden/>
            <w:color w:val="0563C1"/>
            <w:sz w:val="24"/>
            <w:szCs w:val="24"/>
            <w:u w:val="single"/>
          </w:rPr>
          <w:tab/>
        </w:r>
        <w:r w:rsidRPr="002A1194">
          <w:rPr>
            <w:rFonts w:ascii="Arial" w:eastAsia="Calibri" w:hAnsi="Arial" w:cs="Arial"/>
            <w:b/>
            <w:bCs/>
            <w:caps/>
            <w:noProof/>
            <w:webHidden/>
            <w:color w:val="0563C1"/>
            <w:sz w:val="24"/>
            <w:szCs w:val="24"/>
            <w:u w:val="single"/>
          </w:rPr>
          <w:fldChar w:fldCharType="begin"/>
        </w:r>
        <w:r w:rsidRPr="002A1194">
          <w:rPr>
            <w:rFonts w:ascii="Arial" w:eastAsia="Calibri" w:hAnsi="Arial" w:cs="Arial"/>
            <w:b/>
            <w:bCs/>
            <w:caps/>
            <w:noProof/>
            <w:webHidden/>
            <w:color w:val="0563C1"/>
            <w:sz w:val="24"/>
            <w:szCs w:val="24"/>
            <w:u w:val="single"/>
          </w:rPr>
          <w:instrText xml:space="preserve"> PAGEREF _Toc212901745 \h </w:instrText>
        </w:r>
        <w:r w:rsidRPr="002A1194">
          <w:rPr>
            <w:rFonts w:ascii="Arial" w:eastAsia="Calibri" w:hAnsi="Arial" w:cs="Arial"/>
            <w:b/>
            <w:bCs/>
            <w:caps/>
            <w:noProof/>
            <w:webHidden/>
            <w:color w:val="0563C1"/>
            <w:sz w:val="24"/>
            <w:szCs w:val="24"/>
            <w:u w:val="single"/>
          </w:rPr>
        </w:r>
        <w:r w:rsidRPr="002A1194">
          <w:rPr>
            <w:rFonts w:ascii="Arial" w:eastAsia="Calibri" w:hAnsi="Arial" w:cs="Arial"/>
            <w:b/>
            <w:bCs/>
            <w:caps/>
            <w:noProof/>
            <w:webHidden/>
            <w:color w:val="0563C1"/>
            <w:sz w:val="24"/>
            <w:szCs w:val="24"/>
            <w:u w:val="single"/>
          </w:rPr>
          <w:fldChar w:fldCharType="separate"/>
        </w:r>
        <w:r w:rsidRPr="002A1194">
          <w:rPr>
            <w:rFonts w:ascii="Arial" w:eastAsia="Calibri" w:hAnsi="Arial" w:cs="Arial"/>
            <w:b/>
            <w:bCs/>
            <w:caps/>
            <w:noProof/>
            <w:webHidden/>
            <w:color w:val="0563C1"/>
            <w:sz w:val="24"/>
            <w:szCs w:val="24"/>
            <w:u w:val="single"/>
          </w:rPr>
          <w:t>9</w:t>
        </w:r>
        <w:r w:rsidRPr="002A1194">
          <w:rPr>
            <w:rFonts w:ascii="Arial" w:eastAsia="Calibri" w:hAnsi="Arial" w:cs="Arial"/>
            <w:b/>
            <w:bCs/>
            <w:caps/>
            <w:noProof/>
            <w:webHidden/>
            <w:color w:val="0563C1"/>
            <w:sz w:val="24"/>
            <w:szCs w:val="24"/>
            <w:u w:val="single"/>
          </w:rPr>
          <w:fldChar w:fldCharType="end"/>
        </w:r>
      </w:hyperlink>
    </w:p>
    <w:p w14:paraId="006B1636" w14:textId="77777777" w:rsidR="0064353A" w:rsidRPr="002A1194" w:rsidRDefault="0064353A" w:rsidP="0064353A">
      <w:pPr>
        <w:tabs>
          <w:tab w:val="right" w:pos="9350"/>
        </w:tabs>
        <w:spacing w:after="0" w:line="360" w:lineRule="auto"/>
        <w:rPr>
          <w:rFonts w:ascii="Arial" w:eastAsia="Times New Roman" w:hAnsi="Arial" w:cs="Arial"/>
          <w:noProof/>
          <w:sz w:val="24"/>
          <w:szCs w:val="24"/>
          <w:lang w:eastAsia="en-GB"/>
        </w:rPr>
      </w:pPr>
      <w:hyperlink r:id="rId18" w:anchor="_Toc212901746" w:history="1">
        <w:r w:rsidRPr="002A1194">
          <w:rPr>
            <w:rFonts w:ascii="Arial" w:eastAsia="Calibri" w:hAnsi="Arial" w:cs="Arial"/>
            <w:b/>
            <w:bCs/>
            <w:smallCaps/>
            <w:noProof/>
            <w:color w:val="0563C1"/>
            <w:sz w:val="24"/>
            <w:szCs w:val="24"/>
            <w:u w:val="single"/>
          </w:rPr>
          <w:t>Action Plan and Timeline</w:t>
        </w:r>
        <w:r w:rsidRPr="002A1194">
          <w:rPr>
            <w:rFonts w:ascii="Arial" w:eastAsia="Calibri" w:hAnsi="Arial" w:cs="Arial"/>
            <w:b/>
            <w:bCs/>
            <w:smallCaps/>
            <w:noProof/>
            <w:webHidden/>
            <w:color w:val="0563C1"/>
            <w:sz w:val="24"/>
            <w:szCs w:val="24"/>
            <w:u w:val="single"/>
          </w:rPr>
          <w:tab/>
        </w:r>
        <w:r w:rsidRPr="002A1194">
          <w:rPr>
            <w:rFonts w:ascii="Arial" w:eastAsia="Calibri" w:hAnsi="Arial" w:cs="Arial"/>
            <w:b/>
            <w:bCs/>
            <w:smallCaps/>
            <w:noProof/>
            <w:webHidden/>
            <w:color w:val="0563C1"/>
            <w:sz w:val="24"/>
            <w:szCs w:val="24"/>
            <w:u w:val="single"/>
          </w:rPr>
          <w:fldChar w:fldCharType="begin"/>
        </w:r>
        <w:r w:rsidRPr="002A1194">
          <w:rPr>
            <w:rFonts w:ascii="Arial" w:eastAsia="Calibri" w:hAnsi="Arial" w:cs="Arial"/>
            <w:b/>
            <w:bCs/>
            <w:smallCaps/>
            <w:noProof/>
            <w:webHidden/>
            <w:color w:val="0563C1"/>
            <w:sz w:val="24"/>
            <w:szCs w:val="24"/>
            <w:u w:val="single"/>
          </w:rPr>
          <w:instrText xml:space="preserve"> PAGEREF _Toc212901746 \h </w:instrText>
        </w:r>
        <w:r w:rsidRPr="002A1194">
          <w:rPr>
            <w:rFonts w:ascii="Arial" w:eastAsia="Calibri" w:hAnsi="Arial" w:cs="Arial"/>
            <w:b/>
            <w:bCs/>
            <w:smallCaps/>
            <w:noProof/>
            <w:webHidden/>
            <w:color w:val="0563C1"/>
            <w:sz w:val="24"/>
            <w:szCs w:val="24"/>
            <w:u w:val="single"/>
          </w:rPr>
        </w:r>
        <w:r w:rsidRPr="002A1194">
          <w:rPr>
            <w:rFonts w:ascii="Arial" w:eastAsia="Calibri" w:hAnsi="Arial" w:cs="Arial"/>
            <w:b/>
            <w:bCs/>
            <w:smallCaps/>
            <w:noProof/>
            <w:webHidden/>
            <w:color w:val="0563C1"/>
            <w:sz w:val="24"/>
            <w:szCs w:val="24"/>
            <w:u w:val="single"/>
          </w:rPr>
          <w:fldChar w:fldCharType="separate"/>
        </w:r>
        <w:r w:rsidRPr="002A1194">
          <w:rPr>
            <w:rFonts w:ascii="Arial" w:eastAsia="Calibri" w:hAnsi="Arial" w:cs="Arial"/>
            <w:b/>
            <w:bCs/>
            <w:smallCaps/>
            <w:noProof/>
            <w:webHidden/>
            <w:color w:val="0563C1"/>
            <w:sz w:val="24"/>
            <w:szCs w:val="24"/>
            <w:u w:val="single"/>
          </w:rPr>
          <w:t>9</w:t>
        </w:r>
        <w:r w:rsidRPr="002A1194">
          <w:rPr>
            <w:rFonts w:ascii="Arial" w:eastAsia="Calibri" w:hAnsi="Arial" w:cs="Arial"/>
            <w:b/>
            <w:bCs/>
            <w:smallCaps/>
            <w:noProof/>
            <w:webHidden/>
            <w:color w:val="0563C1"/>
            <w:sz w:val="24"/>
            <w:szCs w:val="24"/>
            <w:u w:val="single"/>
          </w:rPr>
          <w:fldChar w:fldCharType="end"/>
        </w:r>
      </w:hyperlink>
    </w:p>
    <w:p w14:paraId="273FB41D" w14:textId="77777777" w:rsidR="0064353A" w:rsidRPr="002A1194" w:rsidRDefault="0064353A" w:rsidP="0064353A">
      <w:pPr>
        <w:tabs>
          <w:tab w:val="right" w:pos="9350"/>
        </w:tabs>
        <w:spacing w:after="0" w:line="360" w:lineRule="auto"/>
        <w:rPr>
          <w:rFonts w:ascii="Arial" w:eastAsia="Times New Roman" w:hAnsi="Arial" w:cs="Arial"/>
          <w:noProof/>
          <w:sz w:val="24"/>
          <w:szCs w:val="24"/>
          <w:lang w:eastAsia="en-GB"/>
        </w:rPr>
      </w:pPr>
      <w:hyperlink r:id="rId19" w:anchor="_Toc212901747" w:history="1">
        <w:r w:rsidRPr="002A1194">
          <w:rPr>
            <w:rFonts w:ascii="Arial" w:eastAsia="Calibri" w:hAnsi="Arial" w:cs="Arial"/>
            <w:b/>
            <w:bCs/>
            <w:smallCaps/>
            <w:noProof/>
            <w:color w:val="0563C1"/>
            <w:sz w:val="24"/>
            <w:szCs w:val="24"/>
            <w:u w:val="single"/>
          </w:rPr>
          <w:t>Building a Professional Network</w:t>
        </w:r>
        <w:r w:rsidRPr="002A1194">
          <w:rPr>
            <w:rFonts w:ascii="Arial" w:eastAsia="Calibri" w:hAnsi="Arial" w:cs="Arial"/>
            <w:b/>
            <w:bCs/>
            <w:smallCaps/>
            <w:noProof/>
            <w:webHidden/>
            <w:color w:val="0563C1"/>
            <w:sz w:val="24"/>
            <w:szCs w:val="24"/>
            <w:u w:val="single"/>
          </w:rPr>
          <w:tab/>
        </w:r>
        <w:r w:rsidRPr="002A1194">
          <w:rPr>
            <w:rFonts w:ascii="Arial" w:eastAsia="Calibri" w:hAnsi="Arial" w:cs="Arial"/>
            <w:b/>
            <w:bCs/>
            <w:smallCaps/>
            <w:noProof/>
            <w:webHidden/>
            <w:color w:val="0563C1"/>
            <w:sz w:val="24"/>
            <w:szCs w:val="24"/>
            <w:u w:val="single"/>
          </w:rPr>
          <w:fldChar w:fldCharType="begin"/>
        </w:r>
        <w:r w:rsidRPr="002A1194">
          <w:rPr>
            <w:rFonts w:ascii="Arial" w:eastAsia="Calibri" w:hAnsi="Arial" w:cs="Arial"/>
            <w:b/>
            <w:bCs/>
            <w:smallCaps/>
            <w:noProof/>
            <w:webHidden/>
            <w:color w:val="0563C1"/>
            <w:sz w:val="24"/>
            <w:szCs w:val="24"/>
            <w:u w:val="single"/>
          </w:rPr>
          <w:instrText xml:space="preserve"> PAGEREF _Toc212901747 \h </w:instrText>
        </w:r>
        <w:r w:rsidRPr="002A1194">
          <w:rPr>
            <w:rFonts w:ascii="Arial" w:eastAsia="Calibri" w:hAnsi="Arial" w:cs="Arial"/>
            <w:b/>
            <w:bCs/>
            <w:smallCaps/>
            <w:noProof/>
            <w:webHidden/>
            <w:color w:val="0563C1"/>
            <w:sz w:val="24"/>
            <w:szCs w:val="24"/>
            <w:u w:val="single"/>
          </w:rPr>
        </w:r>
        <w:r w:rsidRPr="002A1194">
          <w:rPr>
            <w:rFonts w:ascii="Arial" w:eastAsia="Calibri" w:hAnsi="Arial" w:cs="Arial"/>
            <w:b/>
            <w:bCs/>
            <w:smallCaps/>
            <w:noProof/>
            <w:webHidden/>
            <w:color w:val="0563C1"/>
            <w:sz w:val="24"/>
            <w:szCs w:val="24"/>
            <w:u w:val="single"/>
          </w:rPr>
          <w:fldChar w:fldCharType="separate"/>
        </w:r>
        <w:r w:rsidRPr="002A1194">
          <w:rPr>
            <w:rFonts w:ascii="Arial" w:eastAsia="Calibri" w:hAnsi="Arial" w:cs="Arial"/>
            <w:b/>
            <w:bCs/>
            <w:smallCaps/>
            <w:noProof/>
            <w:webHidden/>
            <w:color w:val="0563C1"/>
            <w:sz w:val="24"/>
            <w:szCs w:val="24"/>
            <w:u w:val="single"/>
          </w:rPr>
          <w:t>12</w:t>
        </w:r>
        <w:r w:rsidRPr="002A1194">
          <w:rPr>
            <w:rFonts w:ascii="Arial" w:eastAsia="Calibri" w:hAnsi="Arial" w:cs="Arial"/>
            <w:b/>
            <w:bCs/>
            <w:smallCaps/>
            <w:noProof/>
            <w:webHidden/>
            <w:color w:val="0563C1"/>
            <w:sz w:val="24"/>
            <w:szCs w:val="24"/>
            <w:u w:val="single"/>
          </w:rPr>
          <w:fldChar w:fldCharType="end"/>
        </w:r>
      </w:hyperlink>
    </w:p>
    <w:p w14:paraId="51ED939A" w14:textId="77777777" w:rsidR="0064353A" w:rsidRPr="002A1194" w:rsidRDefault="0064353A" w:rsidP="0064353A">
      <w:pPr>
        <w:tabs>
          <w:tab w:val="right" w:pos="9350"/>
        </w:tabs>
        <w:spacing w:after="0" w:line="360" w:lineRule="auto"/>
        <w:rPr>
          <w:rFonts w:ascii="Arial" w:eastAsia="Times New Roman" w:hAnsi="Arial" w:cs="Arial"/>
          <w:noProof/>
          <w:sz w:val="24"/>
          <w:szCs w:val="24"/>
          <w:lang w:eastAsia="en-GB"/>
        </w:rPr>
      </w:pPr>
      <w:hyperlink r:id="rId20" w:anchor="_Toc212901748" w:history="1">
        <w:r w:rsidRPr="002A1194">
          <w:rPr>
            <w:rFonts w:ascii="Arial" w:eastAsia="Calibri" w:hAnsi="Arial" w:cs="Arial"/>
            <w:b/>
            <w:bCs/>
            <w:smallCaps/>
            <w:noProof/>
            <w:color w:val="0563C1"/>
            <w:sz w:val="24"/>
            <w:szCs w:val="24"/>
            <w:u w:val="single"/>
          </w:rPr>
          <w:t>Communicating Skills to Employers</w:t>
        </w:r>
        <w:r w:rsidRPr="002A1194">
          <w:rPr>
            <w:rFonts w:ascii="Arial" w:eastAsia="Calibri" w:hAnsi="Arial" w:cs="Arial"/>
            <w:b/>
            <w:bCs/>
            <w:smallCaps/>
            <w:noProof/>
            <w:webHidden/>
            <w:color w:val="0563C1"/>
            <w:sz w:val="24"/>
            <w:szCs w:val="24"/>
            <w:u w:val="single"/>
          </w:rPr>
          <w:tab/>
        </w:r>
        <w:r w:rsidRPr="002A1194">
          <w:rPr>
            <w:rFonts w:ascii="Arial" w:eastAsia="Calibri" w:hAnsi="Arial" w:cs="Arial"/>
            <w:b/>
            <w:bCs/>
            <w:smallCaps/>
            <w:noProof/>
            <w:webHidden/>
            <w:color w:val="0563C1"/>
            <w:sz w:val="24"/>
            <w:szCs w:val="24"/>
            <w:u w:val="single"/>
          </w:rPr>
          <w:fldChar w:fldCharType="begin"/>
        </w:r>
        <w:r w:rsidRPr="002A1194">
          <w:rPr>
            <w:rFonts w:ascii="Arial" w:eastAsia="Calibri" w:hAnsi="Arial" w:cs="Arial"/>
            <w:b/>
            <w:bCs/>
            <w:smallCaps/>
            <w:noProof/>
            <w:webHidden/>
            <w:color w:val="0563C1"/>
            <w:sz w:val="24"/>
            <w:szCs w:val="24"/>
            <w:u w:val="single"/>
          </w:rPr>
          <w:instrText xml:space="preserve"> PAGEREF _Toc212901748 \h </w:instrText>
        </w:r>
        <w:r w:rsidRPr="002A1194">
          <w:rPr>
            <w:rFonts w:ascii="Arial" w:eastAsia="Calibri" w:hAnsi="Arial" w:cs="Arial"/>
            <w:b/>
            <w:bCs/>
            <w:smallCaps/>
            <w:noProof/>
            <w:webHidden/>
            <w:color w:val="0563C1"/>
            <w:sz w:val="24"/>
            <w:szCs w:val="24"/>
            <w:u w:val="single"/>
          </w:rPr>
        </w:r>
        <w:r w:rsidRPr="002A1194">
          <w:rPr>
            <w:rFonts w:ascii="Arial" w:eastAsia="Calibri" w:hAnsi="Arial" w:cs="Arial"/>
            <w:b/>
            <w:bCs/>
            <w:smallCaps/>
            <w:noProof/>
            <w:webHidden/>
            <w:color w:val="0563C1"/>
            <w:sz w:val="24"/>
            <w:szCs w:val="24"/>
            <w:u w:val="single"/>
          </w:rPr>
          <w:fldChar w:fldCharType="separate"/>
        </w:r>
        <w:r w:rsidRPr="002A1194">
          <w:rPr>
            <w:rFonts w:ascii="Arial" w:eastAsia="Calibri" w:hAnsi="Arial" w:cs="Arial"/>
            <w:b/>
            <w:bCs/>
            <w:smallCaps/>
            <w:noProof/>
            <w:webHidden/>
            <w:color w:val="0563C1"/>
            <w:sz w:val="24"/>
            <w:szCs w:val="24"/>
            <w:u w:val="single"/>
          </w:rPr>
          <w:t>12</w:t>
        </w:r>
        <w:r w:rsidRPr="002A1194">
          <w:rPr>
            <w:rFonts w:ascii="Arial" w:eastAsia="Calibri" w:hAnsi="Arial" w:cs="Arial"/>
            <w:b/>
            <w:bCs/>
            <w:smallCaps/>
            <w:noProof/>
            <w:webHidden/>
            <w:color w:val="0563C1"/>
            <w:sz w:val="24"/>
            <w:szCs w:val="24"/>
            <w:u w:val="single"/>
          </w:rPr>
          <w:fldChar w:fldCharType="end"/>
        </w:r>
      </w:hyperlink>
    </w:p>
    <w:p w14:paraId="224462D6" w14:textId="77777777" w:rsidR="0064353A" w:rsidRPr="002A1194" w:rsidRDefault="0064353A" w:rsidP="0064353A">
      <w:pPr>
        <w:tabs>
          <w:tab w:val="right" w:pos="9350"/>
        </w:tabs>
        <w:spacing w:before="360" w:after="360" w:line="360" w:lineRule="auto"/>
        <w:rPr>
          <w:rFonts w:ascii="Arial" w:eastAsia="Times New Roman" w:hAnsi="Arial" w:cs="Arial"/>
          <w:noProof/>
          <w:sz w:val="24"/>
          <w:szCs w:val="24"/>
          <w:lang w:eastAsia="en-GB"/>
        </w:rPr>
      </w:pPr>
      <w:hyperlink r:id="rId21" w:anchor="_Toc212901749" w:history="1">
        <w:r w:rsidRPr="002A1194">
          <w:rPr>
            <w:rFonts w:ascii="Arial" w:eastAsia="Calibri" w:hAnsi="Arial" w:cs="Arial"/>
            <w:b/>
            <w:bCs/>
            <w:caps/>
            <w:noProof/>
            <w:color w:val="0563C1"/>
            <w:sz w:val="24"/>
            <w:szCs w:val="24"/>
            <w:u w:val="single"/>
          </w:rPr>
          <w:t>Conclusion</w:t>
        </w:r>
        <w:r w:rsidRPr="002A1194">
          <w:rPr>
            <w:rFonts w:ascii="Arial" w:eastAsia="Calibri" w:hAnsi="Arial" w:cs="Arial"/>
            <w:b/>
            <w:bCs/>
            <w:caps/>
            <w:noProof/>
            <w:webHidden/>
            <w:color w:val="0563C1"/>
            <w:sz w:val="24"/>
            <w:szCs w:val="24"/>
            <w:u w:val="single"/>
          </w:rPr>
          <w:tab/>
        </w:r>
        <w:r w:rsidRPr="002A1194">
          <w:rPr>
            <w:rFonts w:ascii="Arial" w:eastAsia="Calibri" w:hAnsi="Arial" w:cs="Arial"/>
            <w:b/>
            <w:bCs/>
            <w:caps/>
            <w:noProof/>
            <w:webHidden/>
            <w:color w:val="0563C1"/>
            <w:sz w:val="24"/>
            <w:szCs w:val="24"/>
            <w:u w:val="single"/>
          </w:rPr>
          <w:fldChar w:fldCharType="begin"/>
        </w:r>
        <w:r w:rsidRPr="002A1194">
          <w:rPr>
            <w:rFonts w:ascii="Arial" w:eastAsia="Calibri" w:hAnsi="Arial" w:cs="Arial"/>
            <w:b/>
            <w:bCs/>
            <w:caps/>
            <w:noProof/>
            <w:webHidden/>
            <w:color w:val="0563C1"/>
            <w:sz w:val="24"/>
            <w:szCs w:val="24"/>
            <w:u w:val="single"/>
          </w:rPr>
          <w:instrText xml:space="preserve"> PAGEREF _Toc212901749 \h </w:instrText>
        </w:r>
        <w:r w:rsidRPr="002A1194">
          <w:rPr>
            <w:rFonts w:ascii="Arial" w:eastAsia="Calibri" w:hAnsi="Arial" w:cs="Arial"/>
            <w:b/>
            <w:bCs/>
            <w:caps/>
            <w:noProof/>
            <w:webHidden/>
            <w:color w:val="0563C1"/>
            <w:sz w:val="24"/>
            <w:szCs w:val="24"/>
            <w:u w:val="single"/>
          </w:rPr>
        </w:r>
        <w:r w:rsidRPr="002A1194">
          <w:rPr>
            <w:rFonts w:ascii="Arial" w:eastAsia="Calibri" w:hAnsi="Arial" w:cs="Arial"/>
            <w:b/>
            <w:bCs/>
            <w:caps/>
            <w:noProof/>
            <w:webHidden/>
            <w:color w:val="0563C1"/>
            <w:sz w:val="24"/>
            <w:szCs w:val="24"/>
            <w:u w:val="single"/>
          </w:rPr>
          <w:fldChar w:fldCharType="separate"/>
        </w:r>
        <w:r w:rsidRPr="002A1194">
          <w:rPr>
            <w:rFonts w:ascii="Arial" w:eastAsia="Calibri" w:hAnsi="Arial" w:cs="Arial"/>
            <w:b/>
            <w:bCs/>
            <w:caps/>
            <w:noProof/>
            <w:webHidden/>
            <w:color w:val="0563C1"/>
            <w:sz w:val="24"/>
            <w:szCs w:val="24"/>
            <w:u w:val="single"/>
          </w:rPr>
          <w:t>13</w:t>
        </w:r>
        <w:r w:rsidRPr="002A1194">
          <w:rPr>
            <w:rFonts w:ascii="Arial" w:eastAsia="Calibri" w:hAnsi="Arial" w:cs="Arial"/>
            <w:b/>
            <w:bCs/>
            <w:caps/>
            <w:noProof/>
            <w:webHidden/>
            <w:color w:val="0563C1"/>
            <w:sz w:val="24"/>
            <w:szCs w:val="24"/>
            <w:u w:val="single"/>
          </w:rPr>
          <w:fldChar w:fldCharType="end"/>
        </w:r>
      </w:hyperlink>
    </w:p>
    <w:p w14:paraId="34906C7B" w14:textId="77777777" w:rsidR="0064353A" w:rsidRPr="002A1194" w:rsidRDefault="0064353A" w:rsidP="0064353A">
      <w:pPr>
        <w:tabs>
          <w:tab w:val="right" w:pos="9350"/>
        </w:tabs>
        <w:spacing w:before="360" w:after="360" w:line="360" w:lineRule="auto"/>
        <w:rPr>
          <w:rFonts w:ascii="Arial" w:eastAsia="Times New Roman" w:hAnsi="Arial" w:cs="Arial"/>
          <w:noProof/>
          <w:sz w:val="24"/>
          <w:szCs w:val="24"/>
          <w:lang w:eastAsia="en-GB"/>
        </w:rPr>
      </w:pPr>
      <w:hyperlink r:id="rId22" w:anchor="_Toc212901750" w:history="1">
        <w:r w:rsidRPr="002A1194">
          <w:rPr>
            <w:rFonts w:ascii="Arial" w:eastAsia="Calibri" w:hAnsi="Arial" w:cs="Arial"/>
            <w:b/>
            <w:bCs/>
            <w:caps/>
            <w:noProof/>
            <w:color w:val="0563C1"/>
            <w:sz w:val="24"/>
            <w:szCs w:val="24"/>
            <w:u w:val="single"/>
          </w:rPr>
          <w:t>References</w:t>
        </w:r>
        <w:r w:rsidRPr="002A1194">
          <w:rPr>
            <w:rFonts w:ascii="Arial" w:eastAsia="Calibri" w:hAnsi="Arial" w:cs="Arial"/>
            <w:b/>
            <w:bCs/>
            <w:caps/>
            <w:noProof/>
            <w:webHidden/>
            <w:color w:val="0563C1"/>
            <w:sz w:val="24"/>
            <w:szCs w:val="24"/>
            <w:u w:val="single"/>
          </w:rPr>
          <w:tab/>
        </w:r>
        <w:r w:rsidRPr="002A1194">
          <w:rPr>
            <w:rFonts w:ascii="Arial" w:eastAsia="Calibri" w:hAnsi="Arial" w:cs="Arial"/>
            <w:b/>
            <w:bCs/>
            <w:caps/>
            <w:noProof/>
            <w:webHidden/>
            <w:color w:val="0563C1"/>
            <w:sz w:val="24"/>
            <w:szCs w:val="24"/>
            <w:u w:val="single"/>
          </w:rPr>
          <w:fldChar w:fldCharType="begin"/>
        </w:r>
        <w:r w:rsidRPr="002A1194">
          <w:rPr>
            <w:rFonts w:ascii="Arial" w:eastAsia="Calibri" w:hAnsi="Arial" w:cs="Arial"/>
            <w:b/>
            <w:bCs/>
            <w:caps/>
            <w:noProof/>
            <w:webHidden/>
            <w:color w:val="0563C1"/>
            <w:sz w:val="24"/>
            <w:szCs w:val="24"/>
            <w:u w:val="single"/>
          </w:rPr>
          <w:instrText xml:space="preserve"> PAGEREF _Toc212901750 \h </w:instrText>
        </w:r>
        <w:r w:rsidRPr="002A1194">
          <w:rPr>
            <w:rFonts w:ascii="Arial" w:eastAsia="Calibri" w:hAnsi="Arial" w:cs="Arial"/>
            <w:b/>
            <w:bCs/>
            <w:caps/>
            <w:noProof/>
            <w:webHidden/>
            <w:color w:val="0563C1"/>
            <w:sz w:val="24"/>
            <w:szCs w:val="24"/>
            <w:u w:val="single"/>
          </w:rPr>
        </w:r>
        <w:r w:rsidRPr="002A1194">
          <w:rPr>
            <w:rFonts w:ascii="Arial" w:eastAsia="Calibri" w:hAnsi="Arial" w:cs="Arial"/>
            <w:b/>
            <w:bCs/>
            <w:caps/>
            <w:noProof/>
            <w:webHidden/>
            <w:color w:val="0563C1"/>
            <w:sz w:val="24"/>
            <w:szCs w:val="24"/>
            <w:u w:val="single"/>
          </w:rPr>
          <w:fldChar w:fldCharType="separate"/>
        </w:r>
        <w:r w:rsidRPr="002A1194">
          <w:rPr>
            <w:rFonts w:ascii="Arial" w:eastAsia="Calibri" w:hAnsi="Arial" w:cs="Arial"/>
            <w:b/>
            <w:bCs/>
            <w:caps/>
            <w:noProof/>
            <w:webHidden/>
            <w:color w:val="0563C1"/>
            <w:sz w:val="24"/>
            <w:szCs w:val="24"/>
            <w:u w:val="single"/>
          </w:rPr>
          <w:t>15</w:t>
        </w:r>
        <w:r w:rsidRPr="002A1194">
          <w:rPr>
            <w:rFonts w:ascii="Arial" w:eastAsia="Calibri" w:hAnsi="Arial" w:cs="Arial"/>
            <w:b/>
            <w:bCs/>
            <w:caps/>
            <w:noProof/>
            <w:webHidden/>
            <w:color w:val="0563C1"/>
            <w:sz w:val="24"/>
            <w:szCs w:val="24"/>
            <w:u w:val="single"/>
          </w:rPr>
          <w:fldChar w:fldCharType="end"/>
        </w:r>
      </w:hyperlink>
    </w:p>
    <w:p w14:paraId="239E8221" w14:textId="77777777" w:rsidR="0064353A" w:rsidRPr="0064353A" w:rsidRDefault="0064353A" w:rsidP="0064353A">
      <w:pPr>
        <w:spacing w:after="160" w:line="360" w:lineRule="auto"/>
        <w:rPr>
          <w:rFonts w:ascii="Arial" w:eastAsia="Calibri" w:hAnsi="Arial" w:cs="Arial"/>
          <w:b/>
          <w:bCs/>
          <w:noProof/>
          <w:sz w:val="24"/>
        </w:rPr>
      </w:pPr>
      <w:r w:rsidRPr="002A1194">
        <w:rPr>
          <w:rFonts w:ascii="Arial" w:eastAsia="Calibri" w:hAnsi="Arial" w:cs="Arial"/>
          <w:noProof/>
          <w:sz w:val="24"/>
        </w:rPr>
        <w:fldChar w:fldCharType="end"/>
      </w:r>
      <w:r w:rsidRPr="0064353A">
        <w:rPr>
          <w:rFonts w:ascii="Arial" w:eastAsia="Calibri" w:hAnsi="Arial" w:cs="Arial"/>
          <w:noProof/>
          <w:sz w:val="24"/>
        </w:rPr>
        <w:br w:type="page"/>
      </w:r>
    </w:p>
    <w:p w14:paraId="12F2DE7E" w14:textId="77777777" w:rsidR="0064353A" w:rsidRPr="0008564B" w:rsidRDefault="0064353A" w:rsidP="0008564B">
      <w:pPr>
        <w:spacing w:before="120" w:after="120" w:line="360" w:lineRule="auto"/>
        <w:jc w:val="both"/>
        <w:outlineLvl w:val="0"/>
        <w:rPr>
          <w:rFonts w:ascii="Arial" w:eastAsia="Calibri" w:hAnsi="Arial" w:cs="Arial"/>
          <w:b/>
          <w:bCs/>
          <w:noProof/>
        </w:rPr>
      </w:pPr>
      <w:bookmarkStart w:id="0" w:name="_Toc212901733"/>
      <w:r w:rsidRPr="0008564B">
        <w:rPr>
          <w:rFonts w:ascii="Arial" w:eastAsia="Calibri" w:hAnsi="Arial" w:cs="Arial"/>
          <w:b/>
          <w:bCs/>
          <w:noProof/>
        </w:rPr>
        <w:lastRenderedPageBreak/>
        <w:t>Introduction</w:t>
      </w:r>
      <w:bookmarkEnd w:id="0"/>
      <w:r w:rsidRPr="0008564B">
        <w:rPr>
          <w:rFonts w:ascii="Arial" w:eastAsia="Calibri" w:hAnsi="Arial" w:cs="Arial"/>
          <w:b/>
          <w:bCs/>
          <w:noProof/>
        </w:rPr>
        <w:t xml:space="preserve"> </w:t>
      </w:r>
    </w:p>
    <w:p w14:paraId="0A4E4B96" w14:textId="03DBBA02" w:rsidR="0064353A" w:rsidRPr="0008564B" w:rsidRDefault="0064353A" w:rsidP="0008564B">
      <w:pPr>
        <w:spacing w:before="120" w:after="120" w:line="360" w:lineRule="auto"/>
        <w:jc w:val="both"/>
        <w:rPr>
          <w:rFonts w:ascii="Arial" w:eastAsia="Calibri" w:hAnsi="Arial" w:cs="Arial"/>
          <w:noProof/>
        </w:rPr>
      </w:pPr>
      <w:r w:rsidRPr="0008564B">
        <w:rPr>
          <w:rFonts w:ascii="Arial" w:eastAsia="Calibri" w:hAnsi="Arial" w:cs="Arial"/>
          <w:noProof/>
        </w:rPr>
        <w:t>Mental</w:t>
      </w:r>
      <w:r w:rsidR="002A1194" w:rsidRPr="0008564B">
        <w:rPr>
          <w:rFonts w:ascii="Arial" w:eastAsia="Calibri" w:hAnsi="Arial" w:cs="Arial"/>
          <w:noProof/>
        </w:rPr>
        <w:t xml:space="preserve"> </w:t>
      </w:r>
      <w:r w:rsidRPr="0008564B">
        <w:rPr>
          <w:rFonts w:ascii="Arial" w:eastAsia="Calibri" w:hAnsi="Arial" w:cs="Arial"/>
          <w:noProof/>
        </w:rPr>
        <w:t>health is one of the most important issues of the public health in the United Kingdom, and one of every four people is expected to develop a mental health problem annually (NHS Digital, 2023). Transformative measures including low-cost or free mental health services access</w:t>
      </w:r>
      <w:r w:rsidR="003C7936">
        <w:rPr>
          <w:rFonts w:ascii="Arial" w:eastAsia="Calibri" w:hAnsi="Arial" w:cs="Arial"/>
          <w:noProof/>
        </w:rPr>
        <w:t xml:space="preserve"> </w:t>
      </w:r>
      <w:r w:rsidRPr="0008564B">
        <w:rPr>
          <w:rFonts w:ascii="Arial" w:eastAsia="Calibri" w:hAnsi="Arial" w:cs="Arial"/>
          <w:noProof/>
        </w:rPr>
        <w:t xml:space="preserve">have subsequently been prioritised in transformative policies, such as the NHS Long Term Plan (2019). The key element of this ambitious agenda implementation is the presence of the Health Care Assistant  a role that exists to help increase capacity amongst the psychological therapy team. In this report, the </w:t>
      </w:r>
      <w:r w:rsidRPr="0008564B">
        <w:rPr>
          <w:rFonts w:ascii="Arial" w:eastAsia="Times New Roman" w:hAnsi="Arial" w:cs="Arial"/>
          <w:lang w:eastAsia="en-GB"/>
        </w:rPr>
        <w:t>Health Care Assistant</w:t>
      </w:r>
      <w:r w:rsidRPr="0008564B">
        <w:rPr>
          <w:rFonts w:ascii="Arial" w:eastAsia="Calibri" w:hAnsi="Arial" w:cs="Arial"/>
          <w:noProof/>
        </w:rPr>
        <w:t xml:space="preserve"> role will be considered because my academic and professional interests coincide strongly with the practitioner-based, evidence-based approach offered by the Health Care Assistant in enhancing the mental wellbeing of the population at a community level.  (Huovinen, 2025)</w:t>
      </w:r>
    </w:p>
    <w:p w14:paraId="78B67BBA" w14:textId="5A99A121" w:rsidR="0064353A" w:rsidRPr="0008564B" w:rsidRDefault="0064353A" w:rsidP="0008564B">
      <w:pPr>
        <w:spacing w:before="120" w:after="120" w:line="360" w:lineRule="auto"/>
        <w:jc w:val="both"/>
        <w:rPr>
          <w:rFonts w:ascii="Arial" w:eastAsia="Calibri" w:hAnsi="Arial" w:cs="Arial"/>
          <w:noProof/>
        </w:rPr>
      </w:pPr>
      <w:r w:rsidRPr="0008564B">
        <w:rPr>
          <w:rFonts w:ascii="Arial" w:eastAsia="Calibri" w:hAnsi="Arial" w:cs="Arial"/>
          <w:noProof/>
        </w:rPr>
        <w:t>This report is aimed at having a thorough analysis of the employability criteria necessary to take this job and to create a strategic personal development plan. In that regard, the report will initially (a) examine the main personal and professional competencies required to work a</w:t>
      </w:r>
      <w:r w:rsidR="0048543C" w:rsidRPr="0008564B">
        <w:rPr>
          <w:rFonts w:ascii="Arial" w:eastAsia="Calibri" w:hAnsi="Arial" w:cs="Arial"/>
          <w:noProof/>
        </w:rPr>
        <w:t>s</w:t>
      </w:r>
      <w:r w:rsidRPr="0008564B">
        <w:rPr>
          <w:rFonts w:ascii="Arial" w:eastAsia="Calibri" w:hAnsi="Arial" w:cs="Arial"/>
          <w:noProof/>
        </w:rPr>
        <w:t xml:space="preserve"> Health Care Assistant, using a vacancy at the moment. Then (b) it will assess my current skill set in comparison to this framework, which will result in identifying the strengths and areas of development. Lastly, the report shall (c) design the step-by-step action plan and timetable to gain the competencies needed, in addition to illustrating the critical cognition on how to develop professional brand, advance on professional identity and, establish a strategic network to reach an employment success.  </w:t>
      </w:r>
    </w:p>
    <w:p w14:paraId="0BB57E4B" w14:textId="77777777" w:rsidR="0064353A" w:rsidRPr="0008564B" w:rsidRDefault="0064353A" w:rsidP="0008564B">
      <w:pPr>
        <w:spacing w:before="120" w:after="120" w:line="360" w:lineRule="auto"/>
        <w:jc w:val="both"/>
        <w:outlineLvl w:val="0"/>
        <w:rPr>
          <w:rFonts w:ascii="Arial" w:eastAsia="Calibri" w:hAnsi="Arial" w:cs="Arial"/>
          <w:b/>
          <w:bCs/>
          <w:noProof/>
        </w:rPr>
      </w:pPr>
      <w:bookmarkStart w:id="1" w:name="_Toc212901734"/>
      <w:r w:rsidRPr="0008564B">
        <w:rPr>
          <w:rFonts w:ascii="Arial" w:eastAsia="Calibri" w:hAnsi="Arial" w:cs="Arial"/>
          <w:b/>
          <w:bCs/>
          <w:noProof/>
        </w:rPr>
        <w:t>Section A: Analysis of the Health Care Assistant Role and Required Employability Skills</w:t>
      </w:r>
      <w:bookmarkEnd w:id="1"/>
      <w:r w:rsidRPr="0008564B">
        <w:rPr>
          <w:rFonts w:ascii="Arial" w:eastAsia="Calibri" w:hAnsi="Arial" w:cs="Arial"/>
          <w:b/>
          <w:bCs/>
          <w:noProof/>
        </w:rPr>
        <w:t xml:space="preserve"> </w:t>
      </w:r>
    </w:p>
    <w:p w14:paraId="4CBAB021" w14:textId="7448674D" w:rsidR="0064353A" w:rsidRPr="0008564B" w:rsidRDefault="0064353A" w:rsidP="0008564B">
      <w:pPr>
        <w:spacing w:before="120" w:after="120" w:line="360" w:lineRule="auto"/>
        <w:jc w:val="both"/>
        <w:outlineLvl w:val="1"/>
        <w:rPr>
          <w:rFonts w:ascii="Arial" w:eastAsia="Calibri" w:hAnsi="Arial" w:cs="Arial"/>
          <w:b/>
          <w:bCs/>
          <w:noProof/>
        </w:rPr>
      </w:pPr>
      <w:bookmarkStart w:id="2" w:name="_Toc212901735"/>
      <w:r w:rsidRPr="0008564B">
        <w:rPr>
          <w:rFonts w:ascii="Arial" w:eastAsia="Calibri" w:hAnsi="Arial" w:cs="Arial"/>
          <w:b/>
          <w:bCs/>
          <w:noProof/>
        </w:rPr>
        <w:t>Job Description and Person Specification</w:t>
      </w:r>
      <w:bookmarkEnd w:id="2"/>
      <w:r w:rsidRPr="0008564B">
        <w:rPr>
          <w:rFonts w:ascii="Arial" w:eastAsia="Calibri" w:hAnsi="Arial" w:cs="Arial"/>
          <w:b/>
          <w:bCs/>
          <w:noProof/>
        </w:rPr>
        <w:t>:</w:t>
      </w:r>
    </w:p>
    <w:p w14:paraId="3103B443" w14:textId="293EB755" w:rsidR="0064353A" w:rsidRPr="0008564B" w:rsidRDefault="0064353A" w:rsidP="0008564B">
      <w:pPr>
        <w:spacing w:before="120" w:after="120" w:line="360" w:lineRule="auto"/>
        <w:jc w:val="both"/>
        <w:rPr>
          <w:rFonts w:ascii="Arial" w:eastAsia="Calibri" w:hAnsi="Arial" w:cs="Arial"/>
          <w:noProof/>
        </w:rPr>
      </w:pPr>
      <w:r w:rsidRPr="0008564B">
        <w:rPr>
          <w:rFonts w:ascii="Arial" w:eastAsia="Calibri" w:hAnsi="Arial" w:cs="Arial"/>
          <w:noProof/>
        </w:rPr>
        <w:t xml:space="preserve">This assessment will be based on a live job advert of Health Care Assistant. This practical reference is an effective guide to the employer expectations. Based on this vacancy, the fundamental duties of a Health Care Assistant lie in the provision of evidence-based, low-intensity cognitive behavioural therapy (CBT) interventions to adults with common mental health issues, including anxiety and depression (Musch </w:t>
      </w:r>
      <w:r w:rsidRPr="0008564B">
        <w:rPr>
          <w:rFonts w:ascii="Arial" w:eastAsia="Calibri" w:hAnsi="Arial" w:cs="Arial"/>
          <w:i/>
          <w:iCs/>
          <w:noProof/>
        </w:rPr>
        <w:t>et al</w:t>
      </w:r>
      <w:r w:rsidRPr="0008564B">
        <w:rPr>
          <w:rFonts w:ascii="Arial" w:eastAsia="Calibri" w:hAnsi="Arial" w:cs="Arial"/>
          <w:noProof/>
        </w:rPr>
        <w:t xml:space="preserve">., 2023). This is accompanied by the process of conducting systematic evaluations, co-developing and executing a treatment plan, and working with a specific caseload. Assessment and management of patient risk is a critical and recurring responsibility, as the role of the client safety is also of significant responsibility.  (Azad </w:t>
      </w:r>
      <w:r w:rsidRPr="0008564B">
        <w:rPr>
          <w:rFonts w:ascii="Arial" w:eastAsia="Calibri" w:hAnsi="Arial" w:cs="Arial"/>
          <w:i/>
          <w:iCs/>
          <w:noProof/>
        </w:rPr>
        <w:t>et al.,</w:t>
      </w:r>
      <w:r w:rsidRPr="0008564B">
        <w:rPr>
          <w:rFonts w:ascii="Arial" w:eastAsia="Calibri" w:hAnsi="Arial" w:cs="Arial"/>
          <w:noProof/>
        </w:rPr>
        <w:t xml:space="preserve"> 2024)</w:t>
      </w:r>
    </w:p>
    <w:p w14:paraId="762732BF" w14:textId="77777777" w:rsidR="0064353A" w:rsidRPr="0008564B" w:rsidRDefault="0064353A" w:rsidP="0008564B">
      <w:pPr>
        <w:spacing w:before="120" w:after="120" w:line="360" w:lineRule="auto"/>
        <w:jc w:val="both"/>
        <w:rPr>
          <w:rFonts w:ascii="Arial" w:eastAsia="Calibri" w:hAnsi="Arial" w:cs="Arial"/>
          <w:noProof/>
        </w:rPr>
      </w:pPr>
      <w:r w:rsidRPr="0008564B">
        <w:rPr>
          <w:rFonts w:ascii="Arial" w:eastAsia="Calibri" w:hAnsi="Arial" w:cs="Arial"/>
          <w:noProof/>
        </w:rPr>
        <w:t xml:space="preserve">This job has a person specification which defines some of the critical requirements that applicants have to meet. Importantly, it involves the responsibility of a recognised Postgraduate Certificate in psychological wellbeing practise (or equivalent). Additional to this </w:t>
      </w:r>
      <w:r w:rsidRPr="0008564B">
        <w:rPr>
          <w:rFonts w:ascii="Arial" w:eastAsia="Calibri" w:hAnsi="Arial" w:cs="Arial"/>
          <w:noProof/>
        </w:rPr>
        <w:lastRenderedPageBreak/>
        <w:t>formal requirement, the specification focuses on an evidenced set of skills and values. They are exceptional communication and interpersonal skills, the ability to act independently and work in a multi-disciplinary team, strong knowledge of the principle and procedures of risk management. (Kucharska, 2022)</w:t>
      </w:r>
    </w:p>
    <w:p w14:paraId="58D2C35E" w14:textId="77777777" w:rsidR="0064353A" w:rsidRPr="0008564B" w:rsidRDefault="0064353A" w:rsidP="0008564B">
      <w:pPr>
        <w:spacing w:before="120" w:after="120" w:line="360" w:lineRule="auto"/>
        <w:jc w:val="both"/>
        <w:outlineLvl w:val="1"/>
        <w:rPr>
          <w:rFonts w:ascii="Arial" w:eastAsia="Calibri" w:hAnsi="Arial" w:cs="Arial"/>
          <w:b/>
          <w:bCs/>
          <w:noProof/>
        </w:rPr>
      </w:pPr>
      <w:bookmarkStart w:id="3" w:name="_Toc212901736"/>
      <w:r w:rsidRPr="0008564B">
        <w:rPr>
          <w:rFonts w:ascii="Arial" w:eastAsia="Calibri" w:hAnsi="Arial" w:cs="Arial"/>
          <w:b/>
          <w:bCs/>
          <w:noProof/>
        </w:rPr>
        <w:t>Analysis of Key Employability Skills</w:t>
      </w:r>
      <w:bookmarkEnd w:id="3"/>
    </w:p>
    <w:p w14:paraId="289DE243" w14:textId="77777777" w:rsidR="0064353A" w:rsidRPr="0008564B" w:rsidRDefault="0064353A" w:rsidP="0008564B">
      <w:pPr>
        <w:spacing w:before="120" w:after="120" w:line="360" w:lineRule="auto"/>
        <w:jc w:val="both"/>
        <w:rPr>
          <w:rFonts w:ascii="Arial" w:eastAsia="Calibri" w:hAnsi="Arial" w:cs="Arial"/>
          <w:noProof/>
        </w:rPr>
      </w:pPr>
      <w:r w:rsidRPr="0008564B">
        <w:rPr>
          <w:rFonts w:ascii="Arial" w:eastAsia="Calibri" w:hAnsi="Arial" w:cs="Arial"/>
          <w:noProof/>
        </w:rPr>
        <w:t xml:space="preserve">To go beyond the job description a critical analysis would show why certain employability skills are not just preferred but central to efficient safe practise in this job.  </w:t>
      </w:r>
    </w:p>
    <w:p w14:paraId="4BFDFA82" w14:textId="128C429F" w:rsidR="0064353A" w:rsidRPr="0008564B" w:rsidRDefault="0064353A" w:rsidP="0008564B">
      <w:pPr>
        <w:keepNext/>
        <w:keepLines/>
        <w:spacing w:before="40" w:after="0" w:line="360" w:lineRule="auto"/>
        <w:jc w:val="both"/>
        <w:outlineLvl w:val="2"/>
        <w:rPr>
          <w:rFonts w:ascii="Arial" w:eastAsia="Times New Roman" w:hAnsi="Arial" w:cs="Arial"/>
          <w:b/>
          <w:noProof/>
        </w:rPr>
      </w:pPr>
      <w:bookmarkStart w:id="4" w:name="_Toc212901737"/>
      <w:r w:rsidRPr="0008564B">
        <w:rPr>
          <w:rFonts w:ascii="Arial" w:eastAsia="Times New Roman" w:hAnsi="Arial" w:cs="Arial"/>
          <w:b/>
          <w:noProof/>
        </w:rPr>
        <w:t xml:space="preserve">Clinical </w:t>
      </w:r>
      <w:r w:rsidR="0048543C" w:rsidRPr="0008564B">
        <w:rPr>
          <w:rFonts w:ascii="Arial" w:eastAsia="Times New Roman" w:hAnsi="Arial" w:cs="Arial"/>
          <w:b/>
          <w:noProof/>
        </w:rPr>
        <w:t xml:space="preserve">and </w:t>
      </w:r>
      <w:r w:rsidRPr="0008564B">
        <w:rPr>
          <w:rFonts w:ascii="Arial" w:eastAsia="Times New Roman" w:hAnsi="Arial" w:cs="Arial"/>
          <w:b/>
          <w:noProof/>
        </w:rPr>
        <w:t xml:space="preserve"> Technical Skills:</w:t>
      </w:r>
      <w:bookmarkEnd w:id="4"/>
    </w:p>
    <w:p w14:paraId="698022B8" w14:textId="77777777" w:rsidR="0064353A" w:rsidRPr="0008564B" w:rsidRDefault="0064353A" w:rsidP="0008564B">
      <w:pPr>
        <w:spacing w:before="120" w:after="120" w:line="360" w:lineRule="auto"/>
        <w:jc w:val="both"/>
        <w:rPr>
          <w:rFonts w:ascii="Arial" w:eastAsia="Calibri" w:hAnsi="Arial" w:cs="Arial"/>
          <w:noProof/>
        </w:rPr>
      </w:pPr>
      <w:r w:rsidRPr="0008564B">
        <w:rPr>
          <w:rFonts w:ascii="Arial" w:eastAsia="Calibri" w:hAnsi="Arial" w:cs="Arial"/>
          <w:noProof/>
        </w:rPr>
        <w:t>One of the first prerequisites is the familiarity with low-intensity psychological treatments, especially CBT. This is not just a fool-tooth exercise; it is the foundation of the evidence-based practise model of the Health Care Assistant. British Association of Behavioural and Cognitive Psychotherapies (BABCP, 2019) identifies these structured interventions as high-volume, so these interventions are crucial in achieving NHS targets and delivering effective care to a high number of service users, on time. In the same vein, it is skills in risk assessment and management (Macalik and Sulich, 2019). Since Health Care Assistant tend to deal with vulnerable groups in the community and cannot always directly monitor them through constant supervision, the skills of recognising and responding to indicators of self-harm, suicide risk and safeguarding issues are an important non-negotiable skill directly affecting the safety of their patients and becoming the basis of professional responsibility.  (Peter and Gomez, 2019)</w:t>
      </w:r>
    </w:p>
    <w:p w14:paraId="73C0D058" w14:textId="1727227F" w:rsidR="0064353A" w:rsidRPr="0008564B" w:rsidRDefault="0064353A" w:rsidP="0008564B">
      <w:pPr>
        <w:keepNext/>
        <w:keepLines/>
        <w:spacing w:before="40" w:after="0" w:line="360" w:lineRule="auto"/>
        <w:jc w:val="both"/>
        <w:outlineLvl w:val="2"/>
        <w:rPr>
          <w:rFonts w:ascii="Arial" w:eastAsia="Times New Roman" w:hAnsi="Arial" w:cs="Arial"/>
          <w:b/>
          <w:noProof/>
        </w:rPr>
      </w:pPr>
      <w:bookmarkStart w:id="5" w:name="_Toc212901738"/>
      <w:r w:rsidRPr="0008564B">
        <w:rPr>
          <w:rFonts w:ascii="Arial" w:eastAsia="Times New Roman" w:hAnsi="Arial" w:cs="Arial"/>
          <w:b/>
          <w:noProof/>
        </w:rPr>
        <w:t xml:space="preserve">Interpersonal </w:t>
      </w:r>
      <w:r w:rsidR="0048543C" w:rsidRPr="0008564B">
        <w:rPr>
          <w:rFonts w:ascii="Arial" w:eastAsia="Times New Roman" w:hAnsi="Arial" w:cs="Arial"/>
          <w:b/>
          <w:noProof/>
        </w:rPr>
        <w:t>and</w:t>
      </w:r>
      <w:r w:rsidRPr="0008564B">
        <w:rPr>
          <w:rFonts w:ascii="Arial" w:eastAsia="Times New Roman" w:hAnsi="Arial" w:cs="Arial"/>
          <w:b/>
          <w:noProof/>
        </w:rPr>
        <w:t xml:space="preserve"> Communication Skills:</w:t>
      </w:r>
      <w:bookmarkEnd w:id="5"/>
    </w:p>
    <w:p w14:paraId="4705C890" w14:textId="52C4C8C8" w:rsidR="0064353A" w:rsidRPr="0008564B" w:rsidRDefault="0064353A" w:rsidP="0008564B">
      <w:pPr>
        <w:spacing w:before="120" w:after="120" w:line="360" w:lineRule="auto"/>
        <w:jc w:val="both"/>
        <w:rPr>
          <w:rFonts w:ascii="Arial" w:eastAsia="Calibri" w:hAnsi="Arial" w:cs="Arial"/>
          <w:noProof/>
        </w:rPr>
      </w:pPr>
      <w:r w:rsidRPr="0008564B">
        <w:rPr>
          <w:rFonts w:ascii="Arial" w:eastAsia="Calibri" w:hAnsi="Arial" w:cs="Arial"/>
          <w:noProof/>
        </w:rPr>
        <w:t xml:space="preserve">Higher interpersonal skills are important in the therapeutic efficacy of a Health Care Assistant. Developing effective therapeutic alliance is based on empathy and active listening. In the absence of this, clients can take a step back in the treatment and make the strongest of the clinical methods useless (Alonso-Gonzalez, Peris-Ortiz and Cao-Alvira, 2019). The skill will allow the practitioner to listen to the client to get a clear picture of </w:t>
      </w:r>
      <w:r w:rsidR="0008564B" w:rsidRPr="0008564B">
        <w:rPr>
          <w:rFonts w:ascii="Arial" w:eastAsia="Calibri" w:hAnsi="Arial" w:cs="Arial"/>
          <w:noProof/>
        </w:rPr>
        <w:t>their</w:t>
      </w:r>
      <w:r w:rsidRPr="0008564B">
        <w:rPr>
          <w:rFonts w:ascii="Arial" w:eastAsia="Calibri" w:hAnsi="Arial" w:cs="Arial"/>
          <w:noProof/>
        </w:rPr>
        <w:t xml:space="preserve"> priorities and set essential goals together. Moreover, multi-agency working and collaboration are vital in offering holistic care. Health Care Assistant do not exist in a vacuum; they need to be able to communicate effectively with GPs, psychiatrists, social workers and third-sector organisations in order to be able to form a coherent system of support around the client and negotiate into the convoluted health and social care complex.  (Vallas and Christin, 2018)</w:t>
      </w:r>
    </w:p>
    <w:p w14:paraId="43EC1B3F" w14:textId="082F6032" w:rsidR="0064353A" w:rsidRPr="0008564B" w:rsidRDefault="0064353A" w:rsidP="0008564B">
      <w:pPr>
        <w:keepNext/>
        <w:keepLines/>
        <w:spacing w:before="40" w:after="0" w:line="360" w:lineRule="auto"/>
        <w:jc w:val="both"/>
        <w:outlineLvl w:val="2"/>
        <w:rPr>
          <w:rFonts w:ascii="Arial" w:eastAsia="Times New Roman" w:hAnsi="Arial" w:cs="Arial"/>
          <w:b/>
          <w:noProof/>
        </w:rPr>
      </w:pPr>
      <w:bookmarkStart w:id="6" w:name="_Toc212901739"/>
      <w:r w:rsidRPr="0008564B">
        <w:rPr>
          <w:rFonts w:ascii="Arial" w:eastAsia="Times New Roman" w:hAnsi="Arial" w:cs="Arial"/>
          <w:b/>
          <w:noProof/>
        </w:rPr>
        <w:t xml:space="preserve">Personal Attributes </w:t>
      </w:r>
      <w:r w:rsidR="0008564B" w:rsidRPr="0008564B">
        <w:rPr>
          <w:rFonts w:ascii="Arial" w:eastAsia="Times New Roman" w:hAnsi="Arial" w:cs="Arial"/>
          <w:b/>
          <w:noProof/>
        </w:rPr>
        <w:t>and</w:t>
      </w:r>
      <w:r w:rsidRPr="0008564B">
        <w:rPr>
          <w:rFonts w:ascii="Arial" w:eastAsia="Times New Roman" w:hAnsi="Arial" w:cs="Arial"/>
          <w:b/>
          <w:noProof/>
        </w:rPr>
        <w:t xml:space="preserve"> Professionalism:</w:t>
      </w:r>
      <w:bookmarkEnd w:id="6"/>
    </w:p>
    <w:p w14:paraId="53DE1F0B" w14:textId="0F5D5B4F" w:rsidR="0064353A" w:rsidRPr="0008564B" w:rsidRDefault="0064353A" w:rsidP="0008564B">
      <w:pPr>
        <w:spacing w:before="120" w:after="120" w:line="360" w:lineRule="auto"/>
        <w:jc w:val="both"/>
        <w:rPr>
          <w:rFonts w:ascii="Arial" w:eastAsia="Calibri" w:hAnsi="Arial" w:cs="Arial"/>
          <w:noProof/>
        </w:rPr>
      </w:pPr>
      <w:r w:rsidRPr="0008564B">
        <w:rPr>
          <w:rFonts w:ascii="Arial" w:eastAsia="Calibri" w:hAnsi="Arial" w:cs="Arial"/>
          <w:noProof/>
        </w:rPr>
        <w:t>The job is highly stressful; therefore, a high level of resilience and self-awareness is necessary. Working</w:t>
      </w:r>
      <w:r w:rsidR="0008564B" w:rsidRPr="0008564B">
        <w:rPr>
          <w:rFonts w:ascii="Arial" w:eastAsia="Calibri" w:hAnsi="Arial" w:cs="Arial"/>
          <w:noProof/>
        </w:rPr>
        <w:t xml:space="preserve"> as </w:t>
      </w:r>
      <w:r w:rsidRPr="0008564B">
        <w:rPr>
          <w:rFonts w:ascii="Arial" w:eastAsia="Calibri" w:hAnsi="Arial" w:cs="Arial"/>
          <w:noProof/>
        </w:rPr>
        <w:t xml:space="preserve">Health Care Assistant means being exposed to distress of other </w:t>
      </w:r>
      <w:r w:rsidRPr="0008564B">
        <w:rPr>
          <w:rFonts w:ascii="Arial" w:eastAsia="Calibri" w:hAnsi="Arial" w:cs="Arial"/>
          <w:noProof/>
        </w:rPr>
        <w:lastRenderedPageBreak/>
        <w:t>people, and that is associated with the risk of burnout and compassion fatigue. Being able to control the emotion reactions of one self and having frequent supervision and reflection practise is not a luxury but a professional requirement of sustainable practise. Lastly, outstanding organisational competencies are essential to cope with a complicated caseload. This also involves careful record-keeping that conforms to GDPR and Care Quality Commission (CQC) standards, effective timing, and prioritisation of work, that the quality of patient care, as well as smooth operations of the service, should be ensured.  (Gorbatov, Khapova and Lysova, 2018)</w:t>
      </w:r>
    </w:p>
    <w:p w14:paraId="0B59DD10" w14:textId="77777777" w:rsidR="0064353A" w:rsidRPr="0008564B" w:rsidRDefault="0064353A" w:rsidP="0008564B">
      <w:pPr>
        <w:spacing w:before="120" w:after="120" w:line="360" w:lineRule="auto"/>
        <w:jc w:val="both"/>
        <w:outlineLvl w:val="0"/>
        <w:rPr>
          <w:rFonts w:ascii="Arial" w:eastAsia="Calibri" w:hAnsi="Arial" w:cs="Arial"/>
          <w:b/>
          <w:bCs/>
          <w:noProof/>
        </w:rPr>
      </w:pPr>
      <w:bookmarkStart w:id="7" w:name="_Toc212901740"/>
      <w:r w:rsidRPr="0008564B">
        <w:rPr>
          <w:rFonts w:ascii="Arial" w:eastAsia="Calibri" w:hAnsi="Arial" w:cs="Arial"/>
          <w:b/>
          <w:bCs/>
          <w:noProof/>
        </w:rPr>
        <w:t>Section B: Self-Evaluation and Personal Branding Strategy</w:t>
      </w:r>
      <w:bookmarkEnd w:id="7"/>
      <w:r w:rsidRPr="0008564B">
        <w:rPr>
          <w:rFonts w:ascii="Arial" w:eastAsia="Calibri" w:hAnsi="Arial" w:cs="Arial"/>
          <w:b/>
          <w:bCs/>
          <w:noProof/>
        </w:rPr>
        <w:t xml:space="preserve"> </w:t>
      </w:r>
    </w:p>
    <w:p w14:paraId="11827027" w14:textId="77777777" w:rsidR="0064353A" w:rsidRPr="0008564B" w:rsidRDefault="0064353A" w:rsidP="0008564B">
      <w:pPr>
        <w:spacing w:before="120" w:after="120" w:line="360" w:lineRule="auto"/>
        <w:jc w:val="both"/>
        <w:outlineLvl w:val="1"/>
        <w:rPr>
          <w:rFonts w:ascii="Arial" w:eastAsia="Calibri" w:hAnsi="Arial" w:cs="Arial"/>
          <w:b/>
          <w:bCs/>
          <w:noProof/>
        </w:rPr>
      </w:pPr>
      <w:bookmarkStart w:id="8" w:name="_Toc212901741"/>
      <w:r w:rsidRPr="0008564B">
        <w:rPr>
          <w:rFonts w:ascii="Arial" w:eastAsia="Calibri" w:hAnsi="Arial" w:cs="Arial"/>
          <w:b/>
          <w:bCs/>
          <w:noProof/>
        </w:rPr>
        <w:t>Assessment of Current Skills and Experience</w:t>
      </w:r>
      <w:bookmarkEnd w:id="8"/>
    </w:p>
    <w:p w14:paraId="54154AA1" w14:textId="77777777" w:rsidR="0064353A" w:rsidRPr="0008564B" w:rsidRDefault="0064353A" w:rsidP="0008564B">
      <w:pPr>
        <w:spacing w:before="120" w:after="120" w:line="360" w:lineRule="auto"/>
        <w:jc w:val="both"/>
        <w:rPr>
          <w:rFonts w:ascii="Arial" w:eastAsia="Calibri" w:hAnsi="Arial" w:cs="Arial"/>
          <w:noProof/>
        </w:rPr>
      </w:pPr>
      <w:r w:rsidRPr="0008564B">
        <w:rPr>
          <w:rFonts w:ascii="Arial" w:eastAsia="Calibri" w:hAnsi="Arial" w:cs="Arial"/>
          <w:noProof/>
        </w:rPr>
        <w:t>To perform a rigorous self-assessment, I have employed Gibbs Reflective Cycle (1988) to reflect on previous experiences, I also actively sought feedback on university tutors and volunteer supervisors and I contemplated about reflections on insights by a psychometric VIA Character Strengths survey, which showed my empathy and love of learning as signature strengths. This multi-dimensional method lets me get an objective picture of my existing strengths in relation to what the Health Care Assistant person specification estimates I am capable of. (Vallas and Christin, 2018)</w:t>
      </w:r>
    </w:p>
    <w:p w14:paraId="4FDCE0BF" w14:textId="77777777" w:rsidR="0064353A" w:rsidRPr="0008564B" w:rsidRDefault="0064353A" w:rsidP="0008564B">
      <w:pPr>
        <w:keepNext/>
        <w:keepLines/>
        <w:spacing w:before="40" w:after="0" w:line="360" w:lineRule="auto"/>
        <w:jc w:val="both"/>
        <w:outlineLvl w:val="2"/>
        <w:rPr>
          <w:rFonts w:ascii="Arial" w:eastAsia="Times New Roman" w:hAnsi="Arial" w:cs="Arial"/>
          <w:b/>
          <w:noProof/>
        </w:rPr>
      </w:pPr>
      <w:bookmarkStart w:id="9" w:name="_Toc212901742"/>
      <w:r w:rsidRPr="0008564B">
        <w:rPr>
          <w:rFonts w:ascii="Arial" w:eastAsia="Times New Roman" w:hAnsi="Arial" w:cs="Arial"/>
          <w:b/>
          <w:noProof/>
        </w:rPr>
        <w:t>Skills Gap Analysis</w:t>
      </w:r>
      <w:bookmarkEnd w:id="9"/>
    </w:p>
    <w:tbl>
      <w:tblPr>
        <w:tblW w:w="0" w:type="auto"/>
        <w:tblBorders>
          <w:top w:val="thinThickSmallGap" w:sz="24" w:space="0" w:color="auto"/>
          <w:left w:val="thinThickSmallGap" w:sz="24" w:space="0" w:color="auto"/>
          <w:bottom w:val="thickThinSmallGap" w:sz="24" w:space="0" w:color="auto"/>
          <w:right w:val="thickThinSmallGap" w:sz="24" w:space="0" w:color="auto"/>
        </w:tblBorders>
        <w:shd w:val="clear" w:color="auto" w:fill="FFFFFF"/>
        <w:tblLook w:val="04A0" w:firstRow="1" w:lastRow="0" w:firstColumn="1" w:lastColumn="0" w:noHBand="0" w:noVBand="1"/>
      </w:tblPr>
      <w:tblGrid>
        <w:gridCol w:w="2979"/>
        <w:gridCol w:w="3872"/>
        <w:gridCol w:w="2460"/>
      </w:tblGrid>
      <w:tr w:rsidR="0064353A" w:rsidRPr="0008564B" w14:paraId="4BDB9E0C" w14:textId="77777777" w:rsidTr="0064353A">
        <w:trPr>
          <w:tblHeader/>
        </w:trPr>
        <w:tc>
          <w:tcPr>
            <w:tcW w:w="0" w:type="auto"/>
            <w:tcBorders>
              <w:top w:val="thinThickSmallGap" w:sz="24" w:space="0" w:color="auto"/>
              <w:left w:val="thinThickSmallGap" w:sz="24" w:space="0" w:color="auto"/>
              <w:bottom w:val="nil"/>
              <w:right w:val="nil"/>
            </w:tcBorders>
            <w:shd w:val="clear" w:color="auto" w:fill="FFFFFF"/>
            <w:tcMar>
              <w:top w:w="150" w:type="dxa"/>
              <w:left w:w="0" w:type="dxa"/>
              <w:bottom w:w="150" w:type="dxa"/>
              <w:right w:w="240" w:type="dxa"/>
            </w:tcMar>
            <w:vAlign w:val="center"/>
            <w:hideMark/>
          </w:tcPr>
          <w:p w14:paraId="67A6EC8E"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b/>
                <w:bCs/>
                <w:lang w:eastAsia="en-GB"/>
              </w:rPr>
              <w:t>Aspect</w:t>
            </w:r>
          </w:p>
        </w:tc>
        <w:tc>
          <w:tcPr>
            <w:tcW w:w="0" w:type="auto"/>
            <w:tcBorders>
              <w:top w:val="thinThickSmallGap" w:sz="24" w:space="0" w:color="auto"/>
              <w:left w:val="nil"/>
              <w:bottom w:val="nil"/>
              <w:right w:val="nil"/>
            </w:tcBorders>
            <w:shd w:val="clear" w:color="auto" w:fill="FFFFFF"/>
            <w:tcMar>
              <w:top w:w="150" w:type="dxa"/>
              <w:left w:w="240" w:type="dxa"/>
              <w:bottom w:w="150" w:type="dxa"/>
              <w:right w:w="240" w:type="dxa"/>
            </w:tcMar>
            <w:vAlign w:val="center"/>
            <w:hideMark/>
          </w:tcPr>
          <w:p w14:paraId="09CDF661"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b/>
                <w:bCs/>
                <w:lang w:eastAsia="en-GB"/>
              </w:rPr>
              <w:t>Analysis</w:t>
            </w:r>
          </w:p>
        </w:tc>
        <w:tc>
          <w:tcPr>
            <w:tcW w:w="0" w:type="auto"/>
            <w:tcBorders>
              <w:top w:val="thinThickSmallGap" w:sz="24" w:space="0" w:color="auto"/>
              <w:left w:val="nil"/>
              <w:bottom w:val="nil"/>
              <w:right w:val="thickThinSmallGap" w:sz="24" w:space="0" w:color="auto"/>
            </w:tcBorders>
            <w:shd w:val="clear" w:color="auto" w:fill="FFFFFF"/>
            <w:tcMar>
              <w:top w:w="150" w:type="dxa"/>
              <w:left w:w="240" w:type="dxa"/>
              <w:bottom w:w="150" w:type="dxa"/>
              <w:right w:w="240" w:type="dxa"/>
            </w:tcMar>
            <w:vAlign w:val="center"/>
            <w:hideMark/>
          </w:tcPr>
          <w:p w14:paraId="3D71A534"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b/>
                <w:bCs/>
                <w:lang w:eastAsia="en-GB"/>
              </w:rPr>
              <w:t>Link to Health Care Assistant Role &amp; Evidence</w:t>
            </w:r>
          </w:p>
        </w:tc>
      </w:tr>
      <w:tr w:rsidR="0064353A" w:rsidRPr="0008564B" w14:paraId="64752B53" w14:textId="77777777" w:rsidTr="0064353A">
        <w:tc>
          <w:tcPr>
            <w:tcW w:w="0" w:type="auto"/>
            <w:tcBorders>
              <w:top w:val="nil"/>
              <w:left w:val="thinThickSmallGap" w:sz="24" w:space="0" w:color="auto"/>
              <w:bottom w:val="nil"/>
              <w:right w:val="nil"/>
            </w:tcBorders>
            <w:shd w:val="clear" w:color="auto" w:fill="FFFFFF"/>
            <w:tcMar>
              <w:top w:w="150" w:type="dxa"/>
              <w:left w:w="0" w:type="dxa"/>
              <w:bottom w:w="150" w:type="dxa"/>
              <w:right w:w="240" w:type="dxa"/>
            </w:tcMar>
            <w:vAlign w:val="center"/>
            <w:hideMark/>
          </w:tcPr>
          <w:p w14:paraId="434B0A40"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b/>
                <w:bCs/>
                <w:lang w:eastAsia="en-GB"/>
              </w:rPr>
              <w:t>Strengths</w:t>
            </w:r>
          </w:p>
        </w:tc>
        <w:tc>
          <w:tcPr>
            <w:tcW w:w="0" w:type="auto"/>
            <w:tcBorders>
              <w:top w:val="nil"/>
              <w:left w:val="nil"/>
              <w:bottom w:val="nil"/>
              <w:right w:val="nil"/>
            </w:tcBorders>
            <w:shd w:val="clear" w:color="auto" w:fill="FFFFFF"/>
            <w:tcMar>
              <w:top w:w="150" w:type="dxa"/>
              <w:left w:w="240" w:type="dxa"/>
              <w:bottom w:w="150" w:type="dxa"/>
              <w:right w:w="240" w:type="dxa"/>
            </w:tcMar>
            <w:vAlign w:val="center"/>
            <w:hideMark/>
          </w:tcPr>
          <w:p w14:paraId="30D51590"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b/>
                <w:bCs/>
                <w:lang w:eastAsia="en-GB"/>
              </w:rPr>
              <w:t>Empathy &amp; Communication:</w:t>
            </w:r>
            <w:r w:rsidRPr="0008564B">
              <w:rPr>
                <w:rFonts w:ascii="Arial" w:eastAsia="Times New Roman" w:hAnsi="Arial" w:cs="Arial"/>
                <w:lang w:eastAsia="en-GB"/>
              </w:rPr>
              <w:t> My six months as a volunteer listener for a mental health helpline has honed my active listening and empathetic communication skills in high-pressure situations.</w:t>
            </w:r>
          </w:p>
        </w:tc>
        <w:tc>
          <w:tcPr>
            <w:tcW w:w="0" w:type="auto"/>
            <w:tcBorders>
              <w:top w:val="nil"/>
              <w:left w:val="nil"/>
              <w:bottom w:val="nil"/>
              <w:right w:val="thickThinSmallGap" w:sz="24" w:space="0" w:color="auto"/>
            </w:tcBorders>
            <w:shd w:val="clear" w:color="auto" w:fill="FFFFFF"/>
            <w:tcMar>
              <w:top w:w="150" w:type="dxa"/>
              <w:left w:w="240" w:type="dxa"/>
              <w:bottom w:w="150" w:type="dxa"/>
              <w:right w:w="0" w:type="dxa"/>
            </w:tcMar>
            <w:vAlign w:val="center"/>
            <w:hideMark/>
          </w:tcPr>
          <w:p w14:paraId="79A906C2"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lang w:eastAsia="en-GB"/>
              </w:rPr>
              <w:t>Directly aligns with the core requirement for building therapeutic alliances. Feedback from my volunteer supervisor commended my ability to build rapport with diverse service users.</w:t>
            </w:r>
          </w:p>
        </w:tc>
      </w:tr>
      <w:tr w:rsidR="0064353A" w:rsidRPr="0008564B" w14:paraId="3362BABD" w14:textId="77777777" w:rsidTr="0064353A">
        <w:tc>
          <w:tcPr>
            <w:tcW w:w="0" w:type="auto"/>
            <w:tcBorders>
              <w:top w:val="nil"/>
              <w:left w:val="thinThickSmallGap" w:sz="24" w:space="0" w:color="auto"/>
              <w:bottom w:val="nil"/>
              <w:right w:val="nil"/>
            </w:tcBorders>
            <w:shd w:val="clear" w:color="auto" w:fill="FFFFFF"/>
            <w:tcMar>
              <w:top w:w="150" w:type="dxa"/>
              <w:left w:w="0" w:type="dxa"/>
              <w:bottom w:w="150" w:type="dxa"/>
              <w:right w:w="240" w:type="dxa"/>
            </w:tcMar>
            <w:vAlign w:val="center"/>
            <w:hideMark/>
          </w:tcPr>
          <w:p w14:paraId="7E0BE9E3" w14:textId="77777777" w:rsidR="0064353A" w:rsidRPr="0008564B" w:rsidRDefault="0064353A" w:rsidP="0008564B">
            <w:pPr>
              <w:spacing w:before="120" w:after="120" w:line="360" w:lineRule="auto"/>
              <w:jc w:val="both"/>
              <w:rPr>
                <w:rFonts w:ascii="Arial" w:eastAsia="Times New Roman" w:hAnsi="Arial" w:cs="Arial"/>
                <w:lang w:eastAsia="en-GB"/>
              </w:rPr>
            </w:pPr>
          </w:p>
        </w:tc>
        <w:tc>
          <w:tcPr>
            <w:tcW w:w="0" w:type="auto"/>
            <w:tcBorders>
              <w:top w:val="nil"/>
              <w:left w:val="nil"/>
              <w:bottom w:val="nil"/>
              <w:right w:val="nil"/>
            </w:tcBorders>
            <w:shd w:val="clear" w:color="auto" w:fill="FFFFFF"/>
            <w:tcMar>
              <w:top w:w="150" w:type="dxa"/>
              <w:left w:w="240" w:type="dxa"/>
              <w:bottom w:w="150" w:type="dxa"/>
              <w:right w:w="240" w:type="dxa"/>
            </w:tcMar>
            <w:vAlign w:val="center"/>
            <w:hideMark/>
          </w:tcPr>
          <w:p w14:paraId="2A18A865"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b/>
                <w:bCs/>
                <w:lang w:eastAsia="en-GB"/>
              </w:rPr>
              <w:t>Theoretical Knowledge:</w:t>
            </w:r>
            <w:r w:rsidRPr="0008564B">
              <w:rPr>
                <w:rFonts w:ascii="Arial" w:eastAsia="Times New Roman" w:hAnsi="Arial" w:cs="Arial"/>
                <w:lang w:eastAsia="en-GB"/>
              </w:rPr>
              <w:t xml:space="preserve"> University modules </w:t>
            </w:r>
            <w:r w:rsidRPr="0008564B">
              <w:rPr>
                <w:rFonts w:ascii="Arial" w:eastAsia="Times New Roman" w:hAnsi="Arial" w:cs="Arial"/>
                <w:lang w:eastAsia="en-GB"/>
              </w:rPr>
              <w:lastRenderedPageBreak/>
              <w:t>in 'Principles of Cognitive Behavioural Therapy' and 'Mental Health &amp; Society' have provided a robust academic understanding of the evidence base for low-intensity interventions.</w:t>
            </w:r>
          </w:p>
        </w:tc>
        <w:tc>
          <w:tcPr>
            <w:tcW w:w="0" w:type="auto"/>
            <w:tcBorders>
              <w:top w:val="nil"/>
              <w:left w:val="nil"/>
              <w:bottom w:val="nil"/>
              <w:right w:val="thickThinSmallGap" w:sz="24" w:space="0" w:color="auto"/>
            </w:tcBorders>
            <w:shd w:val="clear" w:color="auto" w:fill="FFFFFF"/>
            <w:tcMar>
              <w:top w:w="150" w:type="dxa"/>
              <w:left w:w="240" w:type="dxa"/>
              <w:bottom w:w="150" w:type="dxa"/>
              <w:right w:w="0" w:type="dxa"/>
            </w:tcMar>
            <w:vAlign w:val="center"/>
            <w:hideMark/>
          </w:tcPr>
          <w:p w14:paraId="0F00F925"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lang w:eastAsia="en-GB"/>
              </w:rPr>
              <w:lastRenderedPageBreak/>
              <w:t xml:space="preserve">Provides the foundational </w:t>
            </w:r>
            <w:r w:rsidRPr="0008564B">
              <w:rPr>
                <w:rFonts w:ascii="Arial" w:eastAsia="Times New Roman" w:hAnsi="Arial" w:cs="Arial"/>
                <w:lang w:eastAsia="en-GB"/>
              </w:rPr>
              <w:lastRenderedPageBreak/>
              <w:t>knowledge required to succeed on the Postgraduate Certificate programme and understand the theoretical principles behind clinical practice.</w:t>
            </w:r>
          </w:p>
        </w:tc>
      </w:tr>
      <w:tr w:rsidR="0064353A" w:rsidRPr="0008564B" w14:paraId="20594D22" w14:textId="77777777" w:rsidTr="0064353A">
        <w:tc>
          <w:tcPr>
            <w:tcW w:w="0" w:type="auto"/>
            <w:tcBorders>
              <w:top w:val="nil"/>
              <w:left w:val="thinThickSmallGap" w:sz="24" w:space="0" w:color="auto"/>
              <w:bottom w:val="nil"/>
              <w:right w:val="nil"/>
            </w:tcBorders>
            <w:shd w:val="clear" w:color="auto" w:fill="FFFFFF"/>
            <w:tcMar>
              <w:top w:w="150" w:type="dxa"/>
              <w:left w:w="0" w:type="dxa"/>
              <w:bottom w:w="150" w:type="dxa"/>
              <w:right w:w="240" w:type="dxa"/>
            </w:tcMar>
            <w:vAlign w:val="center"/>
            <w:hideMark/>
          </w:tcPr>
          <w:p w14:paraId="6DA2A446"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b/>
                <w:bCs/>
                <w:lang w:eastAsia="en-GB"/>
              </w:rPr>
              <w:lastRenderedPageBreak/>
              <w:t>Weaknesses</w:t>
            </w:r>
          </w:p>
        </w:tc>
        <w:tc>
          <w:tcPr>
            <w:tcW w:w="0" w:type="auto"/>
            <w:tcBorders>
              <w:top w:val="nil"/>
              <w:left w:val="nil"/>
              <w:bottom w:val="nil"/>
              <w:right w:val="nil"/>
            </w:tcBorders>
            <w:shd w:val="clear" w:color="auto" w:fill="FFFFFF"/>
            <w:tcMar>
              <w:top w:w="150" w:type="dxa"/>
              <w:left w:w="240" w:type="dxa"/>
              <w:bottom w:w="150" w:type="dxa"/>
              <w:right w:w="240" w:type="dxa"/>
            </w:tcMar>
            <w:vAlign w:val="center"/>
            <w:hideMark/>
          </w:tcPr>
          <w:p w14:paraId="1384F370"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b/>
                <w:bCs/>
                <w:lang w:eastAsia="en-GB"/>
              </w:rPr>
              <w:t>Practical CBT Application:</w:t>
            </w:r>
            <w:r w:rsidRPr="0008564B">
              <w:rPr>
                <w:rFonts w:ascii="Arial" w:eastAsia="Times New Roman" w:hAnsi="Arial" w:cs="Arial"/>
                <w:lang w:eastAsia="en-GB"/>
              </w:rPr>
              <w:t> While I understand CBT theoretically, I have no practical, supervised experience in delivering structured, session-by-session low-intensity interventions or using outcome measures like PHQ-9/GAD-7.</w:t>
            </w:r>
          </w:p>
        </w:tc>
        <w:tc>
          <w:tcPr>
            <w:tcW w:w="0" w:type="auto"/>
            <w:tcBorders>
              <w:top w:val="nil"/>
              <w:left w:val="nil"/>
              <w:bottom w:val="nil"/>
              <w:right w:val="thickThinSmallGap" w:sz="24" w:space="0" w:color="auto"/>
            </w:tcBorders>
            <w:shd w:val="clear" w:color="auto" w:fill="FFFFFF"/>
            <w:tcMar>
              <w:top w:w="150" w:type="dxa"/>
              <w:left w:w="240" w:type="dxa"/>
              <w:bottom w:w="150" w:type="dxa"/>
              <w:right w:w="0" w:type="dxa"/>
            </w:tcMar>
            <w:vAlign w:val="center"/>
            <w:hideMark/>
          </w:tcPr>
          <w:p w14:paraId="6E7BD9A4"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lang w:eastAsia="en-GB"/>
              </w:rPr>
              <w:t>This is the most significant gap, as practical competency is the essence of the Health Care Assistant role and a core learning outcome of the required qualification.</w:t>
            </w:r>
          </w:p>
        </w:tc>
      </w:tr>
      <w:tr w:rsidR="0064353A" w:rsidRPr="0008564B" w14:paraId="383D833A" w14:textId="77777777" w:rsidTr="0064353A">
        <w:tc>
          <w:tcPr>
            <w:tcW w:w="0" w:type="auto"/>
            <w:tcBorders>
              <w:top w:val="nil"/>
              <w:left w:val="thinThickSmallGap" w:sz="24" w:space="0" w:color="auto"/>
              <w:bottom w:val="nil"/>
              <w:right w:val="nil"/>
            </w:tcBorders>
            <w:shd w:val="clear" w:color="auto" w:fill="FFFFFF"/>
            <w:tcMar>
              <w:top w:w="150" w:type="dxa"/>
              <w:left w:w="0" w:type="dxa"/>
              <w:bottom w:w="150" w:type="dxa"/>
              <w:right w:w="240" w:type="dxa"/>
            </w:tcMar>
            <w:vAlign w:val="center"/>
            <w:hideMark/>
          </w:tcPr>
          <w:p w14:paraId="1CF0E234" w14:textId="77777777" w:rsidR="0064353A" w:rsidRPr="0008564B" w:rsidRDefault="0064353A" w:rsidP="0008564B">
            <w:pPr>
              <w:spacing w:before="120" w:after="120" w:line="360" w:lineRule="auto"/>
              <w:jc w:val="both"/>
              <w:rPr>
                <w:rFonts w:ascii="Arial" w:eastAsia="Times New Roman" w:hAnsi="Arial" w:cs="Arial"/>
                <w:lang w:eastAsia="en-GB"/>
              </w:rPr>
            </w:pPr>
          </w:p>
        </w:tc>
        <w:tc>
          <w:tcPr>
            <w:tcW w:w="0" w:type="auto"/>
            <w:tcBorders>
              <w:top w:val="nil"/>
              <w:left w:val="nil"/>
              <w:bottom w:val="nil"/>
              <w:right w:val="nil"/>
            </w:tcBorders>
            <w:shd w:val="clear" w:color="auto" w:fill="FFFFFF"/>
            <w:tcMar>
              <w:top w:w="150" w:type="dxa"/>
              <w:left w:w="240" w:type="dxa"/>
              <w:bottom w:w="150" w:type="dxa"/>
              <w:right w:w="240" w:type="dxa"/>
            </w:tcMar>
            <w:vAlign w:val="center"/>
            <w:hideMark/>
          </w:tcPr>
          <w:p w14:paraId="602297FD"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b/>
                <w:bCs/>
                <w:lang w:eastAsia="en-GB"/>
              </w:rPr>
              <w:t>NHS Systems &amp; Processes:</w:t>
            </w:r>
            <w:r w:rsidRPr="0008564B">
              <w:rPr>
                <w:rFonts w:ascii="Arial" w:eastAsia="Times New Roman" w:hAnsi="Arial" w:cs="Arial"/>
                <w:lang w:eastAsia="en-GB"/>
              </w:rPr>
              <w:t xml:space="preserve"> I am not familiar with certain NHS digital systems (e.g. </w:t>
            </w:r>
            <w:proofErr w:type="spellStart"/>
            <w:r w:rsidRPr="0008564B">
              <w:rPr>
                <w:rFonts w:ascii="Arial" w:eastAsia="Times New Roman" w:hAnsi="Arial" w:cs="Arial"/>
                <w:lang w:eastAsia="en-GB"/>
              </w:rPr>
              <w:t>SystmOne</w:t>
            </w:r>
            <w:proofErr w:type="spellEnd"/>
            <w:r w:rsidRPr="0008564B">
              <w:rPr>
                <w:rFonts w:ascii="Arial" w:eastAsia="Times New Roman" w:hAnsi="Arial" w:cs="Arial"/>
                <w:lang w:eastAsia="en-GB"/>
              </w:rPr>
              <w:t xml:space="preserve"> or Rio) or the working rules of an IAPT service.</w:t>
            </w:r>
          </w:p>
        </w:tc>
        <w:tc>
          <w:tcPr>
            <w:tcW w:w="0" w:type="auto"/>
            <w:tcBorders>
              <w:top w:val="nil"/>
              <w:left w:val="nil"/>
              <w:bottom w:val="nil"/>
              <w:right w:val="thickThinSmallGap" w:sz="24" w:space="0" w:color="auto"/>
            </w:tcBorders>
            <w:shd w:val="clear" w:color="auto" w:fill="FFFFFF"/>
            <w:tcMar>
              <w:top w:w="150" w:type="dxa"/>
              <w:left w:w="240" w:type="dxa"/>
              <w:bottom w:w="150" w:type="dxa"/>
              <w:right w:w="0" w:type="dxa"/>
            </w:tcMar>
            <w:vAlign w:val="center"/>
            <w:hideMark/>
          </w:tcPr>
          <w:p w14:paraId="2A2DC078"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lang w:eastAsia="en-GB"/>
              </w:rPr>
              <w:t>This technical ability deficit may affect early productivity and absorption into a multi-disciplinary team, which is a fundamental element of the position.</w:t>
            </w:r>
          </w:p>
        </w:tc>
      </w:tr>
      <w:tr w:rsidR="0064353A" w:rsidRPr="0008564B" w14:paraId="546E88BA" w14:textId="77777777" w:rsidTr="0064353A">
        <w:tc>
          <w:tcPr>
            <w:tcW w:w="0" w:type="auto"/>
            <w:tcBorders>
              <w:top w:val="nil"/>
              <w:left w:val="thinThickSmallGap" w:sz="24" w:space="0" w:color="auto"/>
              <w:bottom w:val="thickThinSmallGap" w:sz="24" w:space="0" w:color="auto"/>
              <w:right w:val="nil"/>
            </w:tcBorders>
            <w:shd w:val="clear" w:color="auto" w:fill="FFFFFF"/>
            <w:tcMar>
              <w:top w:w="150" w:type="dxa"/>
              <w:left w:w="0" w:type="dxa"/>
              <w:bottom w:w="150" w:type="dxa"/>
              <w:right w:w="240" w:type="dxa"/>
            </w:tcMar>
            <w:vAlign w:val="center"/>
            <w:hideMark/>
          </w:tcPr>
          <w:p w14:paraId="2AE0146D"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b/>
                <w:bCs/>
                <w:lang w:eastAsia="en-GB"/>
              </w:rPr>
              <w:t>Current Qualifications/Experience</w:t>
            </w:r>
          </w:p>
        </w:tc>
        <w:tc>
          <w:tcPr>
            <w:tcW w:w="0" w:type="auto"/>
            <w:tcBorders>
              <w:top w:val="nil"/>
              <w:left w:val="nil"/>
              <w:bottom w:val="thickThinSmallGap" w:sz="24" w:space="0" w:color="auto"/>
              <w:right w:val="nil"/>
            </w:tcBorders>
            <w:shd w:val="clear" w:color="auto" w:fill="FFFFFF"/>
            <w:tcMar>
              <w:top w:w="150" w:type="dxa"/>
              <w:left w:w="240" w:type="dxa"/>
              <w:bottom w:w="150" w:type="dxa"/>
              <w:right w:w="240" w:type="dxa"/>
            </w:tcMar>
            <w:vAlign w:val="center"/>
            <w:hideMark/>
          </w:tcPr>
          <w:p w14:paraId="717C5098"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b/>
                <w:bCs/>
                <w:lang w:eastAsia="en-GB"/>
              </w:rPr>
              <w:t>Relevant Experience:</w:t>
            </w:r>
            <w:r w:rsidRPr="0008564B">
              <w:rPr>
                <w:rFonts w:ascii="Arial" w:eastAsia="Times New Roman" w:hAnsi="Arial" w:cs="Arial"/>
                <w:lang w:eastAsia="en-GB"/>
              </w:rPr>
              <w:t> Volunteer Mental Health Helpline Listener (6 months).</w:t>
            </w:r>
            <w:r w:rsidRPr="0008564B">
              <w:rPr>
                <w:rFonts w:ascii="Arial" w:eastAsia="Times New Roman" w:hAnsi="Arial" w:cs="Arial"/>
                <w:lang w:eastAsia="en-GB"/>
              </w:rPr>
              <w:br/>
            </w:r>
            <w:r w:rsidRPr="0008564B">
              <w:rPr>
                <w:rFonts w:ascii="Arial" w:eastAsia="Times New Roman" w:hAnsi="Arial" w:cs="Arial"/>
                <w:lang w:eastAsia="en-GB"/>
              </w:rPr>
              <w:br/>
            </w:r>
            <w:r w:rsidRPr="0008564B">
              <w:rPr>
                <w:rFonts w:ascii="Arial" w:eastAsia="Times New Roman" w:hAnsi="Arial" w:cs="Arial"/>
                <w:b/>
                <w:bCs/>
                <w:lang w:eastAsia="en-GB"/>
              </w:rPr>
              <w:lastRenderedPageBreak/>
              <w:t>Academic:</w:t>
            </w:r>
            <w:r w:rsidRPr="0008564B">
              <w:rPr>
                <w:rFonts w:ascii="Arial" w:eastAsia="Times New Roman" w:hAnsi="Arial" w:cs="Arial"/>
                <w:lang w:eastAsia="en-GB"/>
              </w:rPr>
              <w:t> BSc (Hons) Health and Social Care.</w:t>
            </w:r>
          </w:p>
        </w:tc>
        <w:tc>
          <w:tcPr>
            <w:tcW w:w="0" w:type="auto"/>
            <w:tcBorders>
              <w:top w:val="nil"/>
              <w:left w:val="nil"/>
              <w:bottom w:val="thickThinSmallGap" w:sz="24" w:space="0" w:color="auto"/>
              <w:right w:val="thickThinSmallGap" w:sz="24" w:space="0" w:color="auto"/>
            </w:tcBorders>
            <w:shd w:val="clear" w:color="auto" w:fill="FFFFFF"/>
            <w:tcMar>
              <w:top w:w="150" w:type="dxa"/>
              <w:left w:w="240" w:type="dxa"/>
              <w:bottom w:w="150" w:type="dxa"/>
              <w:right w:w="0" w:type="dxa"/>
            </w:tcMar>
            <w:vAlign w:val="center"/>
            <w:hideMark/>
          </w:tcPr>
          <w:p w14:paraId="492CBD7F"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lang w:eastAsia="en-GB"/>
              </w:rPr>
              <w:lastRenderedPageBreak/>
              <w:t xml:space="preserve">The experience of the helpline indicates practical interactions; the certification of </w:t>
            </w:r>
            <w:r w:rsidRPr="0008564B">
              <w:rPr>
                <w:rFonts w:ascii="Arial" w:eastAsia="Times New Roman" w:hAnsi="Arial" w:cs="Arial"/>
                <w:lang w:eastAsia="en-GB"/>
              </w:rPr>
              <w:lastRenderedPageBreak/>
              <w:t>Health Care Assistant indicates planned actions in training the mental health;</w:t>
            </w:r>
          </w:p>
        </w:tc>
      </w:tr>
    </w:tbl>
    <w:p w14:paraId="2F802E60" w14:textId="77777777" w:rsidR="0064353A" w:rsidRPr="0008564B" w:rsidRDefault="0064353A" w:rsidP="0008564B">
      <w:pPr>
        <w:spacing w:before="120" w:after="120" w:line="360" w:lineRule="auto"/>
        <w:jc w:val="both"/>
        <w:outlineLvl w:val="1"/>
        <w:rPr>
          <w:rFonts w:ascii="Arial" w:eastAsia="Calibri" w:hAnsi="Arial" w:cs="Arial"/>
          <w:b/>
          <w:bCs/>
          <w:noProof/>
        </w:rPr>
      </w:pPr>
      <w:bookmarkStart w:id="10" w:name="_Toc212901743"/>
      <w:r w:rsidRPr="0008564B">
        <w:rPr>
          <w:rFonts w:ascii="Arial" w:eastAsia="Calibri" w:hAnsi="Arial" w:cs="Arial"/>
          <w:b/>
          <w:bCs/>
          <w:noProof/>
        </w:rPr>
        <w:lastRenderedPageBreak/>
        <w:t>Building a Personal Brand and Professional Identity</w:t>
      </w:r>
      <w:bookmarkEnd w:id="10"/>
    </w:p>
    <w:p w14:paraId="637FD471" w14:textId="77777777" w:rsidR="0064353A" w:rsidRPr="0008564B" w:rsidRDefault="0064353A" w:rsidP="0008564B">
      <w:pPr>
        <w:spacing w:before="120" w:after="120" w:line="360" w:lineRule="auto"/>
        <w:jc w:val="both"/>
        <w:rPr>
          <w:rFonts w:ascii="Arial" w:eastAsia="Calibri" w:hAnsi="Arial" w:cs="Arial"/>
          <w:noProof/>
        </w:rPr>
      </w:pPr>
      <w:r w:rsidRPr="0008564B">
        <w:rPr>
          <w:rFonts w:ascii="Arial" w:eastAsia="Calibri" w:hAnsi="Arial" w:cs="Arial"/>
          <w:noProof/>
        </w:rPr>
        <w:t>I aspire to be a kind, evidence-based, and proactive trainee practitioner who can enhance access to mental health among the communities. An important strategic online presence is required in order to build this brand.</w:t>
      </w:r>
    </w:p>
    <w:p w14:paraId="3A05DC67" w14:textId="77777777" w:rsidR="0064353A" w:rsidRPr="0008564B" w:rsidRDefault="0064353A" w:rsidP="0008564B">
      <w:pPr>
        <w:spacing w:before="120" w:after="120" w:line="360" w:lineRule="auto"/>
        <w:jc w:val="both"/>
        <w:rPr>
          <w:rFonts w:ascii="Arial" w:eastAsia="Calibri" w:hAnsi="Arial" w:cs="Arial"/>
          <w:noProof/>
        </w:rPr>
      </w:pPr>
      <w:r w:rsidRPr="0008564B">
        <w:rPr>
          <w:rFonts w:ascii="Arial" w:eastAsia="Calibri" w:hAnsi="Arial" w:cs="Arial"/>
          <w:noProof/>
        </w:rPr>
        <w:t>A carefully managed LinkedIn profile will be my main asset. A mercilessly simple disclosure that meets its purpose will be the headline: Aspiring Mental Health Wellbeing Practitioner | BSc Health and Social Care Graduate| Dedicated to Evidence-Based Community Care. The summary will explain my passion, summarise my applicable skills (i.e., empathic communication, theoretical knowledge of CBT) and explicitly state that I am pursuing the Postgraduate Certificate. The most important skills will be enumerated as skills that should be endorsed, and I will keep up with the trends being followed by organisations such as the BABCP, NHS Trusts, and Health Education England to show that I am engaged with the professional field. (Azad et al., 2024)</w:t>
      </w:r>
    </w:p>
    <w:p w14:paraId="0DE51DBC" w14:textId="77777777" w:rsidR="0064353A" w:rsidRPr="0008564B" w:rsidRDefault="0064353A" w:rsidP="0008564B">
      <w:pPr>
        <w:spacing w:before="120" w:after="120" w:line="360" w:lineRule="auto"/>
        <w:jc w:val="both"/>
        <w:rPr>
          <w:rFonts w:ascii="Arial" w:eastAsia="Calibri" w:hAnsi="Arial" w:cs="Arial"/>
          <w:noProof/>
        </w:rPr>
      </w:pPr>
      <w:r w:rsidRPr="0008564B">
        <w:rPr>
          <w:rFonts w:ascii="Arial" w:eastAsia="Calibri" w:hAnsi="Arial" w:cs="Arial"/>
          <w:noProof/>
        </w:rPr>
        <w:t>In addition to this to further foster my professional identity, I would establish a specific professional Twitter/X account that I will use to interact with mental health research, policy debates, and live chats (e.g., #WeMentalHealth). Exchanging and critically commenting on respective articles in sources such as The British Psychological Society would show my continuous dedication and awareness that goes beyond the curriculum (Macalik and Sulich, 2019). Yet it is important to address the shortcomings of personal branding. Excessive use of self-promotion may even threaten to be perceived as inauthentic or overshare with the ethics of strict confidentiality that the profession assumes (British Psychological Society, 2021). Thus, this online brand should be continuously supported and confirmed by the sincere competence development, ethical work, and real-life experience, so it could be a real picture of my professional abilities. (Alonso-Gonzalez, Peris-Ortiz and Cao-Alvira, 2019)</w:t>
      </w:r>
    </w:p>
    <w:p w14:paraId="29B25F42" w14:textId="77777777" w:rsidR="0064353A" w:rsidRPr="0008564B" w:rsidRDefault="0064353A" w:rsidP="0008564B">
      <w:pPr>
        <w:spacing w:before="120" w:after="120" w:line="360" w:lineRule="auto"/>
        <w:jc w:val="both"/>
        <w:outlineLvl w:val="1"/>
        <w:rPr>
          <w:rFonts w:ascii="Arial" w:eastAsia="Calibri" w:hAnsi="Arial" w:cs="Arial"/>
          <w:b/>
          <w:bCs/>
          <w:noProof/>
        </w:rPr>
      </w:pPr>
      <w:bookmarkStart w:id="11" w:name="_Toc212901744"/>
      <w:r w:rsidRPr="0008564B">
        <w:rPr>
          <w:rFonts w:ascii="Arial" w:eastAsia="Calibri" w:hAnsi="Arial" w:cs="Arial"/>
          <w:b/>
          <w:bCs/>
          <w:noProof/>
        </w:rPr>
        <w:t>Unique Selling Point (USP) and Value Proposition</w:t>
      </w:r>
      <w:bookmarkEnd w:id="11"/>
    </w:p>
    <w:p w14:paraId="3AFD3607" w14:textId="77777777" w:rsidR="0064353A" w:rsidRPr="0008564B" w:rsidRDefault="0064353A" w:rsidP="0008564B">
      <w:pPr>
        <w:spacing w:before="120" w:after="120" w:line="360" w:lineRule="auto"/>
        <w:jc w:val="both"/>
        <w:rPr>
          <w:rFonts w:ascii="Arial" w:eastAsia="Calibri" w:hAnsi="Arial" w:cs="Arial"/>
          <w:noProof/>
        </w:rPr>
      </w:pPr>
      <w:r w:rsidRPr="0008564B">
        <w:rPr>
          <w:rFonts w:ascii="Arial" w:eastAsia="Calibri" w:hAnsi="Arial" w:cs="Arial"/>
          <w:noProof/>
        </w:rPr>
        <w:lastRenderedPageBreak/>
        <w:t>My synergy between my experience of frontline and my intellectual underpinning is my value proposition. As most candidates might have either or both of them, my experience of demonstrated sensitivity in dealing with the helpline and a good scholarly grasp of the principles of health and social care can enable me to quickly establish therapeutic rapport and at the same time learn and honour the requisite clinical frameworks and boundaries (Kucharska, 2022). This implies that I will be able to provide value initially by engaging the clients at the level of a human being as well as proving the methodological rigour and theoretical knowledge necessary to gain and learn certain clinical skills within a short period of time as a supervised student. (Huovinen, 2025)</w:t>
      </w:r>
    </w:p>
    <w:p w14:paraId="1F0E7639" w14:textId="77777777" w:rsidR="0064353A" w:rsidRPr="0008564B" w:rsidRDefault="0064353A" w:rsidP="0008564B">
      <w:pPr>
        <w:spacing w:before="120" w:after="120" w:line="360" w:lineRule="auto"/>
        <w:jc w:val="both"/>
        <w:outlineLvl w:val="0"/>
        <w:rPr>
          <w:rFonts w:ascii="Arial" w:eastAsia="Calibri" w:hAnsi="Arial" w:cs="Arial"/>
          <w:b/>
          <w:bCs/>
          <w:noProof/>
        </w:rPr>
      </w:pPr>
      <w:bookmarkStart w:id="12" w:name="_Toc212901745"/>
      <w:r w:rsidRPr="0008564B">
        <w:rPr>
          <w:rFonts w:ascii="Arial" w:eastAsia="Calibri" w:hAnsi="Arial" w:cs="Arial"/>
          <w:b/>
          <w:bCs/>
          <w:noProof/>
        </w:rPr>
        <w:t>Section C: Action Plan, Networking, and Skill Development</w:t>
      </w:r>
      <w:bookmarkEnd w:id="12"/>
      <w:r w:rsidRPr="0008564B">
        <w:rPr>
          <w:rFonts w:ascii="Arial" w:eastAsia="Calibri" w:hAnsi="Arial" w:cs="Arial"/>
          <w:b/>
          <w:bCs/>
          <w:noProof/>
        </w:rPr>
        <w:t xml:space="preserve"> </w:t>
      </w:r>
    </w:p>
    <w:p w14:paraId="08DA2DB8" w14:textId="77777777" w:rsidR="0064353A" w:rsidRPr="0008564B" w:rsidRDefault="0064353A" w:rsidP="0008564B">
      <w:pPr>
        <w:spacing w:before="120" w:after="120" w:line="360" w:lineRule="auto"/>
        <w:jc w:val="both"/>
        <w:outlineLvl w:val="1"/>
        <w:rPr>
          <w:rFonts w:ascii="Arial" w:eastAsia="Calibri" w:hAnsi="Arial" w:cs="Arial"/>
          <w:b/>
          <w:bCs/>
          <w:noProof/>
        </w:rPr>
      </w:pPr>
      <w:bookmarkStart w:id="13" w:name="_Toc212901746"/>
      <w:r w:rsidRPr="0008564B">
        <w:rPr>
          <w:rFonts w:ascii="Arial" w:eastAsia="Calibri" w:hAnsi="Arial" w:cs="Arial"/>
          <w:b/>
          <w:bCs/>
          <w:noProof/>
        </w:rPr>
        <w:t>Action Plan and Timeline</w:t>
      </w:r>
      <w:bookmarkEnd w:id="13"/>
    </w:p>
    <w:p w14:paraId="3518AA7C" w14:textId="77777777" w:rsidR="0064353A" w:rsidRPr="0008564B" w:rsidRDefault="0064353A" w:rsidP="0008564B">
      <w:pPr>
        <w:spacing w:before="120" w:after="120" w:line="360" w:lineRule="auto"/>
        <w:jc w:val="both"/>
        <w:rPr>
          <w:rFonts w:ascii="Arial" w:eastAsia="Calibri" w:hAnsi="Arial" w:cs="Arial"/>
          <w:noProof/>
        </w:rPr>
      </w:pPr>
      <w:r w:rsidRPr="0008564B">
        <w:rPr>
          <w:rFonts w:ascii="Arial" w:eastAsia="Calibri" w:hAnsi="Arial" w:cs="Arial"/>
          <w:noProof/>
        </w:rPr>
        <w:t xml:space="preserve">In order to address these skills gaps and make progress on my career goal, I have established a five-year action plan which is structured. This is to be a gradual and progressive plan so that one step will lead to another. (Azad </w:t>
      </w:r>
      <w:r w:rsidRPr="00C96EE2">
        <w:rPr>
          <w:rFonts w:ascii="Arial" w:eastAsia="Calibri" w:hAnsi="Arial" w:cs="Arial"/>
          <w:i/>
          <w:iCs/>
          <w:noProof/>
        </w:rPr>
        <w:t>et al</w:t>
      </w:r>
      <w:r w:rsidRPr="0008564B">
        <w:rPr>
          <w:rFonts w:ascii="Arial" w:eastAsia="Calibri" w:hAnsi="Arial" w:cs="Arial"/>
          <w:noProof/>
        </w:rPr>
        <w:t>., 2024)</w:t>
      </w:r>
    </w:p>
    <w:p w14:paraId="0E512B32" w14:textId="77777777" w:rsidR="0064353A" w:rsidRPr="0008564B" w:rsidRDefault="0064353A" w:rsidP="0008564B">
      <w:pPr>
        <w:spacing w:before="120" w:after="120" w:line="360" w:lineRule="auto"/>
        <w:jc w:val="both"/>
        <w:rPr>
          <w:rFonts w:ascii="Arial" w:eastAsia="Calibri" w:hAnsi="Arial" w:cs="Arial"/>
          <w:noProof/>
        </w:rPr>
      </w:pPr>
    </w:p>
    <w:tbl>
      <w:tblPr>
        <w:tblW w:w="0" w:type="auto"/>
        <w:tblBorders>
          <w:top w:val="thinThickSmallGap" w:sz="24" w:space="0" w:color="auto"/>
          <w:left w:val="thinThickSmallGap" w:sz="24" w:space="0" w:color="auto"/>
          <w:bottom w:val="thickThinSmallGap" w:sz="24" w:space="0" w:color="auto"/>
          <w:right w:val="thickThinSmallGap" w:sz="24" w:space="0" w:color="auto"/>
        </w:tblBorders>
        <w:shd w:val="clear" w:color="auto" w:fill="FFFFFF"/>
        <w:tblLook w:val="04A0" w:firstRow="1" w:lastRow="0" w:firstColumn="1" w:lastColumn="0" w:noHBand="0" w:noVBand="1"/>
      </w:tblPr>
      <w:tblGrid>
        <w:gridCol w:w="1363"/>
        <w:gridCol w:w="2026"/>
        <w:gridCol w:w="2080"/>
        <w:gridCol w:w="2072"/>
        <w:gridCol w:w="1770"/>
      </w:tblGrid>
      <w:tr w:rsidR="0064353A" w:rsidRPr="0008564B" w14:paraId="493F4110" w14:textId="77777777" w:rsidTr="0064353A">
        <w:trPr>
          <w:tblHeader/>
        </w:trPr>
        <w:tc>
          <w:tcPr>
            <w:tcW w:w="0" w:type="auto"/>
            <w:tcBorders>
              <w:top w:val="thinThickSmallGap" w:sz="24" w:space="0" w:color="auto"/>
              <w:left w:val="thinThickSmallGap" w:sz="24" w:space="0" w:color="auto"/>
              <w:bottom w:val="nil"/>
              <w:right w:val="nil"/>
            </w:tcBorders>
            <w:shd w:val="clear" w:color="auto" w:fill="FFFFFF"/>
            <w:tcMar>
              <w:top w:w="150" w:type="dxa"/>
              <w:left w:w="0" w:type="dxa"/>
              <w:bottom w:w="150" w:type="dxa"/>
              <w:right w:w="240" w:type="dxa"/>
            </w:tcMar>
            <w:vAlign w:val="center"/>
            <w:hideMark/>
          </w:tcPr>
          <w:p w14:paraId="5AF2CFF7"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b/>
                <w:bCs/>
                <w:lang w:eastAsia="en-GB"/>
              </w:rPr>
              <w:t>Timeframe</w:t>
            </w:r>
          </w:p>
        </w:tc>
        <w:tc>
          <w:tcPr>
            <w:tcW w:w="0" w:type="auto"/>
            <w:tcBorders>
              <w:top w:val="thinThickSmallGap" w:sz="24" w:space="0" w:color="auto"/>
              <w:left w:val="nil"/>
              <w:bottom w:val="nil"/>
              <w:right w:val="nil"/>
            </w:tcBorders>
            <w:shd w:val="clear" w:color="auto" w:fill="FFFFFF"/>
            <w:tcMar>
              <w:top w:w="150" w:type="dxa"/>
              <w:left w:w="240" w:type="dxa"/>
              <w:bottom w:w="150" w:type="dxa"/>
              <w:right w:w="240" w:type="dxa"/>
            </w:tcMar>
            <w:vAlign w:val="center"/>
            <w:hideMark/>
          </w:tcPr>
          <w:p w14:paraId="3021166A"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b/>
                <w:bCs/>
                <w:lang w:eastAsia="en-GB"/>
              </w:rPr>
              <w:t>Objective</w:t>
            </w:r>
          </w:p>
        </w:tc>
        <w:tc>
          <w:tcPr>
            <w:tcW w:w="0" w:type="auto"/>
            <w:tcBorders>
              <w:top w:val="thinThickSmallGap" w:sz="24" w:space="0" w:color="auto"/>
              <w:left w:val="nil"/>
              <w:bottom w:val="nil"/>
              <w:right w:val="nil"/>
            </w:tcBorders>
            <w:shd w:val="clear" w:color="auto" w:fill="FFFFFF"/>
            <w:tcMar>
              <w:top w:w="150" w:type="dxa"/>
              <w:left w:w="240" w:type="dxa"/>
              <w:bottom w:w="150" w:type="dxa"/>
              <w:right w:w="240" w:type="dxa"/>
            </w:tcMar>
            <w:vAlign w:val="center"/>
            <w:hideMark/>
          </w:tcPr>
          <w:p w14:paraId="0065B8A1"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b/>
                <w:bCs/>
                <w:lang w:eastAsia="en-GB"/>
              </w:rPr>
              <w:t>Action Steps</w:t>
            </w:r>
          </w:p>
        </w:tc>
        <w:tc>
          <w:tcPr>
            <w:tcW w:w="0" w:type="auto"/>
            <w:tcBorders>
              <w:top w:val="thinThickSmallGap" w:sz="24" w:space="0" w:color="auto"/>
              <w:left w:val="nil"/>
              <w:bottom w:val="nil"/>
              <w:right w:val="nil"/>
            </w:tcBorders>
            <w:shd w:val="clear" w:color="auto" w:fill="FFFFFF"/>
            <w:tcMar>
              <w:top w:w="150" w:type="dxa"/>
              <w:left w:w="240" w:type="dxa"/>
              <w:bottom w:w="150" w:type="dxa"/>
              <w:right w:w="240" w:type="dxa"/>
            </w:tcMar>
            <w:vAlign w:val="center"/>
            <w:hideMark/>
          </w:tcPr>
          <w:p w14:paraId="59689CFA"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b/>
                <w:bCs/>
                <w:lang w:eastAsia="en-GB"/>
              </w:rPr>
              <w:t>Resources Needed</w:t>
            </w:r>
          </w:p>
        </w:tc>
        <w:tc>
          <w:tcPr>
            <w:tcW w:w="0" w:type="auto"/>
            <w:tcBorders>
              <w:top w:val="thinThickSmallGap" w:sz="24" w:space="0" w:color="auto"/>
              <w:left w:val="nil"/>
              <w:bottom w:val="nil"/>
              <w:right w:val="thickThinSmallGap" w:sz="24" w:space="0" w:color="auto"/>
            </w:tcBorders>
            <w:shd w:val="clear" w:color="auto" w:fill="FFFFFF"/>
            <w:tcMar>
              <w:top w:w="150" w:type="dxa"/>
              <w:left w:w="240" w:type="dxa"/>
              <w:bottom w:w="150" w:type="dxa"/>
              <w:right w:w="240" w:type="dxa"/>
            </w:tcMar>
            <w:vAlign w:val="center"/>
            <w:hideMark/>
          </w:tcPr>
          <w:p w14:paraId="1D5B0E45"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b/>
                <w:bCs/>
                <w:lang w:eastAsia="en-GB"/>
              </w:rPr>
              <w:t>Success Measure</w:t>
            </w:r>
          </w:p>
        </w:tc>
      </w:tr>
      <w:tr w:rsidR="0064353A" w:rsidRPr="0008564B" w14:paraId="72D2E8DA" w14:textId="77777777" w:rsidTr="0064353A">
        <w:tc>
          <w:tcPr>
            <w:tcW w:w="0" w:type="auto"/>
            <w:tcBorders>
              <w:top w:val="nil"/>
              <w:left w:val="thinThickSmallGap" w:sz="24" w:space="0" w:color="auto"/>
              <w:bottom w:val="nil"/>
              <w:right w:val="nil"/>
            </w:tcBorders>
            <w:shd w:val="clear" w:color="auto" w:fill="FFFFFF"/>
            <w:tcMar>
              <w:top w:w="150" w:type="dxa"/>
              <w:left w:w="0" w:type="dxa"/>
              <w:bottom w:w="150" w:type="dxa"/>
              <w:right w:w="240" w:type="dxa"/>
            </w:tcMar>
            <w:vAlign w:val="center"/>
            <w:hideMark/>
          </w:tcPr>
          <w:p w14:paraId="1AAFCE0B"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b/>
                <w:bCs/>
                <w:lang w:eastAsia="en-GB"/>
              </w:rPr>
              <w:t>Next 6 Months</w:t>
            </w:r>
          </w:p>
        </w:tc>
        <w:tc>
          <w:tcPr>
            <w:tcW w:w="0" w:type="auto"/>
            <w:tcBorders>
              <w:top w:val="nil"/>
              <w:left w:val="nil"/>
              <w:bottom w:val="nil"/>
              <w:right w:val="nil"/>
            </w:tcBorders>
            <w:shd w:val="clear" w:color="auto" w:fill="FFFFFF"/>
            <w:tcMar>
              <w:top w:w="150" w:type="dxa"/>
              <w:left w:w="240" w:type="dxa"/>
              <w:bottom w:w="150" w:type="dxa"/>
              <w:right w:w="240" w:type="dxa"/>
            </w:tcMar>
            <w:vAlign w:val="center"/>
            <w:hideMark/>
          </w:tcPr>
          <w:p w14:paraId="65803D8E"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lang w:eastAsia="en-GB"/>
              </w:rPr>
              <w:t>Secure a place on an accredited Postgraduate Certificate in Psychological Wellbeing Practice.</w:t>
            </w:r>
          </w:p>
        </w:tc>
        <w:tc>
          <w:tcPr>
            <w:tcW w:w="0" w:type="auto"/>
            <w:tcBorders>
              <w:top w:val="nil"/>
              <w:left w:val="nil"/>
              <w:bottom w:val="nil"/>
              <w:right w:val="nil"/>
            </w:tcBorders>
            <w:shd w:val="clear" w:color="auto" w:fill="FFFFFF"/>
            <w:tcMar>
              <w:top w:w="150" w:type="dxa"/>
              <w:left w:w="240" w:type="dxa"/>
              <w:bottom w:w="150" w:type="dxa"/>
              <w:right w:w="240" w:type="dxa"/>
            </w:tcMar>
            <w:vAlign w:val="center"/>
            <w:hideMark/>
          </w:tcPr>
          <w:p w14:paraId="03C66E52"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lang w:eastAsia="en-GB"/>
              </w:rPr>
              <w:t>1. Attain a 2:1 or First in my BSc degree.</w:t>
            </w:r>
            <w:r w:rsidRPr="0008564B">
              <w:rPr>
                <w:rFonts w:ascii="Arial" w:eastAsia="Times New Roman" w:hAnsi="Arial" w:cs="Arial"/>
                <w:lang w:eastAsia="en-GB"/>
              </w:rPr>
              <w:br/>
              <w:t>2. Secure a volunteer support worker role in a mental health setting.</w:t>
            </w:r>
            <w:r w:rsidRPr="0008564B">
              <w:rPr>
                <w:rFonts w:ascii="Arial" w:eastAsia="Times New Roman" w:hAnsi="Arial" w:cs="Arial"/>
                <w:lang w:eastAsia="en-GB"/>
              </w:rPr>
              <w:br/>
              <w:t>3. Draft a compelling personal statement and submit applications via UCAS.</w:t>
            </w:r>
          </w:p>
        </w:tc>
        <w:tc>
          <w:tcPr>
            <w:tcW w:w="0" w:type="auto"/>
            <w:tcBorders>
              <w:top w:val="nil"/>
              <w:left w:val="nil"/>
              <w:bottom w:val="nil"/>
              <w:right w:val="nil"/>
            </w:tcBorders>
            <w:shd w:val="clear" w:color="auto" w:fill="FFFFFF"/>
            <w:tcMar>
              <w:top w:w="150" w:type="dxa"/>
              <w:left w:w="240" w:type="dxa"/>
              <w:bottom w:w="150" w:type="dxa"/>
              <w:right w:w="240" w:type="dxa"/>
            </w:tcMar>
            <w:vAlign w:val="center"/>
            <w:hideMark/>
          </w:tcPr>
          <w:p w14:paraId="6E82EB52"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lang w:eastAsia="en-GB"/>
              </w:rPr>
              <w:t>University academic advisors, UCAS portal, prospectuses from universities like [University of Example], volunteer recruitment websites.</w:t>
            </w:r>
          </w:p>
        </w:tc>
        <w:tc>
          <w:tcPr>
            <w:tcW w:w="0" w:type="auto"/>
            <w:tcBorders>
              <w:top w:val="nil"/>
              <w:left w:val="nil"/>
              <w:bottom w:val="nil"/>
              <w:right w:val="thickThinSmallGap" w:sz="24" w:space="0" w:color="auto"/>
            </w:tcBorders>
            <w:shd w:val="clear" w:color="auto" w:fill="FFFFFF"/>
            <w:tcMar>
              <w:top w:w="150" w:type="dxa"/>
              <w:left w:w="240" w:type="dxa"/>
              <w:bottom w:w="150" w:type="dxa"/>
              <w:right w:w="0" w:type="dxa"/>
            </w:tcMar>
            <w:vAlign w:val="center"/>
            <w:hideMark/>
          </w:tcPr>
          <w:p w14:paraId="2F8A9716"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lang w:eastAsia="en-GB"/>
              </w:rPr>
              <w:t>Unconditional offer received for a September intake.</w:t>
            </w:r>
          </w:p>
        </w:tc>
      </w:tr>
      <w:tr w:rsidR="0064353A" w:rsidRPr="0008564B" w14:paraId="31188A3B" w14:textId="77777777" w:rsidTr="0064353A">
        <w:tc>
          <w:tcPr>
            <w:tcW w:w="0" w:type="auto"/>
            <w:tcBorders>
              <w:top w:val="nil"/>
              <w:left w:val="thinThickSmallGap" w:sz="24" w:space="0" w:color="auto"/>
              <w:bottom w:val="nil"/>
              <w:right w:val="nil"/>
            </w:tcBorders>
            <w:shd w:val="clear" w:color="auto" w:fill="FFFFFF"/>
            <w:tcMar>
              <w:top w:w="150" w:type="dxa"/>
              <w:left w:w="0" w:type="dxa"/>
              <w:bottom w:w="150" w:type="dxa"/>
              <w:right w:w="240" w:type="dxa"/>
            </w:tcMar>
            <w:vAlign w:val="center"/>
            <w:hideMark/>
          </w:tcPr>
          <w:p w14:paraId="203BE670"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b/>
                <w:bCs/>
                <w:lang w:eastAsia="en-GB"/>
              </w:rPr>
              <w:lastRenderedPageBreak/>
              <w:t>Year 1-2</w:t>
            </w:r>
          </w:p>
        </w:tc>
        <w:tc>
          <w:tcPr>
            <w:tcW w:w="0" w:type="auto"/>
            <w:tcBorders>
              <w:top w:val="nil"/>
              <w:left w:val="nil"/>
              <w:bottom w:val="nil"/>
              <w:right w:val="nil"/>
            </w:tcBorders>
            <w:shd w:val="clear" w:color="auto" w:fill="FFFFFF"/>
            <w:tcMar>
              <w:top w:w="150" w:type="dxa"/>
              <w:left w:w="240" w:type="dxa"/>
              <w:bottom w:w="150" w:type="dxa"/>
              <w:right w:w="240" w:type="dxa"/>
            </w:tcMar>
            <w:vAlign w:val="center"/>
            <w:hideMark/>
          </w:tcPr>
          <w:p w14:paraId="35041840"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lang w:eastAsia="en-GB"/>
              </w:rPr>
              <w:t>Successfully complete the PG Cert and register as a Qualified Psychological Wellbeing Practitioner.</w:t>
            </w:r>
          </w:p>
        </w:tc>
        <w:tc>
          <w:tcPr>
            <w:tcW w:w="0" w:type="auto"/>
            <w:tcBorders>
              <w:top w:val="nil"/>
              <w:left w:val="nil"/>
              <w:bottom w:val="nil"/>
              <w:right w:val="nil"/>
            </w:tcBorders>
            <w:shd w:val="clear" w:color="auto" w:fill="FFFFFF"/>
            <w:tcMar>
              <w:top w:w="150" w:type="dxa"/>
              <w:left w:w="240" w:type="dxa"/>
              <w:bottom w:w="150" w:type="dxa"/>
              <w:right w:w="240" w:type="dxa"/>
            </w:tcMar>
            <w:vAlign w:val="center"/>
            <w:hideMark/>
          </w:tcPr>
          <w:p w14:paraId="7923269D"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lang w:eastAsia="en-GB"/>
              </w:rPr>
              <w:t>1. Pass all academic modules with a minimum of 50%.</w:t>
            </w:r>
            <w:r w:rsidRPr="0008564B">
              <w:rPr>
                <w:rFonts w:ascii="Arial" w:eastAsia="Times New Roman" w:hAnsi="Arial" w:cs="Arial"/>
                <w:lang w:eastAsia="en-GB"/>
              </w:rPr>
              <w:br/>
              <w:t>2. Successfully complete clinical placements, demonstrating competency in low-intensity interventions.</w:t>
            </w:r>
            <w:r w:rsidRPr="0008564B">
              <w:rPr>
                <w:rFonts w:ascii="Arial" w:eastAsia="Times New Roman" w:hAnsi="Arial" w:cs="Arial"/>
                <w:lang w:eastAsia="en-GB"/>
              </w:rPr>
              <w:br/>
              <w:t>3. Begin the accreditation process with the BABCP.</w:t>
            </w:r>
          </w:p>
        </w:tc>
        <w:tc>
          <w:tcPr>
            <w:tcW w:w="0" w:type="auto"/>
            <w:tcBorders>
              <w:top w:val="nil"/>
              <w:left w:val="nil"/>
              <w:bottom w:val="nil"/>
              <w:right w:val="nil"/>
            </w:tcBorders>
            <w:shd w:val="clear" w:color="auto" w:fill="FFFFFF"/>
            <w:tcMar>
              <w:top w:w="150" w:type="dxa"/>
              <w:left w:w="240" w:type="dxa"/>
              <w:bottom w:w="150" w:type="dxa"/>
              <w:right w:w="240" w:type="dxa"/>
            </w:tcMar>
            <w:vAlign w:val="center"/>
            <w:hideMark/>
          </w:tcPr>
          <w:p w14:paraId="548D4D4B"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lang w:eastAsia="en-GB"/>
              </w:rPr>
              <w:t>University tutors, clinical placement supervisor, BABCP standards and guidelines, online learning platforms.</w:t>
            </w:r>
          </w:p>
        </w:tc>
        <w:tc>
          <w:tcPr>
            <w:tcW w:w="0" w:type="auto"/>
            <w:tcBorders>
              <w:top w:val="nil"/>
              <w:left w:val="nil"/>
              <w:bottom w:val="nil"/>
              <w:right w:val="thickThinSmallGap" w:sz="24" w:space="0" w:color="auto"/>
            </w:tcBorders>
            <w:shd w:val="clear" w:color="auto" w:fill="FFFFFF"/>
            <w:tcMar>
              <w:top w:w="150" w:type="dxa"/>
              <w:left w:w="240" w:type="dxa"/>
              <w:bottom w:w="150" w:type="dxa"/>
              <w:right w:w="0" w:type="dxa"/>
            </w:tcMar>
            <w:vAlign w:val="center"/>
            <w:hideMark/>
          </w:tcPr>
          <w:p w14:paraId="4BDB249D"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lang w:eastAsia="en-GB"/>
              </w:rPr>
              <w:t>Award of Postgraduate Certificate; submission of BABCP accreditation application.</w:t>
            </w:r>
          </w:p>
        </w:tc>
      </w:tr>
      <w:tr w:rsidR="0064353A" w:rsidRPr="0008564B" w14:paraId="14A65E38" w14:textId="77777777" w:rsidTr="0064353A">
        <w:tc>
          <w:tcPr>
            <w:tcW w:w="0" w:type="auto"/>
            <w:tcBorders>
              <w:top w:val="nil"/>
              <w:left w:val="thinThickSmallGap" w:sz="24" w:space="0" w:color="auto"/>
              <w:bottom w:val="thickThinSmallGap" w:sz="24" w:space="0" w:color="auto"/>
              <w:right w:val="nil"/>
            </w:tcBorders>
            <w:shd w:val="clear" w:color="auto" w:fill="FFFFFF"/>
            <w:tcMar>
              <w:top w:w="150" w:type="dxa"/>
              <w:left w:w="0" w:type="dxa"/>
              <w:bottom w:w="150" w:type="dxa"/>
              <w:right w:w="240" w:type="dxa"/>
            </w:tcMar>
            <w:vAlign w:val="center"/>
            <w:hideMark/>
          </w:tcPr>
          <w:p w14:paraId="157BC231"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b/>
                <w:bCs/>
                <w:lang w:eastAsia="en-GB"/>
              </w:rPr>
              <w:t>Year 3-5</w:t>
            </w:r>
          </w:p>
        </w:tc>
        <w:tc>
          <w:tcPr>
            <w:tcW w:w="0" w:type="auto"/>
            <w:tcBorders>
              <w:top w:val="nil"/>
              <w:left w:val="nil"/>
              <w:bottom w:val="thickThinSmallGap" w:sz="24" w:space="0" w:color="auto"/>
              <w:right w:val="nil"/>
            </w:tcBorders>
            <w:shd w:val="clear" w:color="auto" w:fill="FFFFFF"/>
            <w:tcMar>
              <w:top w:w="150" w:type="dxa"/>
              <w:left w:w="240" w:type="dxa"/>
              <w:bottom w:w="150" w:type="dxa"/>
              <w:right w:w="240" w:type="dxa"/>
            </w:tcMar>
            <w:vAlign w:val="center"/>
            <w:hideMark/>
          </w:tcPr>
          <w:p w14:paraId="47D59396"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lang w:eastAsia="en-GB"/>
              </w:rPr>
              <w:t>Secure a Health Care Assistant role and consolidate professional practice.</w:t>
            </w:r>
          </w:p>
        </w:tc>
        <w:tc>
          <w:tcPr>
            <w:tcW w:w="0" w:type="auto"/>
            <w:tcBorders>
              <w:top w:val="nil"/>
              <w:left w:val="nil"/>
              <w:bottom w:val="thickThinSmallGap" w:sz="24" w:space="0" w:color="auto"/>
              <w:right w:val="nil"/>
            </w:tcBorders>
            <w:shd w:val="clear" w:color="auto" w:fill="FFFFFF"/>
            <w:tcMar>
              <w:top w:w="150" w:type="dxa"/>
              <w:left w:w="240" w:type="dxa"/>
              <w:bottom w:w="150" w:type="dxa"/>
              <w:right w:w="240" w:type="dxa"/>
            </w:tcMar>
            <w:vAlign w:val="center"/>
            <w:hideMark/>
          </w:tcPr>
          <w:p w14:paraId="678BCDC3"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lang w:eastAsia="en-GB"/>
              </w:rPr>
              <w:t>1. Apply for Health Care Assistant positions within UK IAPT services.</w:t>
            </w:r>
            <w:r w:rsidRPr="0008564B">
              <w:rPr>
                <w:rFonts w:ascii="Arial" w:eastAsia="Times New Roman" w:hAnsi="Arial" w:cs="Arial"/>
                <w:lang w:eastAsia="en-GB"/>
              </w:rPr>
              <w:br/>
              <w:t>2. Engage in mandatory supervision and annual appraisals.</w:t>
            </w:r>
            <w:r w:rsidRPr="0008564B">
              <w:rPr>
                <w:rFonts w:ascii="Arial" w:eastAsia="Times New Roman" w:hAnsi="Arial" w:cs="Arial"/>
                <w:lang w:eastAsia="en-GB"/>
              </w:rPr>
              <w:br/>
              <w:t xml:space="preserve">3. Complete 2-3 CPD short courses (e.g., </w:t>
            </w:r>
            <w:r w:rsidRPr="0008564B">
              <w:rPr>
                <w:rFonts w:ascii="Arial" w:eastAsia="Times New Roman" w:hAnsi="Arial" w:cs="Arial"/>
                <w:lang w:eastAsia="en-GB"/>
              </w:rPr>
              <w:lastRenderedPageBreak/>
              <w:t>specific anxiety disorders, long-term conditions).</w:t>
            </w:r>
          </w:p>
        </w:tc>
        <w:tc>
          <w:tcPr>
            <w:tcW w:w="0" w:type="auto"/>
            <w:tcBorders>
              <w:top w:val="nil"/>
              <w:left w:val="nil"/>
              <w:bottom w:val="thickThinSmallGap" w:sz="24" w:space="0" w:color="auto"/>
              <w:right w:val="nil"/>
            </w:tcBorders>
            <w:shd w:val="clear" w:color="auto" w:fill="FFFFFF"/>
            <w:tcMar>
              <w:top w:w="150" w:type="dxa"/>
              <w:left w:w="240" w:type="dxa"/>
              <w:bottom w:w="150" w:type="dxa"/>
              <w:right w:w="240" w:type="dxa"/>
            </w:tcMar>
            <w:vAlign w:val="center"/>
            <w:hideMark/>
          </w:tcPr>
          <w:p w14:paraId="79619DBC"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lang w:eastAsia="en-GB"/>
              </w:rPr>
              <w:lastRenderedPageBreak/>
              <w:t>NHS Jobs website, line manager and clinical supervisor, internal NHS training programmes, BABCP annual conference.</w:t>
            </w:r>
          </w:p>
        </w:tc>
        <w:tc>
          <w:tcPr>
            <w:tcW w:w="0" w:type="auto"/>
            <w:tcBorders>
              <w:top w:val="nil"/>
              <w:left w:val="nil"/>
              <w:bottom w:val="thickThinSmallGap" w:sz="24" w:space="0" w:color="auto"/>
              <w:right w:val="thickThinSmallGap" w:sz="24" w:space="0" w:color="auto"/>
            </w:tcBorders>
            <w:shd w:val="clear" w:color="auto" w:fill="FFFFFF"/>
            <w:tcMar>
              <w:top w:w="150" w:type="dxa"/>
              <w:left w:w="240" w:type="dxa"/>
              <w:bottom w:w="150" w:type="dxa"/>
              <w:right w:w="0" w:type="dxa"/>
            </w:tcMar>
            <w:vAlign w:val="center"/>
            <w:hideMark/>
          </w:tcPr>
          <w:p w14:paraId="30ED24B7" w14:textId="77777777" w:rsidR="0064353A" w:rsidRPr="0008564B" w:rsidRDefault="0064353A" w:rsidP="0008564B">
            <w:pPr>
              <w:spacing w:after="0" w:line="360" w:lineRule="auto"/>
              <w:rPr>
                <w:rFonts w:ascii="Arial" w:eastAsia="Times New Roman" w:hAnsi="Arial" w:cs="Arial"/>
                <w:lang w:eastAsia="en-GB"/>
              </w:rPr>
            </w:pPr>
            <w:r w:rsidRPr="0008564B">
              <w:rPr>
                <w:rFonts w:ascii="Arial" w:eastAsia="Times New Roman" w:hAnsi="Arial" w:cs="Arial"/>
                <w:lang w:eastAsia="en-GB"/>
              </w:rPr>
              <w:t>Successful employment in an NHS Trust; positive first-year appraisal; completion of CPD courses.</w:t>
            </w:r>
          </w:p>
        </w:tc>
      </w:tr>
    </w:tbl>
    <w:p w14:paraId="4D7946BC" w14:textId="77777777" w:rsidR="0064353A" w:rsidRPr="0008564B" w:rsidRDefault="0064353A" w:rsidP="0008564B">
      <w:pPr>
        <w:spacing w:before="120" w:after="120" w:line="360" w:lineRule="auto"/>
        <w:jc w:val="both"/>
        <w:rPr>
          <w:rFonts w:ascii="Arial" w:eastAsia="Calibri" w:hAnsi="Arial" w:cs="Arial"/>
          <w:noProof/>
        </w:rPr>
      </w:pPr>
    </w:p>
    <w:p w14:paraId="409B8392" w14:textId="77777777" w:rsidR="0064353A" w:rsidRPr="0008564B" w:rsidRDefault="0064353A" w:rsidP="0008564B">
      <w:pPr>
        <w:spacing w:before="120" w:after="120" w:line="360" w:lineRule="auto"/>
        <w:jc w:val="both"/>
        <w:outlineLvl w:val="1"/>
        <w:rPr>
          <w:rFonts w:ascii="Arial" w:eastAsia="Calibri" w:hAnsi="Arial" w:cs="Arial"/>
          <w:b/>
          <w:bCs/>
          <w:noProof/>
        </w:rPr>
      </w:pPr>
      <w:bookmarkStart w:id="14" w:name="_Toc212901747"/>
      <w:r w:rsidRPr="0008564B">
        <w:rPr>
          <w:rFonts w:ascii="Arial" w:eastAsia="Calibri" w:hAnsi="Arial" w:cs="Arial"/>
          <w:b/>
          <w:bCs/>
          <w:noProof/>
        </w:rPr>
        <w:t>Building a Professional Network</w:t>
      </w:r>
      <w:bookmarkEnd w:id="14"/>
    </w:p>
    <w:p w14:paraId="291359BF" w14:textId="77777777" w:rsidR="0064353A" w:rsidRPr="0008564B" w:rsidRDefault="0064353A" w:rsidP="0008564B">
      <w:pPr>
        <w:spacing w:before="120" w:after="120" w:line="360" w:lineRule="auto"/>
        <w:jc w:val="both"/>
        <w:rPr>
          <w:rFonts w:ascii="Arial" w:eastAsia="Calibri" w:hAnsi="Arial" w:cs="Arial"/>
          <w:noProof/>
        </w:rPr>
      </w:pPr>
      <w:r w:rsidRPr="0008564B">
        <w:rPr>
          <w:rFonts w:ascii="Arial" w:eastAsia="Calibri" w:hAnsi="Arial" w:cs="Arial"/>
          <w:noProof/>
        </w:rPr>
        <w:t>Networking To obtain a sense of insight, find opportunities and successfully get employed, the proactive networking approach is needed. I will have a multi-layered approach. I will also take an active role in health and social care career fairs organised in universities as well, and I will not only use these events to gather information but also be involved in building meaningful relationships with NHS recruiters. This will be cemented by contacting these people and guest speakers on LinkedIn back through a personalised message. (Gorbatov, Khapova and Lysova, 2018)</w:t>
      </w:r>
    </w:p>
    <w:p w14:paraId="6666C8D4" w14:textId="77777777" w:rsidR="0064353A" w:rsidRPr="0008564B" w:rsidRDefault="0064353A" w:rsidP="0008564B">
      <w:pPr>
        <w:spacing w:before="120" w:after="120" w:line="360" w:lineRule="auto"/>
        <w:jc w:val="both"/>
        <w:rPr>
          <w:rFonts w:ascii="Arial" w:eastAsia="Calibri" w:hAnsi="Arial" w:cs="Arial"/>
          <w:noProof/>
        </w:rPr>
      </w:pPr>
      <w:r w:rsidRPr="0008564B">
        <w:rPr>
          <w:rFonts w:ascii="Arial" w:eastAsia="Calibri" w:hAnsi="Arial" w:cs="Arial"/>
          <w:noProof/>
        </w:rPr>
        <w:t>At the same time, I will be a student member of the British Association of Behavioural and Cognitive Psychotherapies (BABCP). This will allow access to local special interest groups, webinars and the annual conference, which will afford the opportunity to learn and to network with the experienced practitioners. The three main values of such continuing networking are threefold: access to the hidden job market via referrals and early alerts, a source of mentorship and professional advice, and the fact that I am at the centre of every clinical innovation and change in policy occurring in the sphere. (Vallas and Christin, 2018)</w:t>
      </w:r>
    </w:p>
    <w:p w14:paraId="1033620F" w14:textId="77777777" w:rsidR="0064353A" w:rsidRPr="0008564B" w:rsidRDefault="0064353A" w:rsidP="0008564B">
      <w:pPr>
        <w:spacing w:before="120" w:after="120" w:line="360" w:lineRule="auto"/>
        <w:jc w:val="both"/>
        <w:outlineLvl w:val="1"/>
        <w:rPr>
          <w:rFonts w:ascii="Arial" w:eastAsia="Calibri" w:hAnsi="Arial" w:cs="Arial"/>
          <w:b/>
          <w:bCs/>
          <w:noProof/>
        </w:rPr>
      </w:pPr>
      <w:bookmarkStart w:id="15" w:name="_Toc212901748"/>
      <w:r w:rsidRPr="0008564B">
        <w:rPr>
          <w:rFonts w:ascii="Arial" w:eastAsia="Calibri" w:hAnsi="Arial" w:cs="Arial"/>
          <w:b/>
          <w:bCs/>
          <w:noProof/>
        </w:rPr>
        <w:t>Communicating Skills to Employers</w:t>
      </w:r>
      <w:bookmarkEnd w:id="15"/>
    </w:p>
    <w:p w14:paraId="1E45824A" w14:textId="77777777" w:rsidR="0064353A" w:rsidRPr="0008564B" w:rsidRDefault="0064353A" w:rsidP="0008564B">
      <w:pPr>
        <w:spacing w:before="120" w:after="120" w:line="360" w:lineRule="auto"/>
        <w:jc w:val="both"/>
        <w:rPr>
          <w:rFonts w:ascii="Arial" w:eastAsia="Calibri" w:hAnsi="Arial" w:cs="Arial"/>
          <w:noProof/>
        </w:rPr>
      </w:pPr>
      <w:r w:rsidRPr="0008564B">
        <w:rPr>
          <w:rFonts w:ascii="Arial" w:eastAsia="Calibri" w:hAnsi="Arial" w:cs="Arial"/>
          <w:noProof/>
        </w:rPr>
        <w:t>My skills need to be communicated by using a personal and strategic approach in all platforms. Each application will have my CV and cover letter tailored dynamically and reflecting the person specification directly. To give an example, a query like the ability to manage a caseload offered/required by a vacancy will be (filtered) using such keywords as caseload management, structured assessment, and outcome measures (PHQ-9/GAD-7). (Rachmad, 2020)</w:t>
      </w:r>
    </w:p>
    <w:p w14:paraId="6BA40422" w14:textId="77777777" w:rsidR="0064353A" w:rsidRPr="0008564B" w:rsidRDefault="0064353A" w:rsidP="0008564B">
      <w:pPr>
        <w:spacing w:before="120" w:after="120" w:line="360" w:lineRule="auto"/>
        <w:jc w:val="both"/>
        <w:rPr>
          <w:rFonts w:ascii="Arial" w:eastAsia="Calibri" w:hAnsi="Arial" w:cs="Arial"/>
          <w:noProof/>
        </w:rPr>
      </w:pPr>
      <w:r w:rsidRPr="0008564B">
        <w:rPr>
          <w:rFonts w:ascii="Arial" w:eastAsia="Calibri" w:hAnsi="Arial" w:cs="Arial"/>
          <w:noProof/>
        </w:rPr>
        <w:t xml:space="preserve">I will use LinkedIn profile as a living portfolio. In addition to the essential information, I will employ the featured section to post a certificate of completion of my PG Cert and links to any credible publications that I have interacted with. I shall also actively enlist recommendations </w:t>
      </w:r>
      <w:r w:rsidRPr="0008564B">
        <w:rPr>
          <w:rFonts w:ascii="Arial" w:eastAsia="Calibri" w:hAnsi="Arial" w:cs="Arial"/>
          <w:noProof/>
        </w:rPr>
        <w:lastRenderedPageBreak/>
        <w:t>of some of the most important skills such as Cognitive Behavioural Therapy by university tutors and ambulatory supervisors and I will also become a member and participate in the pertinent LinkedIn groups pertaining to IAPT and mental health.</w:t>
      </w:r>
    </w:p>
    <w:p w14:paraId="0E3F6F7C" w14:textId="77777777" w:rsidR="0064353A" w:rsidRPr="0008564B" w:rsidRDefault="0064353A" w:rsidP="0008564B">
      <w:pPr>
        <w:spacing w:before="120" w:after="120" w:line="360" w:lineRule="auto"/>
        <w:jc w:val="both"/>
        <w:rPr>
          <w:rFonts w:ascii="Arial" w:eastAsia="Calibri" w:hAnsi="Arial" w:cs="Arial"/>
          <w:noProof/>
        </w:rPr>
      </w:pPr>
      <w:r w:rsidRPr="0008564B">
        <w:rPr>
          <w:rFonts w:ascii="Arial" w:eastAsia="Calibri" w:hAnsi="Arial" w:cs="Arial"/>
          <w:noProof/>
        </w:rPr>
        <w:t>Lastly, to prepare an interview, I will use an interview preparation technique of STAR (Situation, Task, Action, Result) to organise my answers. To illustrate, in a response to resilience, I will prepare a brief storey: I was placed at a complex caseload and had to handle service pressures (S), during the instance of (T). I took my work seriously, kept reflective supervision to regulate my emotion and kept records meticulously (A). This meant that all clients acquired timely and safe care and I myself preserved my own wellbeing as indicated in my positive placement feedback (R). The approach will make me report on my competencies in a coherent, evidence-based, and convincing way.</w:t>
      </w:r>
    </w:p>
    <w:p w14:paraId="32A4A783" w14:textId="571C94EE" w:rsidR="0064353A" w:rsidRPr="0008564B" w:rsidRDefault="0064353A" w:rsidP="0008564B">
      <w:pPr>
        <w:spacing w:before="120" w:after="120" w:line="360" w:lineRule="auto"/>
        <w:jc w:val="both"/>
        <w:outlineLvl w:val="0"/>
        <w:rPr>
          <w:rFonts w:ascii="Arial" w:eastAsia="Calibri" w:hAnsi="Arial" w:cs="Arial"/>
          <w:b/>
          <w:bCs/>
          <w:noProof/>
        </w:rPr>
      </w:pPr>
      <w:bookmarkStart w:id="16" w:name="_Toc212901749"/>
      <w:r w:rsidRPr="0008564B">
        <w:rPr>
          <w:rFonts w:ascii="Arial" w:eastAsia="Calibri" w:hAnsi="Arial" w:cs="Arial"/>
          <w:b/>
          <w:bCs/>
          <w:noProof/>
        </w:rPr>
        <w:t>Conclusion</w:t>
      </w:r>
      <w:bookmarkEnd w:id="16"/>
      <w:r w:rsidRPr="0008564B">
        <w:rPr>
          <w:rFonts w:ascii="Arial" w:eastAsia="Calibri" w:hAnsi="Arial" w:cs="Arial"/>
          <w:b/>
          <w:bCs/>
          <w:noProof/>
        </w:rPr>
        <w:t xml:space="preserve"> </w:t>
      </w:r>
      <w:r w:rsidR="00DA1CF5">
        <w:rPr>
          <w:rFonts w:ascii="Arial" w:eastAsia="Calibri" w:hAnsi="Arial" w:cs="Arial"/>
          <w:b/>
          <w:bCs/>
          <w:noProof/>
        </w:rPr>
        <w:t xml:space="preserve">  </w:t>
      </w:r>
      <w:r w:rsidR="001E2AF2">
        <w:rPr>
          <w:rFonts w:ascii="Arial" w:eastAsia="Calibri" w:hAnsi="Arial" w:cs="Arial"/>
          <w:b/>
          <w:bCs/>
          <w:noProof/>
        </w:rPr>
        <w:t xml:space="preserve">  </w:t>
      </w:r>
    </w:p>
    <w:p w14:paraId="71BB20A8" w14:textId="77777777" w:rsidR="0064353A" w:rsidRPr="0008564B" w:rsidRDefault="0064353A" w:rsidP="0008564B">
      <w:pPr>
        <w:spacing w:before="120" w:after="120" w:line="360" w:lineRule="auto"/>
        <w:jc w:val="both"/>
        <w:rPr>
          <w:rFonts w:ascii="Arial" w:eastAsia="Calibri" w:hAnsi="Arial" w:cs="Arial"/>
          <w:noProof/>
        </w:rPr>
      </w:pPr>
      <w:r w:rsidRPr="0008564B">
        <w:rPr>
          <w:rFonts w:ascii="Arial" w:eastAsia="Calibri" w:hAnsi="Arial" w:cs="Arial"/>
          <w:noProof/>
        </w:rPr>
        <w:t>To conclude this report, the article has examined the complex and challenging skill set that is necessary of a Mental Health Wellbeing Practitioner, which is a position central to the UK community mental health strategy. The self-assessment has helped me determine my strengths in the fundamental interpersonal skills and recognise a substantial weakness in applied clinical practise and knowledge of NHS systems. The developed five-year action plan offers an organised and timely channel of closing these gaps by accredited training, experience, and a continuous process of professional development. I will undertake this strategic journey with an authentic eagerness to lifelong learning and a determination to make a positive contribution to a robust and accessible mental health service and eventually deliver effective and evidence-based care to individuals in need.</w:t>
      </w:r>
    </w:p>
    <w:p w14:paraId="32E0C598" w14:textId="77777777" w:rsidR="0064353A" w:rsidRPr="0064353A" w:rsidRDefault="0064353A" w:rsidP="0064353A">
      <w:pPr>
        <w:spacing w:before="120" w:after="120" w:line="360" w:lineRule="auto"/>
        <w:jc w:val="both"/>
        <w:rPr>
          <w:rFonts w:ascii="Arial" w:eastAsia="Calibri" w:hAnsi="Arial" w:cs="Arial"/>
          <w:noProof/>
          <w:sz w:val="24"/>
        </w:rPr>
      </w:pPr>
      <w:r w:rsidRPr="0064353A">
        <w:rPr>
          <w:rFonts w:ascii="Arial" w:eastAsia="Calibri" w:hAnsi="Arial" w:cs="Arial"/>
          <w:noProof/>
          <w:sz w:val="24"/>
        </w:rPr>
        <w:br w:type="page"/>
      </w:r>
    </w:p>
    <w:p w14:paraId="740915BB" w14:textId="5A1950F1" w:rsidR="0064353A" w:rsidRPr="0008564B" w:rsidRDefault="0064353A" w:rsidP="0064353A">
      <w:pPr>
        <w:spacing w:before="120" w:after="120" w:line="360" w:lineRule="auto"/>
        <w:jc w:val="both"/>
        <w:outlineLvl w:val="0"/>
        <w:rPr>
          <w:rFonts w:ascii="Arial" w:eastAsia="Calibri" w:hAnsi="Arial" w:cs="Arial"/>
          <w:b/>
          <w:bCs/>
          <w:noProof/>
        </w:rPr>
      </w:pPr>
      <w:bookmarkStart w:id="17" w:name="_Toc212901750"/>
      <w:r w:rsidRPr="0008564B">
        <w:rPr>
          <w:rFonts w:ascii="Arial" w:eastAsia="Calibri" w:hAnsi="Arial" w:cs="Arial"/>
          <w:b/>
          <w:bCs/>
          <w:noProof/>
        </w:rPr>
        <w:lastRenderedPageBreak/>
        <w:t>References</w:t>
      </w:r>
      <w:bookmarkEnd w:id="17"/>
      <w:r w:rsidRPr="0008564B">
        <w:rPr>
          <w:rFonts w:ascii="Arial" w:eastAsia="Calibri" w:hAnsi="Arial" w:cs="Arial"/>
          <w:b/>
          <w:bCs/>
          <w:noProof/>
        </w:rPr>
        <w:t>:</w:t>
      </w:r>
    </w:p>
    <w:p w14:paraId="1B93AC02" w14:textId="77777777" w:rsidR="0064353A" w:rsidRPr="0008564B" w:rsidRDefault="0064353A" w:rsidP="0064353A">
      <w:pPr>
        <w:spacing w:after="0" w:line="360" w:lineRule="auto"/>
        <w:ind w:left="720" w:hanging="720"/>
        <w:jc w:val="both"/>
        <w:rPr>
          <w:rFonts w:ascii="Arial" w:eastAsia="Calibri" w:hAnsi="Arial" w:cs="Arial"/>
        </w:rPr>
      </w:pPr>
      <w:r w:rsidRPr="0008564B">
        <w:rPr>
          <w:rFonts w:ascii="Arial" w:eastAsia="Calibri" w:hAnsi="Arial" w:cs="Arial"/>
          <w:noProof/>
        </w:rPr>
        <w:t xml:space="preserve">Alonso-Gonzalez, A., Peris-Ortiz, M. and Cao-Alvira, J.J. (2019) ‘Personal Branding as a Knowledge Management Tool to Enhance Innovation and Sustainable Development in Organizations’, in M. Peris-Ortiz, J.J. Ferreira, and J.M. Merigó Lindahl (eds) </w:t>
      </w:r>
      <w:r w:rsidRPr="0008564B">
        <w:rPr>
          <w:rFonts w:ascii="Arial" w:eastAsia="Calibri" w:hAnsi="Arial" w:cs="Arial"/>
          <w:i/>
          <w:iCs/>
          <w:noProof/>
        </w:rPr>
        <w:t>Knowledge, Innovation and Sustainable Development in Organizations</w:t>
      </w:r>
      <w:r w:rsidRPr="0008564B">
        <w:rPr>
          <w:rFonts w:ascii="Arial" w:eastAsia="Calibri" w:hAnsi="Arial" w:cs="Arial"/>
          <w:noProof/>
        </w:rPr>
        <w:t xml:space="preserve">. Cham: Springer International Publishing (Innovation, Technology, and Knowledge Management), pp. 113–129. Available at: </w:t>
      </w:r>
      <w:hyperlink r:id="rId23" w:history="1">
        <w:r w:rsidRPr="0008564B">
          <w:rPr>
            <w:rFonts w:ascii="Arial" w:eastAsia="Calibri" w:hAnsi="Arial" w:cs="Arial"/>
            <w:noProof/>
            <w:color w:val="0563C1"/>
            <w:u w:val="single"/>
          </w:rPr>
          <w:t>https://doi.org/10.1007/978-3-319-74881-8_8</w:t>
        </w:r>
      </w:hyperlink>
      <w:r w:rsidRPr="0008564B">
        <w:rPr>
          <w:rFonts w:ascii="Arial" w:eastAsia="Calibri" w:hAnsi="Arial" w:cs="Arial"/>
          <w:noProof/>
        </w:rPr>
        <w:t>.</w:t>
      </w:r>
    </w:p>
    <w:p w14:paraId="0B3A92FC" w14:textId="77777777" w:rsidR="0064353A" w:rsidRPr="0008564B" w:rsidRDefault="0064353A" w:rsidP="0064353A">
      <w:pPr>
        <w:spacing w:before="120" w:after="120" w:line="360" w:lineRule="auto"/>
        <w:ind w:left="720" w:hanging="720"/>
        <w:jc w:val="both"/>
        <w:rPr>
          <w:rFonts w:ascii="Arial" w:eastAsia="Calibri" w:hAnsi="Arial" w:cs="Arial"/>
          <w:noProof/>
        </w:rPr>
      </w:pPr>
      <w:r w:rsidRPr="0008564B">
        <w:rPr>
          <w:rFonts w:ascii="Arial" w:eastAsia="Calibri" w:hAnsi="Arial" w:cs="Arial"/>
          <w:noProof/>
        </w:rPr>
        <w:t xml:space="preserve">Azad, T. </w:t>
      </w:r>
      <w:r w:rsidRPr="0008564B">
        <w:rPr>
          <w:rFonts w:ascii="Arial" w:eastAsia="Calibri" w:hAnsi="Arial" w:cs="Arial"/>
          <w:i/>
          <w:iCs/>
          <w:noProof/>
        </w:rPr>
        <w:t>et al.</w:t>
      </w:r>
      <w:r w:rsidRPr="0008564B">
        <w:rPr>
          <w:rFonts w:ascii="Arial" w:eastAsia="Calibri" w:hAnsi="Arial" w:cs="Arial"/>
          <w:noProof/>
        </w:rPr>
        <w:t xml:space="preserve"> (2024) ‘Building a Personal Brand: Strategies for Standing out in a Competitive Job Market’, </w:t>
      </w:r>
      <w:r w:rsidRPr="0008564B">
        <w:rPr>
          <w:rFonts w:ascii="Arial" w:eastAsia="Calibri" w:hAnsi="Arial" w:cs="Arial"/>
          <w:i/>
          <w:iCs/>
          <w:noProof/>
        </w:rPr>
        <w:t>International Journal of Novel Research in Marketing Management and Economics</w:t>
      </w:r>
      <w:r w:rsidRPr="0008564B">
        <w:rPr>
          <w:rFonts w:ascii="Arial" w:eastAsia="Calibri" w:hAnsi="Arial" w:cs="Arial"/>
          <w:noProof/>
        </w:rPr>
        <w:t xml:space="preserve">, 11, pp. 147–154. Available at: </w:t>
      </w:r>
      <w:hyperlink r:id="rId24" w:history="1">
        <w:r w:rsidRPr="0008564B">
          <w:rPr>
            <w:rFonts w:ascii="Arial" w:eastAsia="Calibri" w:hAnsi="Arial" w:cs="Arial"/>
            <w:noProof/>
            <w:color w:val="0563C1"/>
            <w:u w:val="single"/>
          </w:rPr>
          <w:t>https://www.academia.edu/download/115702077/BuildingaPersonalBrandStrategiesfor.pdf</w:t>
        </w:r>
      </w:hyperlink>
      <w:r w:rsidRPr="0008564B">
        <w:rPr>
          <w:rFonts w:ascii="Arial" w:eastAsia="Calibri" w:hAnsi="Arial" w:cs="Arial"/>
          <w:noProof/>
        </w:rPr>
        <w:t xml:space="preserve"> (Accessed: 1 November 2025).</w:t>
      </w:r>
    </w:p>
    <w:p w14:paraId="6125813F" w14:textId="77777777" w:rsidR="0064353A" w:rsidRPr="0008564B" w:rsidRDefault="0064353A" w:rsidP="0064353A">
      <w:pPr>
        <w:spacing w:before="120" w:after="120" w:line="360" w:lineRule="auto"/>
        <w:ind w:left="720" w:hanging="720"/>
        <w:jc w:val="both"/>
        <w:rPr>
          <w:rFonts w:ascii="Arial" w:eastAsia="Calibri" w:hAnsi="Arial" w:cs="Arial"/>
          <w:noProof/>
        </w:rPr>
      </w:pPr>
      <w:r w:rsidRPr="0008564B">
        <w:rPr>
          <w:rFonts w:ascii="Arial" w:eastAsia="Calibri" w:hAnsi="Arial" w:cs="Arial"/>
          <w:noProof/>
        </w:rPr>
        <w:t>BABCP (2019). British Association for Behavioural and Cognitive Psychotherapies. [online] Available at: https://www.babcp.com/ .</w:t>
      </w:r>
    </w:p>
    <w:p w14:paraId="76DC3476" w14:textId="77777777" w:rsidR="0064353A" w:rsidRPr="0008564B" w:rsidRDefault="0064353A" w:rsidP="0064353A">
      <w:pPr>
        <w:spacing w:before="120" w:after="120" w:line="360" w:lineRule="auto"/>
        <w:ind w:left="720" w:hanging="720"/>
        <w:jc w:val="both"/>
        <w:rPr>
          <w:rFonts w:ascii="Arial" w:eastAsia="Calibri" w:hAnsi="Arial" w:cs="Arial"/>
          <w:noProof/>
        </w:rPr>
      </w:pPr>
      <w:r w:rsidRPr="0008564B">
        <w:rPr>
          <w:rFonts w:ascii="Arial" w:eastAsia="Calibri" w:hAnsi="Arial" w:cs="Arial"/>
          <w:noProof/>
        </w:rPr>
        <w:t>British Psychological Society (2021). Code of Ethics and Conduct. Leicester: The British Psychological Society.</w:t>
      </w:r>
    </w:p>
    <w:p w14:paraId="78D58641" w14:textId="77777777" w:rsidR="0064353A" w:rsidRPr="0008564B" w:rsidRDefault="0064353A" w:rsidP="0064353A">
      <w:pPr>
        <w:spacing w:before="120" w:after="120" w:line="360" w:lineRule="auto"/>
        <w:ind w:left="720" w:hanging="720"/>
        <w:jc w:val="both"/>
        <w:rPr>
          <w:rFonts w:ascii="Arial" w:eastAsia="Calibri" w:hAnsi="Arial" w:cs="Arial"/>
          <w:noProof/>
        </w:rPr>
      </w:pPr>
      <w:r w:rsidRPr="0008564B">
        <w:rPr>
          <w:rFonts w:ascii="Arial" w:eastAsia="Calibri" w:hAnsi="Arial" w:cs="Arial"/>
          <w:noProof/>
        </w:rPr>
        <w:t>Gibbs, G. (1988). Learning by Doing: A guide to teaching and learning methods. Further Education Unit. Oxford: Oxford Polytechnic.</w:t>
      </w:r>
    </w:p>
    <w:p w14:paraId="328C6154" w14:textId="77777777" w:rsidR="0064353A" w:rsidRPr="0008564B" w:rsidRDefault="0064353A" w:rsidP="0064353A">
      <w:pPr>
        <w:spacing w:before="120" w:after="120" w:line="360" w:lineRule="auto"/>
        <w:ind w:left="720" w:hanging="720"/>
        <w:jc w:val="both"/>
        <w:rPr>
          <w:rFonts w:ascii="Arial" w:eastAsia="Calibri" w:hAnsi="Arial" w:cs="Arial"/>
          <w:noProof/>
        </w:rPr>
      </w:pPr>
      <w:r w:rsidRPr="0008564B">
        <w:rPr>
          <w:rFonts w:ascii="Arial" w:eastAsia="Calibri" w:hAnsi="Arial" w:cs="Arial"/>
          <w:noProof/>
        </w:rPr>
        <w:t xml:space="preserve">Gorbatov, S., Khapova, S.N. and Lysova, E.I. (2018) ‘Personal branding: Interdisciplinary systematic review and research agenda’, </w:t>
      </w:r>
      <w:r w:rsidRPr="0008564B">
        <w:rPr>
          <w:rFonts w:ascii="Arial" w:eastAsia="Calibri" w:hAnsi="Arial" w:cs="Arial"/>
          <w:i/>
          <w:iCs/>
          <w:noProof/>
        </w:rPr>
        <w:t>Frontiers in psychology</w:t>
      </w:r>
      <w:r w:rsidRPr="0008564B">
        <w:rPr>
          <w:rFonts w:ascii="Arial" w:eastAsia="Calibri" w:hAnsi="Arial" w:cs="Arial"/>
          <w:noProof/>
        </w:rPr>
        <w:t xml:space="preserve">, 9, p. 2238. Available at: </w:t>
      </w:r>
      <w:hyperlink r:id="rId25" w:history="1">
        <w:r w:rsidRPr="0008564B">
          <w:rPr>
            <w:rFonts w:ascii="Arial" w:eastAsia="Calibri" w:hAnsi="Arial" w:cs="Arial"/>
            <w:noProof/>
            <w:color w:val="0563C1"/>
            <w:u w:val="single"/>
          </w:rPr>
          <w:t>https://www.frontiersin.org/articles/10.3389/fpsyg.2018.02238/full</w:t>
        </w:r>
      </w:hyperlink>
      <w:r w:rsidRPr="0008564B">
        <w:rPr>
          <w:rFonts w:ascii="Arial" w:eastAsia="Calibri" w:hAnsi="Arial" w:cs="Arial"/>
          <w:noProof/>
        </w:rPr>
        <w:t xml:space="preserve"> (Accessed: 1 November 2025).</w:t>
      </w:r>
    </w:p>
    <w:p w14:paraId="4E7E94C7" w14:textId="77777777" w:rsidR="0064353A" w:rsidRPr="0008564B" w:rsidRDefault="0064353A" w:rsidP="0064353A">
      <w:pPr>
        <w:spacing w:before="120" w:after="120" w:line="360" w:lineRule="auto"/>
        <w:ind w:left="720" w:hanging="720"/>
        <w:jc w:val="both"/>
        <w:rPr>
          <w:rFonts w:ascii="Arial" w:eastAsia="Calibri" w:hAnsi="Arial" w:cs="Arial"/>
          <w:noProof/>
        </w:rPr>
      </w:pPr>
      <w:r w:rsidRPr="0008564B">
        <w:rPr>
          <w:rFonts w:ascii="Arial" w:eastAsia="Calibri" w:hAnsi="Arial" w:cs="Arial"/>
          <w:noProof/>
        </w:rPr>
        <w:t xml:space="preserve">Huovinen, I. (2025) ‘Developing a brand guideline to support employees personal branding’. Available at: </w:t>
      </w:r>
      <w:hyperlink r:id="rId26" w:history="1">
        <w:r w:rsidRPr="0008564B">
          <w:rPr>
            <w:rFonts w:ascii="Arial" w:eastAsia="Calibri" w:hAnsi="Arial" w:cs="Arial"/>
            <w:noProof/>
            <w:color w:val="0563C1"/>
            <w:u w:val="single"/>
          </w:rPr>
          <w:t>https://lutpub.lut.fi/handle/10024/168981</w:t>
        </w:r>
      </w:hyperlink>
      <w:r w:rsidRPr="0008564B">
        <w:rPr>
          <w:rFonts w:ascii="Arial" w:eastAsia="Calibri" w:hAnsi="Arial" w:cs="Arial"/>
          <w:noProof/>
        </w:rPr>
        <w:t xml:space="preserve"> (Accessed: 1 November 2025).</w:t>
      </w:r>
    </w:p>
    <w:p w14:paraId="691E7826" w14:textId="77777777" w:rsidR="0064353A" w:rsidRPr="0008564B" w:rsidRDefault="0064353A" w:rsidP="0064353A">
      <w:pPr>
        <w:spacing w:before="120" w:after="120" w:line="360" w:lineRule="auto"/>
        <w:ind w:left="720" w:hanging="720"/>
        <w:jc w:val="both"/>
        <w:rPr>
          <w:rFonts w:ascii="Arial" w:eastAsia="Calibri" w:hAnsi="Arial" w:cs="Arial"/>
          <w:noProof/>
        </w:rPr>
      </w:pPr>
      <w:r w:rsidRPr="0008564B">
        <w:rPr>
          <w:rFonts w:ascii="Arial" w:eastAsia="Calibri" w:hAnsi="Arial" w:cs="Arial"/>
          <w:noProof/>
        </w:rPr>
        <w:t xml:space="preserve">Kucharska, W. (2022) </w:t>
      </w:r>
      <w:r w:rsidRPr="0008564B">
        <w:rPr>
          <w:rFonts w:ascii="Arial" w:eastAsia="Calibri" w:hAnsi="Arial" w:cs="Arial"/>
          <w:i/>
          <w:iCs/>
          <w:noProof/>
        </w:rPr>
        <w:t>Personal branding in the knowledge economy: The inter-relationship between corporate and employee brands</w:t>
      </w:r>
      <w:r w:rsidRPr="0008564B">
        <w:rPr>
          <w:rFonts w:ascii="Arial" w:eastAsia="Calibri" w:hAnsi="Arial" w:cs="Arial"/>
          <w:noProof/>
        </w:rPr>
        <w:t xml:space="preserve">. Routledge. Available at: </w:t>
      </w:r>
      <w:hyperlink r:id="rId27" w:history="1">
        <w:r w:rsidRPr="0008564B">
          <w:rPr>
            <w:rFonts w:ascii="Arial" w:eastAsia="Calibri" w:hAnsi="Arial" w:cs="Arial"/>
            <w:noProof/>
            <w:color w:val="0563C1"/>
            <w:u w:val="single"/>
          </w:rPr>
          <w:t>https://www.taylorfrancis.com/books/mono/10.4324/9781003178248/personal-branding-knowledge-economy-wioleta-kucharska</w:t>
        </w:r>
      </w:hyperlink>
      <w:r w:rsidRPr="0008564B">
        <w:rPr>
          <w:rFonts w:ascii="Arial" w:eastAsia="Calibri" w:hAnsi="Arial" w:cs="Arial"/>
          <w:noProof/>
        </w:rPr>
        <w:t xml:space="preserve"> (Accessed: 1 November 2025).</w:t>
      </w:r>
    </w:p>
    <w:p w14:paraId="50F42C2F" w14:textId="77777777" w:rsidR="0064353A" w:rsidRPr="0008564B" w:rsidRDefault="0064353A" w:rsidP="0064353A">
      <w:pPr>
        <w:spacing w:before="120" w:after="120" w:line="360" w:lineRule="auto"/>
        <w:ind w:left="720" w:hanging="720"/>
        <w:jc w:val="both"/>
        <w:rPr>
          <w:rFonts w:ascii="Arial" w:eastAsia="Calibri" w:hAnsi="Arial" w:cs="Arial"/>
          <w:noProof/>
        </w:rPr>
      </w:pPr>
      <w:r w:rsidRPr="0008564B">
        <w:rPr>
          <w:rFonts w:ascii="Arial" w:eastAsia="Calibri" w:hAnsi="Arial" w:cs="Arial"/>
          <w:noProof/>
        </w:rPr>
        <w:t xml:space="preserve">Macalik, J. and Sulich, A. (2019) ‘External employer branding of sustainable organizations’. Available at: </w:t>
      </w:r>
      <w:hyperlink r:id="rId28" w:history="1">
        <w:r w:rsidRPr="0008564B">
          <w:rPr>
            <w:rFonts w:ascii="Arial" w:eastAsia="Calibri" w:hAnsi="Arial" w:cs="Arial"/>
            <w:noProof/>
            <w:color w:val="0563C1"/>
            <w:u w:val="single"/>
          </w:rPr>
          <w:t>https://etalpykla.vilniustech.lt/handle/123456789/155782</w:t>
        </w:r>
      </w:hyperlink>
      <w:r w:rsidRPr="0008564B">
        <w:rPr>
          <w:rFonts w:ascii="Arial" w:eastAsia="Calibri" w:hAnsi="Arial" w:cs="Arial"/>
          <w:noProof/>
        </w:rPr>
        <w:t xml:space="preserve"> (Accessed: 1 November 2025).</w:t>
      </w:r>
    </w:p>
    <w:p w14:paraId="424FF3DF" w14:textId="77777777" w:rsidR="0064353A" w:rsidRPr="0008564B" w:rsidRDefault="0064353A" w:rsidP="0064353A">
      <w:pPr>
        <w:spacing w:before="120" w:after="120" w:line="360" w:lineRule="auto"/>
        <w:ind w:left="720" w:hanging="720"/>
        <w:jc w:val="both"/>
        <w:rPr>
          <w:rFonts w:ascii="Arial" w:eastAsia="Calibri" w:hAnsi="Arial" w:cs="Arial"/>
          <w:noProof/>
        </w:rPr>
      </w:pPr>
      <w:r w:rsidRPr="0008564B">
        <w:rPr>
          <w:rFonts w:ascii="Arial" w:eastAsia="Calibri" w:hAnsi="Arial" w:cs="Arial"/>
          <w:noProof/>
        </w:rPr>
        <w:lastRenderedPageBreak/>
        <w:t>MHFA England (2022). Mental Health First Aid Course Manual. 1st ed. London: MHFA England.</w:t>
      </w:r>
    </w:p>
    <w:p w14:paraId="104B81F7" w14:textId="77777777" w:rsidR="0064353A" w:rsidRPr="0008564B" w:rsidRDefault="0064353A" w:rsidP="0064353A">
      <w:pPr>
        <w:spacing w:before="120" w:after="120" w:line="360" w:lineRule="auto"/>
        <w:ind w:left="720" w:hanging="720"/>
        <w:jc w:val="both"/>
        <w:rPr>
          <w:rFonts w:ascii="Arial" w:eastAsia="Calibri" w:hAnsi="Arial" w:cs="Arial"/>
          <w:noProof/>
        </w:rPr>
      </w:pPr>
      <w:r w:rsidRPr="0008564B">
        <w:rPr>
          <w:rFonts w:ascii="Arial" w:eastAsia="Calibri" w:hAnsi="Arial" w:cs="Arial"/>
          <w:noProof/>
          <w:lang w:val="fr-FR"/>
        </w:rPr>
        <w:t xml:space="preserve">Musch, K.L. </w:t>
      </w:r>
      <w:r w:rsidRPr="0008564B">
        <w:rPr>
          <w:rFonts w:ascii="Arial" w:eastAsia="Calibri" w:hAnsi="Arial" w:cs="Arial"/>
          <w:i/>
          <w:iCs/>
          <w:noProof/>
          <w:lang w:val="fr-FR"/>
        </w:rPr>
        <w:t>et al.</w:t>
      </w:r>
      <w:r w:rsidRPr="0008564B">
        <w:rPr>
          <w:rFonts w:ascii="Arial" w:eastAsia="Calibri" w:hAnsi="Arial" w:cs="Arial"/>
          <w:noProof/>
          <w:lang w:val="fr-FR"/>
        </w:rPr>
        <w:t xml:space="preserve"> </w:t>
      </w:r>
      <w:r w:rsidRPr="0008564B">
        <w:rPr>
          <w:rFonts w:ascii="Arial" w:eastAsia="Calibri" w:hAnsi="Arial" w:cs="Arial"/>
          <w:noProof/>
        </w:rPr>
        <w:t xml:space="preserve">(2023) ‘A personal brand strategy to elevate the new practitioner’s career’, </w:t>
      </w:r>
      <w:r w:rsidRPr="0008564B">
        <w:rPr>
          <w:rFonts w:ascii="Arial" w:eastAsia="Calibri" w:hAnsi="Arial" w:cs="Arial"/>
          <w:i/>
          <w:iCs/>
          <w:noProof/>
        </w:rPr>
        <w:t>American Journal of Health-System Pharmacy</w:t>
      </w:r>
      <w:r w:rsidRPr="0008564B">
        <w:rPr>
          <w:rFonts w:ascii="Arial" w:eastAsia="Calibri" w:hAnsi="Arial" w:cs="Arial"/>
          <w:noProof/>
        </w:rPr>
        <w:t xml:space="preserve">, 80(21), pp. 1531–1534. Available at: </w:t>
      </w:r>
      <w:hyperlink r:id="rId29" w:history="1">
        <w:r w:rsidRPr="0008564B">
          <w:rPr>
            <w:rFonts w:ascii="Arial" w:eastAsia="Calibri" w:hAnsi="Arial" w:cs="Arial"/>
            <w:noProof/>
            <w:color w:val="0563C1"/>
            <w:u w:val="single"/>
          </w:rPr>
          <w:t>https://academic.oup.com/ajhp/article-abstract/80/21/1531/7228001</w:t>
        </w:r>
      </w:hyperlink>
      <w:r w:rsidRPr="0008564B">
        <w:rPr>
          <w:rFonts w:ascii="Arial" w:eastAsia="Calibri" w:hAnsi="Arial" w:cs="Arial"/>
          <w:noProof/>
        </w:rPr>
        <w:t xml:space="preserve"> (Accessed: 1 November 2025).</w:t>
      </w:r>
    </w:p>
    <w:p w14:paraId="3BC58CF0" w14:textId="77777777" w:rsidR="0064353A" w:rsidRPr="0008564B" w:rsidRDefault="0064353A" w:rsidP="0064353A">
      <w:pPr>
        <w:spacing w:before="120" w:after="120" w:line="360" w:lineRule="auto"/>
        <w:ind w:left="720" w:hanging="720"/>
        <w:jc w:val="both"/>
        <w:rPr>
          <w:rFonts w:ascii="Arial" w:eastAsia="Calibri" w:hAnsi="Arial" w:cs="Arial"/>
          <w:noProof/>
        </w:rPr>
      </w:pPr>
      <w:r w:rsidRPr="0008564B">
        <w:rPr>
          <w:rFonts w:ascii="Arial" w:eastAsia="Calibri" w:hAnsi="Arial" w:cs="Arial"/>
          <w:noProof/>
        </w:rPr>
        <w:t>NHS (2019). NHS Long Term Plan. [online] Available at: https://www.longtermplan.nhs.uk/ .</w:t>
      </w:r>
    </w:p>
    <w:p w14:paraId="24BCB379" w14:textId="77777777" w:rsidR="0064353A" w:rsidRPr="0008564B" w:rsidRDefault="0064353A" w:rsidP="0064353A">
      <w:pPr>
        <w:spacing w:before="120" w:after="120" w:line="360" w:lineRule="auto"/>
        <w:ind w:left="720" w:hanging="720"/>
        <w:jc w:val="both"/>
        <w:rPr>
          <w:rFonts w:ascii="Arial" w:eastAsia="Calibri" w:hAnsi="Arial" w:cs="Arial"/>
          <w:noProof/>
        </w:rPr>
      </w:pPr>
      <w:r w:rsidRPr="0008564B">
        <w:rPr>
          <w:rFonts w:ascii="Arial" w:eastAsia="Calibri" w:hAnsi="Arial" w:cs="Arial"/>
          <w:noProof/>
        </w:rPr>
        <w:t xml:space="preserve">NHS Digital (2023). *Mental Health of Children and Young People in England, 2023 - wave 4 follow up to the 2017 survey*. [online] Available at: https://digital.nhs.uk/data-and-information/publications/statistical/mental-health-of-children-and-young-people-in-england/2023-wave-4-follow-up </w:t>
      </w:r>
    </w:p>
    <w:p w14:paraId="763DEC17" w14:textId="77777777" w:rsidR="0064353A" w:rsidRPr="0008564B" w:rsidRDefault="0064353A" w:rsidP="0064353A">
      <w:pPr>
        <w:spacing w:before="120" w:after="120" w:line="360" w:lineRule="auto"/>
        <w:ind w:left="720" w:hanging="720"/>
        <w:jc w:val="both"/>
        <w:rPr>
          <w:rFonts w:ascii="Arial" w:eastAsia="Calibri" w:hAnsi="Arial" w:cs="Arial"/>
          <w:noProof/>
        </w:rPr>
      </w:pPr>
      <w:r w:rsidRPr="0008564B">
        <w:rPr>
          <w:rFonts w:ascii="Arial" w:eastAsia="Calibri" w:hAnsi="Arial" w:cs="Arial"/>
          <w:noProof/>
        </w:rPr>
        <w:t xml:space="preserve">NHS Jobs (2023). Band 4 Mental Health Wellbeing Practitioner Vacancy. [online] Available at: </w:t>
      </w:r>
      <w:hyperlink r:id="rId30" w:history="1">
        <w:r w:rsidRPr="0008564B">
          <w:rPr>
            <w:rFonts w:ascii="Arial" w:eastAsia="Calibri" w:hAnsi="Arial" w:cs="Arial"/>
            <w:noProof/>
            <w:color w:val="0563C1"/>
            <w:u w:val="single"/>
          </w:rPr>
          <w:t>https://www.jobs.nhs.uk/</w:t>
        </w:r>
      </w:hyperlink>
    </w:p>
    <w:p w14:paraId="409724F8" w14:textId="77777777" w:rsidR="0064353A" w:rsidRPr="0008564B" w:rsidRDefault="0064353A" w:rsidP="0064353A">
      <w:pPr>
        <w:spacing w:before="120" w:after="120" w:line="360" w:lineRule="auto"/>
        <w:ind w:left="720" w:hanging="720"/>
        <w:jc w:val="both"/>
        <w:rPr>
          <w:rFonts w:ascii="Arial" w:eastAsia="Calibri" w:hAnsi="Arial" w:cs="Arial"/>
          <w:noProof/>
        </w:rPr>
      </w:pPr>
      <w:r w:rsidRPr="0008564B">
        <w:rPr>
          <w:rFonts w:ascii="Arial" w:eastAsia="Calibri" w:hAnsi="Arial" w:cs="Arial"/>
          <w:noProof/>
        </w:rPr>
        <w:t xml:space="preserve">Peter, A.J. and Gomez, S.J. (2019) ‘Building your personal brand: A tool for employability.’, </w:t>
      </w:r>
      <w:r w:rsidRPr="0008564B">
        <w:rPr>
          <w:rFonts w:ascii="Arial" w:eastAsia="Calibri" w:hAnsi="Arial" w:cs="Arial"/>
          <w:i/>
          <w:iCs/>
          <w:noProof/>
        </w:rPr>
        <w:t>IUP Journal of Soft Skills</w:t>
      </w:r>
      <w:r w:rsidRPr="0008564B">
        <w:rPr>
          <w:rFonts w:ascii="Arial" w:eastAsia="Calibri" w:hAnsi="Arial" w:cs="Arial"/>
          <w:noProof/>
        </w:rPr>
        <w:t xml:space="preserve">, 13(2). Available at: </w:t>
      </w:r>
      <w:hyperlink r:id="rId31" w:history="1">
        <w:r w:rsidRPr="0008564B">
          <w:rPr>
            <w:rFonts w:ascii="Arial" w:eastAsia="Calibri" w:hAnsi="Arial" w:cs="Arial"/>
            <w:noProof/>
            <w:color w:val="0563C1"/>
            <w:u w:val="single"/>
          </w:rPr>
          <w:t>https://search.ebscohost.com/login.aspx?direct=true&amp;profile=ehost&amp;scope=site&amp;authtype=crawler&amp;jrnl=09738479&amp;AN=137424418&amp;h=C9lOmY55s5BzZxwhKg6yIbi4EOKlNlHUcpWsV8TIjPcag7dwgbzc2iIyiWaNVGidVvjUw%2FcGPoAUEV2xjqY8Sw%3D%3D&amp;crl=c</w:t>
        </w:r>
      </w:hyperlink>
      <w:r w:rsidRPr="0008564B">
        <w:rPr>
          <w:rFonts w:ascii="Arial" w:eastAsia="Calibri" w:hAnsi="Arial" w:cs="Arial"/>
          <w:noProof/>
        </w:rPr>
        <w:t xml:space="preserve"> (Accessed: 1 November 2025).</w:t>
      </w:r>
    </w:p>
    <w:p w14:paraId="01720641" w14:textId="77777777" w:rsidR="0064353A" w:rsidRPr="0008564B" w:rsidRDefault="0064353A" w:rsidP="0064353A">
      <w:pPr>
        <w:spacing w:before="120" w:after="120" w:line="360" w:lineRule="auto"/>
        <w:ind w:left="720" w:hanging="720"/>
        <w:jc w:val="both"/>
        <w:rPr>
          <w:rFonts w:ascii="Arial" w:eastAsia="Calibri" w:hAnsi="Arial" w:cs="Arial"/>
          <w:noProof/>
        </w:rPr>
      </w:pPr>
      <w:r w:rsidRPr="0008564B">
        <w:rPr>
          <w:rFonts w:ascii="Arial" w:eastAsia="Calibri" w:hAnsi="Arial" w:cs="Arial"/>
          <w:noProof/>
        </w:rPr>
        <w:t xml:space="preserve">Rachmad, Y.E. (2020) </w:t>
      </w:r>
      <w:r w:rsidRPr="0008564B">
        <w:rPr>
          <w:rFonts w:ascii="Arial" w:eastAsia="Calibri" w:hAnsi="Arial" w:cs="Arial"/>
          <w:i/>
          <w:iCs/>
          <w:noProof/>
        </w:rPr>
        <w:t>Building Your Personal Brand: Practical Approaches for Entrepreneurs and Freelancers.</w:t>
      </w:r>
      <w:r w:rsidRPr="0008564B">
        <w:rPr>
          <w:rFonts w:ascii="Arial" w:eastAsia="Calibri" w:hAnsi="Arial" w:cs="Arial"/>
          <w:noProof/>
        </w:rPr>
        <w:t xml:space="preserve"> International Journal of Entrepreneurial Branding, Volume 17, No 3.</w:t>
      </w:r>
    </w:p>
    <w:p w14:paraId="0E669C05" w14:textId="77777777" w:rsidR="0064353A" w:rsidRPr="0008564B" w:rsidRDefault="0064353A" w:rsidP="0064353A">
      <w:pPr>
        <w:spacing w:before="120" w:after="120" w:line="360" w:lineRule="auto"/>
        <w:ind w:left="720" w:hanging="720"/>
        <w:jc w:val="both"/>
        <w:rPr>
          <w:rFonts w:ascii="Arial" w:eastAsia="Calibri" w:hAnsi="Arial" w:cs="Arial"/>
          <w:noProof/>
        </w:rPr>
      </w:pPr>
      <w:r w:rsidRPr="0008564B">
        <w:rPr>
          <w:rFonts w:ascii="Arial" w:eastAsia="Calibri" w:hAnsi="Arial" w:cs="Arial"/>
          <w:noProof/>
        </w:rPr>
        <w:t xml:space="preserve">Vallas, S.P. and Christin, A. (2018) ‘Work and Identity in an Era of Precarious Employment: How Workers Respond to “Personal Branding” Discourse’, </w:t>
      </w:r>
      <w:r w:rsidRPr="0008564B">
        <w:rPr>
          <w:rFonts w:ascii="Arial" w:eastAsia="Calibri" w:hAnsi="Arial" w:cs="Arial"/>
          <w:i/>
          <w:iCs/>
          <w:noProof/>
        </w:rPr>
        <w:t>Work and Occupations</w:t>
      </w:r>
      <w:r w:rsidRPr="0008564B">
        <w:rPr>
          <w:rFonts w:ascii="Arial" w:eastAsia="Calibri" w:hAnsi="Arial" w:cs="Arial"/>
          <w:noProof/>
        </w:rPr>
        <w:t xml:space="preserve">, 45(1), pp. 3–37. Available at: </w:t>
      </w:r>
      <w:hyperlink r:id="rId32" w:history="1">
        <w:r w:rsidRPr="0008564B">
          <w:rPr>
            <w:rFonts w:ascii="Arial" w:eastAsia="Calibri" w:hAnsi="Arial" w:cs="Arial"/>
            <w:noProof/>
            <w:color w:val="0563C1"/>
            <w:u w:val="single"/>
          </w:rPr>
          <w:t>https://doi.org/10.1177/0730888417735662</w:t>
        </w:r>
      </w:hyperlink>
      <w:r w:rsidRPr="0008564B">
        <w:rPr>
          <w:rFonts w:ascii="Arial" w:eastAsia="Calibri" w:hAnsi="Arial" w:cs="Arial"/>
          <w:noProof/>
        </w:rPr>
        <w:t>.</w:t>
      </w:r>
    </w:p>
    <w:p w14:paraId="117C2C56" w14:textId="77777777" w:rsidR="0064353A" w:rsidRPr="0064353A" w:rsidRDefault="0064353A" w:rsidP="0064353A">
      <w:pPr>
        <w:spacing w:before="120" w:after="120" w:line="360" w:lineRule="auto"/>
        <w:jc w:val="both"/>
        <w:rPr>
          <w:rFonts w:ascii="Arial" w:eastAsia="Calibri" w:hAnsi="Arial" w:cs="Arial"/>
          <w:noProof/>
          <w:sz w:val="24"/>
        </w:rPr>
      </w:pPr>
      <w:r w:rsidRPr="0064353A">
        <w:rPr>
          <w:rFonts w:ascii="Arial" w:eastAsia="Calibri" w:hAnsi="Arial" w:cs="Arial"/>
          <w:noProof/>
          <w:sz w:val="24"/>
        </w:rPr>
        <w:t xml:space="preserve"> </w:t>
      </w:r>
    </w:p>
    <w:p w14:paraId="63BD86EA" w14:textId="77777777" w:rsidR="0064353A" w:rsidRPr="0064353A" w:rsidRDefault="0064353A" w:rsidP="0064353A">
      <w:pPr>
        <w:spacing w:before="120" w:after="120" w:line="360" w:lineRule="auto"/>
        <w:jc w:val="both"/>
        <w:rPr>
          <w:rFonts w:ascii="Arial" w:eastAsia="Calibri" w:hAnsi="Arial" w:cs="Arial"/>
          <w:noProof/>
          <w:sz w:val="24"/>
        </w:rPr>
      </w:pPr>
      <w:r w:rsidRPr="0064353A">
        <w:rPr>
          <w:rFonts w:ascii="Arial" w:eastAsia="Calibri" w:hAnsi="Arial" w:cs="Arial"/>
          <w:noProof/>
          <w:sz w:val="24"/>
        </w:rPr>
        <w:br w:type="page"/>
      </w:r>
    </w:p>
    <w:p w14:paraId="78EDB2E2" w14:textId="77777777" w:rsidR="0064353A" w:rsidRPr="0064353A" w:rsidRDefault="0064353A" w:rsidP="0064353A">
      <w:pPr>
        <w:spacing w:before="120" w:after="120" w:line="360" w:lineRule="auto"/>
        <w:jc w:val="both"/>
        <w:outlineLvl w:val="0"/>
        <w:rPr>
          <w:rFonts w:ascii="Arial" w:eastAsia="Calibri" w:hAnsi="Arial" w:cs="Arial"/>
          <w:b/>
          <w:bCs/>
          <w:noProof/>
          <w:sz w:val="24"/>
        </w:rPr>
      </w:pPr>
      <w:r w:rsidRPr="0064353A">
        <w:rPr>
          <w:rFonts w:ascii="Arial" w:eastAsia="Calibri" w:hAnsi="Arial" w:cs="Arial"/>
          <w:b/>
          <w:bCs/>
          <w:noProof/>
          <w:sz w:val="24"/>
        </w:rPr>
        <w:lastRenderedPageBreak/>
        <w:t>Appendices</w:t>
      </w:r>
    </w:p>
    <w:p w14:paraId="51F4719A" w14:textId="77777777" w:rsidR="0064353A" w:rsidRPr="0064353A" w:rsidRDefault="0064353A" w:rsidP="0064353A">
      <w:pPr>
        <w:spacing w:before="120" w:after="120" w:line="360" w:lineRule="auto"/>
        <w:jc w:val="both"/>
        <w:outlineLvl w:val="1"/>
        <w:rPr>
          <w:rFonts w:ascii="Arial" w:eastAsia="Calibri" w:hAnsi="Arial" w:cs="Arial"/>
          <w:b/>
          <w:bCs/>
          <w:i/>
          <w:iCs/>
          <w:noProof/>
          <w:sz w:val="24"/>
        </w:rPr>
      </w:pPr>
      <w:r w:rsidRPr="0064353A">
        <w:rPr>
          <w:rFonts w:ascii="Arial" w:eastAsia="Calibri" w:hAnsi="Arial" w:cs="Arial"/>
          <w:b/>
          <w:bCs/>
          <w:i/>
          <w:iCs/>
          <w:noProof/>
          <w:sz w:val="24"/>
        </w:rPr>
        <w:t>Appendix A</w:t>
      </w:r>
    </w:p>
    <w:p w14:paraId="29B6F132" w14:textId="77777777" w:rsidR="0064353A" w:rsidRPr="0064353A" w:rsidRDefault="0064353A" w:rsidP="0064353A">
      <w:pPr>
        <w:spacing w:before="120" w:after="120" w:line="360" w:lineRule="auto"/>
        <w:jc w:val="both"/>
        <w:rPr>
          <w:rFonts w:ascii="Arial" w:eastAsia="Calibri" w:hAnsi="Arial" w:cs="Arial"/>
          <w:noProof/>
          <w:sz w:val="24"/>
        </w:rPr>
      </w:pPr>
      <w:r w:rsidRPr="0064353A">
        <w:rPr>
          <w:rFonts w:ascii="Arial" w:eastAsia="Calibri" w:hAnsi="Arial" w:cs="Arial"/>
          <w:noProof/>
          <w:sz w:val="24"/>
          <w:lang w:eastAsia="en-GB"/>
        </w:rPr>
        <w:drawing>
          <wp:inline distT="0" distB="0" distL="0" distR="0" wp14:anchorId="14300F93" wp14:editId="32D6C4CB">
            <wp:extent cx="5943600" cy="2886075"/>
            <wp:effectExtent l="0" t="0" r="0" b="9525"/>
            <wp:docPr id="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omputer&#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43600" cy="2886075"/>
                    </a:xfrm>
                    <a:prstGeom prst="rect">
                      <a:avLst/>
                    </a:prstGeom>
                    <a:noFill/>
                    <a:ln>
                      <a:noFill/>
                    </a:ln>
                  </pic:spPr>
                </pic:pic>
              </a:graphicData>
            </a:graphic>
          </wp:inline>
        </w:drawing>
      </w:r>
    </w:p>
    <w:p w14:paraId="6A4FD33E" w14:textId="77777777" w:rsidR="0064353A" w:rsidRPr="0064353A" w:rsidRDefault="0064353A" w:rsidP="0064353A">
      <w:pPr>
        <w:spacing w:before="120" w:after="120" w:line="360" w:lineRule="auto"/>
        <w:jc w:val="both"/>
        <w:rPr>
          <w:rFonts w:ascii="Arial" w:eastAsia="Calibri" w:hAnsi="Arial" w:cs="Arial"/>
          <w:noProof/>
          <w:sz w:val="24"/>
        </w:rPr>
      </w:pPr>
    </w:p>
    <w:p w14:paraId="1367E7B0" w14:textId="77777777" w:rsidR="0064353A" w:rsidRPr="0064353A" w:rsidRDefault="0064353A" w:rsidP="0064353A">
      <w:pPr>
        <w:spacing w:before="120" w:after="120" w:line="360" w:lineRule="auto"/>
        <w:jc w:val="both"/>
        <w:rPr>
          <w:rFonts w:ascii="Arial" w:eastAsia="Calibri" w:hAnsi="Arial" w:cs="Arial"/>
          <w:noProof/>
          <w:sz w:val="24"/>
        </w:rPr>
      </w:pPr>
      <w:hyperlink r:id="rId34" w:history="1">
        <w:r w:rsidRPr="0064353A">
          <w:rPr>
            <w:rFonts w:ascii="Arial" w:eastAsia="Calibri" w:hAnsi="Arial" w:cs="Arial"/>
            <w:noProof/>
            <w:color w:val="0563C1"/>
            <w:sz w:val="24"/>
            <w:u w:val="single"/>
          </w:rPr>
          <w:t>https://uk.indeed.com/q-healthcare-assistant-jobs.html?vjk=e44ecf552bfb2033</w:t>
        </w:r>
      </w:hyperlink>
    </w:p>
    <w:p w14:paraId="6C528A4D" w14:textId="77777777" w:rsidR="00F854B3" w:rsidRDefault="00F854B3"/>
    <w:sectPr w:rsidR="00F854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64353A"/>
    <w:rsid w:val="0008564B"/>
    <w:rsid w:val="001E2AF2"/>
    <w:rsid w:val="00273C9E"/>
    <w:rsid w:val="002A1194"/>
    <w:rsid w:val="0036295C"/>
    <w:rsid w:val="003C7936"/>
    <w:rsid w:val="0048543C"/>
    <w:rsid w:val="004A3A87"/>
    <w:rsid w:val="004E7141"/>
    <w:rsid w:val="0064353A"/>
    <w:rsid w:val="00913160"/>
    <w:rsid w:val="00B47EA0"/>
    <w:rsid w:val="00C22808"/>
    <w:rsid w:val="00C96EE2"/>
    <w:rsid w:val="00DA1CF5"/>
    <w:rsid w:val="00DD5E00"/>
    <w:rsid w:val="00F85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281D1"/>
  <w15:chartTrackingRefBased/>
  <w15:docId w15:val="{11191320-F7B6-4C3C-A08F-B73A2AEC5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353A"/>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64353A"/>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64353A"/>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64353A"/>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64353A"/>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6435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35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35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35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353A"/>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64353A"/>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64353A"/>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64353A"/>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64353A"/>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6435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35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35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353A"/>
    <w:rPr>
      <w:rFonts w:eastAsiaTheme="majorEastAsia" w:cstheme="majorBidi"/>
      <w:color w:val="272727" w:themeColor="text1" w:themeTint="D8"/>
    </w:rPr>
  </w:style>
  <w:style w:type="paragraph" w:styleId="Title">
    <w:name w:val="Title"/>
    <w:basedOn w:val="Normal"/>
    <w:next w:val="Normal"/>
    <w:link w:val="TitleChar"/>
    <w:uiPriority w:val="10"/>
    <w:qFormat/>
    <w:rsid w:val="006435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35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353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35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353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353A"/>
    <w:rPr>
      <w:i/>
      <w:iCs/>
      <w:color w:val="404040" w:themeColor="text1" w:themeTint="BF"/>
    </w:rPr>
  </w:style>
  <w:style w:type="paragraph" w:styleId="ListParagraph">
    <w:name w:val="List Paragraph"/>
    <w:basedOn w:val="Normal"/>
    <w:uiPriority w:val="34"/>
    <w:qFormat/>
    <w:rsid w:val="0064353A"/>
    <w:pPr>
      <w:ind w:left="720"/>
      <w:contextualSpacing/>
    </w:pPr>
  </w:style>
  <w:style w:type="character" w:styleId="IntenseEmphasis">
    <w:name w:val="Intense Emphasis"/>
    <w:basedOn w:val="DefaultParagraphFont"/>
    <w:uiPriority w:val="21"/>
    <w:qFormat/>
    <w:rsid w:val="0064353A"/>
    <w:rPr>
      <w:i/>
      <w:iCs/>
      <w:color w:val="365F91" w:themeColor="accent1" w:themeShade="BF"/>
    </w:rPr>
  </w:style>
  <w:style w:type="paragraph" w:styleId="IntenseQuote">
    <w:name w:val="Intense Quote"/>
    <w:basedOn w:val="Normal"/>
    <w:next w:val="Normal"/>
    <w:link w:val="IntenseQuoteChar"/>
    <w:uiPriority w:val="30"/>
    <w:qFormat/>
    <w:rsid w:val="0064353A"/>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64353A"/>
    <w:rPr>
      <w:i/>
      <w:iCs/>
      <w:color w:val="365F91" w:themeColor="accent1" w:themeShade="BF"/>
    </w:rPr>
  </w:style>
  <w:style w:type="character" w:styleId="IntenseReference">
    <w:name w:val="Intense Reference"/>
    <w:basedOn w:val="DefaultParagraphFont"/>
    <w:uiPriority w:val="32"/>
    <w:qFormat/>
    <w:rsid w:val="0064353A"/>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4053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44749\AppData\Local\Microsoft\Olk\Attachments\ooa-1af3ed29-24f5-409f-b44d-c3f352db01d3\24df04b6045dd3cc5e22964a44ed3b3101cd9ad46116b58c99060d398818ace3\9853.docx" TargetMode="External"/><Relationship Id="rId18" Type="http://schemas.openxmlformats.org/officeDocument/2006/relationships/hyperlink" Target="file:///C:\Users\44749\AppData\Local\Microsoft\Olk\Attachments\ooa-1af3ed29-24f5-409f-b44d-c3f352db01d3\24df04b6045dd3cc5e22964a44ed3b3101cd9ad46116b58c99060d398818ace3\9853.docx" TargetMode="External"/><Relationship Id="rId26" Type="http://schemas.openxmlformats.org/officeDocument/2006/relationships/hyperlink" Target="https://lutpub.lut.fi/handle/10024/168981" TargetMode="External"/><Relationship Id="rId3" Type="http://schemas.openxmlformats.org/officeDocument/2006/relationships/webSettings" Target="webSettings.xml"/><Relationship Id="rId21" Type="http://schemas.openxmlformats.org/officeDocument/2006/relationships/hyperlink" Target="file:///C:\Users\44749\AppData\Local\Microsoft\Olk\Attachments\ooa-1af3ed29-24f5-409f-b44d-c3f352db01d3\24df04b6045dd3cc5e22964a44ed3b3101cd9ad46116b58c99060d398818ace3\9853.docx" TargetMode="External"/><Relationship Id="rId34" Type="http://schemas.openxmlformats.org/officeDocument/2006/relationships/hyperlink" Target="https://uk.indeed.com/q-healthcare-assistant-jobs.html?vjk=e44ecf552bfb2033" TargetMode="External"/><Relationship Id="rId7" Type="http://schemas.openxmlformats.org/officeDocument/2006/relationships/hyperlink" Target="file:///C:\Users\44749\AppData\Local\Microsoft\Olk\Attachments\ooa-1af3ed29-24f5-409f-b44d-c3f352db01d3\24df04b6045dd3cc5e22964a44ed3b3101cd9ad46116b58c99060d398818ace3\9853.docx" TargetMode="External"/><Relationship Id="rId12" Type="http://schemas.openxmlformats.org/officeDocument/2006/relationships/hyperlink" Target="file:///C:\Users\44749\AppData\Local\Microsoft\Olk\Attachments\ooa-1af3ed29-24f5-409f-b44d-c3f352db01d3\24df04b6045dd3cc5e22964a44ed3b3101cd9ad46116b58c99060d398818ace3\9853.docx" TargetMode="External"/><Relationship Id="rId17" Type="http://schemas.openxmlformats.org/officeDocument/2006/relationships/hyperlink" Target="file:///C:\Users\44749\AppData\Local\Microsoft\Olk\Attachments\ooa-1af3ed29-24f5-409f-b44d-c3f352db01d3\24df04b6045dd3cc5e22964a44ed3b3101cd9ad46116b58c99060d398818ace3\9853.docx" TargetMode="External"/><Relationship Id="rId25" Type="http://schemas.openxmlformats.org/officeDocument/2006/relationships/hyperlink" Target="https://www.frontiersin.org/articles/10.3389/fpsyg.2018.02238/full" TargetMode="External"/><Relationship Id="rId33"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file:///C:\Users\44749\AppData\Local\Microsoft\Olk\Attachments\ooa-1af3ed29-24f5-409f-b44d-c3f352db01d3\24df04b6045dd3cc5e22964a44ed3b3101cd9ad46116b58c99060d398818ace3\9853.docx" TargetMode="External"/><Relationship Id="rId20" Type="http://schemas.openxmlformats.org/officeDocument/2006/relationships/hyperlink" Target="file:///C:\Users\44749\AppData\Local\Microsoft\Olk\Attachments\ooa-1af3ed29-24f5-409f-b44d-c3f352db01d3\24df04b6045dd3cc5e22964a44ed3b3101cd9ad46116b58c99060d398818ace3\9853.docx" TargetMode="External"/><Relationship Id="rId29" Type="http://schemas.openxmlformats.org/officeDocument/2006/relationships/hyperlink" Target="https://academic.oup.com/ajhp/article-abstract/80/21/1531/7228001" TargetMode="External"/><Relationship Id="rId1" Type="http://schemas.openxmlformats.org/officeDocument/2006/relationships/styles" Target="styles.xml"/><Relationship Id="rId6" Type="http://schemas.openxmlformats.org/officeDocument/2006/relationships/hyperlink" Target="file:///C:\Users\44749\AppData\Local\Microsoft\Olk\Attachments\ooa-1af3ed29-24f5-409f-b44d-c3f352db01d3\24df04b6045dd3cc5e22964a44ed3b3101cd9ad46116b58c99060d398818ace3\9853.docx" TargetMode="External"/><Relationship Id="rId11" Type="http://schemas.openxmlformats.org/officeDocument/2006/relationships/hyperlink" Target="file:///C:\Users\44749\AppData\Local\Microsoft\Olk\Attachments\ooa-1af3ed29-24f5-409f-b44d-c3f352db01d3\24df04b6045dd3cc5e22964a44ed3b3101cd9ad46116b58c99060d398818ace3\9853.docx" TargetMode="External"/><Relationship Id="rId24" Type="http://schemas.openxmlformats.org/officeDocument/2006/relationships/hyperlink" Target="https://www.academia.edu/download/115702077/BuildingaPersonalBrandStrategiesfor.pdf" TargetMode="External"/><Relationship Id="rId32" Type="http://schemas.openxmlformats.org/officeDocument/2006/relationships/hyperlink" Target="https://doi.org/10.1177/0730888417735662" TargetMode="External"/><Relationship Id="rId5" Type="http://schemas.openxmlformats.org/officeDocument/2006/relationships/hyperlink" Target="file:///C:\Users\44749\AppData\Local\Microsoft\Olk\Attachments\ooa-1af3ed29-24f5-409f-b44d-c3f352db01d3\24df04b6045dd3cc5e22964a44ed3b3101cd9ad46116b58c99060d398818ace3\9853.docx" TargetMode="External"/><Relationship Id="rId15" Type="http://schemas.openxmlformats.org/officeDocument/2006/relationships/hyperlink" Target="file:///C:\Users\44749\AppData\Local\Microsoft\Olk\Attachments\ooa-1af3ed29-24f5-409f-b44d-c3f352db01d3\24df04b6045dd3cc5e22964a44ed3b3101cd9ad46116b58c99060d398818ace3\9853.docx" TargetMode="External"/><Relationship Id="rId23" Type="http://schemas.openxmlformats.org/officeDocument/2006/relationships/hyperlink" Target="https://doi.org/10.1007/978-3-319-74881-8_8" TargetMode="External"/><Relationship Id="rId28" Type="http://schemas.openxmlformats.org/officeDocument/2006/relationships/hyperlink" Target="https://etalpykla.vilniustech.lt/handle/123456789/155782" TargetMode="External"/><Relationship Id="rId36" Type="http://schemas.openxmlformats.org/officeDocument/2006/relationships/theme" Target="theme/theme1.xml"/><Relationship Id="rId10" Type="http://schemas.openxmlformats.org/officeDocument/2006/relationships/hyperlink" Target="file:///C:\Users\44749\AppData\Local\Microsoft\Olk\Attachments\ooa-1af3ed29-24f5-409f-b44d-c3f352db01d3\24df04b6045dd3cc5e22964a44ed3b3101cd9ad46116b58c99060d398818ace3\9853.docx" TargetMode="External"/><Relationship Id="rId19" Type="http://schemas.openxmlformats.org/officeDocument/2006/relationships/hyperlink" Target="file:///C:\Users\44749\AppData\Local\Microsoft\Olk\Attachments\ooa-1af3ed29-24f5-409f-b44d-c3f352db01d3\24df04b6045dd3cc5e22964a44ed3b3101cd9ad46116b58c99060d398818ace3\9853.docx" TargetMode="External"/><Relationship Id="rId31" Type="http://schemas.openxmlformats.org/officeDocument/2006/relationships/hyperlink" Target="https://search.ebscohost.com/login.aspx?direct=true&amp;profile=ehost&amp;scope=site&amp;authtype=crawler&amp;jrnl=09738479&amp;AN=137424418&amp;h=C9lOmY55s5BzZxwhKg6yIbi4EOKlNlHUcpWsV8TIjPcag7dwgbzc2iIyiWaNVGidVvjUw%2FcGPoAUEV2xjqY8Sw%3D%3D&amp;crl=c" TargetMode="External"/><Relationship Id="rId4" Type="http://schemas.openxmlformats.org/officeDocument/2006/relationships/image" Target="media/image1.png"/><Relationship Id="rId9" Type="http://schemas.openxmlformats.org/officeDocument/2006/relationships/hyperlink" Target="file:///C:\Users\44749\AppData\Local\Microsoft\Olk\Attachments\ooa-1af3ed29-24f5-409f-b44d-c3f352db01d3\24df04b6045dd3cc5e22964a44ed3b3101cd9ad46116b58c99060d398818ace3\9853.docx" TargetMode="External"/><Relationship Id="rId14" Type="http://schemas.openxmlformats.org/officeDocument/2006/relationships/hyperlink" Target="file:///C:\Users\44749\AppData\Local\Microsoft\Olk\Attachments\ooa-1af3ed29-24f5-409f-b44d-c3f352db01d3\24df04b6045dd3cc5e22964a44ed3b3101cd9ad46116b58c99060d398818ace3\9853.docx" TargetMode="External"/><Relationship Id="rId22" Type="http://schemas.openxmlformats.org/officeDocument/2006/relationships/hyperlink" Target="file:///C:\Users\44749\AppData\Local\Microsoft\Olk\Attachments\ooa-1af3ed29-24f5-409f-b44d-c3f352db01d3\24df04b6045dd3cc5e22964a44ed3b3101cd9ad46116b58c99060d398818ace3\9853.docx" TargetMode="External"/><Relationship Id="rId27" Type="http://schemas.openxmlformats.org/officeDocument/2006/relationships/hyperlink" Target="https://www.taylorfrancis.com/books/mono/10.4324/9781003178248/personal-branding-knowledge-economy-wioleta-kucharska" TargetMode="External"/><Relationship Id="rId30" Type="http://schemas.openxmlformats.org/officeDocument/2006/relationships/hyperlink" Target="https://www.jobs.nhs.uk/" TargetMode="External"/><Relationship Id="rId35" Type="http://schemas.openxmlformats.org/officeDocument/2006/relationships/fontTable" Target="fontTable.xml"/><Relationship Id="rId8" Type="http://schemas.openxmlformats.org/officeDocument/2006/relationships/hyperlink" Target="file:///C:\Users\44749\AppData\Local\Microsoft\Olk\Attachments\ooa-1af3ed29-24f5-409f-b44d-c3f352db01d3\24df04b6045dd3cc5e22964a44ed3b3101cd9ad46116b58c99060d398818ace3\9853.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14</Pages>
  <Words>4156</Words>
  <Characters>23695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Aissatu Embalo (Student)</dc:creator>
  <cp:keywords/>
  <dc:description/>
  <cp:lastModifiedBy>Genabu Barri (2328229)</cp:lastModifiedBy>
  <cp:revision>2</cp:revision>
  <dcterms:created xsi:type="dcterms:W3CDTF">2025-11-26T12:30:00Z</dcterms:created>
  <dcterms:modified xsi:type="dcterms:W3CDTF">2025-11-26T12:30:00Z</dcterms:modified>
</cp:coreProperties>
</file>