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color w:val="990000"/>
        </w:rPr>
      </w:pPr>
      <w:r w:rsidDel="00000000" w:rsidR="00000000" w:rsidRPr="00000000">
        <w:rPr>
          <w:b w:val="1"/>
          <w:color w:val="990000"/>
          <w:rtl w:val="0"/>
        </w:rPr>
        <w:t xml:space="preserve">Using the pupil profile given, identify how specific aspects of the child’s holistic development could be met within an educational setting. Underpin this with references to relevant theories, research and examples of excellent practice.</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As a teacher, supporting every child’s holistic development within the educational setting is a vitally important part of the role. Holistic </w:t>
      </w:r>
      <w:r w:rsidDel="00000000" w:rsidR="00000000" w:rsidRPr="00000000">
        <w:rPr>
          <w:rtl w:val="0"/>
        </w:rPr>
        <w:t xml:space="preserve">development's “focus</w:t>
      </w:r>
      <w:r w:rsidDel="00000000" w:rsidR="00000000" w:rsidRPr="00000000">
        <w:rPr>
          <w:rtl w:val="0"/>
        </w:rPr>
        <w:t xml:space="preserve"> is on ‘wholeness,’ and it attempts to avoid excluding any significant aspects of the human experience” (Mahmoudi, Jafari, Nasrabadi and </w:t>
      </w:r>
      <w:r w:rsidDel="00000000" w:rsidR="00000000" w:rsidRPr="00000000">
        <w:rPr>
          <w:rtl w:val="0"/>
        </w:rPr>
        <w:t xml:space="preserve">Liaghatdar</w:t>
      </w:r>
      <w:r w:rsidDel="00000000" w:rsidR="00000000" w:rsidRPr="00000000">
        <w:rPr>
          <w:rtl w:val="0"/>
        </w:rPr>
        <w:t xml:space="preserve"> 2012). This means that when supporting a child within the learning environment, you take into consideration all aspects of the child, including elements that may come from outside of the classroom. This is extremely important as it ensures that a teacher is able to fulfil their role of fully supporting all children within their classroom taking all parts of the children into consideration.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ind w:left="0" w:firstLine="0"/>
        <w:rPr/>
      </w:pPr>
      <w:r w:rsidDel="00000000" w:rsidR="00000000" w:rsidRPr="00000000">
        <w:rPr>
          <w:rtl w:val="0"/>
        </w:rPr>
        <w:t xml:space="preserve">Looking at Ella’s profile, we can observe that she “is beginning to communicate her feelings and is aware that others may have different feelings”. This may imply that in terms of Ella’s emotional development, Ella could be considered to be at an average stage in terms of this aspect of her development. Paul Howard et al state that children aged 3-5 years “are beginning to show awareness of other people’s feelings and that these might be different from their own about the same situation” (2012), which is what Ella’s profile has stated she is also beginning to do. However, Ella’s profile also states that she “uses </w:t>
      </w:r>
      <w:r w:rsidDel="00000000" w:rsidR="00000000" w:rsidRPr="00000000">
        <w:rPr>
          <w:rtl w:val="0"/>
        </w:rPr>
        <w:t xml:space="preserve">gesture</w:t>
      </w:r>
      <w:r w:rsidDel="00000000" w:rsidR="00000000" w:rsidRPr="00000000">
        <w:rPr>
          <w:rtl w:val="0"/>
        </w:rPr>
        <w:t xml:space="preserve"> to communicate her needs, although she can be very reluctant to do so”. This may suggest that despite Ella beginning to communicate her feelings, there are still aspects of this that she struggles with, and in terms of communicating her emotional needs and her reluctance to do so, it is important that she learns to communicate her needs so that she can be supported by her teachers within her educational setting as best as possible. One explanation for Ella’s reluctance to communicate her needs could be related to Brofenbrenner’s Ecological Systems Theory. Brofenbrenner (1992, cited in Hales et al) states that his theory “is the study of the progressive, mutual accommodation, throughout the life course, between an active, growing human being and the changing properties of the immediate settings in which the developing person lives, as this process is affected by the relations between these settings”. This means that if we apply this to Ella, aspects within her home life and school life could be affecting one another. For example, although this is not stated within her profile, Ella may live in a home environment where although she is supported, emotions are not spoken about or communicated, and so Ella may lack the confidence or skills to do this within her classroom environment. During my bridging experience, I was introduced to an approach that School X uses with some of their children having difficulties with communicating or processing emotions. The approach uses ELSAs (Emotional Literacy Support Assistants) to help particular children struggling with their feelings and emotions, and provide them with skills and tools in order to help them to overcome what they are struggling with, this was extremely effective, and after observing this approach used very successfully during my bridging experience, having Ella work 1:1 with an ELSA could also potentially be extremely beneficial to her, as Ella would not only learn skills that would help her communicate her needs better, but working with an ELSA would also help her to develop her understanding of her own and her other peer’s feelings. By providing Ella with additional support with her emotional development, she will gain the ability for better communication, understanding and empathy, all of which will have a positive impact in helping Ella to reach her full potential from a holistic point of view. </w:t>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ind w:left="0" w:firstLine="0"/>
        <w:rPr/>
      </w:pPr>
      <w:r w:rsidDel="00000000" w:rsidR="00000000" w:rsidRPr="00000000">
        <w:rPr>
          <w:rtl w:val="0"/>
        </w:rPr>
        <w:t xml:space="preserve">Through her profile, it can be understood that Ella has difficulty pointing to and counting over ten objects accurately. From what I observed in my bridging experience, a number of children as young as three were able to easily count to ten as well as count objects they were playing with on request, and children aged four could count to numbers well over twenty with ease, which suggests Ella may be ‘behind’ in terms of some areas of her cognitive development. This proposal is backed up by psychologist David C Geary (1994, p.g 23), who states that “[an] infant’s understanding of ordinal relationships, for small values at least, appears to emerge by about 18 months of age”, as this implies that Ella should be able to easily count to numbers over ten, assuming she had grasped ordinal number relationships by the age of 18 months. </w:t>
      </w:r>
    </w:p>
    <w:p w:rsidR="00000000" w:rsidDel="00000000" w:rsidP="00000000" w:rsidRDefault="00000000" w:rsidRPr="00000000" w14:paraId="00000008">
      <w:pPr>
        <w:ind w:left="0" w:firstLine="0"/>
        <w:rPr/>
      </w:pPr>
      <w:r w:rsidDel="00000000" w:rsidR="00000000" w:rsidRPr="00000000">
        <w:rPr>
          <w:rtl w:val="0"/>
        </w:rPr>
        <w:t xml:space="preserve">Whilst Geary backs the idea Ella may be ‘below average’ in terms of her mathematical cognitive development, other psychologists, such as Piaget, argue that “[younger] children do not yet possess the notion of number” (1952, p.g 48). Piaget also suggests alongside Fuson that a “child’s acquisition of [number concept and counting] skills, is a slow and often difficult process” (1988, cited in Geary, 1994, p.g 13) and that “for most children, this process spans a 6-year period, from the ages of 2 to 8 years” (1988, cited in Geary, 1994, p.g 13) which implies that Ella may instead be considered ‘average’ in terms of her cognitive development. </w:t>
      </w:r>
    </w:p>
    <w:p w:rsidR="00000000" w:rsidDel="00000000" w:rsidP="00000000" w:rsidRDefault="00000000" w:rsidRPr="00000000" w14:paraId="00000009">
      <w:pPr>
        <w:ind w:left="0" w:firstLine="0"/>
        <w:rPr/>
      </w:pPr>
      <w:r w:rsidDel="00000000" w:rsidR="00000000" w:rsidRPr="00000000">
        <w:rPr>
          <w:rtl w:val="0"/>
        </w:rPr>
        <w:t xml:space="preserve">Regardless of these contrasting opinions, meeting Ella’s cognitive development needs in the educational setting of her classroom can be viewed as beneficial to her even if she is not considered to be at a ‘below average’ level, as is it is vitally important for all children to be given the opportunity to reach their full potential regardless of what level they are working at. </w:t>
      </w:r>
    </w:p>
    <w:p w:rsidR="00000000" w:rsidDel="00000000" w:rsidP="00000000" w:rsidRDefault="00000000" w:rsidRPr="00000000" w14:paraId="0000000A">
      <w:pPr>
        <w:ind w:left="0" w:firstLine="0"/>
        <w:rPr/>
      </w:pPr>
      <w:r w:rsidDel="00000000" w:rsidR="00000000" w:rsidRPr="00000000">
        <w:rPr>
          <w:rtl w:val="0"/>
        </w:rPr>
        <w:t xml:space="preserve">In order to meet her cognitive development needs, a humanistic approach, supported by psychologist John Holt, could be used. The humanistic approach follows the belief that schools are there to meet the needs of the individual and not the other way around. Holt states that in the classroom environment you “must see it through and maintain the individuality of [children’s] work” (1991, p.g 110). A way to maintain Ella’s individuality in an educational setting would be to draw in on her personal interests and likes within the classroom and adapt certain activities to cater to this. For example, Ella’s profile states she enjoys playing “pretend”, so an activity that might be adapted could be counting bricks. We know from her profile that Ella will tolerate an adult counting a tower of bricks with her, so an adaptation incorporating the humanistic approach could be to use something else in place of bricks, such as dragons or farm animals, that she is able to play pretend with, as well as practise counting these objects alongside an adult until she is able to do this independently. It has been shown through multiple investigations that “children as well as adults who are interested in particular activities or topics pay closer attention, persist for longer periods of time, learn more and enjoy their involvement to a greater degree than individuals without such interest” (Hidi &amp; Harackiewicz, 2000, p.g 153). This therefore demonstrates that catering to individual interests within the classroom ensures more engagement towards developing cognitive skills, not only because of the emotional connection children have towards their unique interests, but because they are being allowed to pursue these interests in order to develop themselves as fully as possible in their own direction. </w:t>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Another example of an aspect of a child’s holistic development that needs to be met within the educational setting is Social Development. National Health Service Scotland suggests that children who are the same age as Ella “enjoy interacting with their friends and can take turns and share most of the time” (2022). This contrasts with some of Ella’s behaviour, as her profile states that she ‘does not consistently show care and respect for others’ and that she ‘plays on her own a lot, and doesn’t appear aware of peers’. This suggests that in terms of her social development and interaction, Ella could be considered ‘behind’ in comparison to her peers because she does not have the same skills as them. </w:t>
      </w:r>
    </w:p>
    <w:p w:rsidR="00000000" w:rsidDel="00000000" w:rsidP="00000000" w:rsidRDefault="00000000" w:rsidRPr="00000000" w14:paraId="0000000D">
      <w:pPr>
        <w:rPr/>
      </w:pPr>
      <w:r w:rsidDel="00000000" w:rsidR="00000000" w:rsidRPr="00000000">
        <w:rPr>
          <w:rtl w:val="0"/>
        </w:rPr>
        <w:t xml:space="preserve">Ella could also be viewed as needing support with her social development if she is compared to what I observed during my bridging experience. Almost all children observed aged between 3-4 years played together and were able to share out toys between each other fairly, with occasional disagreement. However, Ella’s profile implies that she is unable to do this whereas her peers can. </w:t>
      </w:r>
    </w:p>
    <w:p w:rsidR="00000000" w:rsidDel="00000000" w:rsidP="00000000" w:rsidRDefault="00000000" w:rsidRPr="00000000" w14:paraId="0000000E">
      <w:pPr>
        <w:rPr/>
      </w:pPr>
      <w:r w:rsidDel="00000000" w:rsidR="00000000" w:rsidRPr="00000000">
        <w:rPr>
          <w:rtl w:val="0"/>
        </w:rPr>
        <w:t xml:space="preserve">There could be a number of potential reasons which could explain Ella’s behaviour, one example being Bandura’s Social Learning Theory. This is the idea that “children learn from observing others” (2020) and that children then act on this learnt behaviour. In Ella’s case, although not stated in her profile, she may be an only child. This still is relevant to Social Learning Theory however, as rather than replicating observed behaviour, Ella may not have had the opportunity to observe or witness interactions between other children her age, and so is therefore unable to replicate this behaviour. This approach would also provide an explanation as to why she appears unaware of her peers and struggles with consistent care and respect towards them, as in her home environment she may not be required to do this due to being the only child in the home, and so is new to learning and engaging with these social skills. </w:t>
      </w:r>
    </w:p>
    <w:p w:rsidR="00000000" w:rsidDel="00000000" w:rsidP="00000000" w:rsidRDefault="00000000" w:rsidRPr="00000000" w14:paraId="0000000F">
      <w:pPr>
        <w:rPr/>
      </w:pPr>
      <w:r w:rsidDel="00000000" w:rsidR="00000000" w:rsidRPr="00000000">
        <w:rPr>
          <w:rtl w:val="0"/>
        </w:rPr>
        <w:t xml:space="preserve">Following on from Bandura’s theory, a way to encourage Ella to engage more with her peers and develop her social development needs could be to use play within the educational setting of the classroom, specifically role play. This is because “role playing enables students to simulate a wide range of school, community, and workplace interactions” (Bremer &amp; Smith 2004). Consequently, role play could be used in order to help Ella. This could be done by adapting and switching out the enhanced provision within the role play area in Ella’s classroom to create a number of different scenarios for Ella to practise and develop her social skills. For example, an area that resembles a supermarket or a setting from a book such as the Three Bear’s house from Goldilocks. By using different enhanced provisions to create different settings, many opportunities for social interaction are created, and Ella is able to practise her social skills in a safe environment. However, because Ella’s profile suggests that she struggles significantly with interacting with peers, a slightly different approach, drawing in on aspects from Bandura’s Social Learning Theory could be used in order to provide Ella with more support. One way of doing this could be for the teacher in the classroom to demonstrate how they would use the enhanced provisions within the role play area. For instance, if the role play area had been made to look like a supermarket, showing some examples of what to say for example, “would you like a bag?” and “have a nice day” would provide Ella with a chance to observe behaviour in the particular settings and according to Bandura’s theory, she could then replicate this behaviour through her observations after being provided with a baseline of what she could say and how she could interact with her peers. </w:t>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t xml:space="preserve">Overall, the responsibility of a teacher to support all children in their class holistically is vital. This has been proven by studying the profile of Ella, and by looking at specific aspects of her holistic development and coming to the conclusion that they all interlink with one other, and have the potential to have a knock on effect on not just the specific part of development she is struggling with, but other parts of her development if not supported. This goes to show how important it is that teachers grasp an understanding of the holistic development of the children in their classroom, so that they are able to support all of them as best as possible in order for them to reach their full </w:t>
      </w:r>
      <w:r w:rsidDel="00000000" w:rsidR="00000000" w:rsidRPr="00000000">
        <w:rPr>
          <w:rtl w:val="0"/>
        </w:rPr>
        <w:t xml:space="preserve">potentials</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Reference List </w:t>
      </w:r>
    </w:p>
    <w:p w:rsidR="00000000" w:rsidDel="00000000" w:rsidP="00000000" w:rsidRDefault="00000000" w:rsidRPr="00000000" w14:paraId="00000015">
      <w:pPr>
        <w:rPr>
          <w:b w:val="1"/>
        </w:rPr>
      </w:pPr>
      <w:r w:rsidDel="00000000" w:rsidR="00000000" w:rsidRPr="00000000">
        <w:rPr>
          <w:rtl w:val="0"/>
        </w:rPr>
        <w:t xml:space="preserve">(2020) ‘A guide to social learning theory in education’, </w:t>
      </w:r>
      <w:r w:rsidDel="00000000" w:rsidR="00000000" w:rsidRPr="00000000">
        <w:rPr>
          <w:i w:val="1"/>
          <w:rtl w:val="0"/>
        </w:rPr>
        <w:t xml:space="preserve">Western Governors University </w:t>
      </w:r>
      <w:r w:rsidDel="00000000" w:rsidR="00000000" w:rsidRPr="00000000">
        <w:rPr>
          <w:rtl w:val="0"/>
        </w:rPr>
        <w:t xml:space="preserve">[blog]. 15 April. Available at: </w:t>
      </w:r>
      <w:hyperlink r:id="rId6">
        <w:r w:rsidDel="00000000" w:rsidR="00000000" w:rsidRPr="00000000">
          <w:rPr>
            <w:color w:val="1155cc"/>
            <w:u w:val="single"/>
            <w:rtl w:val="0"/>
          </w:rPr>
          <w:t xml:space="preserve">https://www.wgu.edu/blog/guide-social-learning-theory-education2005.html#close</w:t>
        </w:r>
      </w:hyperlink>
      <w:r w:rsidDel="00000000" w:rsidR="00000000" w:rsidRPr="00000000">
        <w:rPr>
          <w:rtl w:val="0"/>
        </w:rPr>
        <w:t xml:space="preserve"> (Accessed: 13th October 2022) </w:t>
      </w: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t xml:space="preserve">Bremer &amp; Smith (2004) ‘Teaching Social Skills’, Bremer &amp; Smith (2004) ‘Teaching social skills’, </w:t>
      </w:r>
      <w:r w:rsidDel="00000000" w:rsidR="00000000" w:rsidRPr="00000000">
        <w:rPr>
          <w:i w:val="1"/>
          <w:rtl w:val="0"/>
        </w:rPr>
        <w:t xml:space="preserve">Information Brief</w:t>
      </w:r>
      <w:r w:rsidDel="00000000" w:rsidR="00000000" w:rsidRPr="00000000">
        <w:rPr>
          <w:rtl w:val="0"/>
        </w:rPr>
        <w:t xml:space="preserve">, Vol. 3, pp. 1-5, Available at URL: </w:t>
      </w:r>
      <w:hyperlink r:id="rId7">
        <w:r w:rsidDel="00000000" w:rsidR="00000000" w:rsidRPr="00000000">
          <w:rPr>
            <w:color w:val="1155cc"/>
            <w:u w:val="single"/>
            <w:rtl w:val="0"/>
          </w:rPr>
          <w:t xml:space="preserve">http://hemetlearnstogether.org/wp-content/uploads/2020/04/Teaching-Social-Skills.pdf</w:t>
        </w:r>
      </w:hyperlink>
      <w:r w:rsidDel="00000000" w:rsidR="00000000" w:rsidRPr="00000000">
        <w:rPr>
          <w:rtl w:val="0"/>
        </w:rPr>
        <w:t xml:space="preserve"> (Accessed 13th October 2022) </w:t>
      </w: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t xml:space="preserve">National Health Service (2022) </w:t>
      </w:r>
      <w:r w:rsidDel="00000000" w:rsidR="00000000" w:rsidRPr="00000000">
        <w:rPr>
          <w:i w:val="1"/>
          <w:rtl w:val="0"/>
        </w:rPr>
        <w:t xml:space="preserve">Child Development</w:t>
      </w:r>
      <w:r w:rsidDel="00000000" w:rsidR="00000000" w:rsidRPr="00000000">
        <w:rPr>
          <w:rtl w:val="0"/>
        </w:rPr>
        <w:t xml:space="preserve">. Available at: </w:t>
      </w:r>
      <w:hyperlink r:id="rId8">
        <w:r w:rsidDel="00000000" w:rsidR="00000000" w:rsidRPr="00000000">
          <w:rPr>
            <w:color w:val="1155cc"/>
            <w:u w:val="single"/>
            <w:rtl w:val="0"/>
          </w:rPr>
          <w:t xml:space="preserve">https://www.nhsggc.org.uk/kids/child-development/interactive-child-development-timeline/</w:t>
        </w:r>
      </w:hyperlink>
      <w:r w:rsidDel="00000000" w:rsidR="00000000" w:rsidRPr="00000000">
        <w:rPr>
          <w:rtl w:val="0"/>
        </w:rPr>
        <w:t xml:space="preserve"> (Accessed 28th October 2022) </w:t>
      </w: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David C Geary (1994) </w:t>
      </w:r>
      <w:r w:rsidDel="00000000" w:rsidR="00000000" w:rsidRPr="00000000">
        <w:rPr>
          <w:i w:val="1"/>
          <w:rtl w:val="0"/>
        </w:rPr>
        <w:t xml:space="preserve">Children's Mathematical Development: Research and Practical Applications</w:t>
      </w:r>
      <w:r w:rsidDel="00000000" w:rsidR="00000000" w:rsidRPr="00000000">
        <w:rPr>
          <w:rtl w:val="0"/>
        </w:rPr>
        <w:t xml:space="preserve">. Missouri: American Psychological Association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Suzanne Hidi &amp; Judith M. Harackiewicz (2000) ‘Motivating the Academically Unmotivated: A Critical Issue for the 21st Century’, </w:t>
      </w:r>
      <w:r w:rsidDel="00000000" w:rsidR="00000000" w:rsidRPr="00000000">
        <w:rPr>
          <w:i w:val="1"/>
          <w:rtl w:val="0"/>
        </w:rPr>
        <w:t xml:space="preserve">Sage Journals</w:t>
      </w:r>
      <w:r w:rsidDel="00000000" w:rsidR="00000000" w:rsidRPr="00000000">
        <w:rPr>
          <w:rtl w:val="0"/>
        </w:rPr>
        <w:t xml:space="preserve">, Vol. 70, pp. 151-179, Available at URL: </w:t>
      </w:r>
      <w:hyperlink r:id="rId9">
        <w:r w:rsidDel="00000000" w:rsidR="00000000" w:rsidRPr="00000000">
          <w:rPr>
            <w:color w:val="1155cc"/>
            <w:u w:val="single"/>
            <w:rtl w:val="0"/>
          </w:rPr>
          <w:t xml:space="preserve">https://journals.sagepub.com/doi/abs/10.3102/00346543070002151</w:t>
        </w:r>
      </w:hyperlink>
      <w:r w:rsidDel="00000000" w:rsidR="00000000" w:rsidRPr="00000000">
        <w:rPr>
          <w:rtl w:val="0"/>
        </w:rPr>
        <w:t xml:space="preserve"> (Accessed: 28th October 2022)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Hayes, O’Toole &amp; Halpenny (2017). ‘Introducing Bronfenbrenner: A guide for practitioners and students in early years education’. </w:t>
      </w:r>
      <w:r w:rsidDel="00000000" w:rsidR="00000000" w:rsidRPr="00000000">
        <w:rPr>
          <w:i w:val="1"/>
          <w:rtl w:val="0"/>
        </w:rPr>
        <w:t xml:space="preserve">Routledge</w:t>
      </w:r>
      <w:r w:rsidDel="00000000" w:rsidR="00000000" w:rsidRPr="00000000">
        <w:rPr>
          <w:rtl w:val="0"/>
        </w:rPr>
        <w:t xml:space="preserv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John Holt (1991) </w:t>
      </w:r>
      <w:r w:rsidDel="00000000" w:rsidR="00000000" w:rsidRPr="00000000">
        <w:rPr>
          <w:i w:val="1"/>
          <w:rtl w:val="0"/>
        </w:rPr>
        <w:t xml:space="preserve">How Children Learn</w:t>
      </w:r>
      <w:r w:rsidDel="00000000" w:rsidR="00000000" w:rsidRPr="00000000">
        <w:rPr>
          <w:rtl w:val="0"/>
        </w:rPr>
        <w:t xml:space="preserve">. Penguin Books Ltd</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Paul Howard, Diane Dinch, Alison Gardner &amp; Annie Waldsax (2012) ‘Emotional Milestones</w:t>
      </w:r>
    </w:p>
    <w:p w:rsidR="00000000" w:rsidDel="00000000" w:rsidP="00000000" w:rsidRDefault="00000000" w:rsidRPr="00000000" w14:paraId="00000024">
      <w:pPr>
        <w:rPr/>
      </w:pPr>
      <w:r w:rsidDel="00000000" w:rsidR="00000000" w:rsidRPr="00000000">
        <w:rPr>
          <w:rtl w:val="0"/>
        </w:rPr>
        <w:t xml:space="preserve">in the Early Years from birth - 5 years’.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Mahmoudi, Jafari, Nasrabadi and </w:t>
      </w:r>
      <w:r w:rsidDel="00000000" w:rsidR="00000000" w:rsidRPr="00000000">
        <w:rPr>
          <w:rtl w:val="0"/>
        </w:rPr>
        <w:t xml:space="preserve">Liaghatdar</w:t>
      </w:r>
      <w:r w:rsidDel="00000000" w:rsidR="00000000" w:rsidRPr="00000000">
        <w:rPr>
          <w:rtl w:val="0"/>
        </w:rPr>
        <w:t xml:space="preserve"> (2012). Holistic education: An approach for 21 century, </w:t>
      </w:r>
      <w:r w:rsidDel="00000000" w:rsidR="00000000" w:rsidRPr="00000000">
        <w:rPr>
          <w:i w:val="1"/>
          <w:rtl w:val="0"/>
        </w:rPr>
        <w:t xml:space="preserve">International Education Studies</w:t>
      </w:r>
      <w:r w:rsidDel="00000000" w:rsidR="00000000" w:rsidRPr="00000000">
        <w:rPr>
          <w:rtl w:val="0"/>
        </w:rPr>
        <w:t xml:space="preserve">, Vol. 5, pp.178-186. Available at URL: </w:t>
      </w:r>
      <w:hyperlink r:id="rId10">
        <w:r w:rsidDel="00000000" w:rsidR="00000000" w:rsidRPr="00000000">
          <w:rPr>
            <w:color w:val="1155cc"/>
            <w:u w:val="single"/>
            <w:rtl w:val="0"/>
          </w:rPr>
          <w:t xml:space="preserve">https://eric.ed.gov/?id=EJ1066819</w:t>
        </w:r>
      </w:hyperlink>
      <w:r w:rsidDel="00000000" w:rsidR="00000000" w:rsidRPr="00000000">
        <w:rPr>
          <w:rtl w:val="0"/>
        </w:rPr>
        <w:t xml:space="preserve"> (Accessed 30th October 2022)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Jean Piaget (1965) </w:t>
      </w:r>
      <w:r w:rsidDel="00000000" w:rsidR="00000000" w:rsidRPr="00000000">
        <w:rPr>
          <w:i w:val="1"/>
          <w:rtl w:val="0"/>
        </w:rPr>
        <w:t xml:space="preserve">The child’s conception of number</w:t>
      </w:r>
      <w:r w:rsidDel="00000000" w:rsidR="00000000" w:rsidRPr="00000000">
        <w:rPr>
          <w:rtl w:val="0"/>
        </w:rPr>
        <w:t xml:space="preserve">. New York: W.W. Norton and Company, Inc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eric.ed.gov/?id=EJ1066819" TargetMode="External"/><Relationship Id="rId9" Type="http://schemas.openxmlformats.org/officeDocument/2006/relationships/hyperlink" Target="https://journals.sagepub.com/doi/abs/10.3102/00346543070002151" TargetMode="External"/><Relationship Id="rId5" Type="http://schemas.openxmlformats.org/officeDocument/2006/relationships/styles" Target="styles.xml"/><Relationship Id="rId6" Type="http://schemas.openxmlformats.org/officeDocument/2006/relationships/hyperlink" Target="https://www.wgu.edu/blog/guide-social-learning-theory-education2005.html#close" TargetMode="External"/><Relationship Id="rId7" Type="http://schemas.openxmlformats.org/officeDocument/2006/relationships/hyperlink" Target="http://hemetlearnstogether.org/wp-content/uploads/2020/04/Teaching-Social-Skills.pdf" TargetMode="External"/><Relationship Id="rId8" Type="http://schemas.openxmlformats.org/officeDocument/2006/relationships/hyperlink" Target="https://www.nhsggc.org.uk/kids/child-development/interactive-child-development-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