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Default="00646B10" w:rsidP="00041A5A">
      <w:pPr>
        <w:spacing w:line="360" w:lineRule="auto"/>
        <w:jc w:val="center"/>
        <w:rPr>
          <w:rFonts w:ascii="Aptos" w:hAnsi="Aptos" w:cs="Arial"/>
          <w:b/>
          <w:bCs/>
          <w:sz w:val="28"/>
          <w:szCs w:val="28"/>
        </w:rPr>
      </w:pPr>
    </w:p>
    <w:p w14:paraId="24B703F1" w14:textId="77777777" w:rsidR="00BD7EB2" w:rsidRDefault="00BD7EB2" w:rsidP="00041A5A">
      <w:pPr>
        <w:spacing w:line="360" w:lineRule="auto"/>
        <w:jc w:val="center"/>
        <w:rPr>
          <w:rFonts w:ascii="Aptos" w:hAnsi="Aptos" w:cs="Arial"/>
          <w:b/>
          <w:bCs/>
          <w:sz w:val="28"/>
          <w:szCs w:val="28"/>
        </w:rPr>
      </w:pPr>
    </w:p>
    <w:p w14:paraId="6BA0A4B8" w14:textId="77777777" w:rsidR="00BD7EB2" w:rsidRDefault="00BD7EB2" w:rsidP="00041A5A">
      <w:pPr>
        <w:spacing w:line="360" w:lineRule="auto"/>
        <w:jc w:val="center"/>
        <w:rPr>
          <w:rFonts w:ascii="Aptos" w:hAnsi="Aptos" w:cs="Arial"/>
          <w:b/>
          <w:bCs/>
          <w:sz w:val="28"/>
          <w:szCs w:val="28"/>
        </w:rPr>
      </w:pPr>
    </w:p>
    <w:p w14:paraId="3A4D9213" w14:textId="77777777" w:rsidR="00CD7257" w:rsidRDefault="00CD7257" w:rsidP="00041A5A">
      <w:pPr>
        <w:spacing w:line="360" w:lineRule="auto"/>
        <w:jc w:val="center"/>
        <w:rPr>
          <w:rFonts w:ascii="Aptos" w:hAnsi="Aptos" w:cs="Arial"/>
          <w:b/>
          <w:bCs/>
          <w:sz w:val="28"/>
          <w:szCs w:val="28"/>
        </w:rPr>
      </w:pPr>
    </w:p>
    <w:p w14:paraId="3C1A8C4B" w14:textId="77777777" w:rsidR="00CD7257" w:rsidRDefault="00CD7257" w:rsidP="00041A5A">
      <w:pPr>
        <w:spacing w:line="360" w:lineRule="auto"/>
        <w:jc w:val="center"/>
        <w:rPr>
          <w:rFonts w:ascii="Aptos" w:hAnsi="Aptos" w:cs="Arial"/>
          <w:b/>
          <w:bCs/>
          <w:sz w:val="28"/>
          <w:szCs w:val="28"/>
        </w:rPr>
      </w:pPr>
    </w:p>
    <w:p w14:paraId="44040973" w14:textId="77777777" w:rsidR="00CD7257" w:rsidRPr="003A2FDF" w:rsidRDefault="00CD7257"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CD7257">
      <w:pPr>
        <w:spacing w:line="360" w:lineRule="auto"/>
        <w:jc w:val="center"/>
        <w:rPr>
          <w:rFonts w:ascii="Aptos" w:hAnsi="Aptos" w:cs="Arial"/>
          <w:b/>
          <w:bCs/>
          <w:sz w:val="28"/>
          <w:szCs w:val="28"/>
        </w:rPr>
      </w:pPr>
    </w:p>
    <w:p w14:paraId="75E38F7F" w14:textId="7C4BF558" w:rsidR="00715990" w:rsidRPr="00047BF2" w:rsidRDefault="00715990" w:rsidP="00CD7257">
      <w:pPr>
        <w:spacing w:line="360" w:lineRule="auto"/>
        <w:jc w:val="center"/>
        <w:rPr>
          <w:rFonts w:ascii="Arial" w:hAnsi="Arial" w:cs="Arial"/>
          <w:b/>
          <w:bCs/>
          <w:sz w:val="22"/>
        </w:rPr>
      </w:pPr>
      <w:r w:rsidRPr="00047BF2">
        <w:rPr>
          <w:rFonts w:ascii="Arial" w:hAnsi="Arial" w:cs="Arial"/>
          <w:b/>
          <w:bCs/>
          <w:sz w:val="22"/>
        </w:rPr>
        <w:t>Course: BSc (Hons) Health and Social Care</w:t>
      </w:r>
    </w:p>
    <w:p w14:paraId="3157DF3C" w14:textId="16FAFEBE" w:rsidR="00715990" w:rsidRPr="00047BF2" w:rsidRDefault="00CD7257" w:rsidP="00CD7257">
      <w:pPr>
        <w:spacing w:line="360" w:lineRule="auto"/>
        <w:jc w:val="center"/>
        <w:rPr>
          <w:rFonts w:ascii="Arial" w:hAnsi="Arial" w:cs="Arial"/>
          <w:b/>
          <w:bCs/>
          <w:sz w:val="22"/>
        </w:rPr>
      </w:pPr>
      <w:r>
        <w:rPr>
          <w:rFonts w:ascii="Arial" w:hAnsi="Arial" w:cs="Arial"/>
          <w:b/>
          <w:bCs/>
          <w:sz w:val="22"/>
        </w:rPr>
        <w:t xml:space="preserve">      </w:t>
      </w:r>
      <w:r w:rsidR="00715990" w:rsidRPr="00047BF2">
        <w:rPr>
          <w:rFonts w:ascii="Arial" w:hAnsi="Arial" w:cs="Arial"/>
          <w:b/>
          <w:bCs/>
          <w:sz w:val="22"/>
        </w:rPr>
        <w:t>Module: Independent Project (BMHP6020_</w:t>
      </w:r>
      <w:r w:rsidR="00646B10" w:rsidRPr="00047BF2">
        <w:rPr>
          <w:rFonts w:ascii="Arial" w:hAnsi="Arial" w:cs="Arial"/>
          <w:b/>
          <w:bCs/>
          <w:sz w:val="22"/>
        </w:rPr>
        <w:t>BIRM</w:t>
      </w:r>
      <w:r w:rsidR="00715990" w:rsidRPr="00047BF2">
        <w:rPr>
          <w:rFonts w:ascii="Arial" w:hAnsi="Arial" w:cs="Arial"/>
          <w:b/>
          <w:bCs/>
          <w:sz w:val="22"/>
        </w:rPr>
        <w:t>)</w:t>
      </w:r>
    </w:p>
    <w:p w14:paraId="1AD185BB" w14:textId="69EB5931" w:rsidR="00FF5B70" w:rsidRPr="00047BF2" w:rsidRDefault="00FB4301" w:rsidP="00CD7257">
      <w:pPr>
        <w:spacing w:line="360" w:lineRule="auto"/>
        <w:ind w:left="1440" w:firstLine="720"/>
        <w:rPr>
          <w:rFonts w:ascii="Arial" w:hAnsi="Arial" w:cs="Arial"/>
          <w:b/>
          <w:bCs/>
          <w:sz w:val="22"/>
        </w:rPr>
      </w:pPr>
      <w:r w:rsidRPr="00047BF2">
        <w:rPr>
          <w:rFonts w:ascii="Arial" w:hAnsi="Arial" w:cs="Arial"/>
          <w:b/>
          <w:bCs/>
          <w:sz w:val="22"/>
        </w:rPr>
        <w:t>Component 1</w:t>
      </w:r>
      <w:r w:rsidR="00715990" w:rsidRPr="00047BF2">
        <w:rPr>
          <w:rFonts w:ascii="Arial" w:hAnsi="Arial" w:cs="Arial"/>
          <w:b/>
          <w:bCs/>
          <w:sz w:val="22"/>
        </w:rPr>
        <w:t xml:space="preserve">: </w:t>
      </w:r>
      <w:r w:rsidRPr="00CD7257">
        <w:rPr>
          <w:rFonts w:ascii="Arial" w:hAnsi="Arial" w:cs="Arial"/>
          <w:b/>
          <w:bCs/>
          <w:sz w:val="22"/>
        </w:rPr>
        <w:t>Element 1</w:t>
      </w:r>
      <w:r w:rsidR="00715990" w:rsidRPr="00CD7257">
        <w:rPr>
          <w:rFonts w:ascii="Arial" w:hAnsi="Arial" w:cs="Arial"/>
          <w:b/>
          <w:bCs/>
          <w:sz w:val="22"/>
        </w:rPr>
        <w:t xml:space="preserve"> - Project Proposal</w:t>
      </w:r>
    </w:p>
    <w:p w14:paraId="01D5D8DB" w14:textId="3E2FD97C" w:rsidR="00FF5B70" w:rsidRPr="00CD7257" w:rsidRDefault="00715990" w:rsidP="00CD7257">
      <w:pPr>
        <w:spacing w:line="360" w:lineRule="auto"/>
        <w:ind w:left="1440" w:firstLine="720"/>
        <w:rPr>
          <w:rFonts w:ascii="Arial" w:hAnsi="Arial" w:cs="Arial"/>
          <w:b/>
          <w:bCs/>
          <w:sz w:val="22"/>
        </w:rPr>
      </w:pPr>
      <w:r w:rsidRPr="00047BF2">
        <w:rPr>
          <w:rFonts w:ascii="Arial" w:hAnsi="Arial" w:cs="Arial"/>
          <w:b/>
          <w:bCs/>
          <w:sz w:val="22"/>
        </w:rPr>
        <w:t>Student ID</w:t>
      </w:r>
      <w:r w:rsidRPr="00047BF2">
        <w:rPr>
          <w:rFonts w:ascii="Arial" w:hAnsi="Arial" w:cs="Arial"/>
          <w:sz w:val="22"/>
        </w:rPr>
        <w:t xml:space="preserve">: </w:t>
      </w:r>
      <w:r w:rsidR="00626C6C" w:rsidRPr="00CD7257">
        <w:rPr>
          <w:rFonts w:ascii="Arial" w:hAnsi="Arial" w:cs="Arial"/>
          <w:b/>
          <w:bCs/>
          <w:sz w:val="22"/>
        </w:rPr>
        <w:t>2325571</w:t>
      </w:r>
    </w:p>
    <w:p w14:paraId="7B4B148B" w14:textId="3039B45A" w:rsidR="00646B10" w:rsidRPr="00CD7257" w:rsidRDefault="00FF5B70" w:rsidP="00CD7257">
      <w:pPr>
        <w:spacing w:line="360" w:lineRule="auto"/>
        <w:ind w:left="1440" w:firstLine="720"/>
        <w:rPr>
          <w:rFonts w:ascii="Arial" w:hAnsi="Arial" w:cs="Arial"/>
          <w:b/>
          <w:bCs/>
          <w:sz w:val="22"/>
        </w:rPr>
      </w:pPr>
      <w:r w:rsidRPr="00047BF2">
        <w:rPr>
          <w:rFonts w:ascii="Arial" w:hAnsi="Arial" w:cs="Arial"/>
          <w:b/>
          <w:bCs/>
          <w:sz w:val="22"/>
        </w:rPr>
        <w:t>Student Name</w:t>
      </w:r>
      <w:r w:rsidRPr="00047BF2">
        <w:rPr>
          <w:rFonts w:ascii="Arial" w:hAnsi="Arial" w:cs="Arial"/>
          <w:sz w:val="22"/>
        </w:rPr>
        <w:t xml:space="preserve">: </w:t>
      </w:r>
      <w:r w:rsidR="00626C6C" w:rsidRPr="00CD7257">
        <w:rPr>
          <w:rFonts w:ascii="Arial" w:hAnsi="Arial" w:cs="Arial"/>
          <w:b/>
          <w:bCs/>
          <w:sz w:val="22"/>
        </w:rPr>
        <w:t>Annie Zimba</w:t>
      </w:r>
    </w:p>
    <w:p w14:paraId="638A4615" w14:textId="77777777" w:rsidR="00715990" w:rsidRPr="00047BF2" w:rsidRDefault="00715990" w:rsidP="00CD7257">
      <w:pPr>
        <w:spacing w:line="360" w:lineRule="auto"/>
        <w:jc w:val="center"/>
        <w:rPr>
          <w:rFonts w:ascii="Arial" w:hAnsi="Arial" w:cs="Arial"/>
          <w:sz w:val="22"/>
        </w:rPr>
      </w:pPr>
    </w:p>
    <w:p w14:paraId="5BD313B6" w14:textId="4BA804DC" w:rsidR="00715990" w:rsidRPr="00047BF2" w:rsidRDefault="00715990" w:rsidP="00047BF2">
      <w:pPr>
        <w:spacing w:line="360" w:lineRule="auto"/>
        <w:jc w:val="both"/>
        <w:rPr>
          <w:rFonts w:ascii="Arial" w:hAnsi="Arial" w:cs="Arial"/>
          <w:sz w:val="22"/>
        </w:rPr>
      </w:pPr>
    </w:p>
    <w:p w14:paraId="07CF3A4D" w14:textId="4AAF8C7D" w:rsidR="00715990" w:rsidRPr="00047BF2" w:rsidRDefault="00715990" w:rsidP="00047BF2">
      <w:pPr>
        <w:spacing w:line="360" w:lineRule="auto"/>
        <w:jc w:val="both"/>
        <w:rPr>
          <w:rFonts w:ascii="Arial" w:hAnsi="Arial" w:cs="Arial"/>
          <w:sz w:val="22"/>
        </w:rPr>
      </w:pPr>
      <w:r w:rsidRPr="00047BF2">
        <w:rPr>
          <w:rFonts w:ascii="Arial" w:hAnsi="Arial" w:cs="Arial"/>
          <w:sz w:val="22"/>
        </w:rPr>
        <w:br w:type="page"/>
      </w:r>
    </w:p>
    <w:p w14:paraId="75E7FD5C" w14:textId="1070B52D" w:rsidR="00545684" w:rsidRPr="00047BF2" w:rsidRDefault="00FB4301" w:rsidP="00BA64EF">
      <w:pPr>
        <w:pStyle w:val="Heading1"/>
      </w:pPr>
      <w:r w:rsidRPr="00047BF2">
        <w:lastRenderedPageBreak/>
        <w:t>Element 1 -</w:t>
      </w:r>
      <w:r w:rsidR="00866B7B" w:rsidRPr="00047BF2">
        <w:t xml:space="preserve"> Project</w:t>
      </w:r>
      <w:r w:rsidR="00545684" w:rsidRPr="00047BF2">
        <w:t xml:space="preserve"> </w:t>
      </w:r>
      <w:r w:rsidR="000B7CD5" w:rsidRPr="00047BF2">
        <w:t>P</w:t>
      </w:r>
      <w:r w:rsidR="00545684" w:rsidRPr="00047BF2">
        <w:t>roposal</w:t>
      </w:r>
    </w:p>
    <w:p w14:paraId="6630FBCE" w14:textId="2AD4C976" w:rsidR="00D769F0" w:rsidRPr="00047BF2" w:rsidRDefault="00251BC4" w:rsidP="00047BF2">
      <w:pPr>
        <w:spacing w:line="360" w:lineRule="auto"/>
        <w:jc w:val="both"/>
        <w:rPr>
          <w:rFonts w:ascii="Arial" w:hAnsi="Arial" w:cs="Arial"/>
          <w:sz w:val="22"/>
        </w:rPr>
      </w:pPr>
      <w:r>
        <w:rPr>
          <w:rFonts w:ascii="Arial" w:hAnsi="Arial" w:cs="Arial"/>
          <w:sz w:val="22"/>
        </w:rPr>
        <w:t xml:space="preserve">A proposal is a short, structured plan that explains what one wants to study, why it matters, and how it will be done. In the health and social care context, it usually </w:t>
      </w:r>
      <w:r w:rsidR="00AD3B2A">
        <w:rPr>
          <w:rFonts w:ascii="Arial" w:hAnsi="Arial" w:cs="Arial"/>
          <w:sz w:val="22"/>
        </w:rPr>
        <w:t>includes</w:t>
      </w:r>
      <w:r>
        <w:rPr>
          <w:rFonts w:ascii="Arial" w:hAnsi="Arial" w:cs="Arial"/>
          <w:sz w:val="22"/>
        </w:rPr>
        <w:t xml:space="preserve"> the topic, aims and objectives, background/rationale, method, ethical considerations, resources, timescale and references.</w:t>
      </w:r>
    </w:p>
    <w:p w14:paraId="24BD4B42" w14:textId="35FC9404" w:rsidR="00D769F0" w:rsidRPr="00047BF2" w:rsidRDefault="00CD7257" w:rsidP="00047BF2">
      <w:pPr>
        <w:pStyle w:val="Heading2"/>
        <w:jc w:val="both"/>
        <w:rPr>
          <w:rFonts w:ascii="Arial" w:hAnsi="Arial"/>
          <w:sz w:val="22"/>
          <w:szCs w:val="22"/>
        </w:rPr>
      </w:pPr>
      <w:r>
        <w:rPr>
          <w:rFonts w:ascii="Arial" w:hAnsi="Arial"/>
          <w:sz w:val="22"/>
          <w:szCs w:val="22"/>
        </w:rPr>
        <w:t>P</w:t>
      </w:r>
      <w:r w:rsidR="00D769F0" w:rsidRPr="00047BF2">
        <w:rPr>
          <w:rFonts w:ascii="Arial" w:hAnsi="Arial"/>
          <w:sz w:val="22"/>
          <w:szCs w:val="22"/>
        </w:rPr>
        <w:t xml:space="preserve">roject title: </w:t>
      </w:r>
      <w:r w:rsidR="008E2AE3">
        <w:rPr>
          <w:rFonts w:ascii="Arial" w:hAnsi="Arial"/>
          <w:sz w:val="22"/>
          <w:szCs w:val="22"/>
        </w:rPr>
        <w:t xml:space="preserve">An investigation </w:t>
      </w:r>
      <w:r w:rsidR="00C75244">
        <w:rPr>
          <w:rFonts w:ascii="Arial" w:hAnsi="Arial"/>
          <w:sz w:val="22"/>
          <w:szCs w:val="22"/>
        </w:rPr>
        <w:t>in</w:t>
      </w:r>
      <w:r w:rsidR="008E2AE3">
        <w:rPr>
          <w:rFonts w:ascii="Arial" w:hAnsi="Arial"/>
          <w:sz w:val="22"/>
          <w:szCs w:val="22"/>
        </w:rPr>
        <w:t>to</w:t>
      </w:r>
      <w:r w:rsidR="009D1875" w:rsidRPr="00047BF2">
        <w:rPr>
          <w:rFonts w:ascii="Arial" w:hAnsi="Arial"/>
          <w:sz w:val="22"/>
          <w:szCs w:val="22"/>
        </w:rPr>
        <w:t xml:space="preserve"> </w:t>
      </w:r>
      <w:proofErr w:type="gramStart"/>
      <w:r w:rsidR="009D1875" w:rsidRPr="00047BF2">
        <w:rPr>
          <w:rFonts w:ascii="Arial" w:hAnsi="Arial"/>
          <w:sz w:val="22"/>
          <w:szCs w:val="22"/>
        </w:rPr>
        <w:t>End of Life</w:t>
      </w:r>
      <w:proofErr w:type="gramEnd"/>
      <w:r w:rsidR="009D1875" w:rsidRPr="00047BF2">
        <w:rPr>
          <w:rFonts w:ascii="Arial" w:hAnsi="Arial"/>
          <w:sz w:val="22"/>
          <w:szCs w:val="22"/>
        </w:rPr>
        <w:t xml:space="preserve"> care and Palliative Care in the UK: a person-centred approach</w:t>
      </w:r>
    </w:p>
    <w:p w14:paraId="0DABBF29" w14:textId="77777777" w:rsidR="009D1875" w:rsidRPr="00047BF2" w:rsidRDefault="009D1875" w:rsidP="00047BF2">
      <w:pPr>
        <w:spacing w:line="360" w:lineRule="auto"/>
        <w:jc w:val="both"/>
        <w:rPr>
          <w:rFonts w:ascii="Arial" w:hAnsi="Arial" w:cs="Arial"/>
          <w:sz w:val="22"/>
        </w:rPr>
      </w:pPr>
    </w:p>
    <w:p w14:paraId="03FD30D3" w14:textId="3046EE38" w:rsidR="00715990" w:rsidRPr="00047BF2" w:rsidRDefault="009D1875" w:rsidP="00047BF2">
      <w:pPr>
        <w:spacing w:line="360" w:lineRule="auto"/>
        <w:jc w:val="both"/>
        <w:rPr>
          <w:rFonts w:ascii="Arial" w:hAnsi="Arial" w:cs="Arial"/>
          <w:sz w:val="22"/>
        </w:rPr>
      </w:pPr>
      <w:r w:rsidRPr="00047BF2">
        <w:rPr>
          <w:rFonts w:ascii="Arial" w:hAnsi="Arial" w:cs="Arial"/>
          <w:sz w:val="22"/>
        </w:rPr>
        <w:t>End of Life Care and palliative care in the UK is designed to improve comfort, dignity, and quality of life for people with life-limiting illness, while also supporting families and carers</w:t>
      </w:r>
      <w:r w:rsidR="00F3557A">
        <w:rPr>
          <w:rFonts w:ascii="Arial" w:hAnsi="Arial" w:cs="Arial"/>
          <w:sz w:val="22"/>
        </w:rPr>
        <w:t xml:space="preserve"> (Clark et al., 2019). </w:t>
      </w:r>
      <w:r w:rsidRPr="00047BF2">
        <w:rPr>
          <w:rFonts w:ascii="Arial" w:hAnsi="Arial" w:cs="Arial"/>
          <w:sz w:val="22"/>
        </w:rPr>
        <w:t xml:space="preserve"> In England, people are generally considered to be approaching the end of life when they are likely to die within the next 12 months</w:t>
      </w:r>
      <w:r w:rsidR="00F3557A">
        <w:rPr>
          <w:rFonts w:ascii="Arial" w:hAnsi="Arial" w:cs="Arial"/>
          <w:sz w:val="22"/>
        </w:rPr>
        <w:t xml:space="preserve"> (National Institute for Health and Care Excellence (NICE), 2021. Despite a stated commitment to person centred care national policy frameworks, the reality on the ground often falls short. Gaps persist in equitable access to high-quality palliative care services across different regions and socioeconomic groups (The King’s Fund, 2022).</w:t>
      </w:r>
    </w:p>
    <w:p w14:paraId="40C7BB25" w14:textId="63754B6D" w:rsidR="00784670" w:rsidRPr="00047BF2" w:rsidRDefault="00FF5B70" w:rsidP="00047BF2">
      <w:pPr>
        <w:pStyle w:val="Heading2"/>
        <w:jc w:val="both"/>
        <w:rPr>
          <w:rFonts w:ascii="Arial" w:hAnsi="Arial"/>
          <w:sz w:val="22"/>
          <w:szCs w:val="22"/>
        </w:rPr>
      </w:pPr>
      <w:r w:rsidRPr="00047BF2">
        <w:rPr>
          <w:rFonts w:ascii="Arial" w:hAnsi="Arial"/>
          <w:sz w:val="22"/>
          <w:szCs w:val="22"/>
        </w:rPr>
        <w:t>1</w:t>
      </w:r>
      <w:r w:rsidR="00784670" w:rsidRPr="00047BF2">
        <w:rPr>
          <w:rFonts w:ascii="Arial" w:hAnsi="Arial"/>
          <w:sz w:val="22"/>
          <w:szCs w:val="22"/>
        </w:rPr>
        <w:t xml:space="preserve">) </w:t>
      </w:r>
      <w:r w:rsidR="00545684" w:rsidRPr="00047BF2">
        <w:rPr>
          <w:rFonts w:ascii="Arial" w:hAnsi="Arial"/>
          <w:sz w:val="22"/>
          <w:szCs w:val="22"/>
        </w:rPr>
        <w:t>Aim</w:t>
      </w:r>
      <w:r w:rsidR="00784670" w:rsidRPr="00047BF2">
        <w:rPr>
          <w:rFonts w:ascii="Arial" w:hAnsi="Arial"/>
          <w:sz w:val="22"/>
          <w:szCs w:val="22"/>
        </w:rPr>
        <w:t>:</w:t>
      </w:r>
    </w:p>
    <w:p w14:paraId="4B36F4E2" w14:textId="08408DD9" w:rsidR="00A6153D" w:rsidRPr="00047BF2" w:rsidRDefault="00CD7257" w:rsidP="00047BF2">
      <w:pPr>
        <w:spacing w:line="360" w:lineRule="auto"/>
        <w:jc w:val="both"/>
        <w:rPr>
          <w:rFonts w:ascii="Arial" w:hAnsi="Arial" w:cs="Arial"/>
          <w:sz w:val="22"/>
        </w:rPr>
      </w:pPr>
      <w:r>
        <w:rPr>
          <w:rFonts w:ascii="Arial" w:hAnsi="Arial" w:cs="Arial"/>
          <w:sz w:val="22"/>
        </w:rPr>
        <w:t xml:space="preserve">The main aim of this proposal is to explore how end of life and palliative care can be improved in the UK so that more people receive timely, compassionate and coordinated support. This is important because most people who die in the UK are likely to have palliative care needs, and recent evidence suggests unmet need remains significant. </w:t>
      </w:r>
      <w:r w:rsidR="00331F5A" w:rsidRPr="00047BF2">
        <w:rPr>
          <w:rFonts w:ascii="Arial" w:hAnsi="Arial" w:cs="Arial"/>
          <w:sz w:val="22"/>
        </w:rPr>
        <w:t xml:space="preserve"> </w:t>
      </w:r>
    </w:p>
    <w:p w14:paraId="2B00F95C" w14:textId="7302587D" w:rsidR="00545684" w:rsidRPr="00047BF2" w:rsidRDefault="00FF5B70" w:rsidP="00047BF2">
      <w:pPr>
        <w:pStyle w:val="Heading2"/>
        <w:jc w:val="both"/>
        <w:rPr>
          <w:rFonts w:ascii="Arial" w:hAnsi="Arial"/>
          <w:sz w:val="22"/>
          <w:szCs w:val="22"/>
        </w:rPr>
      </w:pPr>
      <w:r w:rsidRPr="00047BF2">
        <w:rPr>
          <w:rFonts w:ascii="Arial" w:hAnsi="Arial"/>
          <w:sz w:val="22"/>
          <w:szCs w:val="22"/>
        </w:rPr>
        <w:t>2</w:t>
      </w:r>
      <w:r w:rsidR="00784670" w:rsidRPr="00047BF2">
        <w:rPr>
          <w:rFonts w:ascii="Arial" w:hAnsi="Arial"/>
          <w:sz w:val="22"/>
          <w:szCs w:val="22"/>
        </w:rPr>
        <w:t>) O</w:t>
      </w:r>
      <w:r w:rsidR="00545684" w:rsidRPr="00047BF2">
        <w:rPr>
          <w:rFonts w:ascii="Arial" w:hAnsi="Arial"/>
          <w:sz w:val="22"/>
          <w:szCs w:val="22"/>
        </w:rPr>
        <w:t>bjectives:</w:t>
      </w:r>
    </w:p>
    <w:p w14:paraId="056D0315" w14:textId="44B62D4D" w:rsidR="00CA7314" w:rsidRPr="00047BF2" w:rsidRDefault="00A6153D" w:rsidP="00047BF2">
      <w:pPr>
        <w:spacing w:line="360" w:lineRule="auto"/>
        <w:jc w:val="both"/>
        <w:rPr>
          <w:rFonts w:ascii="Arial" w:hAnsi="Arial" w:cs="Arial"/>
          <w:i/>
          <w:iCs/>
          <w:sz w:val="22"/>
        </w:rPr>
      </w:pPr>
      <w:r w:rsidRPr="00047BF2">
        <w:rPr>
          <w:rFonts w:ascii="Arial" w:hAnsi="Arial" w:cs="Arial"/>
          <w:i/>
          <w:iCs/>
          <w:sz w:val="22"/>
        </w:rPr>
        <w:t xml:space="preserve"> </w:t>
      </w:r>
    </w:p>
    <w:p w14:paraId="6F34DD73" w14:textId="32F4162A" w:rsidR="00A276A0" w:rsidRPr="00CA7314" w:rsidRDefault="00CA7314" w:rsidP="00CA7314">
      <w:pPr>
        <w:pStyle w:val="ListParagraph"/>
        <w:numPr>
          <w:ilvl w:val="0"/>
          <w:numId w:val="5"/>
        </w:numPr>
        <w:spacing w:line="360" w:lineRule="auto"/>
        <w:jc w:val="both"/>
        <w:rPr>
          <w:rFonts w:ascii="Arial" w:hAnsi="Arial" w:cs="Arial"/>
          <w:sz w:val="22"/>
        </w:rPr>
      </w:pPr>
      <w:r w:rsidRPr="00CA7314">
        <w:rPr>
          <w:rFonts w:ascii="Arial" w:hAnsi="Arial" w:cs="Arial"/>
          <w:sz w:val="22"/>
        </w:rPr>
        <w:t>To assess current end of life and palliative care provision in the UK</w:t>
      </w:r>
      <w:r w:rsidR="00F87006">
        <w:rPr>
          <w:rFonts w:ascii="Arial" w:hAnsi="Arial" w:cs="Arial"/>
          <w:sz w:val="22"/>
        </w:rPr>
        <w:t xml:space="preserve"> – improve early identification and referral of patients approaching end of life </w:t>
      </w:r>
    </w:p>
    <w:p w14:paraId="3E0D4823" w14:textId="71B6BB61" w:rsidR="00A276A0" w:rsidRPr="00CA7314" w:rsidRDefault="00CA7314" w:rsidP="00047BF2">
      <w:pPr>
        <w:pStyle w:val="ListParagraph"/>
        <w:numPr>
          <w:ilvl w:val="0"/>
          <w:numId w:val="5"/>
        </w:numPr>
        <w:spacing w:line="360" w:lineRule="auto"/>
        <w:jc w:val="both"/>
        <w:rPr>
          <w:rFonts w:ascii="Arial" w:hAnsi="Arial" w:cs="Arial"/>
          <w:sz w:val="22"/>
        </w:rPr>
      </w:pPr>
      <w:r w:rsidRPr="00CA7314">
        <w:rPr>
          <w:rFonts w:ascii="Arial" w:hAnsi="Arial" w:cs="Arial"/>
          <w:sz w:val="22"/>
        </w:rPr>
        <w:t>To identify gaps in access, coordination and quality of care</w:t>
      </w:r>
      <w:r w:rsidR="00F87006">
        <w:rPr>
          <w:rFonts w:ascii="Arial" w:hAnsi="Arial" w:cs="Arial"/>
          <w:sz w:val="22"/>
        </w:rPr>
        <w:t xml:space="preserve"> – strengthen advance care planning so patient wishes are recorded and followed </w:t>
      </w:r>
    </w:p>
    <w:p w14:paraId="63E93BA8" w14:textId="5DCE9F46" w:rsidR="00A276A0" w:rsidRPr="00CA7314" w:rsidRDefault="00CA7314" w:rsidP="00047BF2">
      <w:pPr>
        <w:pStyle w:val="ListParagraph"/>
        <w:numPr>
          <w:ilvl w:val="0"/>
          <w:numId w:val="5"/>
        </w:numPr>
        <w:spacing w:line="360" w:lineRule="auto"/>
        <w:jc w:val="both"/>
        <w:rPr>
          <w:rFonts w:ascii="Arial" w:hAnsi="Arial" w:cs="Arial"/>
          <w:sz w:val="22"/>
        </w:rPr>
      </w:pPr>
      <w:r>
        <w:rPr>
          <w:rFonts w:ascii="Arial" w:hAnsi="Arial" w:cs="Arial"/>
          <w:sz w:val="22"/>
        </w:rPr>
        <w:t>To examine how policy and national g</w:t>
      </w:r>
      <w:r w:rsidR="00B73AE3">
        <w:rPr>
          <w:rFonts w:ascii="Arial" w:hAnsi="Arial" w:cs="Arial"/>
          <w:sz w:val="22"/>
        </w:rPr>
        <w:t>u</w:t>
      </w:r>
      <w:r>
        <w:rPr>
          <w:rFonts w:ascii="Arial" w:hAnsi="Arial" w:cs="Arial"/>
          <w:sz w:val="22"/>
        </w:rPr>
        <w:t>idance shape practice</w:t>
      </w:r>
      <w:r w:rsidR="00F87006">
        <w:rPr>
          <w:rFonts w:ascii="Arial" w:hAnsi="Arial" w:cs="Arial"/>
          <w:sz w:val="22"/>
        </w:rPr>
        <w:t xml:space="preserve"> -</w:t>
      </w:r>
      <w:r>
        <w:rPr>
          <w:rFonts w:ascii="Arial" w:hAnsi="Arial" w:cs="Arial"/>
          <w:sz w:val="22"/>
        </w:rPr>
        <w:t xml:space="preserve"> </w:t>
      </w:r>
      <w:r w:rsidR="00F87006">
        <w:rPr>
          <w:rFonts w:ascii="Arial" w:hAnsi="Arial" w:cs="Arial"/>
          <w:sz w:val="22"/>
        </w:rPr>
        <w:t xml:space="preserve">enhance coordination between NHS, social care, hospices and community services.  </w:t>
      </w:r>
    </w:p>
    <w:p w14:paraId="4DE92F51" w14:textId="15612C23" w:rsidR="00041A5A" w:rsidRPr="00B73E7B" w:rsidRDefault="00CA7314" w:rsidP="00047BF2">
      <w:pPr>
        <w:pStyle w:val="ListParagraph"/>
        <w:numPr>
          <w:ilvl w:val="0"/>
          <w:numId w:val="5"/>
        </w:numPr>
        <w:spacing w:line="360" w:lineRule="auto"/>
        <w:jc w:val="both"/>
        <w:rPr>
          <w:rFonts w:ascii="Arial" w:hAnsi="Arial" w:cs="Arial"/>
          <w:i/>
          <w:iCs/>
          <w:sz w:val="22"/>
        </w:rPr>
      </w:pPr>
      <w:r>
        <w:rPr>
          <w:rFonts w:ascii="Arial" w:hAnsi="Arial" w:cs="Arial"/>
          <w:sz w:val="22"/>
        </w:rPr>
        <w:t>To recommend practical improvements for patients, families and staff</w:t>
      </w:r>
      <w:r w:rsidR="00F87006">
        <w:rPr>
          <w:rFonts w:ascii="Arial" w:hAnsi="Arial" w:cs="Arial"/>
          <w:sz w:val="22"/>
        </w:rPr>
        <w:t xml:space="preserve"> – increase staff training to improve symptom control, communication and compassion care.</w:t>
      </w:r>
      <w:r>
        <w:rPr>
          <w:rFonts w:ascii="Arial" w:hAnsi="Arial" w:cs="Arial"/>
          <w:sz w:val="22"/>
        </w:rPr>
        <w:t xml:space="preserve"> </w:t>
      </w:r>
    </w:p>
    <w:p w14:paraId="4B29EB66" w14:textId="77777777" w:rsidR="00B73E7B" w:rsidRDefault="00B73E7B" w:rsidP="00B73E7B">
      <w:pPr>
        <w:spacing w:line="360" w:lineRule="auto"/>
        <w:jc w:val="both"/>
        <w:rPr>
          <w:rFonts w:ascii="Arial" w:hAnsi="Arial" w:cs="Arial"/>
          <w:i/>
          <w:iCs/>
          <w:sz w:val="22"/>
        </w:rPr>
      </w:pPr>
    </w:p>
    <w:p w14:paraId="7D70096D" w14:textId="77777777" w:rsidR="00B73E7B" w:rsidRPr="00B73E7B" w:rsidRDefault="00B73E7B" w:rsidP="00B73E7B">
      <w:pPr>
        <w:spacing w:line="360" w:lineRule="auto"/>
        <w:jc w:val="both"/>
        <w:rPr>
          <w:rFonts w:ascii="Arial" w:hAnsi="Arial" w:cs="Arial"/>
          <w:i/>
          <w:iCs/>
          <w:sz w:val="22"/>
        </w:rPr>
      </w:pPr>
    </w:p>
    <w:p w14:paraId="3AC96963" w14:textId="42E0D23A" w:rsidR="00545684" w:rsidRPr="00047BF2" w:rsidRDefault="00FF5B70" w:rsidP="00047BF2">
      <w:pPr>
        <w:pStyle w:val="Heading2"/>
        <w:jc w:val="both"/>
        <w:rPr>
          <w:rFonts w:ascii="Arial" w:hAnsi="Arial"/>
          <w:sz w:val="22"/>
          <w:szCs w:val="22"/>
        </w:rPr>
      </w:pPr>
      <w:r w:rsidRPr="00047BF2">
        <w:rPr>
          <w:rFonts w:ascii="Arial" w:hAnsi="Arial"/>
          <w:sz w:val="22"/>
          <w:szCs w:val="22"/>
        </w:rPr>
        <w:lastRenderedPageBreak/>
        <w:t>3</w:t>
      </w:r>
      <w:r w:rsidR="008E5015" w:rsidRPr="00047BF2">
        <w:rPr>
          <w:rFonts w:ascii="Arial" w:hAnsi="Arial"/>
          <w:sz w:val="22"/>
          <w:szCs w:val="22"/>
        </w:rPr>
        <w:t xml:space="preserve">) </w:t>
      </w:r>
      <w:r w:rsidR="00545684" w:rsidRPr="00047BF2">
        <w:rPr>
          <w:rFonts w:ascii="Arial" w:hAnsi="Arial"/>
          <w:sz w:val="22"/>
          <w:szCs w:val="22"/>
        </w:rPr>
        <w:t>Background</w:t>
      </w:r>
      <w:r w:rsidR="00FB4301" w:rsidRPr="00047BF2">
        <w:rPr>
          <w:rFonts w:ascii="Arial" w:hAnsi="Arial"/>
          <w:sz w:val="22"/>
          <w:szCs w:val="22"/>
        </w:rPr>
        <w:t>/Rationale</w:t>
      </w:r>
      <w:r w:rsidR="00545684" w:rsidRPr="00047BF2">
        <w:rPr>
          <w:rFonts w:ascii="Arial" w:hAnsi="Arial"/>
          <w:sz w:val="22"/>
          <w:szCs w:val="22"/>
        </w:rPr>
        <w:t>:</w:t>
      </w:r>
    </w:p>
    <w:p w14:paraId="0C4C27E6" w14:textId="77777777" w:rsidR="00CA7314" w:rsidRDefault="00CA7314" w:rsidP="00047BF2">
      <w:pPr>
        <w:spacing w:line="360" w:lineRule="auto"/>
        <w:jc w:val="both"/>
        <w:rPr>
          <w:rFonts w:ascii="Arial" w:hAnsi="Arial" w:cs="Arial"/>
          <w:sz w:val="22"/>
        </w:rPr>
      </w:pPr>
    </w:p>
    <w:p w14:paraId="59033D6C" w14:textId="57E70F4B" w:rsidR="00764B5F" w:rsidRDefault="00CA7314" w:rsidP="00047BF2">
      <w:pPr>
        <w:spacing w:line="360" w:lineRule="auto"/>
        <w:jc w:val="both"/>
        <w:rPr>
          <w:rFonts w:ascii="Arial" w:hAnsi="Arial" w:cs="Arial"/>
          <w:sz w:val="22"/>
        </w:rPr>
      </w:pPr>
      <w:r>
        <w:rPr>
          <w:rFonts w:ascii="Arial" w:hAnsi="Arial" w:cs="Arial"/>
          <w:sz w:val="22"/>
        </w:rPr>
        <w:t xml:space="preserve">End of Life care and Palliative care are an approach that prevents and relieves suffering through early identification </w:t>
      </w:r>
      <w:r w:rsidR="00764B5F">
        <w:rPr>
          <w:rFonts w:ascii="Arial" w:hAnsi="Arial" w:cs="Arial"/>
          <w:sz w:val="22"/>
        </w:rPr>
        <w:t>and treatment of pain and other physical, psychosocial and spiritual problems. NICE guidance</w:t>
      </w:r>
      <w:r w:rsidR="00B73E7B">
        <w:rPr>
          <w:rFonts w:ascii="Arial" w:hAnsi="Arial" w:cs="Arial"/>
          <w:sz w:val="22"/>
        </w:rPr>
        <w:t xml:space="preserve"> (2021)</w:t>
      </w:r>
      <w:r w:rsidR="00764B5F">
        <w:rPr>
          <w:rFonts w:ascii="Arial" w:hAnsi="Arial" w:cs="Arial"/>
          <w:sz w:val="22"/>
        </w:rPr>
        <w:t xml:space="preserve"> states that end of life care should support planning, holistic assessment, communication, care coordination, and support for carers. However, evidence shows that around one in three people in the UK may experience unmet palliative care needs, highlighting a clear gap between policy and lived experience. </w:t>
      </w:r>
    </w:p>
    <w:p w14:paraId="48B3D1A4" w14:textId="1387E52F" w:rsidR="00041A5A" w:rsidRPr="00047BF2" w:rsidRDefault="00764B5F" w:rsidP="00047BF2">
      <w:pPr>
        <w:spacing w:line="360" w:lineRule="auto"/>
        <w:jc w:val="both"/>
        <w:rPr>
          <w:rFonts w:ascii="Arial" w:hAnsi="Arial" w:cs="Arial"/>
          <w:sz w:val="22"/>
        </w:rPr>
      </w:pPr>
      <w:r>
        <w:rPr>
          <w:rFonts w:ascii="Arial" w:hAnsi="Arial" w:cs="Arial"/>
          <w:sz w:val="22"/>
        </w:rPr>
        <w:t xml:space="preserve">The rationale for this proposal is that demand is high and likely to grow, while inequalities in access remain a concern. </w:t>
      </w:r>
      <w:r w:rsidR="00B95DBE">
        <w:rPr>
          <w:rFonts w:ascii="Arial" w:hAnsi="Arial" w:cs="Arial"/>
          <w:sz w:val="22"/>
        </w:rPr>
        <w:t>A stronger focus on community-based care, staff training and 24/7 support could improve outcomes and reduce unnecessary hospital admissions.</w:t>
      </w:r>
      <w:r w:rsidR="00CA7314">
        <w:rPr>
          <w:rFonts w:ascii="Arial" w:hAnsi="Arial" w:cs="Arial"/>
          <w:sz w:val="22"/>
        </w:rPr>
        <w:t xml:space="preserve"> </w:t>
      </w:r>
    </w:p>
    <w:p w14:paraId="3722F589" w14:textId="02406346" w:rsidR="00B95DBE" w:rsidRDefault="00FF5B70" w:rsidP="004D77F7">
      <w:pPr>
        <w:pStyle w:val="Heading2"/>
        <w:jc w:val="both"/>
        <w:rPr>
          <w:rFonts w:ascii="Arial" w:hAnsi="Arial"/>
          <w:sz w:val="22"/>
          <w:szCs w:val="22"/>
        </w:rPr>
      </w:pPr>
      <w:r w:rsidRPr="00047BF2">
        <w:rPr>
          <w:rFonts w:ascii="Arial" w:hAnsi="Arial"/>
          <w:sz w:val="22"/>
          <w:szCs w:val="22"/>
        </w:rPr>
        <w:t>4</w:t>
      </w:r>
      <w:r w:rsidR="008E5015" w:rsidRPr="00047BF2">
        <w:rPr>
          <w:rFonts w:ascii="Arial" w:hAnsi="Arial"/>
          <w:sz w:val="22"/>
          <w:szCs w:val="22"/>
        </w:rPr>
        <w:t xml:space="preserve">) </w:t>
      </w:r>
      <w:r w:rsidR="00545684" w:rsidRPr="00047BF2">
        <w:rPr>
          <w:rFonts w:ascii="Arial" w:hAnsi="Arial"/>
          <w:sz w:val="22"/>
          <w:szCs w:val="22"/>
        </w:rPr>
        <w:t>Methods:</w:t>
      </w:r>
    </w:p>
    <w:p w14:paraId="0DC867D0" w14:textId="77777777" w:rsidR="004D77F7" w:rsidRPr="004D77F7" w:rsidRDefault="004D77F7" w:rsidP="004D77F7"/>
    <w:p w14:paraId="2FE332DF" w14:textId="4AEE467B" w:rsidR="00331F5A" w:rsidRPr="00047BF2" w:rsidRDefault="00B95DBE" w:rsidP="0096792B">
      <w:pPr>
        <w:spacing w:line="360" w:lineRule="auto"/>
        <w:jc w:val="both"/>
        <w:rPr>
          <w:rFonts w:ascii="Arial" w:hAnsi="Arial" w:cs="Arial"/>
          <w:sz w:val="22"/>
        </w:rPr>
      </w:pPr>
      <w:r>
        <w:rPr>
          <w:rFonts w:ascii="Arial" w:hAnsi="Arial" w:cs="Arial"/>
          <w:sz w:val="22"/>
        </w:rPr>
        <w:t xml:space="preserve">This proposal will use a small-scale literature review of UK policy documents, NICE guidelines, NHS England frameworks and recent </w:t>
      </w:r>
      <w:r w:rsidR="00B73E7B">
        <w:rPr>
          <w:rFonts w:ascii="Arial" w:hAnsi="Arial" w:cs="Arial"/>
          <w:sz w:val="22"/>
        </w:rPr>
        <w:t>research evidence</w:t>
      </w:r>
      <w:r>
        <w:rPr>
          <w:rFonts w:ascii="Arial" w:hAnsi="Arial" w:cs="Arial"/>
          <w:sz w:val="22"/>
        </w:rPr>
        <w:t>. Secondary data from sources such as OHID/Fingertips and NHS pages</w:t>
      </w:r>
      <w:r w:rsidR="0096792B">
        <w:rPr>
          <w:rFonts w:ascii="Arial" w:hAnsi="Arial" w:cs="Arial"/>
          <w:sz w:val="22"/>
        </w:rPr>
        <w:t xml:space="preserve"> will be reviewed to understand patterns of need, place of death and service delivery. The findings will be synthesised thematically around access, quality, coordination and equity.</w:t>
      </w:r>
    </w:p>
    <w:p w14:paraId="232DCC93" w14:textId="74A66EC3" w:rsidR="0061260B" w:rsidRPr="00047BF2" w:rsidRDefault="00FF5B70" w:rsidP="00047BF2">
      <w:pPr>
        <w:pStyle w:val="Heading2"/>
        <w:jc w:val="both"/>
        <w:rPr>
          <w:rFonts w:ascii="Arial" w:hAnsi="Arial"/>
          <w:sz w:val="22"/>
          <w:szCs w:val="22"/>
        </w:rPr>
      </w:pPr>
      <w:r w:rsidRPr="00047BF2">
        <w:rPr>
          <w:rFonts w:ascii="Arial" w:hAnsi="Arial"/>
          <w:sz w:val="22"/>
          <w:szCs w:val="22"/>
        </w:rPr>
        <w:t>5</w:t>
      </w:r>
      <w:r w:rsidR="0061260B" w:rsidRPr="00047BF2">
        <w:rPr>
          <w:rFonts w:ascii="Arial" w:hAnsi="Arial"/>
          <w:sz w:val="22"/>
          <w:szCs w:val="22"/>
        </w:rPr>
        <w:t>) Resources</w:t>
      </w:r>
      <w:r w:rsidR="00260277" w:rsidRPr="00047BF2">
        <w:rPr>
          <w:rFonts w:ascii="Arial" w:hAnsi="Arial"/>
          <w:sz w:val="22"/>
          <w:szCs w:val="22"/>
        </w:rPr>
        <w:t>:</w:t>
      </w:r>
      <w:r w:rsidR="0061260B" w:rsidRPr="00047BF2">
        <w:rPr>
          <w:rFonts w:ascii="Arial" w:hAnsi="Arial"/>
          <w:sz w:val="22"/>
          <w:szCs w:val="22"/>
        </w:rPr>
        <w:t xml:space="preserve"> </w:t>
      </w:r>
    </w:p>
    <w:p w14:paraId="376E10FA" w14:textId="14F3D27B" w:rsidR="00260277" w:rsidRPr="00047BF2" w:rsidRDefault="0096792B" w:rsidP="00047BF2">
      <w:pPr>
        <w:spacing w:line="360" w:lineRule="auto"/>
        <w:jc w:val="both"/>
        <w:rPr>
          <w:rFonts w:ascii="Arial" w:hAnsi="Arial" w:cs="Arial"/>
          <w:sz w:val="22"/>
        </w:rPr>
      </w:pPr>
      <w:r>
        <w:rPr>
          <w:rFonts w:ascii="Arial" w:hAnsi="Arial" w:cs="Arial"/>
          <w:sz w:val="22"/>
        </w:rPr>
        <w:t>Resources needed include access to online databases, NHS/NICE websites, journal articles and referencing software. The project can be completed in just over 6 weeks.</w:t>
      </w:r>
    </w:p>
    <w:p w14:paraId="0FE77585" w14:textId="5B12D785" w:rsidR="00545684" w:rsidRDefault="00FF5B70" w:rsidP="00047BF2">
      <w:pPr>
        <w:pStyle w:val="Heading2"/>
        <w:jc w:val="both"/>
        <w:rPr>
          <w:rFonts w:ascii="Arial" w:hAnsi="Arial"/>
          <w:sz w:val="22"/>
          <w:szCs w:val="22"/>
        </w:rPr>
      </w:pPr>
      <w:r w:rsidRPr="00047BF2">
        <w:rPr>
          <w:rFonts w:ascii="Arial" w:hAnsi="Arial"/>
          <w:sz w:val="22"/>
          <w:szCs w:val="22"/>
        </w:rPr>
        <w:t>6</w:t>
      </w:r>
      <w:r w:rsidR="0061260B" w:rsidRPr="00047BF2">
        <w:rPr>
          <w:rFonts w:ascii="Arial" w:hAnsi="Arial"/>
          <w:sz w:val="22"/>
          <w:szCs w:val="22"/>
        </w:rPr>
        <w:t xml:space="preserve">) </w:t>
      </w:r>
      <w:r w:rsidR="00B0784B">
        <w:rPr>
          <w:rFonts w:ascii="Arial" w:hAnsi="Arial"/>
          <w:sz w:val="22"/>
          <w:szCs w:val="22"/>
        </w:rPr>
        <w:t xml:space="preserve">Resources and </w:t>
      </w:r>
      <w:r w:rsidR="0061260B" w:rsidRPr="00047BF2">
        <w:rPr>
          <w:rFonts w:ascii="Arial" w:hAnsi="Arial"/>
          <w:sz w:val="22"/>
          <w:szCs w:val="22"/>
        </w:rPr>
        <w:t>Timescale:</w:t>
      </w:r>
    </w:p>
    <w:p w14:paraId="3B209309" w14:textId="77777777" w:rsidR="00B0784B" w:rsidRPr="00B0784B" w:rsidRDefault="00B0784B" w:rsidP="00B0784B"/>
    <w:tbl>
      <w:tblPr>
        <w:tblStyle w:val="TableGrid"/>
        <w:tblW w:w="9639" w:type="dxa"/>
        <w:tblInd w:w="-572" w:type="dxa"/>
        <w:tblLayout w:type="fixed"/>
        <w:tblLook w:val="04A0" w:firstRow="1" w:lastRow="0" w:firstColumn="1" w:lastColumn="0" w:noHBand="0" w:noVBand="1"/>
      </w:tblPr>
      <w:tblGrid>
        <w:gridCol w:w="3119"/>
        <w:gridCol w:w="850"/>
        <w:gridCol w:w="851"/>
        <w:gridCol w:w="850"/>
        <w:gridCol w:w="1134"/>
        <w:gridCol w:w="1418"/>
        <w:gridCol w:w="1417"/>
      </w:tblGrid>
      <w:tr w:rsidR="004D77F7" w14:paraId="2C4F6100" w14:textId="77777777" w:rsidTr="00843EEF">
        <w:trPr>
          <w:trHeight w:val="652"/>
        </w:trPr>
        <w:tc>
          <w:tcPr>
            <w:tcW w:w="3119" w:type="dxa"/>
            <w:shd w:val="clear" w:color="auto" w:fill="FFC000"/>
          </w:tcPr>
          <w:p w14:paraId="1EAB43E3" w14:textId="2E8A7F16" w:rsidR="004D77F7" w:rsidRDefault="004D77F7" w:rsidP="00B0784B">
            <w:r>
              <w:t>Resource and Timescale</w:t>
            </w:r>
          </w:p>
        </w:tc>
        <w:tc>
          <w:tcPr>
            <w:tcW w:w="850" w:type="dxa"/>
            <w:tcBorders>
              <w:bottom w:val="single" w:sz="4" w:space="0" w:color="auto"/>
            </w:tcBorders>
            <w:shd w:val="clear" w:color="auto" w:fill="FFC000"/>
          </w:tcPr>
          <w:p w14:paraId="2B58122A" w14:textId="0E9745B0" w:rsidR="004D77F7" w:rsidRDefault="004D77F7" w:rsidP="00B0784B">
            <w:r>
              <w:t>Week 1</w:t>
            </w:r>
          </w:p>
        </w:tc>
        <w:tc>
          <w:tcPr>
            <w:tcW w:w="851" w:type="dxa"/>
            <w:shd w:val="clear" w:color="auto" w:fill="FFC000"/>
          </w:tcPr>
          <w:p w14:paraId="6CBD9FA9" w14:textId="5A72B4A9" w:rsidR="004D77F7" w:rsidRDefault="004D77F7" w:rsidP="00B0784B">
            <w:r>
              <w:t>Week 2 &amp;3</w:t>
            </w:r>
          </w:p>
        </w:tc>
        <w:tc>
          <w:tcPr>
            <w:tcW w:w="850" w:type="dxa"/>
            <w:shd w:val="clear" w:color="auto" w:fill="FFC000"/>
          </w:tcPr>
          <w:p w14:paraId="41A2FE65" w14:textId="2CD3B394" w:rsidR="004D77F7" w:rsidRDefault="004D77F7" w:rsidP="00B0784B">
            <w:r>
              <w:t>Week 4 &amp;5</w:t>
            </w:r>
          </w:p>
        </w:tc>
        <w:tc>
          <w:tcPr>
            <w:tcW w:w="1134" w:type="dxa"/>
            <w:shd w:val="clear" w:color="auto" w:fill="FFC000"/>
          </w:tcPr>
          <w:p w14:paraId="25064707" w14:textId="021F05F5" w:rsidR="004D77F7" w:rsidRDefault="004D77F7" w:rsidP="00B0784B">
            <w:r>
              <w:t>Week 6&amp;7</w:t>
            </w:r>
          </w:p>
        </w:tc>
        <w:tc>
          <w:tcPr>
            <w:tcW w:w="1418" w:type="dxa"/>
            <w:shd w:val="clear" w:color="auto" w:fill="FFC000"/>
          </w:tcPr>
          <w:p w14:paraId="325191FD" w14:textId="77777777" w:rsidR="004D77F7" w:rsidRDefault="004D77F7" w:rsidP="00B0784B">
            <w:r>
              <w:t xml:space="preserve">Week </w:t>
            </w:r>
          </w:p>
          <w:p w14:paraId="7CDFA551" w14:textId="5381AE9B" w:rsidR="00843EEF" w:rsidRDefault="00843EEF" w:rsidP="00B0784B">
            <w:r>
              <w:t>8&amp;9</w:t>
            </w:r>
          </w:p>
        </w:tc>
        <w:tc>
          <w:tcPr>
            <w:tcW w:w="1417" w:type="dxa"/>
            <w:shd w:val="clear" w:color="auto" w:fill="FFC000"/>
          </w:tcPr>
          <w:p w14:paraId="74B4EB38" w14:textId="77777777" w:rsidR="004D77F7" w:rsidRDefault="004D77F7" w:rsidP="00B0784B">
            <w:r>
              <w:t xml:space="preserve">Week </w:t>
            </w:r>
          </w:p>
          <w:p w14:paraId="2AD60319" w14:textId="2855F781" w:rsidR="00843EEF" w:rsidRDefault="00843EEF" w:rsidP="00B0784B">
            <w:r>
              <w:t>10</w:t>
            </w:r>
          </w:p>
        </w:tc>
      </w:tr>
      <w:tr w:rsidR="004D77F7" w14:paraId="7F7C7540" w14:textId="77777777" w:rsidTr="00843EEF">
        <w:tc>
          <w:tcPr>
            <w:tcW w:w="3119" w:type="dxa"/>
          </w:tcPr>
          <w:p w14:paraId="7C48F950" w14:textId="0A1BF985" w:rsidR="004D77F7" w:rsidRDefault="004D77F7" w:rsidP="00B0784B">
            <w:r>
              <w:t>Define question and search strategy</w:t>
            </w:r>
          </w:p>
        </w:tc>
        <w:tc>
          <w:tcPr>
            <w:tcW w:w="850" w:type="dxa"/>
            <w:shd w:val="clear" w:color="auto" w:fill="92D050"/>
          </w:tcPr>
          <w:p w14:paraId="16917ABC" w14:textId="77777777" w:rsidR="004D77F7" w:rsidRPr="005D5B4F" w:rsidRDefault="004D77F7" w:rsidP="00B0784B">
            <w:pPr>
              <w:rPr>
                <w:color w:val="00B050"/>
              </w:rPr>
            </w:pPr>
          </w:p>
        </w:tc>
        <w:tc>
          <w:tcPr>
            <w:tcW w:w="851" w:type="dxa"/>
          </w:tcPr>
          <w:p w14:paraId="661E3DC2" w14:textId="77777777" w:rsidR="004D77F7" w:rsidRDefault="004D77F7" w:rsidP="00B0784B"/>
        </w:tc>
        <w:tc>
          <w:tcPr>
            <w:tcW w:w="850" w:type="dxa"/>
          </w:tcPr>
          <w:p w14:paraId="313435E9" w14:textId="77777777" w:rsidR="004D77F7" w:rsidRDefault="004D77F7" w:rsidP="00B0784B"/>
        </w:tc>
        <w:tc>
          <w:tcPr>
            <w:tcW w:w="1134" w:type="dxa"/>
          </w:tcPr>
          <w:p w14:paraId="3B04FDD7" w14:textId="77777777" w:rsidR="004D77F7" w:rsidRDefault="004D77F7" w:rsidP="00B0784B"/>
        </w:tc>
        <w:tc>
          <w:tcPr>
            <w:tcW w:w="1418" w:type="dxa"/>
          </w:tcPr>
          <w:p w14:paraId="498B04E9" w14:textId="77777777" w:rsidR="004D77F7" w:rsidRDefault="004D77F7" w:rsidP="00B0784B"/>
        </w:tc>
        <w:tc>
          <w:tcPr>
            <w:tcW w:w="1417" w:type="dxa"/>
          </w:tcPr>
          <w:p w14:paraId="75483662" w14:textId="77777777" w:rsidR="004D77F7" w:rsidRDefault="004D77F7" w:rsidP="00B0784B"/>
        </w:tc>
      </w:tr>
      <w:tr w:rsidR="004D77F7" w14:paraId="69E9A1A3" w14:textId="77777777" w:rsidTr="00843EEF">
        <w:tc>
          <w:tcPr>
            <w:tcW w:w="3119" w:type="dxa"/>
          </w:tcPr>
          <w:p w14:paraId="64AB08B7" w14:textId="65E32465" w:rsidR="004D77F7" w:rsidRDefault="004D77F7" w:rsidP="00B0784B">
            <w:r>
              <w:t xml:space="preserve">Collect and review literature </w:t>
            </w:r>
          </w:p>
        </w:tc>
        <w:tc>
          <w:tcPr>
            <w:tcW w:w="850" w:type="dxa"/>
          </w:tcPr>
          <w:p w14:paraId="107A470D" w14:textId="77777777" w:rsidR="004D77F7" w:rsidRDefault="004D77F7" w:rsidP="00B0784B"/>
        </w:tc>
        <w:tc>
          <w:tcPr>
            <w:tcW w:w="851" w:type="dxa"/>
            <w:shd w:val="clear" w:color="auto" w:fill="00B0F0"/>
          </w:tcPr>
          <w:p w14:paraId="3E0466C9" w14:textId="77777777" w:rsidR="004D77F7" w:rsidRDefault="004D77F7" w:rsidP="00B0784B"/>
        </w:tc>
        <w:tc>
          <w:tcPr>
            <w:tcW w:w="850" w:type="dxa"/>
            <w:shd w:val="clear" w:color="auto" w:fill="00B0F0"/>
          </w:tcPr>
          <w:p w14:paraId="49E7F52D" w14:textId="77777777" w:rsidR="004D77F7" w:rsidRDefault="004D77F7" w:rsidP="00B0784B"/>
        </w:tc>
        <w:tc>
          <w:tcPr>
            <w:tcW w:w="1134" w:type="dxa"/>
          </w:tcPr>
          <w:p w14:paraId="62B5961D" w14:textId="77777777" w:rsidR="004D77F7" w:rsidRDefault="004D77F7" w:rsidP="00B0784B"/>
        </w:tc>
        <w:tc>
          <w:tcPr>
            <w:tcW w:w="1418" w:type="dxa"/>
          </w:tcPr>
          <w:p w14:paraId="6B4CBD69" w14:textId="77777777" w:rsidR="004D77F7" w:rsidRDefault="004D77F7" w:rsidP="00B0784B"/>
        </w:tc>
        <w:tc>
          <w:tcPr>
            <w:tcW w:w="1417" w:type="dxa"/>
          </w:tcPr>
          <w:p w14:paraId="7A0B4E0A" w14:textId="77777777" w:rsidR="004D77F7" w:rsidRDefault="004D77F7" w:rsidP="00B0784B"/>
        </w:tc>
      </w:tr>
      <w:tr w:rsidR="004D77F7" w14:paraId="18D47540" w14:textId="77777777" w:rsidTr="00843EEF">
        <w:tc>
          <w:tcPr>
            <w:tcW w:w="3119" w:type="dxa"/>
          </w:tcPr>
          <w:p w14:paraId="42EAEC71" w14:textId="39C4A2E9" w:rsidR="004D77F7" w:rsidRDefault="004D77F7" w:rsidP="00B0784B">
            <w:r>
              <w:t xml:space="preserve">Analyse themes and identify gaps </w:t>
            </w:r>
          </w:p>
        </w:tc>
        <w:tc>
          <w:tcPr>
            <w:tcW w:w="850" w:type="dxa"/>
          </w:tcPr>
          <w:p w14:paraId="497D790D" w14:textId="77777777" w:rsidR="004D77F7" w:rsidRDefault="004D77F7" w:rsidP="00B0784B"/>
        </w:tc>
        <w:tc>
          <w:tcPr>
            <w:tcW w:w="851" w:type="dxa"/>
          </w:tcPr>
          <w:p w14:paraId="6D99C4EE" w14:textId="77777777" w:rsidR="004D77F7" w:rsidRDefault="004D77F7" w:rsidP="00B0784B"/>
        </w:tc>
        <w:tc>
          <w:tcPr>
            <w:tcW w:w="850" w:type="dxa"/>
            <w:shd w:val="clear" w:color="auto" w:fill="FFFFFF" w:themeFill="background1"/>
          </w:tcPr>
          <w:p w14:paraId="3F24DD2A" w14:textId="77777777" w:rsidR="004D77F7" w:rsidRDefault="004D77F7" w:rsidP="00B0784B"/>
        </w:tc>
        <w:tc>
          <w:tcPr>
            <w:tcW w:w="1134" w:type="dxa"/>
            <w:shd w:val="clear" w:color="auto" w:fill="EE0000"/>
          </w:tcPr>
          <w:p w14:paraId="04457418" w14:textId="77777777" w:rsidR="004D77F7" w:rsidRDefault="004D77F7" w:rsidP="00B0784B"/>
        </w:tc>
        <w:tc>
          <w:tcPr>
            <w:tcW w:w="1418" w:type="dxa"/>
          </w:tcPr>
          <w:p w14:paraId="77837C68" w14:textId="77777777" w:rsidR="004D77F7" w:rsidRDefault="004D77F7" w:rsidP="00B0784B"/>
        </w:tc>
        <w:tc>
          <w:tcPr>
            <w:tcW w:w="1417" w:type="dxa"/>
          </w:tcPr>
          <w:p w14:paraId="0A488AC2" w14:textId="77777777" w:rsidR="004D77F7" w:rsidRDefault="004D77F7" w:rsidP="00B0784B"/>
        </w:tc>
      </w:tr>
      <w:tr w:rsidR="004D77F7" w14:paraId="5F717249" w14:textId="77777777" w:rsidTr="00843EEF">
        <w:tc>
          <w:tcPr>
            <w:tcW w:w="3119" w:type="dxa"/>
          </w:tcPr>
          <w:p w14:paraId="29A2CDAD" w14:textId="4604BC92" w:rsidR="004D77F7" w:rsidRDefault="004D77F7" w:rsidP="00B0784B">
            <w:r>
              <w:t xml:space="preserve">Draft proposal and recommendations </w:t>
            </w:r>
          </w:p>
        </w:tc>
        <w:tc>
          <w:tcPr>
            <w:tcW w:w="850" w:type="dxa"/>
          </w:tcPr>
          <w:p w14:paraId="65B92CE1" w14:textId="77777777" w:rsidR="004D77F7" w:rsidRDefault="004D77F7" w:rsidP="00B0784B"/>
        </w:tc>
        <w:tc>
          <w:tcPr>
            <w:tcW w:w="851" w:type="dxa"/>
          </w:tcPr>
          <w:p w14:paraId="0BFB9513" w14:textId="77777777" w:rsidR="004D77F7" w:rsidRDefault="004D77F7" w:rsidP="00B0784B"/>
        </w:tc>
        <w:tc>
          <w:tcPr>
            <w:tcW w:w="850" w:type="dxa"/>
          </w:tcPr>
          <w:p w14:paraId="4D92AB81" w14:textId="77777777" w:rsidR="004D77F7" w:rsidRDefault="004D77F7" w:rsidP="00B0784B"/>
        </w:tc>
        <w:tc>
          <w:tcPr>
            <w:tcW w:w="1134" w:type="dxa"/>
          </w:tcPr>
          <w:p w14:paraId="0ECA5726" w14:textId="77777777" w:rsidR="004D77F7" w:rsidRDefault="004D77F7" w:rsidP="00B0784B"/>
        </w:tc>
        <w:tc>
          <w:tcPr>
            <w:tcW w:w="1418" w:type="dxa"/>
            <w:shd w:val="clear" w:color="auto" w:fill="00B050"/>
          </w:tcPr>
          <w:p w14:paraId="037DF3C5" w14:textId="77777777" w:rsidR="004D77F7" w:rsidRDefault="004D77F7" w:rsidP="00B0784B"/>
        </w:tc>
        <w:tc>
          <w:tcPr>
            <w:tcW w:w="1417" w:type="dxa"/>
          </w:tcPr>
          <w:p w14:paraId="11FD916E" w14:textId="77777777" w:rsidR="004D77F7" w:rsidRDefault="004D77F7" w:rsidP="00B0784B"/>
        </w:tc>
      </w:tr>
      <w:tr w:rsidR="004D77F7" w14:paraId="2F792709" w14:textId="77777777" w:rsidTr="00843EEF">
        <w:tc>
          <w:tcPr>
            <w:tcW w:w="3119" w:type="dxa"/>
          </w:tcPr>
          <w:p w14:paraId="1E3A357C" w14:textId="66D1308C" w:rsidR="004D77F7" w:rsidRDefault="004D77F7" w:rsidP="00B0784B">
            <w:r>
              <w:t>Edit, proofread and finalise references</w:t>
            </w:r>
          </w:p>
        </w:tc>
        <w:tc>
          <w:tcPr>
            <w:tcW w:w="850" w:type="dxa"/>
          </w:tcPr>
          <w:p w14:paraId="3A229D28" w14:textId="77777777" w:rsidR="004D77F7" w:rsidRDefault="004D77F7" w:rsidP="00B0784B"/>
        </w:tc>
        <w:tc>
          <w:tcPr>
            <w:tcW w:w="851" w:type="dxa"/>
          </w:tcPr>
          <w:p w14:paraId="5CF3C977" w14:textId="77777777" w:rsidR="004D77F7" w:rsidRDefault="004D77F7" w:rsidP="00B0784B"/>
        </w:tc>
        <w:tc>
          <w:tcPr>
            <w:tcW w:w="850" w:type="dxa"/>
          </w:tcPr>
          <w:p w14:paraId="0F84D471" w14:textId="77777777" w:rsidR="004D77F7" w:rsidRDefault="004D77F7" w:rsidP="00B0784B"/>
        </w:tc>
        <w:tc>
          <w:tcPr>
            <w:tcW w:w="1134" w:type="dxa"/>
          </w:tcPr>
          <w:p w14:paraId="75D6B057" w14:textId="77777777" w:rsidR="004D77F7" w:rsidRDefault="004D77F7" w:rsidP="00B0784B"/>
        </w:tc>
        <w:tc>
          <w:tcPr>
            <w:tcW w:w="1418" w:type="dxa"/>
          </w:tcPr>
          <w:p w14:paraId="4837E9C6" w14:textId="77777777" w:rsidR="004D77F7" w:rsidRDefault="004D77F7" w:rsidP="00B0784B"/>
        </w:tc>
        <w:tc>
          <w:tcPr>
            <w:tcW w:w="1417" w:type="dxa"/>
            <w:shd w:val="clear" w:color="auto" w:fill="7030A0"/>
          </w:tcPr>
          <w:p w14:paraId="241027A0" w14:textId="77777777" w:rsidR="004D77F7" w:rsidRDefault="004D77F7" w:rsidP="00B0784B"/>
        </w:tc>
      </w:tr>
    </w:tbl>
    <w:p w14:paraId="59C8DDB5" w14:textId="77777777" w:rsidR="00B0784B" w:rsidRDefault="00B0784B" w:rsidP="00B0784B"/>
    <w:p w14:paraId="41BD97AB" w14:textId="056DACE8" w:rsidR="00260277" w:rsidRPr="00047BF2" w:rsidRDefault="00C7410C" w:rsidP="00047BF2">
      <w:pPr>
        <w:spacing w:line="360" w:lineRule="auto"/>
        <w:jc w:val="both"/>
        <w:rPr>
          <w:rFonts w:ascii="Arial" w:hAnsi="Arial" w:cs="Arial"/>
          <w:sz w:val="22"/>
        </w:rPr>
      </w:pPr>
      <w:r>
        <w:rPr>
          <w:rFonts w:ascii="Arial" w:hAnsi="Arial" w:cs="Arial"/>
          <w:sz w:val="22"/>
        </w:rPr>
        <w:t xml:space="preserve"> </w:t>
      </w:r>
    </w:p>
    <w:p w14:paraId="5713A915" w14:textId="60566118" w:rsidR="00FF5B70" w:rsidRPr="00047BF2" w:rsidRDefault="00FF5B70" w:rsidP="00047BF2">
      <w:pPr>
        <w:spacing w:line="360" w:lineRule="auto"/>
        <w:jc w:val="both"/>
        <w:rPr>
          <w:rFonts w:ascii="Arial" w:hAnsi="Arial" w:cs="Arial"/>
          <w:b/>
          <w:bCs/>
          <w:i/>
          <w:iCs/>
          <w:sz w:val="22"/>
        </w:rPr>
      </w:pPr>
      <w:r w:rsidRPr="00047BF2">
        <w:rPr>
          <w:rFonts w:ascii="Arial" w:hAnsi="Arial" w:cs="Arial"/>
          <w:b/>
          <w:bCs/>
          <w:i/>
          <w:iCs/>
          <w:sz w:val="22"/>
        </w:rPr>
        <w:lastRenderedPageBreak/>
        <w:t>7) Self-reflection as researcher (any strengths or challenges):</w:t>
      </w:r>
    </w:p>
    <w:p w14:paraId="449212CA" w14:textId="7AAAED25" w:rsidR="00545684" w:rsidRPr="00047BF2" w:rsidRDefault="00C7410C" w:rsidP="00047BF2">
      <w:pPr>
        <w:spacing w:line="360" w:lineRule="auto"/>
        <w:jc w:val="both"/>
        <w:rPr>
          <w:rFonts w:ascii="Arial" w:hAnsi="Arial" w:cs="Arial"/>
          <w:sz w:val="22"/>
        </w:rPr>
      </w:pPr>
      <w:r>
        <w:rPr>
          <w:rFonts w:ascii="Arial" w:hAnsi="Arial" w:cs="Arial"/>
          <w:sz w:val="22"/>
        </w:rPr>
        <w:t>This project will strengthen my understanding of UK’s End of Life and Palliative care Policy and the importance of person-centred care. It will also help me reflect on how compassionate communication, family involvement, and equality of access affect experiences at the end of life. I expect to improve my academic research, critical thinking</w:t>
      </w:r>
      <w:r w:rsidR="00BD7EB2">
        <w:rPr>
          <w:rFonts w:ascii="Arial" w:hAnsi="Arial" w:cs="Arial"/>
          <w:sz w:val="22"/>
        </w:rPr>
        <w:t>, and ability to link evidence with practice.</w:t>
      </w:r>
      <w:r w:rsidR="00545684" w:rsidRPr="00047BF2">
        <w:rPr>
          <w:rFonts w:ascii="Arial" w:hAnsi="Arial" w:cs="Arial"/>
          <w:sz w:val="22"/>
        </w:rPr>
        <w:br w:type="page"/>
      </w:r>
    </w:p>
    <w:p w14:paraId="262C8CA3" w14:textId="4D2FF9E1" w:rsidR="00545684" w:rsidRDefault="00545684" w:rsidP="00BA64EF">
      <w:pPr>
        <w:pStyle w:val="Heading1"/>
      </w:pPr>
      <w:r w:rsidRPr="00BA64EF">
        <w:lastRenderedPageBreak/>
        <w:t>References</w:t>
      </w:r>
    </w:p>
    <w:p w14:paraId="37C5EF1B" w14:textId="77777777" w:rsidR="00BA64EF" w:rsidRPr="00BA64EF" w:rsidRDefault="00BA64EF" w:rsidP="00BA64EF">
      <w:pPr>
        <w:spacing w:line="360" w:lineRule="auto"/>
      </w:pPr>
    </w:p>
    <w:p w14:paraId="2461E386" w14:textId="77777777" w:rsidR="00A44260" w:rsidRDefault="00A44260" w:rsidP="00BA64EF">
      <w:pPr>
        <w:pStyle w:val="ListParagraph"/>
        <w:numPr>
          <w:ilvl w:val="0"/>
          <w:numId w:val="6"/>
        </w:numPr>
        <w:spacing w:line="360" w:lineRule="auto"/>
        <w:jc w:val="both"/>
        <w:rPr>
          <w:rFonts w:ascii="Arial" w:hAnsi="Arial" w:cs="Arial"/>
          <w:sz w:val="22"/>
        </w:rPr>
      </w:pPr>
      <w:r>
        <w:rPr>
          <w:rFonts w:ascii="Arial" w:hAnsi="Arial" w:cs="Arial"/>
          <w:sz w:val="22"/>
        </w:rPr>
        <w:t xml:space="preserve">Clark, D. et al (2019). </w:t>
      </w:r>
      <w:r w:rsidRPr="00546279">
        <w:rPr>
          <w:rFonts w:ascii="Arial" w:hAnsi="Arial" w:cs="Arial"/>
          <w:i/>
          <w:iCs/>
          <w:sz w:val="22"/>
        </w:rPr>
        <w:t>The Oxford Textbook of Palliative Medicine</w:t>
      </w:r>
      <w:r>
        <w:rPr>
          <w:rFonts w:ascii="Arial" w:hAnsi="Arial" w:cs="Arial"/>
          <w:sz w:val="22"/>
        </w:rPr>
        <w:t xml:space="preserve"> (6</w:t>
      </w:r>
      <w:r w:rsidRPr="00546279">
        <w:rPr>
          <w:rFonts w:ascii="Arial" w:hAnsi="Arial" w:cs="Arial"/>
          <w:sz w:val="22"/>
          <w:vertAlign w:val="superscript"/>
        </w:rPr>
        <w:t>th</w:t>
      </w:r>
      <w:r>
        <w:rPr>
          <w:rFonts w:ascii="Arial" w:hAnsi="Arial" w:cs="Arial"/>
          <w:sz w:val="22"/>
        </w:rPr>
        <w:t xml:space="preserve"> Ed.) Oxford University Press.</w:t>
      </w:r>
    </w:p>
    <w:p w14:paraId="5A626152" w14:textId="77777777" w:rsidR="00A44260" w:rsidRDefault="00A44260" w:rsidP="00BA64EF">
      <w:pPr>
        <w:pStyle w:val="ListParagraph"/>
        <w:numPr>
          <w:ilvl w:val="0"/>
          <w:numId w:val="6"/>
        </w:numPr>
        <w:spacing w:line="360" w:lineRule="auto"/>
        <w:jc w:val="both"/>
        <w:rPr>
          <w:rFonts w:ascii="Arial" w:hAnsi="Arial" w:cs="Arial"/>
          <w:sz w:val="22"/>
        </w:rPr>
      </w:pPr>
      <w:r>
        <w:rPr>
          <w:rFonts w:ascii="Arial" w:hAnsi="Arial" w:cs="Arial"/>
          <w:sz w:val="22"/>
        </w:rPr>
        <w:t>Fingertips/</w:t>
      </w:r>
      <w:proofErr w:type="spellStart"/>
      <w:r>
        <w:rPr>
          <w:rFonts w:ascii="Arial" w:hAnsi="Arial" w:cs="Arial"/>
          <w:sz w:val="22"/>
        </w:rPr>
        <w:t>NEoLCIN</w:t>
      </w:r>
      <w:proofErr w:type="spellEnd"/>
      <w:r>
        <w:rPr>
          <w:rFonts w:ascii="Arial" w:hAnsi="Arial" w:cs="Arial"/>
          <w:sz w:val="22"/>
        </w:rPr>
        <w:t xml:space="preserve">. (2025) </w:t>
      </w:r>
      <w:r w:rsidRPr="00BA64EF">
        <w:rPr>
          <w:rFonts w:ascii="Arial" w:hAnsi="Arial" w:cs="Arial"/>
          <w:i/>
          <w:iCs/>
          <w:sz w:val="22"/>
        </w:rPr>
        <w:t>Palliative and End of Life Care Profiles.</w:t>
      </w:r>
    </w:p>
    <w:p w14:paraId="0B3C783C" w14:textId="77777777" w:rsidR="00A44260" w:rsidRPr="00BA64EF" w:rsidRDefault="00A44260" w:rsidP="00BA64EF">
      <w:pPr>
        <w:pStyle w:val="ListParagraph"/>
        <w:numPr>
          <w:ilvl w:val="0"/>
          <w:numId w:val="6"/>
        </w:numPr>
        <w:spacing w:line="360" w:lineRule="auto"/>
        <w:jc w:val="both"/>
        <w:rPr>
          <w:rFonts w:ascii="Arial" w:hAnsi="Arial" w:cs="Arial"/>
          <w:i/>
          <w:iCs/>
          <w:sz w:val="22"/>
        </w:rPr>
      </w:pPr>
      <w:proofErr w:type="gramStart"/>
      <w:r>
        <w:rPr>
          <w:rFonts w:ascii="Arial" w:hAnsi="Arial" w:cs="Arial"/>
          <w:sz w:val="22"/>
        </w:rPr>
        <w:t>GOV,UK</w:t>
      </w:r>
      <w:proofErr w:type="gramEnd"/>
      <w:r>
        <w:rPr>
          <w:rFonts w:ascii="Arial" w:hAnsi="Arial" w:cs="Arial"/>
          <w:sz w:val="22"/>
        </w:rPr>
        <w:t xml:space="preserve">/OHID, (2024) </w:t>
      </w:r>
      <w:r w:rsidRPr="00BA64EF">
        <w:rPr>
          <w:rFonts w:ascii="Arial" w:hAnsi="Arial" w:cs="Arial"/>
          <w:i/>
          <w:iCs/>
          <w:sz w:val="22"/>
        </w:rPr>
        <w:t>Palliative and end of life care factsheet: patterns of care, England 2022</w:t>
      </w:r>
    </w:p>
    <w:p w14:paraId="29DD496D" w14:textId="77777777" w:rsidR="00A44260" w:rsidRPr="00BA64EF" w:rsidRDefault="00A44260" w:rsidP="00BA64EF">
      <w:pPr>
        <w:pStyle w:val="ListParagraph"/>
        <w:numPr>
          <w:ilvl w:val="0"/>
          <w:numId w:val="6"/>
        </w:numPr>
        <w:spacing w:line="360" w:lineRule="auto"/>
        <w:jc w:val="both"/>
        <w:rPr>
          <w:rFonts w:ascii="Arial" w:hAnsi="Arial" w:cs="Arial"/>
          <w:i/>
          <w:iCs/>
          <w:sz w:val="22"/>
        </w:rPr>
      </w:pPr>
      <w:r>
        <w:rPr>
          <w:rFonts w:ascii="Arial" w:hAnsi="Arial" w:cs="Arial"/>
          <w:sz w:val="22"/>
        </w:rPr>
        <w:t xml:space="preserve">Marie Curie. (2024) </w:t>
      </w:r>
      <w:r w:rsidRPr="00BA64EF">
        <w:rPr>
          <w:rFonts w:ascii="Arial" w:hAnsi="Arial" w:cs="Arial"/>
          <w:i/>
          <w:iCs/>
          <w:sz w:val="22"/>
        </w:rPr>
        <w:t>Unmet need for palliative care in the UK</w:t>
      </w:r>
    </w:p>
    <w:p w14:paraId="295693D8" w14:textId="77777777" w:rsidR="00A44260" w:rsidRDefault="00A44260" w:rsidP="00BA64EF">
      <w:pPr>
        <w:pStyle w:val="ListParagraph"/>
        <w:numPr>
          <w:ilvl w:val="0"/>
          <w:numId w:val="6"/>
        </w:numPr>
        <w:spacing w:line="360" w:lineRule="auto"/>
        <w:jc w:val="both"/>
        <w:rPr>
          <w:rFonts w:ascii="Arial" w:hAnsi="Arial" w:cs="Arial"/>
          <w:sz w:val="22"/>
        </w:rPr>
      </w:pPr>
      <w:r>
        <w:rPr>
          <w:rFonts w:ascii="Arial" w:hAnsi="Arial" w:cs="Arial"/>
          <w:sz w:val="22"/>
        </w:rPr>
        <w:t xml:space="preserve">Marie Curie. (2024) </w:t>
      </w:r>
      <w:r w:rsidRPr="00BA64EF">
        <w:rPr>
          <w:rFonts w:ascii="Arial" w:hAnsi="Arial" w:cs="Arial"/>
          <w:i/>
          <w:iCs/>
          <w:sz w:val="22"/>
        </w:rPr>
        <w:t>What Marie Curie does</w:t>
      </w:r>
      <w:r>
        <w:rPr>
          <w:rFonts w:ascii="Arial" w:hAnsi="Arial" w:cs="Arial"/>
          <w:sz w:val="22"/>
        </w:rPr>
        <w:t>.</w:t>
      </w:r>
    </w:p>
    <w:p w14:paraId="7972969D" w14:textId="77777777" w:rsidR="00A44260" w:rsidRPr="00BA64EF" w:rsidRDefault="00A44260" w:rsidP="00BA64EF">
      <w:pPr>
        <w:pStyle w:val="ListParagraph"/>
        <w:numPr>
          <w:ilvl w:val="0"/>
          <w:numId w:val="6"/>
        </w:numPr>
        <w:spacing w:line="360" w:lineRule="auto"/>
        <w:jc w:val="both"/>
        <w:rPr>
          <w:rFonts w:ascii="Arial" w:hAnsi="Arial" w:cs="Arial"/>
          <w:i/>
          <w:iCs/>
          <w:sz w:val="22"/>
        </w:rPr>
      </w:pPr>
      <w:r>
        <w:rPr>
          <w:rFonts w:ascii="Arial" w:hAnsi="Arial" w:cs="Arial"/>
          <w:sz w:val="22"/>
        </w:rPr>
        <w:t xml:space="preserve">National Institute for Health and Care Excellence. (2021) </w:t>
      </w:r>
      <w:r w:rsidRPr="00BA64EF">
        <w:rPr>
          <w:rFonts w:ascii="Arial" w:hAnsi="Arial" w:cs="Arial"/>
          <w:i/>
          <w:iCs/>
          <w:sz w:val="22"/>
        </w:rPr>
        <w:t>End of Life Care for adults: service delivery (NG142)</w:t>
      </w:r>
    </w:p>
    <w:p w14:paraId="3C08FA60" w14:textId="77777777" w:rsidR="00A44260" w:rsidRPr="00BA64EF" w:rsidRDefault="00A44260" w:rsidP="00BA64EF">
      <w:pPr>
        <w:pStyle w:val="ListParagraph"/>
        <w:numPr>
          <w:ilvl w:val="0"/>
          <w:numId w:val="6"/>
        </w:numPr>
        <w:spacing w:line="360" w:lineRule="auto"/>
        <w:jc w:val="both"/>
        <w:rPr>
          <w:rFonts w:ascii="Arial" w:hAnsi="Arial" w:cs="Arial"/>
          <w:i/>
          <w:iCs/>
          <w:sz w:val="22"/>
        </w:rPr>
      </w:pPr>
      <w:r>
        <w:rPr>
          <w:rFonts w:ascii="Arial" w:hAnsi="Arial" w:cs="Arial"/>
          <w:sz w:val="22"/>
        </w:rPr>
        <w:t xml:space="preserve">NHS England. (2021) </w:t>
      </w:r>
      <w:r w:rsidRPr="00BA64EF">
        <w:rPr>
          <w:rFonts w:ascii="Arial" w:hAnsi="Arial" w:cs="Arial"/>
          <w:i/>
          <w:iCs/>
          <w:sz w:val="22"/>
        </w:rPr>
        <w:t>Ambitions for palliative and end of life care: a national framework for local action 2021-2026.</w:t>
      </w:r>
    </w:p>
    <w:p w14:paraId="3F79F9BC" w14:textId="77777777" w:rsidR="00A44260" w:rsidRDefault="00A44260" w:rsidP="00BA64EF">
      <w:pPr>
        <w:pStyle w:val="ListParagraph"/>
        <w:numPr>
          <w:ilvl w:val="0"/>
          <w:numId w:val="6"/>
        </w:numPr>
        <w:spacing w:line="360" w:lineRule="auto"/>
        <w:jc w:val="both"/>
        <w:rPr>
          <w:rFonts w:ascii="Arial" w:hAnsi="Arial" w:cs="Arial"/>
          <w:sz w:val="22"/>
        </w:rPr>
      </w:pPr>
      <w:r>
        <w:rPr>
          <w:rFonts w:ascii="Arial" w:hAnsi="Arial" w:cs="Arial"/>
          <w:sz w:val="22"/>
        </w:rPr>
        <w:t xml:space="preserve">NHS England. (2022) </w:t>
      </w:r>
      <w:r w:rsidRPr="00BA64EF">
        <w:rPr>
          <w:rFonts w:ascii="Arial" w:hAnsi="Arial" w:cs="Arial"/>
          <w:i/>
          <w:iCs/>
          <w:sz w:val="22"/>
        </w:rPr>
        <w:t>Palliative and end of life care network</w:t>
      </w:r>
      <w:r>
        <w:rPr>
          <w:rFonts w:ascii="Arial" w:hAnsi="Arial" w:cs="Arial"/>
          <w:sz w:val="22"/>
        </w:rPr>
        <w:t xml:space="preserve">. </w:t>
      </w:r>
    </w:p>
    <w:p w14:paraId="456E785D" w14:textId="77777777" w:rsidR="00A44260" w:rsidRDefault="00A44260" w:rsidP="00BA64EF">
      <w:pPr>
        <w:pStyle w:val="ListParagraph"/>
        <w:numPr>
          <w:ilvl w:val="0"/>
          <w:numId w:val="6"/>
        </w:numPr>
        <w:spacing w:line="360" w:lineRule="auto"/>
        <w:jc w:val="both"/>
        <w:rPr>
          <w:rFonts w:ascii="Arial" w:hAnsi="Arial" w:cs="Arial"/>
          <w:sz w:val="22"/>
        </w:rPr>
      </w:pPr>
      <w:r>
        <w:rPr>
          <w:rFonts w:ascii="Arial" w:hAnsi="Arial" w:cs="Arial"/>
          <w:sz w:val="22"/>
        </w:rPr>
        <w:t xml:space="preserve">NHS England. (2026) </w:t>
      </w:r>
      <w:r w:rsidRPr="00BA64EF">
        <w:rPr>
          <w:rFonts w:ascii="Arial" w:hAnsi="Arial" w:cs="Arial"/>
          <w:i/>
          <w:iCs/>
          <w:sz w:val="22"/>
        </w:rPr>
        <w:t>Palliative and end of life care</w:t>
      </w:r>
      <w:r>
        <w:rPr>
          <w:rFonts w:ascii="Arial" w:hAnsi="Arial" w:cs="Arial"/>
          <w:sz w:val="22"/>
        </w:rPr>
        <w:t xml:space="preserve"> </w:t>
      </w:r>
    </w:p>
    <w:p w14:paraId="3A0C642C" w14:textId="77777777" w:rsidR="00A44260" w:rsidRDefault="00A44260" w:rsidP="00BA64EF">
      <w:pPr>
        <w:pStyle w:val="ListParagraph"/>
        <w:numPr>
          <w:ilvl w:val="0"/>
          <w:numId w:val="6"/>
        </w:numPr>
        <w:spacing w:line="360" w:lineRule="auto"/>
        <w:jc w:val="both"/>
        <w:rPr>
          <w:rFonts w:ascii="Arial" w:hAnsi="Arial" w:cs="Arial"/>
          <w:sz w:val="22"/>
        </w:rPr>
      </w:pPr>
      <w:r>
        <w:rPr>
          <w:rFonts w:ascii="Arial" w:hAnsi="Arial" w:cs="Arial"/>
          <w:sz w:val="22"/>
        </w:rPr>
        <w:t xml:space="preserve">NHS. (2023) </w:t>
      </w:r>
      <w:r w:rsidRPr="00BA64EF">
        <w:rPr>
          <w:rFonts w:ascii="Arial" w:hAnsi="Arial" w:cs="Arial"/>
          <w:i/>
          <w:iCs/>
          <w:sz w:val="22"/>
        </w:rPr>
        <w:t>What end of life involves</w:t>
      </w:r>
    </w:p>
    <w:p w14:paraId="086BC467" w14:textId="77777777" w:rsidR="00A44260" w:rsidRDefault="00A44260" w:rsidP="00BA64EF">
      <w:pPr>
        <w:pStyle w:val="ListParagraph"/>
        <w:numPr>
          <w:ilvl w:val="0"/>
          <w:numId w:val="6"/>
        </w:numPr>
        <w:spacing w:line="360" w:lineRule="auto"/>
        <w:jc w:val="both"/>
        <w:rPr>
          <w:rFonts w:ascii="Arial" w:hAnsi="Arial" w:cs="Arial"/>
          <w:sz w:val="22"/>
        </w:rPr>
      </w:pPr>
      <w:r>
        <w:rPr>
          <w:rFonts w:ascii="Arial" w:hAnsi="Arial" w:cs="Arial"/>
          <w:sz w:val="22"/>
        </w:rPr>
        <w:t xml:space="preserve">PubMed. (2024) </w:t>
      </w:r>
      <w:r w:rsidRPr="00BA64EF">
        <w:rPr>
          <w:rFonts w:ascii="Arial" w:hAnsi="Arial" w:cs="Arial"/>
          <w:i/>
          <w:iCs/>
          <w:sz w:val="22"/>
        </w:rPr>
        <w:t>Estimates of population-level palliative care need in the UK.</w:t>
      </w:r>
      <w:r>
        <w:rPr>
          <w:rFonts w:ascii="Arial" w:hAnsi="Arial" w:cs="Arial"/>
          <w:sz w:val="22"/>
        </w:rPr>
        <w:t xml:space="preserve">  </w:t>
      </w:r>
    </w:p>
    <w:p w14:paraId="295A63C8" w14:textId="77777777" w:rsidR="00A44260" w:rsidRPr="00546279" w:rsidRDefault="00A44260" w:rsidP="00BA64EF">
      <w:pPr>
        <w:pStyle w:val="ListParagraph"/>
        <w:numPr>
          <w:ilvl w:val="0"/>
          <w:numId w:val="6"/>
        </w:numPr>
        <w:spacing w:line="360" w:lineRule="auto"/>
        <w:jc w:val="both"/>
        <w:rPr>
          <w:rFonts w:ascii="Arial" w:hAnsi="Arial" w:cs="Arial"/>
          <w:i/>
          <w:iCs/>
          <w:sz w:val="22"/>
        </w:rPr>
      </w:pPr>
      <w:r>
        <w:rPr>
          <w:rFonts w:ascii="Arial" w:hAnsi="Arial" w:cs="Arial"/>
          <w:sz w:val="22"/>
        </w:rPr>
        <w:t xml:space="preserve">The King’s Fund. (2022). </w:t>
      </w:r>
      <w:r w:rsidRPr="00546279">
        <w:rPr>
          <w:rFonts w:ascii="Arial" w:hAnsi="Arial" w:cs="Arial"/>
          <w:i/>
          <w:iCs/>
          <w:sz w:val="22"/>
        </w:rPr>
        <w:t>The state of the Nation’s palliative care.</w:t>
      </w:r>
    </w:p>
    <w:p w14:paraId="122C4F5C" w14:textId="64CA9049" w:rsidR="00331F5A" w:rsidRPr="00047BF2" w:rsidRDefault="00331F5A" w:rsidP="00BA64EF">
      <w:pPr>
        <w:spacing w:line="360" w:lineRule="auto"/>
        <w:jc w:val="both"/>
        <w:rPr>
          <w:rFonts w:ascii="Arial" w:hAnsi="Arial" w:cs="Arial"/>
          <w:sz w:val="22"/>
        </w:rPr>
      </w:pPr>
      <w:r w:rsidRPr="00047BF2">
        <w:rPr>
          <w:rFonts w:ascii="Arial" w:hAnsi="Arial" w:cs="Arial"/>
          <w:sz w:val="22"/>
        </w:rPr>
        <w:br/>
      </w:r>
    </w:p>
    <w:p w14:paraId="4F674FD0" w14:textId="7B679175" w:rsidR="00331F5A" w:rsidRPr="00047BF2" w:rsidRDefault="00331F5A" w:rsidP="00BA64EF">
      <w:pPr>
        <w:spacing w:line="360" w:lineRule="auto"/>
        <w:jc w:val="both"/>
        <w:rPr>
          <w:rFonts w:ascii="Arial" w:hAnsi="Arial" w:cs="Arial"/>
          <w:sz w:val="22"/>
        </w:rPr>
      </w:pPr>
    </w:p>
    <w:p w14:paraId="5BC91157" w14:textId="2E98F5EB" w:rsidR="00545684" w:rsidRPr="00047BF2" w:rsidRDefault="00331F5A" w:rsidP="00047BF2">
      <w:pPr>
        <w:spacing w:line="360" w:lineRule="auto"/>
        <w:jc w:val="both"/>
        <w:rPr>
          <w:rFonts w:ascii="Arial" w:hAnsi="Arial" w:cs="Arial"/>
          <w:sz w:val="22"/>
        </w:rPr>
      </w:pPr>
      <w:r w:rsidRPr="00047BF2">
        <w:rPr>
          <w:rFonts w:ascii="Arial" w:hAnsi="Arial" w:cs="Arial"/>
          <w:sz w:val="22"/>
        </w:rPr>
        <w:br/>
      </w:r>
    </w:p>
    <w:sectPr w:rsidR="00545684" w:rsidRPr="00047BF2"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878D4" w14:textId="77777777" w:rsidR="00CF45FB" w:rsidRDefault="00CF45FB" w:rsidP="00545684">
      <w:pPr>
        <w:spacing w:after="0" w:line="240" w:lineRule="auto"/>
      </w:pPr>
      <w:r>
        <w:separator/>
      </w:r>
    </w:p>
  </w:endnote>
  <w:endnote w:type="continuationSeparator" w:id="0">
    <w:p w14:paraId="15F34B78" w14:textId="77777777" w:rsidR="00CF45FB" w:rsidRDefault="00CF45FB"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40989" w14:textId="77777777" w:rsidR="00CF45FB" w:rsidRDefault="00CF45FB" w:rsidP="00545684">
      <w:pPr>
        <w:spacing w:after="0" w:line="240" w:lineRule="auto"/>
      </w:pPr>
      <w:r>
        <w:separator/>
      </w:r>
    </w:p>
  </w:footnote>
  <w:footnote w:type="continuationSeparator" w:id="0">
    <w:p w14:paraId="11D36059" w14:textId="77777777" w:rsidR="00CF45FB" w:rsidRDefault="00CF45FB"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92438"/>
    <w:multiLevelType w:val="hybridMultilevel"/>
    <w:tmpl w:val="C0087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1933321522">
    <w:abstractNumId w:val="2"/>
  </w:num>
  <w:num w:numId="3" w16cid:durableId="875194671">
    <w:abstractNumId w:val="1"/>
  </w:num>
  <w:num w:numId="4" w16cid:durableId="1703288516">
    <w:abstractNumId w:val="3"/>
  </w:num>
  <w:num w:numId="5" w16cid:durableId="1208763282">
    <w:abstractNumId w:val="4"/>
  </w:num>
  <w:num w:numId="6" w16cid:durableId="1697611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8DB"/>
    <w:rsid w:val="00041A5A"/>
    <w:rsid w:val="00047BF2"/>
    <w:rsid w:val="000A5161"/>
    <w:rsid w:val="000B5558"/>
    <w:rsid w:val="000B67B3"/>
    <w:rsid w:val="000B7CD5"/>
    <w:rsid w:val="0020643B"/>
    <w:rsid w:val="00216C85"/>
    <w:rsid w:val="00245A44"/>
    <w:rsid w:val="00251BC4"/>
    <w:rsid w:val="00252886"/>
    <w:rsid w:val="00260277"/>
    <w:rsid w:val="00273EDD"/>
    <w:rsid w:val="002A15DA"/>
    <w:rsid w:val="002C3965"/>
    <w:rsid w:val="003018F0"/>
    <w:rsid w:val="00305740"/>
    <w:rsid w:val="00321C4C"/>
    <w:rsid w:val="00331F5A"/>
    <w:rsid w:val="003A2FDF"/>
    <w:rsid w:val="003B5B7F"/>
    <w:rsid w:val="003F0352"/>
    <w:rsid w:val="004903AA"/>
    <w:rsid w:val="004D77F7"/>
    <w:rsid w:val="004E6C3B"/>
    <w:rsid w:val="00545684"/>
    <w:rsid w:val="00546279"/>
    <w:rsid w:val="005B5C27"/>
    <w:rsid w:val="005D5B4F"/>
    <w:rsid w:val="0061260B"/>
    <w:rsid w:val="00626C6C"/>
    <w:rsid w:val="00646B10"/>
    <w:rsid w:val="006D298C"/>
    <w:rsid w:val="00715990"/>
    <w:rsid w:val="00764B5F"/>
    <w:rsid w:val="00784670"/>
    <w:rsid w:val="0081546B"/>
    <w:rsid w:val="00843EEF"/>
    <w:rsid w:val="00856701"/>
    <w:rsid w:val="00866B7B"/>
    <w:rsid w:val="008E2AE3"/>
    <w:rsid w:val="008E5015"/>
    <w:rsid w:val="00957F6B"/>
    <w:rsid w:val="0096792B"/>
    <w:rsid w:val="009D1875"/>
    <w:rsid w:val="009D1D1E"/>
    <w:rsid w:val="00A035FD"/>
    <w:rsid w:val="00A276A0"/>
    <w:rsid w:val="00A44260"/>
    <w:rsid w:val="00A6153D"/>
    <w:rsid w:val="00AB0607"/>
    <w:rsid w:val="00AD3B2A"/>
    <w:rsid w:val="00AF4E23"/>
    <w:rsid w:val="00B0784B"/>
    <w:rsid w:val="00B73AE3"/>
    <w:rsid w:val="00B73E7B"/>
    <w:rsid w:val="00B95DBE"/>
    <w:rsid w:val="00BA64EF"/>
    <w:rsid w:val="00BD7EB2"/>
    <w:rsid w:val="00C54573"/>
    <w:rsid w:val="00C7410C"/>
    <w:rsid w:val="00C75244"/>
    <w:rsid w:val="00CA7314"/>
    <w:rsid w:val="00CD7257"/>
    <w:rsid w:val="00CF45FB"/>
    <w:rsid w:val="00D01844"/>
    <w:rsid w:val="00D025CA"/>
    <w:rsid w:val="00D769F0"/>
    <w:rsid w:val="00E614D4"/>
    <w:rsid w:val="00EC68DA"/>
    <w:rsid w:val="00F278D4"/>
    <w:rsid w:val="00F3557A"/>
    <w:rsid w:val="00F87006"/>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A64EF"/>
    <w:pPr>
      <w:keepNext/>
      <w:keepLines/>
      <w:spacing w:before="240" w:after="0" w:line="360" w:lineRule="auto"/>
      <w:jc w:val="both"/>
      <w:outlineLvl w:val="0"/>
    </w:pPr>
    <w:rPr>
      <w:rFonts w:ascii="Arial" w:eastAsiaTheme="majorEastAsia" w:hAnsi="Arial" w:cs="Arial"/>
      <w:b/>
      <w:sz w:val="22"/>
      <w:u w:val="single"/>
    </w:rPr>
  </w:style>
  <w:style w:type="paragraph" w:styleId="Heading2">
    <w:name w:val="heading 2"/>
    <w:basedOn w:val="Normal"/>
    <w:next w:val="Normal"/>
    <w:link w:val="Heading2Char"/>
    <w:autoRedefine/>
    <w:uiPriority w:val="9"/>
    <w:unhideWhenUsed/>
    <w:qFormat/>
    <w:rsid w:val="009D1875"/>
    <w:pPr>
      <w:keepNext/>
      <w:keepLines/>
      <w:spacing w:before="40" w:after="0" w:line="360" w:lineRule="auto"/>
      <w:outlineLvl w:val="1"/>
    </w:pPr>
    <w:rPr>
      <w:rFonts w:ascii="Aptos" w:eastAsiaTheme="majorEastAsia" w:hAnsi="Aptos" w:cs="Arial"/>
      <w:b/>
      <w:bCs/>
      <w:iCs/>
      <w:sz w:val="28"/>
      <w:szCs w:val="26"/>
      <w:u w:val="single"/>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4EF"/>
    <w:rPr>
      <w:rFonts w:ascii="Arial" w:eastAsiaTheme="majorEastAsia" w:hAnsi="Arial" w:cs="Arial"/>
      <w:b/>
      <w:sz w:val="22"/>
      <w:u w:val="single"/>
    </w:rPr>
  </w:style>
  <w:style w:type="character" w:customStyle="1" w:styleId="Heading2Char">
    <w:name w:val="Heading 2 Char"/>
    <w:basedOn w:val="DefaultParagraphFont"/>
    <w:link w:val="Heading2"/>
    <w:uiPriority w:val="9"/>
    <w:rsid w:val="009D1875"/>
    <w:rPr>
      <w:rFonts w:ascii="Aptos" w:eastAsiaTheme="majorEastAsia" w:hAnsi="Aptos" w:cs="Arial"/>
      <w:b/>
      <w:bCs/>
      <w:iCs/>
      <w:sz w:val="28"/>
      <w:szCs w:val="26"/>
      <w:u w:val="single"/>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TotalTime>
  <Pages>5</Pages>
  <Words>802</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Annie Taona Dick Zimba (2325571)</cp:lastModifiedBy>
  <cp:revision>14</cp:revision>
  <dcterms:created xsi:type="dcterms:W3CDTF">2026-06-02T12:39:00Z</dcterms:created>
  <dcterms:modified xsi:type="dcterms:W3CDTF">2026-06-04T19:25:00Z</dcterms:modified>
</cp:coreProperties>
</file>