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D522D" w14:textId="77777777" w:rsidR="00FC7AE3" w:rsidRPr="00F158CD" w:rsidRDefault="00FC7AE3" w:rsidP="00F158CD">
      <w:pPr>
        <w:spacing w:line="360" w:lineRule="auto"/>
        <w:jc w:val="center"/>
        <w:rPr>
          <w:rFonts w:ascii="Arial" w:hAnsi="Arial" w:cs="Arial"/>
          <w:sz w:val="40"/>
          <w:szCs w:val="40"/>
        </w:rPr>
      </w:pPr>
      <w:r>
        <w:rPr>
          <w:rFonts w:ascii="Arial" w:hAnsi="Arial" w:cs="Arial"/>
          <w:sz w:val="40"/>
          <w:szCs w:val="40"/>
        </w:rPr>
        <w:t>University of Wales Trinity Saint David</w:t>
      </w:r>
    </w:p>
    <w:p w14:paraId="1FF67393" w14:textId="77777777" w:rsidR="00FC7AE3" w:rsidRPr="00F158CD" w:rsidRDefault="00FC7AE3" w:rsidP="00F158CD">
      <w:pPr>
        <w:spacing w:line="360" w:lineRule="auto"/>
        <w:jc w:val="center"/>
        <w:rPr>
          <w:rFonts w:ascii="Arial" w:hAnsi="Arial" w:cs="Arial"/>
          <w:sz w:val="28"/>
          <w:szCs w:val="28"/>
        </w:rPr>
      </w:pPr>
      <w:r>
        <w:rPr>
          <w:rFonts w:ascii="Arial" w:hAnsi="Arial" w:cs="Arial"/>
          <w:noProof/>
          <w:sz w:val="28"/>
          <w:szCs w:val="28"/>
        </w:rPr>
        <w:drawing>
          <wp:anchor distT="0" distB="0" distL="114300" distR="114300" simplePos="0" relativeHeight="251658240" behindDoc="1" locked="0" layoutInCell="1" allowOverlap="1" wp14:anchorId="11948F3B" wp14:editId="1D083B53">
            <wp:simplePos x="0" y="0"/>
            <wp:positionH relativeFrom="margin">
              <wp:align>center</wp:align>
            </wp:positionH>
            <wp:positionV relativeFrom="paragraph">
              <wp:posOffset>697230</wp:posOffset>
            </wp:positionV>
            <wp:extent cx="5200650" cy="2600325"/>
            <wp:effectExtent l="0" t="0" r="0" b="9525"/>
            <wp:wrapTight wrapText="bothSides">
              <wp:wrapPolygon edited="0">
                <wp:start x="0" y="0"/>
                <wp:lineTo x="0" y="21521"/>
                <wp:lineTo x="21521" y="21521"/>
                <wp:lineTo x="21521" y="0"/>
                <wp:lineTo x="0" y="0"/>
              </wp:wrapPolygon>
            </wp:wrapTight>
            <wp:docPr id="165487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2600325"/>
                    </a:xfrm>
                    <a:prstGeom prst="rect">
                      <a:avLst/>
                    </a:prstGeom>
                    <a:noFill/>
                  </pic:spPr>
                </pic:pic>
              </a:graphicData>
            </a:graphic>
          </wp:anchor>
        </w:drawing>
      </w:r>
      <w:r>
        <w:rPr>
          <w:rFonts w:ascii="Arial" w:hAnsi="Arial" w:cs="Arial"/>
          <w:sz w:val="28"/>
          <w:szCs w:val="28"/>
        </w:rPr>
        <w:t>Wales Institute of Science &amp; Art</w:t>
      </w:r>
    </w:p>
    <w:p w14:paraId="4CBC7F2E" w14:textId="77777777" w:rsidR="00F74C93" w:rsidRPr="00F158CD" w:rsidRDefault="00F74C93" w:rsidP="00F158CD">
      <w:pPr>
        <w:spacing w:line="360" w:lineRule="auto"/>
        <w:rPr>
          <w:rFonts w:ascii="Arial" w:hAnsi="Arial" w:cs="Arial"/>
          <w:sz w:val="28"/>
          <w:szCs w:val="28"/>
        </w:rPr>
      </w:pPr>
    </w:p>
    <w:p w14:paraId="7667EB10" w14:textId="77777777" w:rsidR="00F74C93" w:rsidRPr="00F158CD" w:rsidRDefault="00F615D9" w:rsidP="00F158CD">
      <w:pPr>
        <w:spacing w:line="360" w:lineRule="auto"/>
        <w:jc w:val="center"/>
        <w:rPr>
          <w:rFonts w:ascii="Arial" w:hAnsi="Arial" w:cs="Arial"/>
          <w:b/>
          <w:bCs/>
          <w:i/>
          <w:iCs/>
          <w:sz w:val="40"/>
          <w:szCs w:val="40"/>
        </w:rPr>
      </w:pPr>
      <w:r>
        <w:rPr>
          <w:rFonts w:ascii="Arial" w:hAnsi="Arial" w:cs="Arial"/>
          <w:b/>
          <w:bCs/>
          <w:i/>
          <w:iCs/>
          <w:sz w:val="40"/>
          <w:szCs w:val="40"/>
        </w:rPr>
        <w:t>Automotive Materials &amp; Sustainability</w:t>
      </w:r>
    </w:p>
    <w:p w14:paraId="0BB1BF79" w14:textId="77777777" w:rsidR="00F74C93" w:rsidRPr="00F158CD" w:rsidRDefault="00BA41D9" w:rsidP="00F158CD">
      <w:pPr>
        <w:spacing w:line="360" w:lineRule="auto"/>
        <w:jc w:val="center"/>
        <w:rPr>
          <w:rFonts w:ascii="Arial" w:hAnsi="Arial" w:cs="Arial"/>
          <w:b/>
          <w:bCs/>
          <w:i/>
          <w:iCs/>
          <w:sz w:val="28"/>
          <w:szCs w:val="28"/>
        </w:rPr>
      </w:pPr>
      <w:r>
        <w:rPr>
          <w:rFonts w:ascii="Arial" w:hAnsi="Arial" w:cs="Arial"/>
          <w:b/>
          <w:bCs/>
          <w:i/>
          <w:iCs/>
          <w:sz w:val="28"/>
          <w:szCs w:val="28"/>
        </w:rPr>
        <w:t>Materials Testing and Sustainability of Composites for Motorsport &amp; Automotive Industries</w:t>
      </w:r>
    </w:p>
    <w:p w14:paraId="3D0B45C5" w14:textId="77777777" w:rsidR="00F74C93" w:rsidRPr="00F158CD" w:rsidRDefault="00F74C93" w:rsidP="00F158CD">
      <w:pPr>
        <w:spacing w:line="360" w:lineRule="auto"/>
        <w:jc w:val="center"/>
        <w:rPr>
          <w:rFonts w:ascii="Arial" w:hAnsi="Arial" w:cs="Arial"/>
          <w:color w:val="000000"/>
          <w:sz w:val="27"/>
          <w:szCs w:val="27"/>
        </w:rPr>
      </w:pPr>
      <w:r>
        <w:rPr>
          <w:rFonts w:ascii="Arial" w:hAnsi="Arial" w:cs="Arial"/>
          <w:color w:val="000000"/>
          <w:sz w:val="27"/>
          <w:szCs w:val="27"/>
        </w:rPr>
        <w:t>(ACHA6012)</w:t>
      </w:r>
    </w:p>
    <w:p w14:paraId="748074F9" w14:textId="77777777" w:rsidR="00F74C93" w:rsidRPr="00F158CD" w:rsidRDefault="00F74C93" w:rsidP="00F158CD">
      <w:pPr>
        <w:spacing w:line="360" w:lineRule="auto"/>
        <w:jc w:val="center"/>
        <w:rPr>
          <w:rFonts w:ascii="Arial" w:hAnsi="Arial" w:cs="Arial"/>
          <w:color w:val="000000"/>
          <w:sz w:val="27"/>
          <w:szCs w:val="27"/>
        </w:rPr>
      </w:pPr>
    </w:p>
    <w:p w14:paraId="7F146F90" w14:textId="77777777" w:rsidR="00F74C93" w:rsidRPr="00F158CD" w:rsidRDefault="00F74C93" w:rsidP="00F158CD">
      <w:pPr>
        <w:spacing w:line="360" w:lineRule="auto"/>
        <w:jc w:val="center"/>
        <w:rPr>
          <w:rFonts w:ascii="Arial" w:hAnsi="Arial" w:cs="Arial"/>
          <w:color w:val="000000"/>
          <w:sz w:val="27"/>
          <w:szCs w:val="27"/>
        </w:rPr>
      </w:pPr>
    </w:p>
    <w:p w14:paraId="4E08D1EF" w14:textId="77777777" w:rsidR="00F74C93" w:rsidRPr="00F158CD" w:rsidRDefault="00F74C93" w:rsidP="00F158CD">
      <w:pPr>
        <w:spacing w:line="360" w:lineRule="auto"/>
        <w:rPr>
          <w:rFonts w:ascii="Arial" w:hAnsi="Arial" w:cs="Arial"/>
          <w:color w:val="000000"/>
          <w:sz w:val="27"/>
          <w:szCs w:val="27"/>
        </w:rPr>
      </w:pPr>
    </w:p>
    <w:p w14:paraId="436AA9F2" w14:textId="77777777" w:rsidR="00F74C93" w:rsidRPr="00F158CD" w:rsidRDefault="00F74C93" w:rsidP="00F158CD">
      <w:pPr>
        <w:spacing w:line="360" w:lineRule="auto"/>
        <w:jc w:val="center"/>
        <w:rPr>
          <w:rFonts w:ascii="Arial" w:hAnsi="Arial" w:cs="Arial"/>
          <w:color w:val="000000"/>
          <w:sz w:val="27"/>
          <w:szCs w:val="27"/>
        </w:rPr>
      </w:pPr>
    </w:p>
    <w:p w14:paraId="6E0686DF" w14:textId="77777777" w:rsidR="00F615D9" w:rsidRPr="00F158CD" w:rsidRDefault="00F615D9" w:rsidP="00F158CD">
      <w:pPr>
        <w:spacing w:line="360" w:lineRule="auto"/>
        <w:rPr>
          <w:rFonts w:ascii="Arial" w:hAnsi="Arial" w:cs="Arial"/>
          <w:color w:val="000000"/>
          <w:sz w:val="27"/>
          <w:szCs w:val="27"/>
        </w:rPr>
      </w:pPr>
    </w:p>
    <w:p w14:paraId="0B7110AD" w14:textId="77777777" w:rsidR="00F74C93" w:rsidRPr="00F158CD" w:rsidRDefault="00F74C93" w:rsidP="00F158CD">
      <w:pPr>
        <w:spacing w:line="360" w:lineRule="auto"/>
        <w:jc w:val="center"/>
        <w:rPr>
          <w:rFonts w:ascii="Arial" w:hAnsi="Arial" w:cs="Arial"/>
          <w:color w:val="000000"/>
          <w:sz w:val="24"/>
          <w:szCs w:val="24"/>
        </w:rPr>
      </w:pPr>
      <w:r>
        <w:rPr>
          <w:rFonts w:ascii="Arial" w:hAnsi="Arial" w:cs="Arial"/>
          <w:color w:val="000000"/>
          <w:sz w:val="24"/>
          <w:szCs w:val="24"/>
        </w:rPr>
        <w:t xml:space="preserve">Jacob Ling </w:t>
      </w:r>
    </w:p>
    <w:p w14:paraId="0B997379" w14:textId="77777777" w:rsidR="00F74C93" w:rsidRPr="00F158CD" w:rsidRDefault="00F74C93" w:rsidP="00F158CD">
      <w:pPr>
        <w:spacing w:line="360" w:lineRule="auto"/>
        <w:jc w:val="center"/>
        <w:rPr>
          <w:rFonts w:ascii="Arial" w:hAnsi="Arial" w:cs="Arial"/>
          <w:color w:val="000000"/>
          <w:sz w:val="24"/>
          <w:szCs w:val="24"/>
        </w:rPr>
      </w:pPr>
      <w:r>
        <w:rPr>
          <w:rFonts w:ascii="Arial" w:hAnsi="Arial" w:cs="Arial"/>
          <w:color w:val="000000"/>
          <w:sz w:val="24"/>
          <w:szCs w:val="24"/>
        </w:rPr>
        <w:t>220427</w:t>
      </w:r>
    </w:p>
    <w:p w14:paraId="18EFAC65" w14:textId="77777777" w:rsidR="00E01CC4" w:rsidRPr="00F158CD" w:rsidRDefault="00F615D9" w:rsidP="00F158CD">
      <w:pPr>
        <w:spacing w:line="360" w:lineRule="auto"/>
        <w:jc w:val="center"/>
        <w:rPr>
          <w:rFonts w:ascii="Arial" w:hAnsi="Arial" w:cs="Arial"/>
          <w:sz w:val="24"/>
          <w:szCs w:val="24"/>
        </w:rPr>
      </w:pPr>
      <w:r>
        <w:rPr>
          <w:rFonts w:ascii="Arial" w:hAnsi="Arial" w:cs="Arial"/>
          <w:sz w:val="24"/>
          <w:szCs w:val="24"/>
        </w:rPr>
        <w:t>February 2026</w:t>
      </w:r>
    </w:p>
    <w:sdt>
      <w:sdtPr>
        <w:rPr>
          <w:rFonts w:ascii="Arial" w:eastAsiaTheme="minorEastAsia" w:hAnsi="Arial" w:cs="Arial"/>
          <w:color w:val="auto"/>
          <w:kern w:val="2"/>
          <w:sz w:val="22"/>
          <w:szCs w:val="22"/>
          <w14:ligatures w14:val="standardContextual"/>
        </w:rPr>
        <w:id w:val="806125732"/>
        <w:docPartObj>
          <w:docPartGallery w:val="Table of Contents"/>
          <w:docPartUnique/>
        </w:docPartObj>
      </w:sdtPr>
      <w:sdtEndPr>
        <w:rPr>
          <w:b/>
          <w:bCs/>
        </w:rPr>
      </w:sdtEndPr>
      <w:sdtContent>
        <w:p w14:paraId="3DB56473" w14:textId="77777777" w:rsidR="00E01CC4" w:rsidRPr="00F158CD" w:rsidRDefault="00E01CC4" w:rsidP="00F158CD">
          <w:pPr>
            <w:pStyle w:val="TOCHeading"/>
            <w:spacing w:line="360" w:lineRule="auto"/>
            <w:rPr>
              <w:rFonts w:ascii="Arial" w:hAnsi="Arial" w:cs="Arial"/>
            </w:rPr>
          </w:pPr>
          <w:r>
            <w:rPr>
              <w:rFonts w:ascii="Arial" w:hAnsi="Arial" w:cs="Arial"/>
            </w:rPr>
            <w:t>Contents</w:t>
          </w:r>
        </w:p>
        <w:p w14:paraId="657B26BE" w14:textId="6F3211A0" w:rsidR="00B07494" w:rsidRDefault="00E01CC4">
          <w:pPr>
            <w:pStyle w:val="TOC1"/>
            <w:tabs>
              <w:tab w:val="left" w:pos="480"/>
              <w:tab w:val="right" w:leader="dot" w:pos="9016"/>
            </w:tabs>
            <w:rPr>
              <w:noProof/>
              <w:sz w:val="24"/>
              <w:szCs w:val="24"/>
              <w:lang w:eastAsia="en-GB"/>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28130564" w:history="1">
            <w:r w:rsidR="00B07494" w:rsidRPr="00F2792A">
              <w:rPr>
                <w:rStyle w:val="Hyperlink"/>
                <w:rFonts w:ascii="Arial" w:hAnsi="Arial" w:cs="Arial"/>
                <w:noProof/>
              </w:rPr>
              <w:t>1</w:t>
            </w:r>
            <w:r w:rsidR="00B07494">
              <w:rPr>
                <w:noProof/>
                <w:sz w:val="24"/>
                <w:szCs w:val="24"/>
                <w:lang w:eastAsia="en-GB"/>
              </w:rPr>
              <w:tab/>
            </w:r>
            <w:r w:rsidR="00B07494" w:rsidRPr="00F2792A">
              <w:rPr>
                <w:rStyle w:val="Hyperlink"/>
                <w:rFonts w:ascii="Arial" w:hAnsi="Arial" w:cs="Arial"/>
                <w:noProof/>
              </w:rPr>
              <w:t>Introduction</w:t>
            </w:r>
            <w:r w:rsidR="00B07494">
              <w:rPr>
                <w:noProof/>
                <w:webHidden/>
              </w:rPr>
              <w:tab/>
            </w:r>
            <w:r w:rsidR="00B07494">
              <w:rPr>
                <w:noProof/>
                <w:webHidden/>
              </w:rPr>
              <w:fldChar w:fldCharType="begin"/>
            </w:r>
            <w:r w:rsidR="00B07494">
              <w:rPr>
                <w:noProof/>
                <w:webHidden/>
              </w:rPr>
              <w:instrText xml:space="preserve"> PAGEREF _Toc228130564 \h </w:instrText>
            </w:r>
            <w:r w:rsidR="00B07494">
              <w:rPr>
                <w:noProof/>
                <w:webHidden/>
              </w:rPr>
            </w:r>
            <w:r w:rsidR="00B07494">
              <w:rPr>
                <w:noProof/>
                <w:webHidden/>
              </w:rPr>
              <w:fldChar w:fldCharType="separate"/>
            </w:r>
            <w:r w:rsidR="00B07494">
              <w:rPr>
                <w:noProof/>
                <w:webHidden/>
              </w:rPr>
              <w:t>3</w:t>
            </w:r>
            <w:r w:rsidR="00B07494">
              <w:rPr>
                <w:noProof/>
                <w:webHidden/>
              </w:rPr>
              <w:fldChar w:fldCharType="end"/>
            </w:r>
          </w:hyperlink>
        </w:p>
        <w:p w14:paraId="408A402F" w14:textId="6797BDD0" w:rsidR="00B07494" w:rsidRDefault="00B07494">
          <w:pPr>
            <w:pStyle w:val="TOC2"/>
            <w:tabs>
              <w:tab w:val="left" w:pos="960"/>
              <w:tab w:val="right" w:leader="dot" w:pos="9016"/>
            </w:tabs>
            <w:rPr>
              <w:noProof/>
              <w:sz w:val="24"/>
              <w:szCs w:val="24"/>
              <w:lang w:eastAsia="en-GB"/>
            </w:rPr>
          </w:pPr>
          <w:hyperlink w:anchor="_Toc228130565" w:history="1">
            <w:r w:rsidRPr="00F2792A">
              <w:rPr>
                <w:rStyle w:val="Hyperlink"/>
                <w:rFonts w:ascii="Arial" w:hAnsi="Arial" w:cs="Arial"/>
                <w:noProof/>
              </w:rPr>
              <w:t>1.1</w:t>
            </w:r>
            <w:r>
              <w:rPr>
                <w:noProof/>
                <w:sz w:val="24"/>
                <w:szCs w:val="24"/>
                <w:lang w:eastAsia="en-GB"/>
              </w:rPr>
              <w:tab/>
            </w:r>
            <w:r w:rsidRPr="00F2792A">
              <w:rPr>
                <w:rStyle w:val="Hyperlink"/>
                <w:rFonts w:ascii="Arial" w:hAnsi="Arial" w:cs="Arial"/>
                <w:noProof/>
              </w:rPr>
              <w:t>Background to Composite Materials</w:t>
            </w:r>
            <w:r>
              <w:rPr>
                <w:noProof/>
                <w:webHidden/>
              </w:rPr>
              <w:tab/>
            </w:r>
            <w:r>
              <w:rPr>
                <w:noProof/>
                <w:webHidden/>
              </w:rPr>
              <w:fldChar w:fldCharType="begin"/>
            </w:r>
            <w:r>
              <w:rPr>
                <w:noProof/>
                <w:webHidden/>
              </w:rPr>
              <w:instrText xml:space="preserve"> PAGEREF _Toc228130565 \h </w:instrText>
            </w:r>
            <w:r>
              <w:rPr>
                <w:noProof/>
                <w:webHidden/>
              </w:rPr>
            </w:r>
            <w:r>
              <w:rPr>
                <w:noProof/>
                <w:webHidden/>
              </w:rPr>
              <w:fldChar w:fldCharType="separate"/>
            </w:r>
            <w:r>
              <w:rPr>
                <w:noProof/>
                <w:webHidden/>
              </w:rPr>
              <w:t>3</w:t>
            </w:r>
            <w:r>
              <w:rPr>
                <w:noProof/>
                <w:webHidden/>
              </w:rPr>
              <w:fldChar w:fldCharType="end"/>
            </w:r>
          </w:hyperlink>
        </w:p>
        <w:p w14:paraId="12CD19E7" w14:textId="62D4F378" w:rsidR="00B07494" w:rsidRDefault="00B07494">
          <w:pPr>
            <w:pStyle w:val="TOC2"/>
            <w:tabs>
              <w:tab w:val="left" w:pos="960"/>
              <w:tab w:val="right" w:leader="dot" w:pos="9016"/>
            </w:tabs>
            <w:rPr>
              <w:noProof/>
              <w:sz w:val="24"/>
              <w:szCs w:val="24"/>
              <w:lang w:eastAsia="en-GB"/>
            </w:rPr>
          </w:pPr>
          <w:hyperlink w:anchor="_Toc228130566" w:history="1">
            <w:r w:rsidRPr="00F2792A">
              <w:rPr>
                <w:rStyle w:val="Hyperlink"/>
                <w:rFonts w:ascii="Arial" w:hAnsi="Arial" w:cs="Arial"/>
                <w:noProof/>
              </w:rPr>
              <w:t>1.2</w:t>
            </w:r>
            <w:r>
              <w:rPr>
                <w:noProof/>
                <w:sz w:val="24"/>
                <w:szCs w:val="24"/>
                <w:lang w:eastAsia="en-GB"/>
              </w:rPr>
              <w:tab/>
            </w:r>
            <w:r w:rsidRPr="00F2792A">
              <w:rPr>
                <w:rStyle w:val="Hyperlink"/>
                <w:rFonts w:ascii="Arial" w:hAnsi="Arial" w:cs="Arial"/>
                <w:noProof/>
              </w:rPr>
              <w:t>Importance in Motorsport and Automotive Engineering</w:t>
            </w:r>
            <w:r>
              <w:rPr>
                <w:noProof/>
                <w:webHidden/>
              </w:rPr>
              <w:tab/>
            </w:r>
            <w:r>
              <w:rPr>
                <w:noProof/>
                <w:webHidden/>
              </w:rPr>
              <w:fldChar w:fldCharType="begin"/>
            </w:r>
            <w:r>
              <w:rPr>
                <w:noProof/>
                <w:webHidden/>
              </w:rPr>
              <w:instrText xml:space="preserve"> PAGEREF _Toc228130566 \h </w:instrText>
            </w:r>
            <w:r>
              <w:rPr>
                <w:noProof/>
                <w:webHidden/>
              </w:rPr>
            </w:r>
            <w:r>
              <w:rPr>
                <w:noProof/>
                <w:webHidden/>
              </w:rPr>
              <w:fldChar w:fldCharType="separate"/>
            </w:r>
            <w:r>
              <w:rPr>
                <w:noProof/>
                <w:webHidden/>
              </w:rPr>
              <w:t>3</w:t>
            </w:r>
            <w:r>
              <w:rPr>
                <w:noProof/>
                <w:webHidden/>
              </w:rPr>
              <w:fldChar w:fldCharType="end"/>
            </w:r>
          </w:hyperlink>
        </w:p>
        <w:p w14:paraId="616769B0" w14:textId="266BE14B" w:rsidR="00B07494" w:rsidRDefault="00B07494">
          <w:pPr>
            <w:pStyle w:val="TOC2"/>
            <w:tabs>
              <w:tab w:val="left" w:pos="960"/>
              <w:tab w:val="right" w:leader="dot" w:pos="9016"/>
            </w:tabs>
            <w:rPr>
              <w:noProof/>
              <w:sz w:val="24"/>
              <w:szCs w:val="24"/>
              <w:lang w:eastAsia="en-GB"/>
            </w:rPr>
          </w:pPr>
          <w:hyperlink w:anchor="_Toc228130567" w:history="1">
            <w:r w:rsidRPr="00F2792A">
              <w:rPr>
                <w:rStyle w:val="Hyperlink"/>
                <w:rFonts w:ascii="Arial" w:hAnsi="Arial" w:cs="Arial"/>
                <w:noProof/>
              </w:rPr>
              <w:t>1.3</w:t>
            </w:r>
            <w:r>
              <w:rPr>
                <w:noProof/>
                <w:sz w:val="24"/>
                <w:szCs w:val="24"/>
                <w:lang w:eastAsia="en-GB"/>
              </w:rPr>
              <w:tab/>
            </w:r>
            <w:r w:rsidRPr="00F2792A">
              <w:rPr>
                <w:rStyle w:val="Hyperlink"/>
                <w:rFonts w:ascii="Arial" w:hAnsi="Arial" w:cs="Arial"/>
                <w:noProof/>
              </w:rPr>
              <w:t>Sustainability Challenges</w:t>
            </w:r>
            <w:r>
              <w:rPr>
                <w:noProof/>
                <w:webHidden/>
              </w:rPr>
              <w:tab/>
            </w:r>
            <w:r>
              <w:rPr>
                <w:noProof/>
                <w:webHidden/>
              </w:rPr>
              <w:fldChar w:fldCharType="begin"/>
            </w:r>
            <w:r>
              <w:rPr>
                <w:noProof/>
                <w:webHidden/>
              </w:rPr>
              <w:instrText xml:space="preserve"> PAGEREF _Toc228130567 \h </w:instrText>
            </w:r>
            <w:r>
              <w:rPr>
                <w:noProof/>
                <w:webHidden/>
              </w:rPr>
            </w:r>
            <w:r>
              <w:rPr>
                <w:noProof/>
                <w:webHidden/>
              </w:rPr>
              <w:fldChar w:fldCharType="separate"/>
            </w:r>
            <w:r>
              <w:rPr>
                <w:noProof/>
                <w:webHidden/>
              </w:rPr>
              <w:t>3</w:t>
            </w:r>
            <w:r>
              <w:rPr>
                <w:noProof/>
                <w:webHidden/>
              </w:rPr>
              <w:fldChar w:fldCharType="end"/>
            </w:r>
          </w:hyperlink>
        </w:p>
        <w:p w14:paraId="574E7CAC" w14:textId="2FA75FBE" w:rsidR="00B07494" w:rsidRDefault="00B07494">
          <w:pPr>
            <w:pStyle w:val="TOC2"/>
            <w:tabs>
              <w:tab w:val="left" w:pos="960"/>
              <w:tab w:val="right" w:leader="dot" w:pos="9016"/>
            </w:tabs>
            <w:rPr>
              <w:noProof/>
              <w:sz w:val="24"/>
              <w:szCs w:val="24"/>
              <w:lang w:eastAsia="en-GB"/>
            </w:rPr>
          </w:pPr>
          <w:hyperlink w:anchor="_Toc228130568" w:history="1">
            <w:r w:rsidRPr="00F2792A">
              <w:rPr>
                <w:rStyle w:val="Hyperlink"/>
                <w:rFonts w:ascii="Arial" w:hAnsi="Arial" w:cs="Arial"/>
                <w:noProof/>
              </w:rPr>
              <w:t>1.4</w:t>
            </w:r>
            <w:r>
              <w:rPr>
                <w:noProof/>
                <w:sz w:val="24"/>
                <w:szCs w:val="24"/>
                <w:lang w:eastAsia="en-GB"/>
              </w:rPr>
              <w:tab/>
            </w:r>
            <w:r w:rsidRPr="00F2792A">
              <w:rPr>
                <w:rStyle w:val="Hyperlink"/>
                <w:rFonts w:ascii="Arial" w:hAnsi="Arial" w:cs="Arial"/>
                <w:noProof/>
              </w:rPr>
              <w:t>Aim and Objectives of the Report</w:t>
            </w:r>
            <w:r>
              <w:rPr>
                <w:noProof/>
                <w:webHidden/>
              </w:rPr>
              <w:tab/>
            </w:r>
            <w:r>
              <w:rPr>
                <w:noProof/>
                <w:webHidden/>
              </w:rPr>
              <w:fldChar w:fldCharType="begin"/>
            </w:r>
            <w:r>
              <w:rPr>
                <w:noProof/>
                <w:webHidden/>
              </w:rPr>
              <w:instrText xml:space="preserve"> PAGEREF _Toc228130568 \h </w:instrText>
            </w:r>
            <w:r>
              <w:rPr>
                <w:noProof/>
                <w:webHidden/>
              </w:rPr>
            </w:r>
            <w:r>
              <w:rPr>
                <w:noProof/>
                <w:webHidden/>
              </w:rPr>
              <w:fldChar w:fldCharType="separate"/>
            </w:r>
            <w:r>
              <w:rPr>
                <w:noProof/>
                <w:webHidden/>
              </w:rPr>
              <w:t>3</w:t>
            </w:r>
            <w:r>
              <w:rPr>
                <w:noProof/>
                <w:webHidden/>
              </w:rPr>
              <w:fldChar w:fldCharType="end"/>
            </w:r>
          </w:hyperlink>
        </w:p>
        <w:p w14:paraId="7911B65C" w14:textId="75542EB3" w:rsidR="00B07494" w:rsidRDefault="00B07494">
          <w:pPr>
            <w:pStyle w:val="TOC1"/>
            <w:tabs>
              <w:tab w:val="left" w:pos="480"/>
              <w:tab w:val="right" w:leader="dot" w:pos="9016"/>
            </w:tabs>
            <w:rPr>
              <w:noProof/>
              <w:sz w:val="24"/>
              <w:szCs w:val="24"/>
              <w:lang w:eastAsia="en-GB"/>
            </w:rPr>
          </w:pPr>
          <w:hyperlink w:anchor="_Toc228130569" w:history="1">
            <w:r w:rsidRPr="00F2792A">
              <w:rPr>
                <w:rStyle w:val="Hyperlink"/>
                <w:rFonts w:ascii="Arial" w:hAnsi="Arial" w:cs="Arial"/>
                <w:noProof/>
              </w:rPr>
              <w:t>2</w:t>
            </w:r>
            <w:r>
              <w:rPr>
                <w:noProof/>
                <w:sz w:val="24"/>
                <w:szCs w:val="24"/>
                <w:lang w:eastAsia="en-GB"/>
              </w:rPr>
              <w:tab/>
            </w:r>
            <w:r w:rsidRPr="00F2792A">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_Toc228130569 \h </w:instrText>
            </w:r>
            <w:r>
              <w:rPr>
                <w:noProof/>
                <w:webHidden/>
              </w:rPr>
            </w:r>
            <w:r>
              <w:rPr>
                <w:noProof/>
                <w:webHidden/>
              </w:rPr>
              <w:fldChar w:fldCharType="separate"/>
            </w:r>
            <w:r>
              <w:rPr>
                <w:noProof/>
                <w:webHidden/>
              </w:rPr>
              <w:t>4</w:t>
            </w:r>
            <w:r>
              <w:rPr>
                <w:noProof/>
                <w:webHidden/>
              </w:rPr>
              <w:fldChar w:fldCharType="end"/>
            </w:r>
          </w:hyperlink>
        </w:p>
        <w:p w14:paraId="378DEC7F" w14:textId="772D025A" w:rsidR="00B07494" w:rsidRDefault="00B07494">
          <w:pPr>
            <w:pStyle w:val="TOC2"/>
            <w:tabs>
              <w:tab w:val="left" w:pos="960"/>
              <w:tab w:val="right" w:leader="dot" w:pos="9016"/>
            </w:tabs>
            <w:rPr>
              <w:noProof/>
              <w:sz w:val="24"/>
              <w:szCs w:val="24"/>
              <w:lang w:eastAsia="en-GB"/>
            </w:rPr>
          </w:pPr>
          <w:hyperlink w:anchor="_Toc228130570" w:history="1">
            <w:r w:rsidRPr="00F2792A">
              <w:rPr>
                <w:rStyle w:val="Hyperlink"/>
                <w:rFonts w:ascii="Arial" w:hAnsi="Arial" w:cs="Arial"/>
                <w:noProof/>
              </w:rPr>
              <w:t>2.1</w:t>
            </w:r>
            <w:r>
              <w:rPr>
                <w:noProof/>
                <w:sz w:val="24"/>
                <w:szCs w:val="24"/>
                <w:lang w:eastAsia="en-GB"/>
              </w:rPr>
              <w:tab/>
            </w:r>
            <w:r w:rsidRPr="00F2792A">
              <w:rPr>
                <w:rStyle w:val="Hyperlink"/>
                <w:rFonts w:ascii="Arial" w:hAnsi="Arial" w:cs="Arial"/>
                <w:noProof/>
              </w:rPr>
              <w:t>Overview of Composite Materials</w:t>
            </w:r>
            <w:r>
              <w:rPr>
                <w:noProof/>
                <w:webHidden/>
              </w:rPr>
              <w:tab/>
            </w:r>
            <w:r>
              <w:rPr>
                <w:noProof/>
                <w:webHidden/>
              </w:rPr>
              <w:fldChar w:fldCharType="begin"/>
            </w:r>
            <w:r>
              <w:rPr>
                <w:noProof/>
                <w:webHidden/>
              </w:rPr>
              <w:instrText xml:space="preserve"> PAGEREF _Toc228130570 \h </w:instrText>
            </w:r>
            <w:r>
              <w:rPr>
                <w:noProof/>
                <w:webHidden/>
              </w:rPr>
            </w:r>
            <w:r>
              <w:rPr>
                <w:noProof/>
                <w:webHidden/>
              </w:rPr>
              <w:fldChar w:fldCharType="separate"/>
            </w:r>
            <w:r>
              <w:rPr>
                <w:noProof/>
                <w:webHidden/>
              </w:rPr>
              <w:t>4</w:t>
            </w:r>
            <w:r>
              <w:rPr>
                <w:noProof/>
                <w:webHidden/>
              </w:rPr>
              <w:fldChar w:fldCharType="end"/>
            </w:r>
          </w:hyperlink>
        </w:p>
        <w:p w14:paraId="5AB68E64" w14:textId="2C9C8C2A" w:rsidR="00B07494" w:rsidRDefault="00B07494">
          <w:pPr>
            <w:pStyle w:val="TOC2"/>
            <w:tabs>
              <w:tab w:val="left" w:pos="960"/>
              <w:tab w:val="right" w:leader="dot" w:pos="9016"/>
            </w:tabs>
            <w:rPr>
              <w:noProof/>
              <w:sz w:val="24"/>
              <w:szCs w:val="24"/>
              <w:lang w:eastAsia="en-GB"/>
            </w:rPr>
          </w:pPr>
          <w:hyperlink w:anchor="_Toc228130571" w:history="1">
            <w:r w:rsidRPr="00F2792A">
              <w:rPr>
                <w:rStyle w:val="Hyperlink"/>
                <w:rFonts w:ascii="Arial" w:hAnsi="Arial" w:cs="Arial"/>
                <w:noProof/>
              </w:rPr>
              <w:t>2.2</w:t>
            </w:r>
            <w:r>
              <w:rPr>
                <w:noProof/>
                <w:sz w:val="24"/>
                <w:szCs w:val="24"/>
                <w:lang w:eastAsia="en-GB"/>
              </w:rPr>
              <w:tab/>
            </w:r>
            <w:r w:rsidRPr="00F2792A">
              <w:rPr>
                <w:rStyle w:val="Hyperlink"/>
                <w:rFonts w:ascii="Arial" w:hAnsi="Arial" w:cs="Arial"/>
                <w:noProof/>
              </w:rPr>
              <w:t>Types of Composites Used in Motorsport</w:t>
            </w:r>
            <w:r>
              <w:rPr>
                <w:noProof/>
                <w:webHidden/>
              </w:rPr>
              <w:tab/>
            </w:r>
            <w:r>
              <w:rPr>
                <w:noProof/>
                <w:webHidden/>
              </w:rPr>
              <w:fldChar w:fldCharType="begin"/>
            </w:r>
            <w:r>
              <w:rPr>
                <w:noProof/>
                <w:webHidden/>
              </w:rPr>
              <w:instrText xml:space="preserve"> PAGEREF _Toc228130571 \h </w:instrText>
            </w:r>
            <w:r>
              <w:rPr>
                <w:noProof/>
                <w:webHidden/>
              </w:rPr>
            </w:r>
            <w:r>
              <w:rPr>
                <w:noProof/>
                <w:webHidden/>
              </w:rPr>
              <w:fldChar w:fldCharType="separate"/>
            </w:r>
            <w:r>
              <w:rPr>
                <w:noProof/>
                <w:webHidden/>
              </w:rPr>
              <w:t>4</w:t>
            </w:r>
            <w:r>
              <w:rPr>
                <w:noProof/>
                <w:webHidden/>
              </w:rPr>
              <w:fldChar w:fldCharType="end"/>
            </w:r>
          </w:hyperlink>
        </w:p>
        <w:p w14:paraId="28816C65" w14:textId="52E93A5F" w:rsidR="00B07494" w:rsidRDefault="00B07494">
          <w:pPr>
            <w:pStyle w:val="TOC2"/>
            <w:tabs>
              <w:tab w:val="left" w:pos="960"/>
              <w:tab w:val="right" w:leader="dot" w:pos="9016"/>
            </w:tabs>
            <w:rPr>
              <w:noProof/>
              <w:sz w:val="24"/>
              <w:szCs w:val="24"/>
              <w:lang w:eastAsia="en-GB"/>
            </w:rPr>
          </w:pPr>
          <w:hyperlink w:anchor="_Toc228130572" w:history="1">
            <w:r w:rsidRPr="00F2792A">
              <w:rPr>
                <w:rStyle w:val="Hyperlink"/>
                <w:rFonts w:ascii="Arial" w:hAnsi="Arial" w:cs="Arial"/>
                <w:noProof/>
              </w:rPr>
              <w:t>2.3</w:t>
            </w:r>
            <w:r>
              <w:rPr>
                <w:noProof/>
                <w:sz w:val="24"/>
                <w:szCs w:val="24"/>
                <w:lang w:eastAsia="en-GB"/>
              </w:rPr>
              <w:tab/>
            </w:r>
            <w:r w:rsidRPr="00F2792A">
              <w:rPr>
                <w:rStyle w:val="Hyperlink"/>
                <w:rFonts w:ascii="Arial" w:hAnsi="Arial" w:cs="Arial"/>
                <w:noProof/>
              </w:rPr>
              <w:t>Manufacturing Processes</w:t>
            </w:r>
            <w:r>
              <w:rPr>
                <w:noProof/>
                <w:webHidden/>
              </w:rPr>
              <w:tab/>
            </w:r>
            <w:r>
              <w:rPr>
                <w:noProof/>
                <w:webHidden/>
              </w:rPr>
              <w:fldChar w:fldCharType="begin"/>
            </w:r>
            <w:r>
              <w:rPr>
                <w:noProof/>
                <w:webHidden/>
              </w:rPr>
              <w:instrText xml:space="preserve"> PAGEREF _Toc228130572 \h </w:instrText>
            </w:r>
            <w:r>
              <w:rPr>
                <w:noProof/>
                <w:webHidden/>
              </w:rPr>
            </w:r>
            <w:r>
              <w:rPr>
                <w:noProof/>
                <w:webHidden/>
              </w:rPr>
              <w:fldChar w:fldCharType="separate"/>
            </w:r>
            <w:r>
              <w:rPr>
                <w:noProof/>
                <w:webHidden/>
              </w:rPr>
              <w:t>4</w:t>
            </w:r>
            <w:r>
              <w:rPr>
                <w:noProof/>
                <w:webHidden/>
              </w:rPr>
              <w:fldChar w:fldCharType="end"/>
            </w:r>
          </w:hyperlink>
        </w:p>
        <w:p w14:paraId="08281EE9" w14:textId="086DB323" w:rsidR="00B07494" w:rsidRDefault="00B07494">
          <w:pPr>
            <w:pStyle w:val="TOC2"/>
            <w:tabs>
              <w:tab w:val="left" w:pos="960"/>
              <w:tab w:val="right" w:leader="dot" w:pos="9016"/>
            </w:tabs>
            <w:rPr>
              <w:noProof/>
              <w:sz w:val="24"/>
              <w:szCs w:val="24"/>
              <w:lang w:eastAsia="en-GB"/>
            </w:rPr>
          </w:pPr>
          <w:hyperlink w:anchor="_Toc228130573" w:history="1">
            <w:r w:rsidRPr="00F2792A">
              <w:rPr>
                <w:rStyle w:val="Hyperlink"/>
                <w:rFonts w:ascii="Arial" w:hAnsi="Arial" w:cs="Arial"/>
                <w:noProof/>
              </w:rPr>
              <w:t>2.4</w:t>
            </w:r>
            <w:r>
              <w:rPr>
                <w:noProof/>
                <w:sz w:val="24"/>
                <w:szCs w:val="24"/>
                <w:lang w:eastAsia="en-GB"/>
              </w:rPr>
              <w:tab/>
            </w:r>
            <w:r w:rsidRPr="00F2792A">
              <w:rPr>
                <w:rStyle w:val="Hyperlink"/>
                <w:rFonts w:ascii="Arial" w:hAnsi="Arial" w:cs="Arial"/>
                <w:noProof/>
              </w:rPr>
              <w:t>Applications in Motorsport and Automotive</w:t>
            </w:r>
            <w:r>
              <w:rPr>
                <w:noProof/>
                <w:webHidden/>
              </w:rPr>
              <w:tab/>
            </w:r>
            <w:r>
              <w:rPr>
                <w:noProof/>
                <w:webHidden/>
              </w:rPr>
              <w:fldChar w:fldCharType="begin"/>
            </w:r>
            <w:r>
              <w:rPr>
                <w:noProof/>
                <w:webHidden/>
              </w:rPr>
              <w:instrText xml:space="preserve"> PAGEREF _Toc228130573 \h </w:instrText>
            </w:r>
            <w:r>
              <w:rPr>
                <w:noProof/>
                <w:webHidden/>
              </w:rPr>
            </w:r>
            <w:r>
              <w:rPr>
                <w:noProof/>
                <w:webHidden/>
              </w:rPr>
              <w:fldChar w:fldCharType="separate"/>
            </w:r>
            <w:r>
              <w:rPr>
                <w:noProof/>
                <w:webHidden/>
              </w:rPr>
              <w:t>4</w:t>
            </w:r>
            <w:r>
              <w:rPr>
                <w:noProof/>
                <w:webHidden/>
              </w:rPr>
              <w:fldChar w:fldCharType="end"/>
            </w:r>
          </w:hyperlink>
        </w:p>
        <w:p w14:paraId="06367750" w14:textId="448B2A6D" w:rsidR="00B07494" w:rsidRDefault="00B07494">
          <w:pPr>
            <w:pStyle w:val="TOC2"/>
            <w:tabs>
              <w:tab w:val="left" w:pos="960"/>
              <w:tab w:val="right" w:leader="dot" w:pos="9016"/>
            </w:tabs>
            <w:rPr>
              <w:noProof/>
              <w:sz w:val="24"/>
              <w:szCs w:val="24"/>
              <w:lang w:eastAsia="en-GB"/>
            </w:rPr>
          </w:pPr>
          <w:hyperlink w:anchor="_Toc228130574" w:history="1">
            <w:r w:rsidRPr="00F2792A">
              <w:rPr>
                <w:rStyle w:val="Hyperlink"/>
                <w:rFonts w:ascii="Arial" w:hAnsi="Arial" w:cs="Arial"/>
                <w:noProof/>
              </w:rPr>
              <w:t>2.5</w:t>
            </w:r>
            <w:r>
              <w:rPr>
                <w:noProof/>
                <w:sz w:val="24"/>
                <w:szCs w:val="24"/>
                <w:lang w:eastAsia="en-GB"/>
              </w:rPr>
              <w:tab/>
            </w:r>
            <w:r w:rsidRPr="00F2792A">
              <w:rPr>
                <w:rStyle w:val="Hyperlink"/>
                <w:rFonts w:ascii="Arial" w:hAnsi="Arial" w:cs="Arial"/>
                <w:noProof/>
              </w:rPr>
              <w:t>Summary</w:t>
            </w:r>
            <w:r>
              <w:rPr>
                <w:noProof/>
                <w:webHidden/>
              </w:rPr>
              <w:tab/>
            </w:r>
            <w:r>
              <w:rPr>
                <w:noProof/>
                <w:webHidden/>
              </w:rPr>
              <w:fldChar w:fldCharType="begin"/>
            </w:r>
            <w:r>
              <w:rPr>
                <w:noProof/>
                <w:webHidden/>
              </w:rPr>
              <w:instrText xml:space="preserve"> PAGEREF _Toc228130574 \h </w:instrText>
            </w:r>
            <w:r>
              <w:rPr>
                <w:noProof/>
                <w:webHidden/>
              </w:rPr>
            </w:r>
            <w:r>
              <w:rPr>
                <w:noProof/>
                <w:webHidden/>
              </w:rPr>
              <w:fldChar w:fldCharType="separate"/>
            </w:r>
            <w:r>
              <w:rPr>
                <w:noProof/>
                <w:webHidden/>
              </w:rPr>
              <w:t>5</w:t>
            </w:r>
            <w:r>
              <w:rPr>
                <w:noProof/>
                <w:webHidden/>
              </w:rPr>
              <w:fldChar w:fldCharType="end"/>
            </w:r>
          </w:hyperlink>
        </w:p>
        <w:p w14:paraId="728BE10C" w14:textId="30EBD0DC" w:rsidR="00B07494" w:rsidRDefault="00B07494">
          <w:pPr>
            <w:pStyle w:val="TOC1"/>
            <w:tabs>
              <w:tab w:val="left" w:pos="480"/>
              <w:tab w:val="right" w:leader="dot" w:pos="9016"/>
            </w:tabs>
            <w:rPr>
              <w:noProof/>
              <w:sz w:val="24"/>
              <w:szCs w:val="24"/>
              <w:lang w:eastAsia="en-GB"/>
            </w:rPr>
          </w:pPr>
          <w:hyperlink w:anchor="_Toc228130575" w:history="1">
            <w:r w:rsidRPr="00F2792A">
              <w:rPr>
                <w:rStyle w:val="Hyperlink"/>
                <w:rFonts w:ascii="Arial" w:hAnsi="Arial" w:cs="Arial"/>
                <w:noProof/>
              </w:rPr>
              <w:t>3</w:t>
            </w:r>
            <w:r>
              <w:rPr>
                <w:noProof/>
                <w:sz w:val="24"/>
                <w:szCs w:val="24"/>
                <w:lang w:eastAsia="en-GB"/>
              </w:rPr>
              <w:tab/>
            </w:r>
            <w:r w:rsidRPr="00F2792A">
              <w:rPr>
                <w:rStyle w:val="Hyperlink"/>
                <w:rFonts w:ascii="Arial" w:hAnsi="Arial" w:cs="Arial"/>
                <w:noProof/>
              </w:rPr>
              <w:t>Sustainability Analysis</w:t>
            </w:r>
            <w:r>
              <w:rPr>
                <w:noProof/>
                <w:webHidden/>
              </w:rPr>
              <w:tab/>
            </w:r>
            <w:r>
              <w:rPr>
                <w:noProof/>
                <w:webHidden/>
              </w:rPr>
              <w:fldChar w:fldCharType="begin"/>
            </w:r>
            <w:r>
              <w:rPr>
                <w:noProof/>
                <w:webHidden/>
              </w:rPr>
              <w:instrText xml:space="preserve"> PAGEREF _Toc228130575 \h </w:instrText>
            </w:r>
            <w:r>
              <w:rPr>
                <w:noProof/>
                <w:webHidden/>
              </w:rPr>
            </w:r>
            <w:r>
              <w:rPr>
                <w:noProof/>
                <w:webHidden/>
              </w:rPr>
              <w:fldChar w:fldCharType="separate"/>
            </w:r>
            <w:r>
              <w:rPr>
                <w:noProof/>
                <w:webHidden/>
              </w:rPr>
              <w:t>6</w:t>
            </w:r>
            <w:r>
              <w:rPr>
                <w:noProof/>
                <w:webHidden/>
              </w:rPr>
              <w:fldChar w:fldCharType="end"/>
            </w:r>
          </w:hyperlink>
        </w:p>
        <w:p w14:paraId="7B4570E8" w14:textId="75807611" w:rsidR="00B07494" w:rsidRDefault="00B07494">
          <w:pPr>
            <w:pStyle w:val="TOC2"/>
            <w:tabs>
              <w:tab w:val="left" w:pos="960"/>
              <w:tab w:val="right" w:leader="dot" w:pos="9016"/>
            </w:tabs>
            <w:rPr>
              <w:noProof/>
              <w:sz w:val="24"/>
              <w:szCs w:val="24"/>
              <w:lang w:eastAsia="en-GB"/>
            </w:rPr>
          </w:pPr>
          <w:hyperlink w:anchor="_Toc228130576" w:history="1">
            <w:r w:rsidRPr="00F2792A">
              <w:rPr>
                <w:rStyle w:val="Hyperlink"/>
                <w:rFonts w:ascii="Arial" w:hAnsi="Arial" w:cs="Arial"/>
                <w:noProof/>
              </w:rPr>
              <w:t>3.1</w:t>
            </w:r>
            <w:r>
              <w:rPr>
                <w:noProof/>
                <w:sz w:val="24"/>
                <w:szCs w:val="24"/>
                <w:lang w:eastAsia="en-GB"/>
              </w:rPr>
              <w:tab/>
            </w:r>
            <w:r w:rsidRPr="00F2792A">
              <w:rPr>
                <w:rStyle w:val="Hyperlink"/>
                <w:rFonts w:ascii="Arial" w:hAnsi="Arial" w:cs="Arial"/>
                <w:noProof/>
              </w:rPr>
              <w:t>Environmental Impact of Composite Materials</w:t>
            </w:r>
            <w:r>
              <w:rPr>
                <w:noProof/>
                <w:webHidden/>
              </w:rPr>
              <w:tab/>
            </w:r>
            <w:r>
              <w:rPr>
                <w:noProof/>
                <w:webHidden/>
              </w:rPr>
              <w:fldChar w:fldCharType="begin"/>
            </w:r>
            <w:r>
              <w:rPr>
                <w:noProof/>
                <w:webHidden/>
              </w:rPr>
              <w:instrText xml:space="preserve"> PAGEREF _Toc228130576 \h </w:instrText>
            </w:r>
            <w:r>
              <w:rPr>
                <w:noProof/>
                <w:webHidden/>
              </w:rPr>
            </w:r>
            <w:r>
              <w:rPr>
                <w:noProof/>
                <w:webHidden/>
              </w:rPr>
              <w:fldChar w:fldCharType="separate"/>
            </w:r>
            <w:r>
              <w:rPr>
                <w:noProof/>
                <w:webHidden/>
              </w:rPr>
              <w:t>6</w:t>
            </w:r>
            <w:r>
              <w:rPr>
                <w:noProof/>
                <w:webHidden/>
              </w:rPr>
              <w:fldChar w:fldCharType="end"/>
            </w:r>
          </w:hyperlink>
        </w:p>
        <w:p w14:paraId="320975AF" w14:textId="5F8FB37C" w:rsidR="00B07494" w:rsidRDefault="00B07494">
          <w:pPr>
            <w:pStyle w:val="TOC2"/>
            <w:tabs>
              <w:tab w:val="left" w:pos="960"/>
              <w:tab w:val="right" w:leader="dot" w:pos="9016"/>
            </w:tabs>
            <w:rPr>
              <w:noProof/>
              <w:sz w:val="24"/>
              <w:szCs w:val="24"/>
              <w:lang w:eastAsia="en-GB"/>
            </w:rPr>
          </w:pPr>
          <w:hyperlink w:anchor="_Toc228130577" w:history="1">
            <w:r w:rsidRPr="00F2792A">
              <w:rPr>
                <w:rStyle w:val="Hyperlink"/>
                <w:rFonts w:ascii="Arial" w:hAnsi="Arial" w:cs="Arial"/>
                <w:noProof/>
              </w:rPr>
              <w:t>3.2</w:t>
            </w:r>
            <w:r>
              <w:rPr>
                <w:noProof/>
                <w:sz w:val="24"/>
                <w:szCs w:val="24"/>
                <w:lang w:eastAsia="en-GB"/>
              </w:rPr>
              <w:tab/>
            </w:r>
            <w:r w:rsidRPr="00F2792A">
              <w:rPr>
                <w:rStyle w:val="Hyperlink"/>
                <w:rFonts w:ascii="Arial" w:hAnsi="Arial" w:cs="Arial"/>
                <w:noProof/>
              </w:rPr>
              <w:t>Recycling and End-of-Life Challenges</w:t>
            </w:r>
            <w:r>
              <w:rPr>
                <w:noProof/>
                <w:webHidden/>
              </w:rPr>
              <w:tab/>
            </w:r>
            <w:r>
              <w:rPr>
                <w:noProof/>
                <w:webHidden/>
              </w:rPr>
              <w:fldChar w:fldCharType="begin"/>
            </w:r>
            <w:r>
              <w:rPr>
                <w:noProof/>
                <w:webHidden/>
              </w:rPr>
              <w:instrText xml:space="preserve"> PAGEREF _Toc228130577 \h </w:instrText>
            </w:r>
            <w:r>
              <w:rPr>
                <w:noProof/>
                <w:webHidden/>
              </w:rPr>
            </w:r>
            <w:r>
              <w:rPr>
                <w:noProof/>
                <w:webHidden/>
              </w:rPr>
              <w:fldChar w:fldCharType="separate"/>
            </w:r>
            <w:r>
              <w:rPr>
                <w:noProof/>
                <w:webHidden/>
              </w:rPr>
              <w:t>6</w:t>
            </w:r>
            <w:r>
              <w:rPr>
                <w:noProof/>
                <w:webHidden/>
              </w:rPr>
              <w:fldChar w:fldCharType="end"/>
            </w:r>
          </w:hyperlink>
        </w:p>
        <w:p w14:paraId="2FF488BA" w14:textId="50DBFE1A" w:rsidR="00B07494" w:rsidRDefault="00B07494">
          <w:pPr>
            <w:pStyle w:val="TOC2"/>
            <w:tabs>
              <w:tab w:val="left" w:pos="960"/>
              <w:tab w:val="right" w:leader="dot" w:pos="9016"/>
            </w:tabs>
            <w:rPr>
              <w:noProof/>
              <w:sz w:val="24"/>
              <w:szCs w:val="24"/>
              <w:lang w:eastAsia="en-GB"/>
            </w:rPr>
          </w:pPr>
          <w:hyperlink w:anchor="_Toc228130578" w:history="1">
            <w:r w:rsidRPr="00F2792A">
              <w:rPr>
                <w:rStyle w:val="Hyperlink"/>
                <w:rFonts w:ascii="Arial" w:hAnsi="Arial" w:cs="Arial"/>
                <w:noProof/>
              </w:rPr>
              <w:t>3.3</w:t>
            </w:r>
            <w:r>
              <w:rPr>
                <w:noProof/>
                <w:sz w:val="24"/>
                <w:szCs w:val="24"/>
                <w:lang w:eastAsia="en-GB"/>
              </w:rPr>
              <w:tab/>
            </w:r>
            <w:r w:rsidRPr="00F2792A">
              <w:rPr>
                <w:rStyle w:val="Hyperlink"/>
                <w:rFonts w:ascii="Arial" w:hAnsi="Arial" w:cs="Arial"/>
                <w:noProof/>
              </w:rPr>
              <w:t>Sustainability in Motorsport and Automotive</w:t>
            </w:r>
            <w:r>
              <w:rPr>
                <w:noProof/>
                <w:webHidden/>
              </w:rPr>
              <w:tab/>
            </w:r>
            <w:r>
              <w:rPr>
                <w:noProof/>
                <w:webHidden/>
              </w:rPr>
              <w:fldChar w:fldCharType="begin"/>
            </w:r>
            <w:r>
              <w:rPr>
                <w:noProof/>
                <w:webHidden/>
              </w:rPr>
              <w:instrText xml:space="preserve"> PAGEREF _Toc228130578 \h </w:instrText>
            </w:r>
            <w:r>
              <w:rPr>
                <w:noProof/>
                <w:webHidden/>
              </w:rPr>
            </w:r>
            <w:r>
              <w:rPr>
                <w:noProof/>
                <w:webHidden/>
              </w:rPr>
              <w:fldChar w:fldCharType="separate"/>
            </w:r>
            <w:r>
              <w:rPr>
                <w:noProof/>
                <w:webHidden/>
              </w:rPr>
              <w:t>6</w:t>
            </w:r>
            <w:r>
              <w:rPr>
                <w:noProof/>
                <w:webHidden/>
              </w:rPr>
              <w:fldChar w:fldCharType="end"/>
            </w:r>
          </w:hyperlink>
        </w:p>
        <w:p w14:paraId="532E0C5B" w14:textId="59510A74" w:rsidR="00B07494" w:rsidRDefault="00B07494">
          <w:pPr>
            <w:pStyle w:val="TOC2"/>
            <w:tabs>
              <w:tab w:val="left" w:pos="960"/>
              <w:tab w:val="right" w:leader="dot" w:pos="9016"/>
            </w:tabs>
            <w:rPr>
              <w:noProof/>
              <w:sz w:val="24"/>
              <w:szCs w:val="24"/>
              <w:lang w:eastAsia="en-GB"/>
            </w:rPr>
          </w:pPr>
          <w:hyperlink w:anchor="_Toc228130579" w:history="1">
            <w:r w:rsidRPr="00F2792A">
              <w:rPr>
                <w:rStyle w:val="Hyperlink"/>
                <w:rFonts w:ascii="Arial" w:hAnsi="Arial" w:cs="Arial"/>
                <w:noProof/>
              </w:rPr>
              <w:t>3.4</w:t>
            </w:r>
            <w:r>
              <w:rPr>
                <w:noProof/>
                <w:sz w:val="24"/>
                <w:szCs w:val="24"/>
                <w:lang w:eastAsia="en-GB"/>
              </w:rPr>
              <w:tab/>
            </w:r>
            <w:r w:rsidRPr="00F2792A">
              <w:rPr>
                <w:rStyle w:val="Hyperlink"/>
                <w:rFonts w:ascii="Arial" w:hAnsi="Arial" w:cs="Arial"/>
                <w:noProof/>
              </w:rPr>
              <w:t>Future Sustainable Materials</w:t>
            </w:r>
            <w:r>
              <w:rPr>
                <w:noProof/>
                <w:webHidden/>
              </w:rPr>
              <w:tab/>
            </w:r>
            <w:r>
              <w:rPr>
                <w:noProof/>
                <w:webHidden/>
              </w:rPr>
              <w:fldChar w:fldCharType="begin"/>
            </w:r>
            <w:r>
              <w:rPr>
                <w:noProof/>
                <w:webHidden/>
              </w:rPr>
              <w:instrText xml:space="preserve"> PAGEREF _Toc228130579 \h </w:instrText>
            </w:r>
            <w:r>
              <w:rPr>
                <w:noProof/>
                <w:webHidden/>
              </w:rPr>
            </w:r>
            <w:r>
              <w:rPr>
                <w:noProof/>
                <w:webHidden/>
              </w:rPr>
              <w:fldChar w:fldCharType="separate"/>
            </w:r>
            <w:r>
              <w:rPr>
                <w:noProof/>
                <w:webHidden/>
              </w:rPr>
              <w:t>6</w:t>
            </w:r>
            <w:r>
              <w:rPr>
                <w:noProof/>
                <w:webHidden/>
              </w:rPr>
              <w:fldChar w:fldCharType="end"/>
            </w:r>
          </w:hyperlink>
        </w:p>
        <w:p w14:paraId="289CCF29" w14:textId="5DD00DE5" w:rsidR="00B07494" w:rsidRDefault="00B07494">
          <w:pPr>
            <w:pStyle w:val="TOC2"/>
            <w:tabs>
              <w:tab w:val="left" w:pos="960"/>
              <w:tab w:val="right" w:leader="dot" w:pos="9016"/>
            </w:tabs>
            <w:rPr>
              <w:noProof/>
              <w:sz w:val="24"/>
              <w:szCs w:val="24"/>
              <w:lang w:eastAsia="en-GB"/>
            </w:rPr>
          </w:pPr>
          <w:hyperlink w:anchor="_Toc228130580" w:history="1">
            <w:r w:rsidRPr="00F2792A">
              <w:rPr>
                <w:rStyle w:val="Hyperlink"/>
                <w:rFonts w:ascii="Arial" w:hAnsi="Arial" w:cs="Arial"/>
                <w:noProof/>
              </w:rPr>
              <w:t>3.5</w:t>
            </w:r>
            <w:r>
              <w:rPr>
                <w:noProof/>
                <w:sz w:val="24"/>
                <w:szCs w:val="24"/>
                <w:lang w:eastAsia="en-GB"/>
              </w:rPr>
              <w:tab/>
            </w:r>
            <w:r w:rsidRPr="00F2792A">
              <w:rPr>
                <w:rStyle w:val="Hyperlink"/>
                <w:rFonts w:ascii="Arial" w:hAnsi="Arial" w:cs="Arial"/>
                <w:noProof/>
              </w:rPr>
              <w:t>Legislation and Industry Policy</w:t>
            </w:r>
            <w:r>
              <w:rPr>
                <w:noProof/>
                <w:webHidden/>
              </w:rPr>
              <w:tab/>
            </w:r>
            <w:r>
              <w:rPr>
                <w:noProof/>
                <w:webHidden/>
              </w:rPr>
              <w:fldChar w:fldCharType="begin"/>
            </w:r>
            <w:r>
              <w:rPr>
                <w:noProof/>
                <w:webHidden/>
              </w:rPr>
              <w:instrText xml:space="preserve"> PAGEREF _Toc228130580 \h </w:instrText>
            </w:r>
            <w:r>
              <w:rPr>
                <w:noProof/>
                <w:webHidden/>
              </w:rPr>
            </w:r>
            <w:r>
              <w:rPr>
                <w:noProof/>
                <w:webHidden/>
              </w:rPr>
              <w:fldChar w:fldCharType="separate"/>
            </w:r>
            <w:r>
              <w:rPr>
                <w:noProof/>
                <w:webHidden/>
              </w:rPr>
              <w:t>7</w:t>
            </w:r>
            <w:r>
              <w:rPr>
                <w:noProof/>
                <w:webHidden/>
              </w:rPr>
              <w:fldChar w:fldCharType="end"/>
            </w:r>
          </w:hyperlink>
        </w:p>
        <w:p w14:paraId="22C4120A" w14:textId="74A4C91D" w:rsidR="00B07494" w:rsidRDefault="00B07494">
          <w:pPr>
            <w:pStyle w:val="TOC1"/>
            <w:tabs>
              <w:tab w:val="left" w:pos="480"/>
              <w:tab w:val="right" w:leader="dot" w:pos="9016"/>
            </w:tabs>
            <w:rPr>
              <w:noProof/>
              <w:sz w:val="24"/>
              <w:szCs w:val="24"/>
              <w:lang w:eastAsia="en-GB"/>
            </w:rPr>
          </w:pPr>
          <w:hyperlink w:anchor="_Toc228130581" w:history="1">
            <w:r w:rsidRPr="00F2792A">
              <w:rPr>
                <w:rStyle w:val="Hyperlink"/>
                <w:rFonts w:ascii="Arial" w:hAnsi="Arial" w:cs="Arial"/>
                <w:noProof/>
              </w:rPr>
              <w:t>4</w:t>
            </w:r>
            <w:r>
              <w:rPr>
                <w:noProof/>
                <w:sz w:val="24"/>
                <w:szCs w:val="24"/>
                <w:lang w:eastAsia="en-GB"/>
              </w:rPr>
              <w:tab/>
            </w:r>
            <w:r w:rsidRPr="00F2792A">
              <w:rPr>
                <w:rStyle w:val="Hyperlink"/>
                <w:rFonts w:ascii="Arial" w:hAnsi="Arial" w:cs="Arial"/>
                <w:noProof/>
              </w:rPr>
              <w:t>Experimental Testing</w:t>
            </w:r>
            <w:r>
              <w:rPr>
                <w:noProof/>
                <w:webHidden/>
              </w:rPr>
              <w:tab/>
            </w:r>
            <w:r>
              <w:rPr>
                <w:noProof/>
                <w:webHidden/>
              </w:rPr>
              <w:fldChar w:fldCharType="begin"/>
            </w:r>
            <w:r>
              <w:rPr>
                <w:noProof/>
                <w:webHidden/>
              </w:rPr>
              <w:instrText xml:space="preserve"> PAGEREF _Toc228130581 \h </w:instrText>
            </w:r>
            <w:r>
              <w:rPr>
                <w:noProof/>
                <w:webHidden/>
              </w:rPr>
            </w:r>
            <w:r>
              <w:rPr>
                <w:noProof/>
                <w:webHidden/>
              </w:rPr>
              <w:fldChar w:fldCharType="separate"/>
            </w:r>
            <w:r>
              <w:rPr>
                <w:noProof/>
                <w:webHidden/>
              </w:rPr>
              <w:t>8</w:t>
            </w:r>
            <w:r>
              <w:rPr>
                <w:noProof/>
                <w:webHidden/>
              </w:rPr>
              <w:fldChar w:fldCharType="end"/>
            </w:r>
          </w:hyperlink>
        </w:p>
        <w:p w14:paraId="56F4E1AC" w14:textId="35CBEA2C" w:rsidR="00B07494" w:rsidRDefault="00B07494">
          <w:pPr>
            <w:pStyle w:val="TOC2"/>
            <w:tabs>
              <w:tab w:val="left" w:pos="960"/>
              <w:tab w:val="right" w:leader="dot" w:pos="9016"/>
            </w:tabs>
            <w:rPr>
              <w:noProof/>
              <w:sz w:val="24"/>
              <w:szCs w:val="24"/>
              <w:lang w:eastAsia="en-GB"/>
            </w:rPr>
          </w:pPr>
          <w:hyperlink w:anchor="_Toc228130582" w:history="1">
            <w:r w:rsidRPr="00F2792A">
              <w:rPr>
                <w:rStyle w:val="Hyperlink"/>
                <w:rFonts w:ascii="Arial" w:hAnsi="Arial" w:cs="Arial"/>
                <w:noProof/>
              </w:rPr>
              <w:t>4.1</w:t>
            </w:r>
            <w:r>
              <w:rPr>
                <w:noProof/>
                <w:sz w:val="24"/>
                <w:szCs w:val="24"/>
                <w:lang w:eastAsia="en-GB"/>
              </w:rPr>
              <w:tab/>
            </w:r>
            <w:r w:rsidRPr="00F2792A">
              <w:rPr>
                <w:rStyle w:val="Hyperlink"/>
                <w:rFonts w:ascii="Arial" w:hAnsi="Arial" w:cs="Arial"/>
                <w:noProof/>
              </w:rPr>
              <w:t>Materials Tested</w:t>
            </w:r>
            <w:r>
              <w:rPr>
                <w:noProof/>
                <w:webHidden/>
              </w:rPr>
              <w:tab/>
            </w:r>
            <w:r>
              <w:rPr>
                <w:noProof/>
                <w:webHidden/>
              </w:rPr>
              <w:fldChar w:fldCharType="begin"/>
            </w:r>
            <w:r>
              <w:rPr>
                <w:noProof/>
                <w:webHidden/>
              </w:rPr>
              <w:instrText xml:space="preserve"> PAGEREF _Toc228130582 \h </w:instrText>
            </w:r>
            <w:r>
              <w:rPr>
                <w:noProof/>
                <w:webHidden/>
              </w:rPr>
            </w:r>
            <w:r>
              <w:rPr>
                <w:noProof/>
                <w:webHidden/>
              </w:rPr>
              <w:fldChar w:fldCharType="separate"/>
            </w:r>
            <w:r>
              <w:rPr>
                <w:noProof/>
                <w:webHidden/>
              </w:rPr>
              <w:t>8</w:t>
            </w:r>
            <w:r>
              <w:rPr>
                <w:noProof/>
                <w:webHidden/>
              </w:rPr>
              <w:fldChar w:fldCharType="end"/>
            </w:r>
          </w:hyperlink>
        </w:p>
        <w:p w14:paraId="0B826DBC" w14:textId="328EBAF2" w:rsidR="00B07494" w:rsidRDefault="00B07494">
          <w:pPr>
            <w:pStyle w:val="TOC2"/>
            <w:tabs>
              <w:tab w:val="left" w:pos="960"/>
              <w:tab w:val="right" w:leader="dot" w:pos="9016"/>
            </w:tabs>
            <w:rPr>
              <w:noProof/>
              <w:sz w:val="24"/>
              <w:szCs w:val="24"/>
              <w:lang w:eastAsia="en-GB"/>
            </w:rPr>
          </w:pPr>
          <w:hyperlink w:anchor="_Toc228130583" w:history="1">
            <w:r w:rsidRPr="00F2792A">
              <w:rPr>
                <w:rStyle w:val="Hyperlink"/>
                <w:rFonts w:ascii="Arial" w:hAnsi="Arial" w:cs="Arial"/>
                <w:noProof/>
              </w:rPr>
              <w:t>4.2</w:t>
            </w:r>
            <w:r>
              <w:rPr>
                <w:noProof/>
                <w:sz w:val="24"/>
                <w:szCs w:val="24"/>
                <w:lang w:eastAsia="en-GB"/>
              </w:rPr>
              <w:tab/>
            </w:r>
            <w:r w:rsidRPr="00F2792A">
              <w:rPr>
                <w:rStyle w:val="Hyperlink"/>
                <w:rFonts w:ascii="Arial" w:hAnsi="Arial" w:cs="Arial"/>
                <w:noProof/>
              </w:rPr>
              <w:t>Testing Methodology</w:t>
            </w:r>
            <w:r>
              <w:rPr>
                <w:noProof/>
                <w:webHidden/>
              </w:rPr>
              <w:tab/>
            </w:r>
            <w:r>
              <w:rPr>
                <w:noProof/>
                <w:webHidden/>
              </w:rPr>
              <w:fldChar w:fldCharType="begin"/>
            </w:r>
            <w:r>
              <w:rPr>
                <w:noProof/>
                <w:webHidden/>
              </w:rPr>
              <w:instrText xml:space="preserve"> PAGEREF _Toc228130583 \h </w:instrText>
            </w:r>
            <w:r>
              <w:rPr>
                <w:noProof/>
                <w:webHidden/>
              </w:rPr>
            </w:r>
            <w:r>
              <w:rPr>
                <w:noProof/>
                <w:webHidden/>
              </w:rPr>
              <w:fldChar w:fldCharType="separate"/>
            </w:r>
            <w:r>
              <w:rPr>
                <w:noProof/>
                <w:webHidden/>
              </w:rPr>
              <w:t>8</w:t>
            </w:r>
            <w:r>
              <w:rPr>
                <w:noProof/>
                <w:webHidden/>
              </w:rPr>
              <w:fldChar w:fldCharType="end"/>
            </w:r>
          </w:hyperlink>
        </w:p>
        <w:p w14:paraId="25B88E81" w14:textId="1DB150CA" w:rsidR="00B07494" w:rsidRDefault="00B07494">
          <w:pPr>
            <w:pStyle w:val="TOC2"/>
            <w:tabs>
              <w:tab w:val="left" w:pos="960"/>
              <w:tab w:val="right" w:leader="dot" w:pos="9016"/>
            </w:tabs>
            <w:rPr>
              <w:noProof/>
              <w:sz w:val="24"/>
              <w:szCs w:val="24"/>
              <w:lang w:eastAsia="en-GB"/>
            </w:rPr>
          </w:pPr>
          <w:hyperlink w:anchor="_Toc228130584" w:history="1">
            <w:r w:rsidRPr="00F2792A">
              <w:rPr>
                <w:rStyle w:val="Hyperlink"/>
                <w:rFonts w:ascii="Arial" w:hAnsi="Arial" w:cs="Arial"/>
                <w:noProof/>
              </w:rPr>
              <w:t>4.3</w:t>
            </w:r>
            <w:r>
              <w:rPr>
                <w:noProof/>
                <w:sz w:val="24"/>
                <w:szCs w:val="24"/>
                <w:lang w:eastAsia="en-GB"/>
              </w:rPr>
              <w:tab/>
            </w:r>
            <w:r w:rsidRPr="00F2792A">
              <w:rPr>
                <w:rStyle w:val="Hyperlink"/>
                <w:rFonts w:ascii="Arial" w:hAnsi="Arial" w:cs="Arial"/>
                <w:noProof/>
              </w:rPr>
              <w:t>Experimental Results</w:t>
            </w:r>
            <w:r>
              <w:rPr>
                <w:noProof/>
                <w:webHidden/>
              </w:rPr>
              <w:tab/>
            </w:r>
            <w:r>
              <w:rPr>
                <w:noProof/>
                <w:webHidden/>
              </w:rPr>
              <w:fldChar w:fldCharType="begin"/>
            </w:r>
            <w:r>
              <w:rPr>
                <w:noProof/>
                <w:webHidden/>
              </w:rPr>
              <w:instrText xml:space="preserve"> PAGEREF _Toc228130584 \h </w:instrText>
            </w:r>
            <w:r>
              <w:rPr>
                <w:noProof/>
                <w:webHidden/>
              </w:rPr>
            </w:r>
            <w:r>
              <w:rPr>
                <w:noProof/>
                <w:webHidden/>
              </w:rPr>
              <w:fldChar w:fldCharType="separate"/>
            </w:r>
            <w:r>
              <w:rPr>
                <w:noProof/>
                <w:webHidden/>
              </w:rPr>
              <w:t>10</w:t>
            </w:r>
            <w:r>
              <w:rPr>
                <w:noProof/>
                <w:webHidden/>
              </w:rPr>
              <w:fldChar w:fldCharType="end"/>
            </w:r>
          </w:hyperlink>
        </w:p>
        <w:p w14:paraId="343FB019" w14:textId="42D0725F" w:rsidR="00B07494" w:rsidRDefault="00B07494">
          <w:pPr>
            <w:pStyle w:val="TOC1"/>
            <w:tabs>
              <w:tab w:val="left" w:pos="480"/>
              <w:tab w:val="right" w:leader="dot" w:pos="9016"/>
            </w:tabs>
            <w:rPr>
              <w:noProof/>
              <w:sz w:val="24"/>
              <w:szCs w:val="24"/>
              <w:lang w:eastAsia="en-GB"/>
            </w:rPr>
          </w:pPr>
          <w:hyperlink w:anchor="_Toc228130585" w:history="1">
            <w:r w:rsidRPr="00F2792A">
              <w:rPr>
                <w:rStyle w:val="Hyperlink"/>
                <w:rFonts w:ascii="Arial" w:hAnsi="Arial" w:cs="Arial"/>
                <w:noProof/>
              </w:rPr>
              <w:t>5</w:t>
            </w:r>
            <w:r>
              <w:rPr>
                <w:noProof/>
                <w:sz w:val="24"/>
                <w:szCs w:val="24"/>
                <w:lang w:eastAsia="en-GB"/>
              </w:rPr>
              <w:tab/>
            </w:r>
            <w:r w:rsidRPr="00F2792A">
              <w:rPr>
                <w:rStyle w:val="Hyperlink"/>
                <w:rFonts w:ascii="Arial" w:hAnsi="Arial" w:cs="Arial"/>
                <w:noProof/>
              </w:rPr>
              <w:t>Discussion</w:t>
            </w:r>
            <w:r>
              <w:rPr>
                <w:noProof/>
                <w:webHidden/>
              </w:rPr>
              <w:tab/>
            </w:r>
            <w:r>
              <w:rPr>
                <w:noProof/>
                <w:webHidden/>
              </w:rPr>
              <w:fldChar w:fldCharType="begin"/>
            </w:r>
            <w:r>
              <w:rPr>
                <w:noProof/>
                <w:webHidden/>
              </w:rPr>
              <w:instrText xml:space="preserve"> PAGEREF _Toc228130585 \h </w:instrText>
            </w:r>
            <w:r>
              <w:rPr>
                <w:noProof/>
                <w:webHidden/>
              </w:rPr>
            </w:r>
            <w:r>
              <w:rPr>
                <w:noProof/>
                <w:webHidden/>
              </w:rPr>
              <w:fldChar w:fldCharType="separate"/>
            </w:r>
            <w:r>
              <w:rPr>
                <w:noProof/>
                <w:webHidden/>
              </w:rPr>
              <w:t>15</w:t>
            </w:r>
            <w:r>
              <w:rPr>
                <w:noProof/>
                <w:webHidden/>
              </w:rPr>
              <w:fldChar w:fldCharType="end"/>
            </w:r>
          </w:hyperlink>
        </w:p>
        <w:p w14:paraId="0A5382A1" w14:textId="5EEC66AE" w:rsidR="00B07494" w:rsidRDefault="00B07494">
          <w:pPr>
            <w:pStyle w:val="TOC2"/>
            <w:tabs>
              <w:tab w:val="left" w:pos="960"/>
              <w:tab w:val="right" w:leader="dot" w:pos="9016"/>
            </w:tabs>
            <w:rPr>
              <w:noProof/>
              <w:sz w:val="24"/>
              <w:szCs w:val="24"/>
              <w:lang w:eastAsia="en-GB"/>
            </w:rPr>
          </w:pPr>
          <w:hyperlink w:anchor="_Toc228130586" w:history="1">
            <w:r w:rsidRPr="00F2792A">
              <w:rPr>
                <w:rStyle w:val="Hyperlink"/>
                <w:rFonts w:ascii="Arial" w:hAnsi="Arial" w:cs="Arial"/>
                <w:noProof/>
              </w:rPr>
              <w:t>5.1</w:t>
            </w:r>
            <w:r>
              <w:rPr>
                <w:noProof/>
                <w:sz w:val="24"/>
                <w:szCs w:val="24"/>
                <w:lang w:eastAsia="en-GB"/>
              </w:rPr>
              <w:tab/>
            </w:r>
            <w:r w:rsidRPr="00F2792A">
              <w:rPr>
                <w:rStyle w:val="Hyperlink"/>
                <w:rFonts w:ascii="Arial" w:hAnsi="Arial" w:cs="Arial"/>
                <w:noProof/>
              </w:rPr>
              <w:t>Sustainability Trade-offs</w:t>
            </w:r>
            <w:r>
              <w:rPr>
                <w:noProof/>
                <w:webHidden/>
              </w:rPr>
              <w:tab/>
            </w:r>
            <w:r>
              <w:rPr>
                <w:noProof/>
                <w:webHidden/>
              </w:rPr>
              <w:fldChar w:fldCharType="begin"/>
            </w:r>
            <w:r>
              <w:rPr>
                <w:noProof/>
                <w:webHidden/>
              </w:rPr>
              <w:instrText xml:space="preserve"> PAGEREF _Toc228130586 \h </w:instrText>
            </w:r>
            <w:r>
              <w:rPr>
                <w:noProof/>
                <w:webHidden/>
              </w:rPr>
            </w:r>
            <w:r>
              <w:rPr>
                <w:noProof/>
                <w:webHidden/>
              </w:rPr>
              <w:fldChar w:fldCharType="separate"/>
            </w:r>
            <w:r>
              <w:rPr>
                <w:noProof/>
                <w:webHidden/>
              </w:rPr>
              <w:t>15</w:t>
            </w:r>
            <w:r>
              <w:rPr>
                <w:noProof/>
                <w:webHidden/>
              </w:rPr>
              <w:fldChar w:fldCharType="end"/>
            </w:r>
          </w:hyperlink>
        </w:p>
        <w:p w14:paraId="40C72245" w14:textId="6959273C" w:rsidR="00B07494" w:rsidRDefault="00B07494">
          <w:pPr>
            <w:pStyle w:val="TOC2"/>
            <w:tabs>
              <w:tab w:val="left" w:pos="960"/>
              <w:tab w:val="right" w:leader="dot" w:pos="9016"/>
            </w:tabs>
            <w:rPr>
              <w:noProof/>
              <w:sz w:val="24"/>
              <w:szCs w:val="24"/>
              <w:lang w:eastAsia="en-GB"/>
            </w:rPr>
          </w:pPr>
          <w:hyperlink w:anchor="_Toc228130587" w:history="1">
            <w:r w:rsidRPr="00F2792A">
              <w:rPr>
                <w:rStyle w:val="Hyperlink"/>
                <w:rFonts w:ascii="Arial" w:hAnsi="Arial" w:cs="Arial"/>
                <w:noProof/>
              </w:rPr>
              <w:t>5.2</w:t>
            </w:r>
            <w:r>
              <w:rPr>
                <w:noProof/>
                <w:sz w:val="24"/>
                <w:szCs w:val="24"/>
                <w:lang w:eastAsia="en-GB"/>
              </w:rPr>
              <w:tab/>
            </w:r>
            <w:r w:rsidRPr="00F2792A">
              <w:rPr>
                <w:rStyle w:val="Hyperlink"/>
                <w:rFonts w:ascii="Arial" w:hAnsi="Arial" w:cs="Arial"/>
                <w:noProof/>
              </w:rPr>
              <w:t>Limitations of Testing</w:t>
            </w:r>
            <w:r>
              <w:rPr>
                <w:noProof/>
                <w:webHidden/>
              </w:rPr>
              <w:tab/>
            </w:r>
            <w:r>
              <w:rPr>
                <w:noProof/>
                <w:webHidden/>
              </w:rPr>
              <w:fldChar w:fldCharType="begin"/>
            </w:r>
            <w:r>
              <w:rPr>
                <w:noProof/>
                <w:webHidden/>
              </w:rPr>
              <w:instrText xml:space="preserve"> PAGEREF _Toc228130587 \h </w:instrText>
            </w:r>
            <w:r>
              <w:rPr>
                <w:noProof/>
                <w:webHidden/>
              </w:rPr>
            </w:r>
            <w:r>
              <w:rPr>
                <w:noProof/>
                <w:webHidden/>
              </w:rPr>
              <w:fldChar w:fldCharType="separate"/>
            </w:r>
            <w:r>
              <w:rPr>
                <w:noProof/>
                <w:webHidden/>
              </w:rPr>
              <w:t>15</w:t>
            </w:r>
            <w:r>
              <w:rPr>
                <w:noProof/>
                <w:webHidden/>
              </w:rPr>
              <w:fldChar w:fldCharType="end"/>
            </w:r>
          </w:hyperlink>
        </w:p>
        <w:p w14:paraId="327A8B5B" w14:textId="56E7BDEA" w:rsidR="00B07494" w:rsidRDefault="00B07494">
          <w:pPr>
            <w:pStyle w:val="TOC2"/>
            <w:tabs>
              <w:tab w:val="left" w:pos="960"/>
              <w:tab w:val="right" w:leader="dot" w:pos="9016"/>
            </w:tabs>
            <w:rPr>
              <w:noProof/>
              <w:sz w:val="24"/>
              <w:szCs w:val="24"/>
              <w:lang w:eastAsia="en-GB"/>
            </w:rPr>
          </w:pPr>
          <w:hyperlink w:anchor="_Toc228130588" w:history="1">
            <w:r w:rsidRPr="00F2792A">
              <w:rPr>
                <w:rStyle w:val="Hyperlink"/>
                <w:rFonts w:ascii="Arial" w:hAnsi="Arial" w:cs="Arial"/>
                <w:noProof/>
              </w:rPr>
              <w:t>5.3</w:t>
            </w:r>
            <w:r>
              <w:rPr>
                <w:noProof/>
                <w:sz w:val="24"/>
                <w:szCs w:val="24"/>
                <w:lang w:eastAsia="en-GB"/>
              </w:rPr>
              <w:tab/>
            </w:r>
            <w:r w:rsidRPr="00F2792A">
              <w:rPr>
                <w:rStyle w:val="Hyperlink"/>
                <w:rFonts w:ascii="Arial" w:hAnsi="Arial" w:cs="Arial"/>
                <w:noProof/>
              </w:rPr>
              <w:t>Validation with Literature Data</w:t>
            </w:r>
            <w:r>
              <w:rPr>
                <w:noProof/>
                <w:webHidden/>
              </w:rPr>
              <w:tab/>
            </w:r>
            <w:r>
              <w:rPr>
                <w:noProof/>
                <w:webHidden/>
              </w:rPr>
              <w:fldChar w:fldCharType="begin"/>
            </w:r>
            <w:r>
              <w:rPr>
                <w:noProof/>
                <w:webHidden/>
              </w:rPr>
              <w:instrText xml:space="preserve"> PAGEREF _Toc228130588 \h </w:instrText>
            </w:r>
            <w:r>
              <w:rPr>
                <w:noProof/>
                <w:webHidden/>
              </w:rPr>
            </w:r>
            <w:r>
              <w:rPr>
                <w:noProof/>
                <w:webHidden/>
              </w:rPr>
              <w:fldChar w:fldCharType="separate"/>
            </w:r>
            <w:r>
              <w:rPr>
                <w:noProof/>
                <w:webHidden/>
              </w:rPr>
              <w:t>16</w:t>
            </w:r>
            <w:r>
              <w:rPr>
                <w:noProof/>
                <w:webHidden/>
              </w:rPr>
              <w:fldChar w:fldCharType="end"/>
            </w:r>
          </w:hyperlink>
        </w:p>
        <w:p w14:paraId="2240F72E" w14:textId="6DD37D3E" w:rsidR="00B07494" w:rsidRDefault="00B07494">
          <w:pPr>
            <w:pStyle w:val="TOC2"/>
            <w:tabs>
              <w:tab w:val="left" w:pos="960"/>
              <w:tab w:val="right" w:leader="dot" w:pos="9016"/>
            </w:tabs>
            <w:rPr>
              <w:noProof/>
              <w:sz w:val="24"/>
              <w:szCs w:val="24"/>
              <w:lang w:eastAsia="en-GB"/>
            </w:rPr>
          </w:pPr>
          <w:hyperlink w:anchor="_Toc228130589" w:history="1">
            <w:r w:rsidRPr="00F2792A">
              <w:rPr>
                <w:rStyle w:val="Hyperlink"/>
                <w:rFonts w:ascii="Arial" w:hAnsi="Arial" w:cs="Arial"/>
                <w:noProof/>
              </w:rPr>
              <w:t>5.4</w:t>
            </w:r>
            <w:r>
              <w:rPr>
                <w:noProof/>
                <w:sz w:val="24"/>
                <w:szCs w:val="24"/>
                <w:lang w:eastAsia="en-GB"/>
              </w:rPr>
              <w:tab/>
            </w:r>
            <w:r w:rsidRPr="00F2792A">
              <w:rPr>
                <w:rStyle w:val="Hyperlink"/>
                <w:rFonts w:ascii="Arial" w:hAnsi="Arial" w:cs="Arial"/>
                <w:noProof/>
              </w:rPr>
              <w:t>Validation with Literature Data</w:t>
            </w:r>
            <w:r>
              <w:rPr>
                <w:noProof/>
                <w:webHidden/>
              </w:rPr>
              <w:tab/>
            </w:r>
            <w:r>
              <w:rPr>
                <w:noProof/>
                <w:webHidden/>
              </w:rPr>
              <w:fldChar w:fldCharType="begin"/>
            </w:r>
            <w:r>
              <w:rPr>
                <w:noProof/>
                <w:webHidden/>
              </w:rPr>
              <w:instrText xml:space="preserve"> PAGEREF _Toc228130589 \h </w:instrText>
            </w:r>
            <w:r>
              <w:rPr>
                <w:noProof/>
                <w:webHidden/>
              </w:rPr>
            </w:r>
            <w:r>
              <w:rPr>
                <w:noProof/>
                <w:webHidden/>
              </w:rPr>
              <w:fldChar w:fldCharType="separate"/>
            </w:r>
            <w:r>
              <w:rPr>
                <w:noProof/>
                <w:webHidden/>
              </w:rPr>
              <w:t>17</w:t>
            </w:r>
            <w:r>
              <w:rPr>
                <w:noProof/>
                <w:webHidden/>
              </w:rPr>
              <w:fldChar w:fldCharType="end"/>
            </w:r>
          </w:hyperlink>
        </w:p>
        <w:p w14:paraId="31576060" w14:textId="61464751" w:rsidR="00B07494" w:rsidRDefault="00B07494">
          <w:pPr>
            <w:pStyle w:val="TOC1"/>
            <w:tabs>
              <w:tab w:val="left" w:pos="480"/>
              <w:tab w:val="right" w:leader="dot" w:pos="9016"/>
            </w:tabs>
            <w:rPr>
              <w:noProof/>
              <w:sz w:val="24"/>
              <w:szCs w:val="24"/>
              <w:lang w:eastAsia="en-GB"/>
            </w:rPr>
          </w:pPr>
          <w:hyperlink w:anchor="_Toc228130590" w:history="1">
            <w:r w:rsidRPr="00F2792A">
              <w:rPr>
                <w:rStyle w:val="Hyperlink"/>
                <w:rFonts w:ascii="Arial" w:hAnsi="Arial" w:cs="Arial"/>
                <w:noProof/>
              </w:rPr>
              <w:t>6</w:t>
            </w:r>
            <w:r>
              <w:rPr>
                <w:noProof/>
                <w:sz w:val="24"/>
                <w:szCs w:val="24"/>
                <w:lang w:eastAsia="en-GB"/>
              </w:rPr>
              <w:tab/>
            </w:r>
            <w:r w:rsidRPr="00F2792A">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_Toc228130590 \h </w:instrText>
            </w:r>
            <w:r>
              <w:rPr>
                <w:noProof/>
                <w:webHidden/>
              </w:rPr>
            </w:r>
            <w:r>
              <w:rPr>
                <w:noProof/>
                <w:webHidden/>
              </w:rPr>
              <w:fldChar w:fldCharType="separate"/>
            </w:r>
            <w:r>
              <w:rPr>
                <w:noProof/>
                <w:webHidden/>
              </w:rPr>
              <w:t>19</w:t>
            </w:r>
            <w:r>
              <w:rPr>
                <w:noProof/>
                <w:webHidden/>
              </w:rPr>
              <w:fldChar w:fldCharType="end"/>
            </w:r>
          </w:hyperlink>
        </w:p>
        <w:p w14:paraId="0019135A" w14:textId="67F2209A" w:rsidR="00B07494" w:rsidRDefault="00B07494">
          <w:pPr>
            <w:pStyle w:val="TOC1"/>
            <w:tabs>
              <w:tab w:val="left" w:pos="480"/>
              <w:tab w:val="right" w:leader="dot" w:pos="9016"/>
            </w:tabs>
            <w:rPr>
              <w:noProof/>
              <w:sz w:val="24"/>
              <w:szCs w:val="24"/>
              <w:lang w:eastAsia="en-GB"/>
            </w:rPr>
          </w:pPr>
          <w:hyperlink w:anchor="_Toc228130591" w:history="1">
            <w:r w:rsidRPr="00F2792A">
              <w:rPr>
                <w:rStyle w:val="Hyperlink"/>
                <w:rFonts w:ascii="Arial" w:hAnsi="Arial" w:cs="Arial"/>
                <w:noProof/>
              </w:rPr>
              <w:t>7</w:t>
            </w:r>
            <w:r>
              <w:rPr>
                <w:noProof/>
                <w:sz w:val="24"/>
                <w:szCs w:val="24"/>
                <w:lang w:eastAsia="en-GB"/>
              </w:rPr>
              <w:tab/>
            </w:r>
            <w:r w:rsidRPr="00F2792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_Toc228130591 \h </w:instrText>
            </w:r>
            <w:r>
              <w:rPr>
                <w:noProof/>
                <w:webHidden/>
              </w:rPr>
            </w:r>
            <w:r>
              <w:rPr>
                <w:noProof/>
                <w:webHidden/>
              </w:rPr>
              <w:fldChar w:fldCharType="separate"/>
            </w:r>
            <w:r>
              <w:rPr>
                <w:noProof/>
                <w:webHidden/>
              </w:rPr>
              <w:t>20</w:t>
            </w:r>
            <w:r>
              <w:rPr>
                <w:noProof/>
                <w:webHidden/>
              </w:rPr>
              <w:fldChar w:fldCharType="end"/>
            </w:r>
          </w:hyperlink>
        </w:p>
        <w:p w14:paraId="5D081A51" w14:textId="0CCD766D" w:rsidR="00B07494" w:rsidRDefault="00B07494">
          <w:pPr>
            <w:pStyle w:val="TOC1"/>
            <w:tabs>
              <w:tab w:val="left" w:pos="480"/>
              <w:tab w:val="right" w:leader="dot" w:pos="9016"/>
            </w:tabs>
            <w:rPr>
              <w:noProof/>
              <w:sz w:val="24"/>
              <w:szCs w:val="24"/>
              <w:lang w:eastAsia="en-GB"/>
            </w:rPr>
          </w:pPr>
          <w:hyperlink w:anchor="_Toc228130592" w:history="1">
            <w:r w:rsidRPr="00F2792A">
              <w:rPr>
                <w:rStyle w:val="Hyperlink"/>
                <w:rFonts w:ascii="Arial" w:hAnsi="Arial" w:cs="Arial"/>
                <w:noProof/>
              </w:rPr>
              <w:t>8</w:t>
            </w:r>
            <w:r>
              <w:rPr>
                <w:noProof/>
                <w:sz w:val="24"/>
                <w:szCs w:val="24"/>
                <w:lang w:eastAsia="en-GB"/>
              </w:rPr>
              <w:tab/>
            </w:r>
            <w:r w:rsidRPr="00F2792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_Toc228130592 \h </w:instrText>
            </w:r>
            <w:r>
              <w:rPr>
                <w:noProof/>
                <w:webHidden/>
              </w:rPr>
            </w:r>
            <w:r>
              <w:rPr>
                <w:noProof/>
                <w:webHidden/>
              </w:rPr>
              <w:fldChar w:fldCharType="separate"/>
            </w:r>
            <w:r>
              <w:rPr>
                <w:noProof/>
                <w:webHidden/>
              </w:rPr>
              <w:t>21</w:t>
            </w:r>
            <w:r>
              <w:rPr>
                <w:noProof/>
                <w:webHidden/>
              </w:rPr>
              <w:fldChar w:fldCharType="end"/>
            </w:r>
          </w:hyperlink>
        </w:p>
        <w:p w14:paraId="1AE67F3A" w14:textId="0B47B6BE" w:rsidR="00B07494" w:rsidRDefault="00B07494">
          <w:pPr>
            <w:pStyle w:val="TOC1"/>
            <w:tabs>
              <w:tab w:val="left" w:pos="480"/>
              <w:tab w:val="right" w:leader="dot" w:pos="9016"/>
            </w:tabs>
            <w:rPr>
              <w:noProof/>
              <w:sz w:val="24"/>
              <w:szCs w:val="24"/>
              <w:lang w:eastAsia="en-GB"/>
            </w:rPr>
          </w:pPr>
          <w:hyperlink w:anchor="_Toc228130593" w:history="1">
            <w:r w:rsidRPr="00F2792A">
              <w:rPr>
                <w:rStyle w:val="Hyperlink"/>
                <w:rFonts w:ascii="Arial" w:hAnsi="Arial" w:cs="Arial"/>
                <w:noProof/>
              </w:rPr>
              <w:t>9</w:t>
            </w:r>
            <w:r>
              <w:rPr>
                <w:noProof/>
                <w:sz w:val="24"/>
                <w:szCs w:val="24"/>
                <w:lang w:eastAsia="en-GB"/>
              </w:rPr>
              <w:tab/>
            </w:r>
            <w:r w:rsidRPr="00F2792A">
              <w:rPr>
                <w:rStyle w:val="Hyperlink"/>
                <w:rFonts w:ascii="Arial" w:hAnsi="Arial" w:cs="Arial"/>
                <w:noProof/>
              </w:rPr>
              <w:t>Appendix</w:t>
            </w:r>
            <w:r>
              <w:rPr>
                <w:noProof/>
                <w:webHidden/>
              </w:rPr>
              <w:tab/>
            </w:r>
            <w:r>
              <w:rPr>
                <w:noProof/>
                <w:webHidden/>
              </w:rPr>
              <w:fldChar w:fldCharType="begin"/>
            </w:r>
            <w:r>
              <w:rPr>
                <w:noProof/>
                <w:webHidden/>
              </w:rPr>
              <w:instrText xml:space="preserve"> PAGEREF _Toc228130593 \h </w:instrText>
            </w:r>
            <w:r>
              <w:rPr>
                <w:noProof/>
                <w:webHidden/>
              </w:rPr>
            </w:r>
            <w:r>
              <w:rPr>
                <w:noProof/>
                <w:webHidden/>
              </w:rPr>
              <w:fldChar w:fldCharType="separate"/>
            </w:r>
            <w:r>
              <w:rPr>
                <w:noProof/>
                <w:webHidden/>
              </w:rPr>
              <w:t>22</w:t>
            </w:r>
            <w:r>
              <w:rPr>
                <w:noProof/>
                <w:webHidden/>
              </w:rPr>
              <w:fldChar w:fldCharType="end"/>
            </w:r>
          </w:hyperlink>
        </w:p>
        <w:p w14:paraId="17ABA778" w14:textId="2C06C526" w:rsidR="00B07494" w:rsidRDefault="00B07494">
          <w:pPr>
            <w:pStyle w:val="TOC2"/>
            <w:tabs>
              <w:tab w:val="left" w:pos="960"/>
              <w:tab w:val="right" w:leader="dot" w:pos="9016"/>
            </w:tabs>
            <w:rPr>
              <w:noProof/>
              <w:sz w:val="24"/>
              <w:szCs w:val="24"/>
              <w:lang w:eastAsia="en-GB"/>
            </w:rPr>
          </w:pPr>
          <w:hyperlink w:anchor="_Toc228130594" w:history="1">
            <w:r w:rsidRPr="00F2792A">
              <w:rPr>
                <w:rStyle w:val="Hyperlink"/>
                <w:rFonts w:ascii="Arial" w:hAnsi="Arial" w:cs="Arial"/>
                <w:noProof/>
              </w:rPr>
              <w:t>9.1</w:t>
            </w:r>
            <w:r>
              <w:rPr>
                <w:noProof/>
                <w:sz w:val="24"/>
                <w:szCs w:val="24"/>
                <w:lang w:eastAsia="en-GB"/>
              </w:rPr>
              <w:tab/>
            </w:r>
            <w:r w:rsidRPr="00F2792A">
              <w:rPr>
                <w:rStyle w:val="Hyperlink"/>
                <w:noProof/>
              </w:rPr>
              <w:t>Aluminium</w:t>
            </w:r>
            <w:r>
              <w:rPr>
                <w:noProof/>
                <w:webHidden/>
              </w:rPr>
              <w:tab/>
            </w:r>
            <w:r>
              <w:rPr>
                <w:noProof/>
                <w:webHidden/>
              </w:rPr>
              <w:fldChar w:fldCharType="begin"/>
            </w:r>
            <w:r>
              <w:rPr>
                <w:noProof/>
                <w:webHidden/>
              </w:rPr>
              <w:instrText xml:space="preserve"> PAGEREF _Toc228130594 \h </w:instrText>
            </w:r>
            <w:r>
              <w:rPr>
                <w:noProof/>
                <w:webHidden/>
              </w:rPr>
            </w:r>
            <w:r>
              <w:rPr>
                <w:noProof/>
                <w:webHidden/>
              </w:rPr>
              <w:fldChar w:fldCharType="separate"/>
            </w:r>
            <w:r>
              <w:rPr>
                <w:noProof/>
                <w:webHidden/>
              </w:rPr>
              <w:t>22</w:t>
            </w:r>
            <w:r>
              <w:rPr>
                <w:noProof/>
                <w:webHidden/>
              </w:rPr>
              <w:fldChar w:fldCharType="end"/>
            </w:r>
          </w:hyperlink>
        </w:p>
        <w:p w14:paraId="2F446071" w14:textId="3A297B70" w:rsidR="00B07494" w:rsidRDefault="00B07494">
          <w:pPr>
            <w:pStyle w:val="TOC2"/>
            <w:tabs>
              <w:tab w:val="left" w:pos="960"/>
              <w:tab w:val="right" w:leader="dot" w:pos="9016"/>
            </w:tabs>
            <w:rPr>
              <w:noProof/>
              <w:sz w:val="24"/>
              <w:szCs w:val="24"/>
              <w:lang w:eastAsia="en-GB"/>
            </w:rPr>
          </w:pPr>
          <w:hyperlink w:anchor="_Toc228130595" w:history="1">
            <w:r w:rsidRPr="00F2792A">
              <w:rPr>
                <w:rStyle w:val="Hyperlink"/>
                <w:rFonts w:ascii="Arial" w:hAnsi="Arial" w:cs="Arial"/>
                <w:noProof/>
              </w:rPr>
              <w:t>9.2</w:t>
            </w:r>
            <w:r>
              <w:rPr>
                <w:noProof/>
                <w:sz w:val="24"/>
                <w:szCs w:val="24"/>
                <w:lang w:eastAsia="en-GB"/>
              </w:rPr>
              <w:tab/>
            </w:r>
            <w:r w:rsidRPr="00F2792A">
              <w:rPr>
                <w:rStyle w:val="Hyperlink"/>
                <w:noProof/>
              </w:rPr>
              <w:t>Carbon non-Woven Bio</w:t>
            </w:r>
            <w:r>
              <w:rPr>
                <w:noProof/>
                <w:webHidden/>
              </w:rPr>
              <w:tab/>
            </w:r>
            <w:r>
              <w:rPr>
                <w:noProof/>
                <w:webHidden/>
              </w:rPr>
              <w:fldChar w:fldCharType="begin"/>
            </w:r>
            <w:r>
              <w:rPr>
                <w:noProof/>
                <w:webHidden/>
              </w:rPr>
              <w:instrText xml:space="preserve"> PAGEREF _Toc228130595 \h </w:instrText>
            </w:r>
            <w:r>
              <w:rPr>
                <w:noProof/>
                <w:webHidden/>
              </w:rPr>
            </w:r>
            <w:r>
              <w:rPr>
                <w:noProof/>
                <w:webHidden/>
              </w:rPr>
              <w:fldChar w:fldCharType="separate"/>
            </w:r>
            <w:r>
              <w:rPr>
                <w:noProof/>
                <w:webHidden/>
              </w:rPr>
              <w:t>26</w:t>
            </w:r>
            <w:r>
              <w:rPr>
                <w:noProof/>
                <w:webHidden/>
              </w:rPr>
              <w:fldChar w:fldCharType="end"/>
            </w:r>
          </w:hyperlink>
        </w:p>
        <w:p w14:paraId="6D348B37" w14:textId="68D8EAA8" w:rsidR="00B07494" w:rsidRDefault="00B07494">
          <w:pPr>
            <w:pStyle w:val="TOC2"/>
            <w:tabs>
              <w:tab w:val="left" w:pos="960"/>
              <w:tab w:val="right" w:leader="dot" w:pos="9016"/>
            </w:tabs>
            <w:rPr>
              <w:noProof/>
              <w:sz w:val="24"/>
              <w:szCs w:val="24"/>
              <w:lang w:eastAsia="en-GB"/>
            </w:rPr>
          </w:pPr>
          <w:hyperlink w:anchor="_Toc228130596" w:history="1">
            <w:r w:rsidRPr="00F2792A">
              <w:rPr>
                <w:rStyle w:val="Hyperlink"/>
                <w:rFonts w:ascii="Arial" w:hAnsi="Arial" w:cs="Arial"/>
                <w:noProof/>
              </w:rPr>
              <w:t>9.3</w:t>
            </w:r>
            <w:r>
              <w:rPr>
                <w:noProof/>
                <w:sz w:val="24"/>
                <w:szCs w:val="24"/>
                <w:lang w:eastAsia="en-GB"/>
              </w:rPr>
              <w:tab/>
            </w:r>
            <w:r w:rsidRPr="00F2792A">
              <w:rPr>
                <w:rStyle w:val="Hyperlink"/>
                <w:noProof/>
              </w:rPr>
              <w:t>Carbon Woven Bio</w:t>
            </w:r>
            <w:r>
              <w:rPr>
                <w:noProof/>
                <w:webHidden/>
              </w:rPr>
              <w:tab/>
            </w:r>
            <w:r>
              <w:rPr>
                <w:noProof/>
                <w:webHidden/>
              </w:rPr>
              <w:fldChar w:fldCharType="begin"/>
            </w:r>
            <w:r>
              <w:rPr>
                <w:noProof/>
                <w:webHidden/>
              </w:rPr>
              <w:instrText xml:space="preserve"> PAGEREF _Toc228130596 \h </w:instrText>
            </w:r>
            <w:r>
              <w:rPr>
                <w:noProof/>
                <w:webHidden/>
              </w:rPr>
            </w:r>
            <w:r>
              <w:rPr>
                <w:noProof/>
                <w:webHidden/>
              </w:rPr>
              <w:fldChar w:fldCharType="separate"/>
            </w:r>
            <w:r>
              <w:rPr>
                <w:noProof/>
                <w:webHidden/>
              </w:rPr>
              <w:t>31</w:t>
            </w:r>
            <w:r>
              <w:rPr>
                <w:noProof/>
                <w:webHidden/>
              </w:rPr>
              <w:fldChar w:fldCharType="end"/>
            </w:r>
          </w:hyperlink>
        </w:p>
        <w:p w14:paraId="13CDB7B7" w14:textId="2A4D40AD" w:rsidR="00B07494" w:rsidRDefault="00B07494">
          <w:pPr>
            <w:pStyle w:val="TOC2"/>
            <w:tabs>
              <w:tab w:val="left" w:pos="960"/>
              <w:tab w:val="right" w:leader="dot" w:pos="9016"/>
            </w:tabs>
            <w:rPr>
              <w:noProof/>
              <w:sz w:val="24"/>
              <w:szCs w:val="24"/>
              <w:lang w:eastAsia="en-GB"/>
            </w:rPr>
          </w:pPr>
          <w:hyperlink w:anchor="_Toc228130597" w:history="1">
            <w:r w:rsidRPr="00F2792A">
              <w:rPr>
                <w:rStyle w:val="Hyperlink"/>
                <w:rFonts w:ascii="Arial" w:hAnsi="Arial" w:cs="Arial"/>
                <w:noProof/>
              </w:rPr>
              <w:t>9.4</w:t>
            </w:r>
            <w:r>
              <w:rPr>
                <w:noProof/>
                <w:sz w:val="24"/>
                <w:szCs w:val="24"/>
                <w:lang w:eastAsia="en-GB"/>
              </w:rPr>
              <w:tab/>
            </w:r>
            <w:r w:rsidRPr="00F2792A">
              <w:rPr>
                <w:rStyle w:val="Hyperlink"/>
                <w:noProof/>
              </w:rPr>
              <w:t>Carbon Woven Epoxy</w:t>
            </w:r>
            <w:r>
              <w:rPr>
                <w:noProof/>
                <w:webHidden/>
              </w:rPr>
              <w:tab/>
            </w:r>
            <w:r>
              <w:rPr>
                <w:noProof/>
                <w:webHidden/>
              </w:rPr>
              <w:fldChar w:fldCharType="begin"/>
            </w:r>
            <w:r>
              <w:rPr>
                <w:noProof/>
                <w:webHidden/>
              </w:rPr>
              <w:instrText xml:space="preserve"> PAGEREF _Toc228130597 \h </w:instrText>
            </w:r>
            <w:r>
              <w:rPr>
                <w:noProof/>
                <w:webHidden/>
              </w:rPr>
            </w:r>
            <w:r>
              <w:rPr>
                <w:noProof/>
                <w:webHidden/>
              </w:rPr>
              <w:fldChar w:fldCharType="separate"/>
            </w:r>
            <w:r>
              <w:rPr>
                <w:noProof/>
                <w:webHidden/>
              </w:rPr>
              <w:t>35</w:t>
            </w:r>
            <w:r>
              <w:rPr>
                <w:noProof/>
                <w:webHidden/>
              </w:rPr>
              <w:fldChar w:fldCharType="end"/>
            </w:r>
          </w:hyperlink>
        </w:p>
        <w:p w14:paraId="560DAF56" w14:textId="3691563E" w:rsidR="00B07494" w:rsidRDefault="00B07494">
          <w:pPr>
            <w:pStyle w:val="TOC2"/>
            <w:tabs>
              <w:tab w:val="left" w:pos="960"/>
              <w:tab w:val="right" w:leader="dot" w:pos="9016"/>
            </w:tabs>
            <w:rPr>
              <w:noProof/>
              <w:sz w:val="24"/>
              <w:szCs w:val="24"/>
              <w:lang w:eastAsia="en-GB"/>
            </w:rPr>
          </w:pPr>
          <w:hyperlink w:anchor="_Toc228130598" w:history="1">
            <w:r w:rsidRPr="00F2792A">
              <w:rPr>
                <w:rStyle w:val="Hyperlink"/>
                <w:rFonts w:ascii="Arial" w:hAnsi="Arial" w:cs="Arial"/>
                <w:noProof/>
              </w:rPr>
              <w:t>9.5</w:t>
            </w:r>
            <w:r>
              <w:rPr>
                <w:noProof/>
                <w:sz w:val="24"/>
                <w:szCs w:val="24"/>
                <w:lang w:eastAsia="en-GB"/>
              </w:rPr>
              <w:tab/>
            </w:r>
            <w:r w:rsidRPr="00F2792A">
              <w:rPr>
                <w:rStyle w:val="Hyperlink"/>
                <w:noProof/>
              </w:rPr>
              <w:t>Flax non-woven bio</w:t>
            </w:r>
            <w:r>
              <w:rPr>
                <w:noProof/>
                <w:webHidden/>
              </w:rPr>
              <w:tab/>
            </w:r>
            <w:r>
              <w:rPr>
                <w:noProof/>
                <w:webHidden/>
              </w:rPr>
              <w:fldChar w:fldCharType="begin"/>
            </w:r>
            <w:r>
              <w:rPr>
                <w:noProof/>
                <w:webHidden/>
              </w:rPr>
              <w:instrText xml:space="preserve"> PAGEREF _Toc228130598 \h </w:instrText>
            </w:r>
            <w:r>
              <w:rPr>
                <w:noProof/>
                <w:webHidden/>
              </w:rPr>
            </w:r>
            <w:r>
              <w:rPr>
                <w:noProof/>
                <w:webHidden/>
              </w:rPr>
              <w:fldChar w:fldCharType="separate"/>
            </w:r>
            <w:r>
              <w:rPr>
                <w:noProof/>
                <w:webHidden/>
              </w:rPr>
              <w:t>40</w:t>
            </w:r>
            <w:r>
              <w:rPr>
                <w:noProof/>
                <w:webHidden/>
              </w:rPr>
              <w:fldChar w:fldCharType="end"/>
            </w:r>
          </w:hyperlink>
        </w:p>
        <w:p w14:paraId="660C577F" w14:textId="08E1E96E" w:rsidR="00B07494" w:rsidRDefault="00B07494">
          <w:pPr>
            <w:pStyle w:val="TOC2"/>
            <w:tabs>
              <w:tab w:val="left" w:pos="960"/>
              <w:tab w:val="right" w:leader="dot" w:pos="9016"/>
            </w:tabs>
            <w:rPr>
              <w:noProof/>
              <w:sz w:val="24"/>
              <w:szCs w:val="24"/>
              <w:lang w:eastAsia="en-GB"/>
            </w:rPr>
          </w:pPr>
          <w:hyperlink w:anchor="_Toc228130599" w:history="1">
            <w:r w:rsidRPr="00F2792A">
              <w:rPr>
                <w:rStyle w:val="Hyperlink"/>
                <w:rFonts w:ascii="Arial" w:hAnsi="Arial" w:cs="Arial"/>
                <w:noProof/>
              </w:rPr>
              <w:t>9.6</w:t>
            </w:r>
            <w:r>
              <w:rPr>
                <w:noProof/>
                <w:sz w:val="24"/>
                <w:szCs w:val="24"/>
                <w:lang w:eastAsia="en-GB"/>
              </w:rPr>
              <w:tab/>
            </w:r>
            <w:r w:rsidRPr="00F2792A">
              <w:rPr>
                <w:rStyle w:val="Hyperlink"/>
                <w:noProof/>
              </w:rPr>
              <w:t>Flax woven bio</w:t>
            </w:r>
            <w:r>
              <w:rPr>
                <w:noProof/>
                <w:webHidden/>
              </w:rPr>
              <w:tab/>
            </w:r>
            <w:r>
              <w:rPr>
                <w:noProof/>
                <w:webHidden/>
              </w:rPr>
              <w:fldChar w:fldCharType="begin"/>
            </w:r>
            <w:r>
              <w:rPr>
                <w:noProof/>
                <w:webHidden/>
              </w:rPr>
              <w:instrText xml:space="preserve"> PAGEREF _Toc228130599 \h </w:instrText>
            </w:r>
            <w:r>
              <w:rPr>
                <w:noProof/>
                <w:webHidden/>
              </w:rPr>
            </w:r>
            <w:r>
              <w:rPr>
                <w:noProof/>
                <w:webHidden/>
              </w:rPr>
              <w:fldChar w:fldCharType="separate"/>
            </w:r>
            <w:r>
              <w:rPr>
                <w:noProof/>
                <w:webHidden/>
              </w:rPr>
              <w:t>44</w:t>
            </w:r>
            <w:r>
              <w:rPr>
                <w:noProof/>
                <w:webHidden/>
              </w:rPr>
              <w:fldChar w:fldCharType="end"/>
            </w:r>
          </w:hyperlink>
        </w:p>
        <w:p w14:paraId="02859A80" w14:textId="60BB0505" w:rsidR="00B07494" w:rsidRDefault="00B07494">
          <w:pPr>
            <w:pStyle w:val="TOC2"/>
            <w:tabs>
              <w:tab w:val="left" w:pos="960"/>
              <w:tab w:val="right" w:leader="dot" w:pos="9016"/>
            </w:tabs>
            <w:rPr>
              <w:noProof/>
              <w:sz w:val="24"/>
              <w:szCs w:val="24"/>
              <w:lang w:eastAsia="en-GB"/>
            </w:rPr>
          </w:pPr>
          <w:hyperlink w:anchor="_Toc228130600" w:history="1">
            <w:r w:rsidRPr="00F2792A">
              <w:rPr>
                <w:rStyle w:val="Hyperlink"/>
                <w:rFonts w:ascii="Arial" w:hAnsi="Arial" w:cs="Arial"/>
                <w:noProof/>
              </w:rPr>
              <w:t>9.7</w:t>
            </w:r>
            <w:r>
              <w:rPr>
                <w:noProof/>
                <w:sz w:val="24"/>
                <w:szCs w:val="24"/>
                <w:lang w:eastAsia="en-GB"/>
              </w:rPr>
              <w:tab/>
            </w:r>
            <w:r w:rsidRPr="00F2792A">
              <w:rPr>
                <w:rStyle w:val="Hyperlink"/>
                <w:noProof/>
              </w:rPr>
              <w:t>Kevlar Woven Bio</w:t>
            </w:r>
            <w:r>
              <w:rPr>
                <w:noProof/>
                <w:webHidden/>
              </w:rPr>
              <w:tab/>
            </w:r>
            <w:r>
              <w:rPr>
                <w:noProof/>
                <w:webHidden/>
              </w:rPr>
              <w:fldChar w:fldCharType="begin"/>
            </w:r>
            <w:r>
              <w:rPr>
                <w:noProof/>
                <w:webHidden/>
              </w:rPr>
              <w:instrText xml:space="preserve"> PAGEREF _Toc228130600 \h </w:instrText>
            </w:r>
            <w:r>
              <w:rPr>
                <w:noProof/>
                <w:webHidden/>
              </w:rPr>
            </w:r>
            <w:r>
              <w:rPr>
                <w:noProof/>
                <w:webHidden/>
              </w:rPr>
              <w:fldChar w:fldCharType="separate"/>
            </w:r>
            <w:r>
              <w:rPr>
                <w:noProof/>
                <w:webHidden/>
              </w:rPr>
              <w:t>49</w:t>
            </w:r>
            <w:r>
              <w:rPr>
                <w:noProof/>
                <w:webHidden/>
              </w:rPr>
              <w:fldChar w:fldCharType="end"/>
            </w:r>
          </w:hyperlink>
        </w:p>
        <w:p w14:paraId="3AF2F165" w14:textId="5A84E189" w:rsidR="00F86263" w:rsidRPr="00BB0E45" w:rsidRDefault="00E01CC4" w:rsidP="00BB0E45">
          <w:pPr>
            <w:spacing w:line="360" w:lineRule="auto"/>
            <w:rPr>
              <w:rFonts w:ascii="Arial" w:hAnsi="Arial" w:cs="Arial"/>
            </w:rPr>
          </w:pPr>
          <w:r>
            <w:rPr>
              <w:rFonts w:ascii="Arial" w:hAnsi="Arial" w:cs="Arial"/>
              <w:b/>
              <w:bCs/>
            </w:rPr>
            <w:fldChar w:fldCharType="end"/>
          </w:r>
        </w:p>
      </w:sdtContent>
    </w:sdt>
    <w:p w14:paraId="15237501" w14:textId="77777777" w:rsidR="00E01CC4" w:rsidRPr="00F158CD" w:rsidRDefault="00E01CC4" w:rsidP="00F158CD">
      <w:pPr>
        <w:spacing w:line="360" w:lineRule="auto"/>
        <w:rPr>
          <w:rFonts w:ascii="Arial" w:hAnsi="Arial" w:cs="Arial"/>
          <w:sz w:val="24"/>
          <w:szCs w:val="24"/>
        </w:rPr>
      </w:pPr>
      <w:r>
        <w:rPr>
          <w:rFonts w:ascii="Arial" w:hAnsi="Arial" w:cs="Arial"/>
          <w:sz w:val="24"/>
          <w:szCs w:val="24"/>
        </w:rPr>
        <w:br w:type="page"/>
      </w:r>
    </w:p>
    <w:p w14:paraId="0C4C5B84" w14:textId="77777777" w:rsidR="00F74C93" w:rsidRPr="00F158CD" w:rsidRDefault="00FC4226" w:rsidP="00F158CD">
      <w:pPr>
        <w:pStyle w:val="Heading1"/>
        <w:spacing w:line="360" w:lineRule="auto"/>
        <w:rPr>
          <w:rFonts w:ascii="Arial" w:hAnsi="Arial" w:cs="Arial"/>
        </w:rPr>
      </w:pPr>
      <w:bookmarkStart w:id="0" w:name="_Toc228130564"/>
      <w:r>
        <w:rPr>
          <w:rFonts w:ascii="Arial" w:hAnsi="Arial" w:cs="Arial"/>
        </w:rPr>
        <w:lastRenderedPageBreak/>
        <w:t>Introduction</w:t>
      </w:r>
      <w:bookmarkEnd w:id="0"/>
    </w:p>
    <w:p w14:paraId="685F9A9C" w14:textId="77777777" w:rsidR="00B30869" w:rsidRPr="00F158CD" w:rsidRDefault="00B30869" w:rsidP="00F158CD">
      <w:pPr>
        <w:pStyle w:val="Heading2"/>
        <w:spacing w:line="360" w:lineRule="auto"/>
        <w:rPr>
          <w:rFonts w:ascii="Arial" w:hAnsi="Arial" w:cs="Arial"/>
        </w:rPr>
      </w:pPr>
      <w:bookmarkStart w:id="1" w:name="_Toc228130565"/>
      <w:r>
        <w:rPr>
          <w:rFonts w:ascii="Arial" w:hAnsi="Arial" w:cs="Arial"/>
        </w:rPr>
        <w:t>Background to Composite Materials</w:t>
      </w:r>
      <w:bookmarkEnd w:id="1"/>
    </w:p>
    <w:p w14:paraId="36BB53B3" w14:textId="77777777" w:rsidR="005C3E14" w:rsidRPr="00F158CD" w:rsidRDefault="004A6C4B" w:rsidP="00F158CD">
      <w:pPr>
        <w:spacing w:line="360" w:lineRule="auto"/>
        <w:rPr>
          <w:rFonts w:ascii="Arial" w:hAnsi="Arial" w:cs="Arial"/>
        </w:rPr>
      </w:pPr>
      <w:r>
        <w:rPr>
          <w:rFonts w:ascii="Arial" w:hAnsi="Arial" w:cs="Arial"/>
        </w:rPr>
        <w:t>Composite materials consist of a reinforcing fibre phase embedded within a polymer matrix, combining the strength of the fibre with the formability of the matrix to produce materials with high strength-to-weight ratios and improved fatigue resistance compared to conventional metals.</w:t>
      </w:r>
    </w:p>
    <w:p w14:paraId="4B86CBA0" w14:textId="77777777" w:rsidR="00B30869" w:rsidRPr="00F158CD" w:rsidRDefault="00B30869" w:rsidP="00F158CD">
      <w:pPr>
        <w:pStyle w:val="Heading2"/>
        <w:spacing w:line="360" w:lineRule="auto"/>
        <w:rPr>
          <w:rFonts w:ascii="Arial" w:hAnsi="Arial" w:cs="Arial"/>
        </w:rPr>
      </w:pPr>
      <w:bookmarkStart w:id="2" w:name="_Toc228130566"/>
      <w:r>
        <w:rPr>
          <w:rFonts w:ascii="Arial" w:hAnsi="Arial" w:cs="Arial"/>
        </w:rPr>
        <w:t>Importance in Motorsport and Automotive Engineering</w:t>
      </w:r>
      <w:bookmarkEnd w:id="2"/>
    </w:p>
    <w:p w14:paraId="0D3E8B8D" w14:textId="77777777" w:rsidR="005C3E14" w:rsidRPr="00F158CD" w:rsidRDefault="004A6C4B" w:rsidP="00F158CD">
      <w:pPr>
        <w:spacing w:line="360" w:lineRule="auto"/>
        <w:rPr>
          <w:rFonts w:ascii="Arial" w:hAnsi="Arial" w:cs="Arial"/>
        </w:rPr>
      </w:pPr>
      <w:r>
        <w:rPr>
          <w:rFonts w:ascii="Arial" w:hAnsi="Arial" w:cs="Arial"/>
        </w:rPr>
        <w:t>Mass reduction is a primary driver of composite adoption in both automotive and motorsport engineering. CFRP and GFRP are widely used in vehicle structures, body panels, and aerodynamic components, with CFRP the dominant structural material in Formula One monocoque chassis construction.</w:t>
      </w:r>
    </w:p>
    <w:p w14:paraId="337C4C35" w14:textId="77777777" w:rsidR="00B30869" w:rsidRPr="00F158CD" w:rsidRDefault="00B30869" w:rsidP="00F158CD">
      <w:pPr>
        <w:pStyle w:val="Heading2"/>
        <w:spacing w:line="360" w:lineRule="auto"/>
        <w:rPr>
          <w:rFonts w:ascii="Arial" w:hAnsi="Arial" w:cs="Arial"/>
        </w:rPr>
      </w:pPr>
      <w:bookmarkStart w:id="3" w:name="_Toc228130567"/>
      <w:r>
        <w:rPr>
          <w:rFonts w:ascii="Arial" w:hAnsi="Arial" w:cs="Arial"/>
        </w:rPr>
        <w:t>Sustainability Challenges</w:t>
      </w:r>
      <w:bookmarkEnd w:id="3"/>
    </w:p>
    <w:p w14:paraId="428458A2" w14:textId="77777777" w:rsidR="006667CF" w:rsidRPr="00F158CD" w:rsidRDefault="004A6C4B" w:rsidP="00F158CD">
      <w:pPr>
        <w:spacing w:line="360" w:lineRule="auto"/>
        <w:rPr>
          <w:rFonts w:ascii="Arial" w:hAnsi="Arial" w:cs="Arial"/>
        </w:rPr>
      </w:pPr>
      <w:r>
        <w:rPr>
          <w:rFonts w:ascii="Arial" w:hAnsi="Arial" w:cs="Arial"/>
        </w:rPr>
        <w:t>Composite materials present notable sustainability challenges: thermoset matrices are difficult to recycle, and carbon fibre production is highly energy intensive. Growing environmental regulation is driving both industries toward bio-based and recyclable composite alternatives.</w:t>
      </w:r>
    </w:p>
    <w:p w14:paraId="6A490E59" w14:textId="77777777" w:rsidR="00F74C93" w:rsidRPr="00F158CD" w:rsidRDefault="00B30869" w:rsidP="00F158CD">
      <w:pPr>
        <w:pStyle w:val="Heading2"/>
        <w:spacing w:line="360" w:lineRule="auto"/>
        <w:rPr>
          <w:rFonts w:ascii="Arial" w:hAnsi="Arial" w:cs="Arial"/>
        </w:rPr>
      </w:pPr>
      <w:bookmarkStart w:id="4" w:name="_Toc228130568"/>
      <w:r>
        <w:rPr>
          <w:rFonts w:ascii="Arial" w:hAnsi="Arial" w:cs="Arial"/>
        </w:rPr>
        <w:t>Aim and Objectives of the Report</w:t>
      </w:r>
      <w:bookmarkEnd w:id="4"/>
    </w:p>
    <w:p w14:paraId="0FB861D3" w14:textId="77777777" w:rsidR="00F74C93" w:rsidRPr="00F158CD" w:rsidRDefault="007B1561" w:rsidP="00F158CD">
      <w:pPr>
        <w:spacing w:line="360" w:lineRule="auto"/>
        <w:rPr>
          <w:rFonts w:ascii="Arial" w:hAnsi="Arial" w:cs="Arial"/>
        </w:rPr>
      </w:pPr>
      <w:r>
        <w:rPr>
          <w:rFonts w:ascii="Arial" w:hAnsi="Arial" w:cs="Arial"/>
        </w:rPr>
        <w:t>This report evaluates the performance and sustainability of composite materials for motorsport and automotive applications through a literature review, experimental testing of seven composite samples, and a sustainability analysis, concluding with recommendations for future material selection.</w:t>
      </w:r>
    </w:p>
    <w:p w14:paraId="2F8D87F0" w14:textId="77777777" w:rsidR="00DC4454" w:rsidRPr="00F158CD" w:rsidRDefault="00DC4454" w:rsidP="00F158CD">
      <w:pPr>
        <w:spacing w:line="360" w:lineRule="auto"/>
        <w:rPr>
          <w:rFonts w:ascii="Arial" w:hAnsi="Arial" w:cs="Arial"/>
          <w:sz w:val="28"/>
          <w:szCs w:val="28"/>
        </w:rPr>
      </w:pPr>
    </w:p>
    <w:p w14:paraId="63A4C313" w14:textId="77777777" w:rsidR="00DC4454" w:rsidRDefault="00DC4454" w:rsidP="00EF6F44">
      <w:pPr>
        <w:tabs>
          <w:tab w:val="left" w:pos="3480"/>
        </w:tabs>
        <w:spacing w:line="360" w:lineRule="auto"/>
        <w:rPr>
          <w:rFonts w:ascii="Arial" w:hAnsi="Arial" w:cs="Arial"/>
          <w:sz w:val="28"/>
          <w:szCs w:val="28"/>
        </w:rPr>
      </w:pPr>
    </w:p>
    <w:p w14:paraId="42DC9548" w14:textId="77777777" w:rsidR="00602AB5" w:rsidRDefault="00602AB5" w:rsidP="00EF6F44">
      <w:pPr>
        <w:tabs>
          <w:tab w:val="left" w:pos="3480"/>
        </w:tabs>
        <w:spacing w:line="360" w:lineRule="auto"/>
        <w:rPr>
          <w:rFonts w:ascii="Arial" w:hAnsi="Arial" w:cs="Arial"/>
          <w:sz w:val="28"/>
          <w:szCs w:val="28"/>
        </w:rPr>
      </w:pPr>
    </w:p>
    <w:p w14:paraId="2357BBC8" w14:textId="77777777" w:rsidR="00602AB5" w:rsidRDefault="00602AB5" w:rsidP="00EF6F44">
      <w:pPr>
        <w:tabs>
          <w:tab w:val="left" w:pos="3480"/>
        </w:tabs>
        <w:spacing w:line="360" w:lineRule="auto"/>
        <w:rPr>
          <w:rFonts w:ascii="Arial" w:hAnsi="Arial" w:cs="Arial"/>
          <w:sz w:val="28"/>
          <w:szCs w:val="28"/>
        </w:rPr>
      </w:pPr>
    </w:p>
    <w:p w14:paraId="77CBAC36" w14:textId="77777777" w:rsidR="00602AB5" w:rsidRDefault="00602AB5" w:rsidP="00EF6F44">
      <w:pPr>
        <w:tabs>
          <w:tab w:val="left" w:pos="3480"/>
        </w:tabs>
        <w:spacing w:line="360" w:lineRule="auto"/>
        <w:rPr>
          <w:rFonts w:ascii="Arial" w:hAnsi="Arial" w:cs="Arial"/>
          <w:sz w:val="28"/>
          <w:szCs w:val="28"/>
        </w:rPr>
      </w:pPr>
    </w:p>
    <w:p w14:paraId="5B9A9B89" w14:textId="77777777" w:rsidR="00602AB5" w:rsidRPr="00F158CD" w:rsidRDefault="00602AB5" w:rsidP="00EF6F44">
      <w:pPr>
        <w:tabs>
          <w:tab w:val="left" w:pos="3480"/>
        </w:tabs>
        <w:spacing w:line="360" w:lineRule="auto"/>
        <w:rPr>
          <w:rFonts w:ascii="Arial" w:hAnsi="Arial" w:cs="Arial"/>
          <w:sz w:val="28"/>
          <w:szCs w:val="28"/>
        </w:rPr>
      </w:pPr>
    </w:p>
    <w:p w14:paraId="554DC3CA" w14:textId="77777777" w:rsidR="004324F4" w:rsidRPr="00F158CD" w:rsidRDefault="00C12C3C" w:rsidP="00F158CD">
      <w:pPr>
        <w:pStyle w:val="Heading1"/>
        <w:spacing w:line="360" w:lineRule="auto"/>
        <w:rPr>
          <w:rFonts w:ascii="Arial" w:hAnsi="Arial" w:cs="Arial"/>
        </w:rPr>
      </w:pPr>
      <w:bookmarkStart w:id="5" w:name="_Toc228130569"/>
      <w:r>
        <w:rPr>
          <w:rFonts w:ascii="Arial" w:hAnsi="Arial" w:cs="Arial"/>
        </w:rPr>
        <w:lastRenderedPageBreak/>
        <w:t>Literature Review</w:t>
      </w:r>
      <w:bookmarkEnd w:id="5"/>
    </w:p>
    <w:p w14:paraId="235D013D" w14:textId="77777777" w:rsidR="004324F4" w:rsidRPr="00F158CD" w:rsidRDefault="004324F4" w:rsidP="00F158CD">
      <w:pPr>
        <w:pStyle w:val="Heading2"/>
        <w:spacing w:line="360" w:lineRule="auto"/>
        <w:rPr>
          <w:rFonts w:ascii="Arial" w:hAnsi="Arial" w:cs="Arial"/>
        </w:rPr>
      </w:pPr>
      <w:bookmarkStart w:id="6" w:name="_Toc228130570"/>
      <w:r>
        <w:rPr>
          <w:rFonts w:ascii="Arial" w:hAnsi="Arial" w:cs="Arial"/>
        </w:rPr>
        <w:t>Overview of Composite Materials</w:t>
      </w:r>
      <w:bookmarkEnd w:id="6"/>
    </w:p>
    <w:p w14:paraId="4205475E" w14:textId="64678EB6" w:rsidR="007B1561" w:rsidRPr="00F158CD" w:rsidRDefault="00F6229D" w:rsidP="00EB70AC">
      <w:pPr>
        <w:spacing w:line="360" w:lineRule="auto"/>
        <w:jc w:val="both"/>
        <w:rPr>
          <w:rFonts w:ascii="Arial" w:hAnsi="Arial" w:cs="Arial"/>
        </w:rPr>
      </w:pPr>
      <w:r>
        <w:rPr>
          <w:rFonts w:ascii="Arial" w:eastAsia="Arial" w:hAnsi="Arial" w:cs="Arial"/>
        </w:rPr>
        <w:t xml:space="preserve">Composite materials consist of a reinforcing fibre phase within a continuous polymer matrix, producing materials with exceptional strength-to-weight ratios. A 10% reduction in vehicle mass delivers a 6 to 8% improvement in fuel economy, driving rapid growth in composite adoption across the automotive and motorsport sectors (Sarfraz et al., 2021). Composites are classified by matrix type — thermoset or thermoplastic — and by fibre type, with matrix selection having significant implications for both structural performance and recyclability </w:t>
      </w:r>
      <w:sdt>
        <w:sdtPr>
          <w:rPr>
            <w:rFonts w:ascii="Arial" w:eastAsia="Arial" w:hAnsi="Arial" w:cs="Arial"/>
            <w:color w:val="000000"/>
          </w:rPr>
          <w:tag w:val="MENDELEY_CITATION_v3_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"/>
          <w:id w:val="1993679461"/>
          <w:placeholder>
            <w:docPart w:val="DefaultPlaceholder_-1854013440"/>
          </w:placeholder>
        </w:sdtPr>
        <w:sdtEndPr/>
        <w:sdtContent>
          <w:r w:rsidR="00074120" w:rsidRPr="00074120">
            <w:rPr>
              <w:rFonts w:ascii="Arial" w:eastAsia="Times New Roman" w:hAnsi="Arial" w:cs="Arial"/>
              <w:color w:val="000000"/>
            </w:rPr>
            <w:t>(Yan &amp; Xu, 2025).</w:t>
          </w:r>
        </w:sdtContent>
      </w:sdt>
    </w:p>
    <w:p w14:paraId="5F8FC28E" w14:textId="77777777" w:rsidR="004324F4" w:rsidRPr="00F158CD" w:rsidRDefault="004324F4" w:rsidP="00F158CD">
      <w:pPr>
        <w:pStyle w:val="Heading2"/>
        <w:spacing w:line="360" w:lineRule="auto"/>
        <w:rPr>
          <w:rFonts w:ascii="Arial" w:hAnsi="Arial" w:cs="Arial"/>
        </w:rPr>
      </w:pPr>
      <w:bookmarkStart w:id="7" w:name="_Toc228130571"/>
      <w:r>
        <w:rPr>
          <w:rFonts w:ascii="Arial" w:hAnsi="Arial" w:cs="Arial"/>
        </w:rPr>
        <w:t>Types of Composites Used in Motorsport</w:t>
      </w:r>
      <w:bookmarkEnd w:id="7"/>
    </w:p>
    <w:p w14:paraId="2927A086" w14:textId="7E57DA61" w:rsidR="00F6229D" w:rsidRPr="001B10FB" w:rsidRDefault="00F6229D" w:rsidP="00EB70AC">
      <w:pPr>
        <w:spacing w:line="360" w:lineRule="auto"/>
        <w:jc w:val="both"/>
        <w:rPr>
          <w:rFonts w:ascii="Arial" w:hAnsi="Arial" w:cs="Arial"/>
        </w:rPr>
      </w:pPr>
      <w:r>
        <w:rPr>
          <w:rFonts w:ascii="Arial" w:eastAsia="Arial" w:hAnsi="Arial" w:cs="Arial"/>
        </w:rPr>
        <w:t xml:space="preserve">CFRP offers mass reduction of 40 to 70% compared to steel and is the primary structural material in Formula One monocoque chassis construction </w:t>
      </w:r>
      <w:sdt>
        <w:sdtPr>
          <w:rPr>
            <w:rFonts w:ascii="Arial" w:eastAsia="Arial" w:hAnsi="Arial" w:cs="Arial"/>
            <w:color w:val="000000"/>
          </w:rPr>
          <w:tag w:val="MENDELEY_CITATION_v3_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"/>
          <w:id w:val="839812430"/>
          <w:placeholder>
            <w:docPart w:val="DefaultPlaceholder_-1854013440"/>
          </w:placeholder>
        </w:sdtPr>
        <w:sdtEndPr/>
        <w:sdtContent>
          <w:r w:rsidR="00074120" w:rsidRPr="00074120">
            <w:rPr>
              <w:rFonts w:ascii="Arial" w:eastAsia="Arial" w:hAnsi="Arial" w:cs="Arial"/>
              <w:color w:val="000000"/>
            </w:rPr>
            <w:t>(Sarfraz et al., 2021)</w:t>
          </w:r>
        </w:sdtContent>
      </w:sdt>
      <w:r>
        <w:rPr>
          <w:rFonts w:ascii="Arial" w:eastAsia="Arial" w:hAnsi="Arial" w:cs="Arial"/>
        </w:rPr>
        <w:t xml:space="preserve">. GFRP accounts for approximately 95% of composite volume in automotive manufacturing, used extensively for body panels and structural components where cost is a primary consideration </w:t>
      </w:r>
      <w:sdt>
        <w:sdtPr>
          <w:rPr>
            <w:rFonts w:ascii="Arial" w:eastAsia="Arial" w:hAnsi="Arial" w:cs="Arial"/>
            <w:color w:val="000000"/>
          </w:rPr>
          <w:tag w:val="MENDELEY_CITATION_v3_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"/>
          <w:id w:val="-1420562455"/>
          <w:placeholder>
            <w:docPart w:val="DefaultPlaceholder_-1854013440"/>
          </w:placeholder>
        </w:sdtPr>
        <w:sdtEndPr/>
        <w:sdtContent>
          <w:r w:rsidR="00074120" w:rsidRPr="00074120">
            <w:rPr>
              <w:rFonts w:ascii="Arial" w:eastAsia="Arial" w:hAnsi="Arial" w:cs="Arial"/>
              <w:color w:val="000000"/>
            </w:rPr>
            <w:t>(Choi et al., 2023)</w:t>
          </w:r>
        </w:sdtContent>
      </w:sdt>
      <w:r>
        <w:rPr>
          <w:rFonts w:ascii="Arial" w:eastAsia="Arial" w:hAnsi="Arial" w:cs="Arial"/>
        </w:rPr>
        <w:t xml:space="preserve">. Aramid fibres (Kevlar) offer superior impact resistance and are deployed in hybrid laminates for crash protection structures </w:t>
      </w:r>
      <w:sdt>
        <w:sdtPr>
          <w:rPr>
            <w:rFonts w:ascii="Arial" w:eastAsia="Arial" w:hAnsi="Arial" w:cs="Arial"/>
            <w:color w:val="000000"/>
          </w:rPr>
          <w:tag w:val="MENDELEY_CITATION_v3_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"/>
          <w:id w:val="791562966"/>
          <w:placeholder>
            <w:docPart w:val="DefaultPlaceholder_-1854013440"/>
          </w:placeholder>
        </w:sdtPr>
        <w:sdtEndPr/>
        <w:sdtContent>
          <w:r w:rsidR="00074120" w:rsidRPr="00074120">
            <w:rPr>
              <w:rFonts w:ascii="Arial" w:eastAsia="Arial" w:hAnsi="Arial" w:cs="Arial"/>
              <w:color w:val="000000"/>
            </w:rPr>
            <w:t>(Mengesha Aznaw, 2025)</w:t>
          </w:r>
        </w:sdtContent>
      </w:sdt>
    </w:p>
    <w:p w14:paraId="7045ED79" w14:textId="20EB7C02" w:rsidR="00056FC8" w:rsidRPr="00EB70AC" w:rsidRDefault="00F6229D" w:rsidP="00EB70AC">
      <w:pPr>
        <w:spacing w:line="360" w:lineRule="auto"/>
        <w:jc w:val="both"/>
        <w:rPr>
          <w:rFonts w:ascii="Arial" w:eastAsia="Arial" w:hAnsi="Arial" w:cs="Arial"/>
        </w:rPr>
      </w:pPr>
      <w:r>
        <w:rPr>
          <w:rFonts w:ascii="Arial" w:eastAsia="Arial" w:hAnsi="Arial" w:cs="Arial"/>
        </w:rPr>
        <w:t xml:space="preserve">Natural fibre reinforced polymer composites (NFRPCs) are increasingly adopted for interior and semi-structural automotive components, offering low density, renewability, and better end-of-life recyclability than synthetic fibre thermosets (Choi et al., 2023). Hybridising natural fibres with synthetic fibres overcomes their strength limitations whilst retaining cost advantages, with carbon/glass and natural/carbon systems widely applied in automotive components </w:t>
      </w:r>
      <w:sdt>
        <w:sdtPr>
          <w:rPr>
            <w:rFonts w:ascii="Arial" w:eastAsia="Arial" w:hAnsi="Arial" w:cs="Arial"/>
            <w:color w:val="000000"/>
          </w:rPr>
          <w:tag w:val="MENDELEY_CITATION_v3_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"/>
          <w:id w:val="1954056527"/>
          <w:placeholder>
            <w:docPart w:val="DefaultPlaceholder_-1854013440"/>
          </w:placeholder>
        </w:sdtPr>
        <w:sdtEndPr/>
        <w:sdtContent>
          <w:r w:rsidR="00074120" w:rsidRPr="00074120">
            <w:rPr>
              <w:rFonts w:ascii="Arial" w:eastAsia="Arial" w:hAnsi="Arial" w:cs="Arial"/>
              <w:color w:val="000000"/>
            </w:rPr>
            <w:t>(Ravishankar et al., 2019).</w:t>
          </w:r>
        </w:sdtContent>
      </w:sdt>
    </w:p>
    <w:p w14:paraId="45B42F05" w14:textId="77777777" w:rsidR="007B1561" w:rsidRPr="00F158CD" w:rsidRDefault="004324F4" w:rsidP="00F158CD">
      <w:pPr>
        <w:pStyle w:val="Heading2"/>
        <w:spacing w:line="360" w:lineRule="auto"/>
        <w:rPr>
          <w:rFonts w:ascii="Arial" w:hAnsi="Arial" w:cs="Arial"/>
        </w:rPr>
      </w:pPr>
      <w:bookmarkStart w:id="8" w:name="_Toc228130572"/>
      <w:r>
        <w:rPr>
          <w:rFonts w:ascii="Arial" w:hAnsi="Arial" w:cs="Arial"/>
        </w:rPr>
        <w:t>Manufacturing Processes</w:t>
      </w:r>
      <w:bookmarkEnd w:id="8"/>
    </w:p>
    <w:p w14:paraId="2C7CBA98" w14:textId="77777777" w:rsidR="004324F4" w:rsidRPr="00F158CD" w:rsidRDefault="00F6229D" w:rsidP="00EB70AC">
      <w:pPr>
        <w:spacing w:line="360" w:lineRule="auto"/>
        <w:jc w:val="both"/>
        <w:rPr>
          <w:rFonts w:ascii="Arial" w:hAnsi="Arial" w:cs="Arial"/>
        </w:rPr>
      </w:pPr>
      <w:r>
        <w:rPr>
          <w:rFonts w:ascii="Arial" w:eastAsia="Arial" w:hAnsi="Arial" w:cs="Arial"/>
        </w:rPr>
        <w:t>Prepreg layup and autoclave curing is the dominant method for motorsport components, achieving the highest mechanical properties, though high costs restrict it to low-volume applications (Sarfraz et al., 2021). For volume automotive production, resin transfer moulding (RTM) variants are preferred, with compression RTM achieving cycle times below 5 minutes at significantly lower cost than high-pressure RTM. Compression moulding of SMC and LFT materials, with cycle times of 1 to 3 minutes, is the most widely used automotive process (Sarfraz et al., 2021).</w:t>
      </w:r>
    </w:p>
    <w:p w14:paraId="480F22A6" w14:textId="77777777" w:rsidR="007B1561" w:rsidRPr="00F158CD" w:rsidRDefault="004324F4" w:rsidP="00F158CD">
      <w:pPr>
        <w:pStyle w:val="Heading2"/>
        <w:spacing w:line="360" w:lineRule="auto"/>
        <w:rPr>
          <w:rFonts w:ascii="Arial" w:hAnsi="Arial" w:cs="Arial"/>
        </w:rPr>
      </w:pPr>
      <w:bookmarkStart w:id="9" w:name="_Toc228130573"/>
      <w:r>
        <w:rPr>
          <w:rFonts w:ascii="Arial" w:hAnsi="Arial" w:cs="Arial"/>
        </w:rPr>
        <w:t>Applications in Motorsport and Automotive</w:t>
      </w:r>
      <w:bookmarkEnd w:id="9"/>
    </w:p>
    <w:p w14:paraId="07B11472" w14:textId="70238FB0" w:rsidR="008D56C5" w:rsidRPr="00F158CD" w:rsidRDefault="00F6229D" w:rsidP="00F158CD">
      <w:pPr>
        <w:spacing w:line="360" w:lineRule="auto"/>
        <w:jc w:val="both"/>
        <w:rPr>
          <w:rFonts w:ascii="Arial" w:hAnsi="Arial" w:cs="Arial"/>
        </w:rPr>
      </w:pPr>
      <w:r>
        <w:rPr>
          <w:rFonts w:ascii="Arial" w:eastAsia="Arial" w:hAnsi="Arial" w:cs="Arial"/>
        </w:rPr>
        <w:t>Road transport contributes approximately 25% of global CO</w:t>
      </w:r>
      <w:r>
        <w:rPr>
          <w:rFonts w:ascii="Cambria Math" w:eastAsia="Arial" w:hAnsi="Cambria Math" w:cs="Cambria Math"/>
        </w:rPr>
        <w:t>₂</w:t>
      </w:r>
      <w:r>
        <w:rPr>
          <w:rFonts w:ascii="Arial" w:eastAsia="Arial" w:hAnsi="Arial" w:cs="Arial"/>
        </w:rPr>
        <w:t xml:space="preserve"> emissions, and EU legislation targeting a 45% reduction in greenhouse gas emissions by 2030 is a primary driver of composite adoption as a lightweighting strategy (Choi et al., 2023). Life cycle assessment </w:t>
      </w:r>
      <w:r>
        <w:rPr>
          <w:rFonts w:ascii="Arial" w:eastAsia="Arial" w:hAnsi="Arial" w:cs="Arial"/>
        </w:rPr>
        <w:lastRenderedPageBreak/>
        <w:t xml:space="preserve">demonstrates that use-phase fuel savings from mass reduction outweigh the higher manufacturing energy cost of composites compared to steel over a typical vehicle lifetime, though the end-of-life recyclability of thermoset composites remains a significant challenge </w:t>
      </w:r>
      <w:sdt>
        <w:sdtPr>
          <w:rPr>
            <w:rFonts w:ascii="Arial" w:eastAsia="Arial" w:hAnsi="Arial" w:cs="Arial"/>
            <w:color w:val="000000"/>
          </w:rPr>
          <w:tag w:val="MENDELEY_CITATION_v3_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"/>
          <w:id w:val="1082493776"/>
          <w:placeholder>
            <w:docPart w:val="DefaultPlaceholder_-1854013440"/>
          </w:placeholder>
        </w:sdtPr>
        <w:sdtEndPr/>
        <w:sdtContent>
          <w:r w:rsidR="00074120" w:rsidRPr="00074120">
            <w:rPr>
              <w:rFonts w:ascii="Arial" w:eastAsia="Arial" w:hAnsi="Arial" w:cs="Arial"/>
              <w:color w:val="000000"/>
            </w:rPr>
            <w:t>(Shamsi et al., 2022).</w:t>
          </w:r>
        </w:sdtContent>
      </w:sdt>
      <w:r>
        <w:rPr>
          <w:rFonts w:ascii="Arial" w:eastAsia="Arial" w:hAnsi="Arial" w:cs="Arial"/>
        </w:rPr>
        <w:t xml:space="preserve"> Thermoset composites cannot be re-melted: mechanical recycling degrades fibre length, pyrolysis recovers carbon fibre with 72 to 98% retained tensile strength but renders glass fibre unusable, and solvolysis offers high-quality fibre recovery but is not yet economically viable at industrial scale (Choi et al., 2023). Natural fibre and thermoplastic matrix composites offer substantially better end-of-life profiles, and the FIA’s target of carbon neutrality across motorsport by 2030 is accelerating the development and validation of these materials in a demanding performance environment (Choi et al., 2023).</w:t>
      </w:r>
    </w:p>
    <w:p w14:paraId="2F6A2099" w14:textId="77777777" w:rsidR="008D56C5" w:rsidRPr="00F158CD" w:rsidRDefault="008D56C5" w:rsidP="00F158CD">
      <w:pPr>
        <w:pStyle w:val="Heading2"/>
        <w:spacing w:line="360" w:lineRule="auto"/>
        <w:rPr>
          <w:rFonts w:ascii="Arial" w:hAnsi="Arial" w:cs="Arial"/>
        </w:rPr>
      </w:pPr>
      <w:bookmarkStart w:id="10" w:name="_Toc228130574"/>
      <w:r>
        <w:rPr>
          <w:rFonts w:ascii="Arial" w:hAnsi="Arial" w:cs="Arial"/>
        </w:rPr>
        <w:t>Summary</w:t>
      </w:r>
      <w:bookmarkEnd w:id="10"/>
    </w:p>
    <w:p w14:paraId="1571567D" w14:textId="77777777" w:rsidR="008D56C5" w:rsidRPr="002A071E" w:rsidRDefault="008D56C5" w:rsidP="00F158CD">
      <w:pPr>
        <w:spacing w:line="360" w:lineRule="auto"/>
        <w:jc w:val="both"/>
        <w:rPr>
          <w:rFonts w:ascii="Arial" w:hAnsi="Arial" w:cs="Arial"/>
        </w:rPr>
      </w:pPr>
      <w:r>
        <w:rPr>
          <w:rFonts w:ascii="Arial" w:eastAsia="Arial" w:hAnsi="Arial" w:cs="Arial"/>
        </w:rPr>
        <w:t>CFRP dominates structural motorsport applications, GFRP serves high-volume automotive production, and natural fibre composites are established in interior roles. The primary challenge facing the industry is the recyclability of thermoset composites, with thermoplastic matrix systems and bio-based hybrid composites representing the most promising pathway toward meeting tightening environmental regulation.</w:t>
      </w:r>
    </w:p>
    <w:p w14:paraId="380FC922" w14:textId="77777777" w:rsidR="008D56C5" w:rsidRPr="00F158CD" w:rsidRDefault="008D56C5" w:rsidP="00F158CD">
      <w:pPr>
        <w:spacing w:line="360" w:lineRule="auto"/>
        <w:rPr>
          <w:rFonts w:ascii="Arial" w:hAnsi="Arial" w:cs="Arial"/>
        </w:rPr>
      </w:pPr>
    </w:p>
    <w:p w14:paraId="50A40161" w14:textId="77777777" w:rsidR="004C0A4A" w:rsidRPr="00F158CD" w:rsidRDefault="004C0A4A" w:rsidP="00F158CD">
      <w:pPr>
        <w:spacing w:line="360" w:lineRule="auto"/>
        <w:rPr>
          <w:rFonts w:ascii="Arial" w:hAnsi="Arial" w:cs="Arial"/>
        </w:rPr>
      </w:pPr>
    </w:p>
    <w:p w14:paraId="3ED5D2E2" w14:textId="77777777" w:rsidR="004C0A4A" w:rsidRDefault="004C0A4A" w:rsidP="00F158CD">
      <w:pPr>
        <w:spacing w:line="360" w:lineRule="auto"/>
        <w:rPr>
          <w:rFonts w:ascii="Arial" w:hAnsi="Arial" w:cs="Arial"/>
        </w:rPr>
      </w:pPr>
    </w:p>
    <w:p w14:paraId="2C08107A" w14:textId="77777777" w:rsidR="003F03AC" w:rsidRDefault="003F03AC" w:rsidP="00F158CD">
      <w:pPr>
        <w:spacing w:line="360" w:lineRule="auto"/>
        <w:rPr>
          <w:rFonts w:ascii="Arial" w:hAnsi="Arial" w:cs="Arial"/>
        </w:rPr>
      </w:pPr>
    </w:p>
    <w:p w14:paraId="4C6CF322" w14:textId="77777777" w:rsidR="003F03AC" w:rsidRDefault="003F03AC" w:rsidP="00F158CD">
      <w:pPr>
        <w:spacing w:line="360" w:lineRule="auto"/>
        <w:rPr>
          <w:rFonts w:ascii="Arial" w:hAnsi="Arial" w:cs="Arial"/>
        </w:rPr>
      </w:pPr>
    </w:p>
    <w:p w14:paraId="0AB83EE4" w14:textId="77777777" w:rsidR="003F03AC" w:rsidRDefault="003F03AC" w:rsidP="00F158CD">
      <w:pPr>
        <w:spacing w:line="360" w:lineRule="auto"/>
        <w:rPr>
          <w:rFonts w:ascii="Arial" w:hAnsi="Arial" w:cs="Arial"/>
        </w:rPr>
      </w:pPr>
    </w:p>
    <w:p w14:paraId="595154A5" w14:textId="77777777" w:rsidR="003F03AC" w:rsidRDefault="003F03AC" w:rsidP="00F158CD">
      <w:pPr>
        <w:spacing w:line="360" w:lineRule="auto"/>
        <w:rPr>
          <w:rFonts w:ascii="Arial" w:hAnsi="Arial" w:cs="Arial"/>
        </w:rPr>
      </w:pPr>
    </w:p>
    <w:p w14:paraId="2029110A" w14:textId="77777777" w:rsidR="003F03AC" w:rsidRDefault="003F03AC" w:rsidP="00F158CD">
      <w:pPr>
        <w:spacing w:line="360" w:lineRule="auto"/>
        <w:rPr>
          <w:rFonts w:ascii="Arial" w:hAnsi="Arial" w:cs="Arial"/>
        </w:rPr>
      </w:pPr>
    </w:p>
    <w:p w14:paraId="627F70F7" w14:textId="77777777" w:rsidR="003F03AC" w:rsidRDefault="003F03AC" w:rsidP="00F158CD">
      <w:pPr>
        <w:spacing w:line="360" w:lineRule="auto"/>
        <w:rPr>
          <w:rFonts w:ascii="Arial" w:hAnsi="Arial" w:cs="Arial"/>
        </w:rPr>
      </w:pPr>
    </w:p>
    <w:p w14:paraId="4E1DA6BF" w14:textId="77777777" w:rsidR="003F03AC" w:rsidRDefault="003F03AC" w:rsidP="00F158CD">
      <w:pPr>
        <w:spacing w:line="360" w:lineRule="auto"/>
        <w:rPr>
          <w:rFonts w:ascii="Arial" w:hAnsi="Arial" w:cs="Arial"/>
        </w:rPr>
      </w:pPr>
    </w:p>
    <w:p w14:paraId="6292C041" w14:textId="77777777" w:rsidR="003F03AC" w:rsidRDefault="003F03AC" w:rsidP="00F158CD">
      <w:pPr>
        <w:spacing w:line="360" w:lineRule="auto"/>
        <w:rPr>
          <w:rFonts w:ascii="Arial" w:hAnsi="Arial" w:cs="Arial"/>
        </w:rPr>
      </w:pPr>
    </w:p>
    <w:p w14:paraId="32E679C5" w14:textId="77777777" w:rsidR="003F03AC" w:rsidRDefault="003F03AC" w:rsidP="00F158CD">
      <w:pPr>
        <w:spacing w:line="360" w:lineRule="auto"/>
        <w:rPr>
          <w:rFonts w:ascii="Arial" w:hAnsi="Arial" w:cs="Arial"/>
        </w:rPr>
      </w:pPr>
    </w:p>
    <w:p w14:paraId="4EDA5395" w14:textId="77777777" w:rsidR="00EB70AC" w:rsidRPr="00F158CD" w:rsidRDefault="00EB70AC" w:rsidP="00F158CD">
      <w:pPr>
        <w:spacing w:line="360" w:lineRule="auto"/>
        <w:rPr>
          <w:rFonts w:ascii="Arial" w:hAnsi="Arial" w:cs="Arial"/>
        </w:rPr>
      </w:pPr>
    </w:p>
    <w:p w14:paraId="28C54CE1" w14:textId="77777777" w:rsidR="00DC4454" w:rsidRPr="00C43A5F" w:rsidRDefault="00D465A5" w:rsidP="00F158CD">
      <w:pPr>
        <w:pStyle w:val="Heading1"/>
        <w:spacing w:line="360" w:lineRule="auto"/>
        <w:rPr>
          <w:rFonts w:ascii="Arial" w:hAnsi="Arial" w:cs="Arial"/>
        </w:rPr>
      </w:pPr>
      <w:bookmarkStart w:id="11" w:name="_Toc228130575"/>
      <w:r>
        <w:rPr>
          <w:rFonts w:ascii="Arial" w:hAnsi="Arial" w:cs="Arial"/>
        </w:rPr>
        <w:lastRenderedPageBreak/>
        <w:t>Sustainability Analysis</w:t>
      </w:r>
      <w:bookmarkEnd w:id="11"/>
    </w:p>
    <w:p w14:paraId="34230DBC" w14:textId="77777777" w:rsidR="007B1561" w:rsidRPr="00F158CD" w:rsidRDefault="00F86263" w:rsidP="00F158CD">
      <w:pPr>
        <w:pStyle w:val="Heading2"/>
        <w:spacing w:line="360" w:lineRule="auto"/>
        <w:rPr>
          <w:rFonts w:ascii="Arial" w:hAnsi="Arial" w:cs="Arial"/>
        </w:rPr>
      </w:pPr>
      <w:bookmarkStart w:id="12" w:name="_Toc228130576"/>
      <w:r>
        <w:rPr>
          <w:rFonts w:ascii="Arial" w:hAnsi="Arial" w:cs="Arial"/>
        </w:rPr>
        <w:t>Environmental Impact of Composite Materials</w:t>
      </w:r>
      <w:bookmarkEnd w:id="12"/>
    </w:p>
    <w:p w14:paraId="3FD2AF67" w14:textId="77777777" w:rsidR="00F86263" w:rsidRPr="00F158CD" w:rsidRDefault="00F86263" w:rsidP="00F158CD">
      <w:pPr>
        <w:spacing w:line="276" w:lineRule="auto"/>
        <w:jc w:val="both"/>
        <w:rPr>
          <w:rFonts w:ascii="Arial" w:hAnsi="Arial" w:cs="Arial"/>
          <w:sz w:val="24"/>
          <w:szCs w:val="24"/>
        </w:rPr>
      </w:pPr>
      <w:r>
        <w:rPr>
          <w:rFonts w:ascii="Arial" w:hAnsi="Arial" w:cs="Arial"/>
          <w:sz w:val="24"/>
          <w:szCs w:val="24"/>
        </w:rPr>
        <w:t>Carbon fibre production requires approximately 183 to 286 MJ/kg — far higher than aluminium at 35 MJ/kg — meaning the carbon woven epoxy, carbon woven bio, and carbon non-woven bio samples carry a substantially greater embodied energy than the aluminium baseline (Vohra et al., 2022). The bio-based matrices used in the carbon woven bio, flax woven bio, flax non-woven bio, and Kevlar woven bio samples reduce this burden compared to conventional epoxy, and natural flax fibre sequesters CO₂ during growth, offering a near-carbon-neutral reinforcement. Despite high production energy costs, life cycle assessment studies consistently show that use-phase fuel savings from mass reduction outweigh manufacturing burdens over a vehicle’s lifetime: a 10% mass reduction delivers a 6 to 8% improvement in fuel economy, and road transport accounts for approximately 25% of global CO₂ emissions, making composite lightweighting one of the most effective systemic strategies for reducing fleet emissions (Sarfraz et al., 2021; Choi et al., 2023).</w:t>
      </w:r>
    </w:p>
    <w:p w14:paraId="109FCE8C" w14:textId="77777777" w:rsidR="007B1561" w:rsidRPr="00F158CD" w:rsidRDefault="00F86263" w:rsidP="00F158CD">
      <w:pPr>
        <w:pStyle w:val="Heading2"/>
        <w:spacing w:line="360" w:lineRule="auto"/>
        <w:rPr>
          <w:rFonts w:ascii="Arial" w:hAnsi="Arial" w:cs="Arial"/>
        </w:rPr>
      </w:pPr>
      <w:bookmarkStart w:id="13" w:name="_Toc228130577"/>
      <w:r>
        <w:rPr>
          <w:rFonts w:ascii="Arial" w:hAnsi="Arial" w:cs="Arial"/>
        </w:rPr>
        <w:t>Recycling and End-of-Life Challenges</w:t>
      </w:r>
      <w:bookmarkEnd w:id="13"/>
    </w:p>
    <w:p w14:paraId="5DC39950" w14:textId="77777777" w:rsidR="00F86263" w:rsidRPr="00F158CD" w:rsidRDefault="00F86263" w:rsidP="00F158CD">
      <w:pPr>
        <w:spacing w:line="276" w:lineRule="auto"/>
        <w:jc w:val="both"/>
        <w:rPr>
          <w:rFonts w:ascii="Arial" w:hAnsi="Arial" w:cs="Arial"/>
          <w:sz w:val="24"/>
          <w:szCs w:val="24"/>
        </w:rPr>
      </w:pPr>
      <w:r>
        <w:rPr>
          <w:rFonts w:ascii="Arial" w:hAnsi="Arial" w:cs="Arial"/>
          <w:sz w:val="24"/>
          <w:szCs w:val="24"/>
        </w:rPr>
        <w:t xml:space="preserve">Because thermoset matrices cure irreversibly, the carbon woven epoxy sample cannot be re-melted or reformed at end of life. Mechanical recycling degrades fibre length and yields a </w:t>
      </w:r>
      <w:proofErr w:type="spellStart"/>
      <w:r>
        <w:rPr>
          <w:rFonts w:ascii="Arial" w:hAnsi="Arial" w:cs="Arial"/>
          <w:sz w:val="24"/>
          <w:szCs w:val="24"/>
        </w:rPr>
        <w:t>recyclate</w:t>
      </w:r>
      <w:proofErr w:type="spellEnd"/>
      <w:r>
        <w:rPr>
          <w:rFonts w:ascii="Arial" w:hAnsi="Arial" w:cs="Arial"/>
          <w:sz w:val="24"/>
          <w:szCs w:val="24"/>
        </w:rPr>
        <w:t xml:space="preserve"> with only 79 to 91% of virgin tensile strength (Choi et al., 2023). Pyrolysis — the most widely used industrial recovery route — recovers carbon fibre with 72 to 98% retained strength but renders glass fibre unusable due to thermal damage. Chemical solvolysis achieves higher fibre quality recovery but remains economically unviable at scale. The bio-based matrix samples — carbon woven bio, flax woven bio, flax non-woven bio, and Kevlar woven bio — offer a potentially better end-of-life profile, and thermoplastic composites are the most circular option as they can be granulated and reprocessed with minimal property loss (Vohra et al., 2022).</w:t>
      </w:r>
    </w:p>
    <w:p w14:paraId="33DD84B4" w14:textId="77777777" w:rsidR="007B1561" w:rsidRPr="00F158CD" w:rsidRDefault="00F86263" w:rsidP="00F158CD">
      <w:pPr>
        <w:pStyle w:val="Heading2"/>
        <w:spacing w:line="360" w:lineRule="auto"/>
        <w:rPr>
          <w:rFonts w:ascii="Arial" w:hAnsi="Arial" w:cs="Arial"/>
        </w:rPr>
      </w:pPr>
      <w:bookmarkStart w:id="14" w:name="_Toc228130578"/>
      <w:r>
        <w:rPr>
          <w:rFonts w:ascii="Arial" w:hAnsi="Arial" w:cs="Arial"/>
        </w:rPr>
        <w:t>Sustainability in Motorsport and Automotive</w:t>
      </w:r>
      <w:bookmarkEnd w:id="14"/>
    </w:p>
    <w:p w14:paraId="5438C3C8" w14:textId="77777777" w:rsidR="00F86263" w:rsidRPr="00F158CD" w:rsidRDefault="00F86263" w:rsidP="00F158CD">
      <w:pPr>
        <w:spacing w:line="276" w:lineRule="auto"/>
        <w:jc w:val="both"/>
        <w:rPr>
          <w:rFonts w:ascii="Arial" w:hAnsi="Arial" w:cs="Arial"/>
          <w:sz w:val="24"/>
          <w:szCs w:val="24"/>
        </w:rPr>
      </w:pPr>
      <w:r>
        <w:rPr>
          <w:rFonts w:ascii="Arial" w:hAnsi="Arial" w:cs="Arial"/>
          <w:sz w:val="24"/>
          <w:szCs w:val="24"/>
        </w:rPr>
        <w:t>Formula One has set a net-zero carbon target by 2030, and the FIA’s sustainability framework encourages bio-based materials and sustainable fuels across all sanctioned series. In the automotive sector, BMW has incorporated natural fibre composites in the M4 GT4 race car, Toyota has developed bio-composite radiator end tanks, and Ford uses kenaf and castor fibre composites in production vehicles — demonstrating that sustainability-driven material substitution is increasingly viable at industrial scale (Choi et al., 2023).</w:t>
      </w:r>
    </w:p>
    <w:p w14:paraId="20BBBA0F" w14:textId="77777777" w:rsidR="007B1561" w:rsidRPr="00F158CD" w:rsidRDefault="00F86263" w:rsidP="00F158CD">
      <w:pPr>
        <w:pStyle w:val="Heading2"/>
        <w:spacing w:line="360" w:lineRule="auto"/>
        <w:rPr>
          <w:rFonts w:ascii="Arial" w:hAnsi="Arial" w:cs="Arial"/>
        </w:rPr>
      </w:pPr>
      <w:bookmarkStart w:id="15" w:name="_Toc228130579"/>
      <w:r>
        <w:rPr>
          <w:rFonts w:ascii="Arial" w:hAnsi="Arial" w:cs="Arial"/>
        </w:rPr>
        <w:t>Future Sustainable Materials</w:t>
      </w:r>
      <w:bookmarkEnd w:id="15"/>
    </w:p>
    <w:p w14:paraId="5CDD823A" w14:textId="3B37AB9F" w:rsidR="00F86263" w:rsidRPr="00F158CD" w:rsidRDefault="00F86263" w:rsidP="00F158CD">
      <w:pPr>
        <w:spacing w:line="276" w:lineRule="auto"/>
        <w:jc w:val="both"/>
        <w:rPr>
          <w:rFonts w:ascii="Arial" w:hAnsi="Arial" w:cs="Arial"/>
          <w:sz w:val="24"/>
          <w:szCs w:val="24"/>
        </w:rPr>
      </w:pPr>
      <w:r>
        <w:rPr>
          <w:rFonts w:ascii="Arial" w:hAnsi="Arial" w:cs="Arial"/>
          <w:sz w:val="24"/>
          <w:szCs w:val="24"/>
        </w:rPr>
        <w:t xml:space="preserve">The flax woven bio and flax non-woven bio samples represent the most sustainable direction tested in this study: natural flax fibre sequesters carbon during growth and natural fibre composites can be recycled four to six times with minimal property degradation, far outperforming thermoset systems </w:t>
      </w:r>
      <w:sdt>
        <w:sdtPr>
          <w:rPr>
            <w:rFonts w:ascii="Arial" w:hAnsi="Arial" w:cs="Arial"/>
            <w:color w:val="000000"/>
            <w:sz w:val="24"/>
            <w:szCs w:val="24"/>
          </w:rPr>
          <w:tag w:val="MENDELEY_CITATION_v3_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"/>
          <w:id w:val="-532808444"/>
          <w:placeholder>
            <w:docPart w:val="DefaultPlaceholder_-1854013440"/>
          </w:placeholder>
        </w:sdtPr>
        <w:sdtEndPr/>
        <w:sdtContent>
          <w:r w:rsidR="00074120" w:rsidRPr="00074120">
            <w:rPr>
              <w:rFonts w:ascii="Arial" w:hAnsi="Arial" w:cs="Arial"/>
              <w:color w:val="000000"/>
              <w:sz w:val="24"/>
              <w:szCs w:val="24"/>
            </w:rPr>
            <w:t>(Skosana et al., 2025)</w:t>
          </w:r>
        </w:sdtContent>
      </w:sdt>
      <w:r>
        <w:rPr>
          <w:rFonts w:ascii="Arial" w:hAnsi="Arial" w:cs="Arial"/>
          <w:color w:val="000000"/>
          <w:sz w:val="24"/>
          <w:szCs w:val="24"/>
        </w:rPr>
        <w:t>.</w:t>
      </w:r>
      <w:r>
        <w:rPr>
          <w:rFonts w:ascii="Arial" w:hAnsi="Arial" w:cs="Arial"/>
          <w:sz w:val="24"/>
          <w:szCs w:val="24"/>
        </w:rPr>
        <w:t xml:space="preserve"> The Kevlar woven bio sample illustrates how bio-based matrices can be extended to high-</w:t>
      </w:r>
      <w:r>
        <w:rPr>
          <w:rFonts w:ascii="Arial" w:hAnsi="Arial" w:cs="Arial"/>
          <w:sz w:val="24"/>
          <w:szCs w:val="24"/>
        </w:rPr>
        <w:lastRenderedPageBreak/>
        <w:t>performance fibres. Bio-derived polymer matrices such as PLA and bio-based polyamides are the frontier of this development, though thermomechanical performance improvements are still needed for structural applications (Yan and Xu, 2025).</w:t>
      </w:r>
    </w:p>
    <w:p w14:paraId="38D9CE6D" w14:textId="77777777" w:rsidR="007B1561" w:rsidRPr="00F158CD" w:rsidRDefault="00F86263" w:rsidP="00F158CD">
      <w:pPr>
        <w:pStyle w:val="Heading2"/>
        <w:spacing w:line="360" w:lineRule="auto"/>
        <w:rPr>
          <w:rFonts w:ascii="Arial" w:hAnsi="Arial" w:cs="Arial"/>
        </w:rPr>
      </w:pPr>
      <w:bookmarkStart w:id="16" w:name="_Toc228130580"/>
      <w:r>
        <w:rPr>
          <w:rFonts w:ascii="Arial" w:hAnsi="Arial" w:cs="Arial"/>
        </w:rPr>
        <w:t>Legislation and Industry Policy</w:t>
      </w:r>
      <w:bookmarkEnd w:id="16"/>
    </w:p>
    <w:p w14:paraId="16D0FFE5" w14:textId="77777777" w:rsidR="00F86263" w:rsidRDefault="00F86263" w:rsidP="00F158CD">
      <w:pPr>
        <w:spacing w:line="276" w:lineRule="auto"/>
        <w:jc w:val="both"/>
        <w:rPr>
          <w:rFonts w:ascii="Arial" w:hAnsi="Arial" w:cs="Arial"/>
          <w:sz w:val="24"/>
          <w:szCs w:val="24"/>
        </w:rPr>
      </w:pPr>
      <w:r>
        <w:rPr>
          <w:rFonts w:ascii="Arial" w:hAnsi="Arial" w:cs="Arial"/>
          <w:sz w:val="24"/>
          <w:szCs w:val="24"/>
        </w:rPr>
        <w:t>The EU End-of-Life Vehicle Directive mandates that at least 95% of vehicle mass be recoverable and 85% be recyclable or reusable, directly incentivising thermoplastic and natural fibre composite development over conventional thermoset systems (Vohra et al., 2022). EU targets to cut greenhouse gas emissions 45% by 2030, California’s zero-emission commercial vehicle mandate by 2035, and the FIA’s carbon neutrality target by 2030 collectively require the automotive and motorsport industries to fundamentally reassess their materials supply chains from fibre production through to end-of-life (Choi et al., 2023).</w:t>
      </w:r>
    </w:p>
    <w:p w14:paraId="6AF5B4ED" w14:textId="77777777" w:rsidR="00602AB5" w:rsidRDefault="00602AB5" w:rsidP="00F158CD">
      <w:pPr>
        <w:spacing w:line="276" w:lineRule="auto"/>
        <w:jc w:val="both"/>
        <w:rPr>
          <w:rFonts w:ascii="Arial" w:hAnsi="Arial" w:cs="Arial"/>
          <w:sz w:val="24"/>
          <w:szCs w:val="24"/>
        </w:rPr>
      </w:pPr>
    </w:p>
    <w:p w14:paraId="6F2AE5E6" w14:textId="77777777" w:rsidR="00602AB5" w:rsidRDefault="00602AB5" w:rsidP="00F158CD">
      <w:pPr>
        <w:spacing w:line="276" w:lineRule="auto"/>
        <w:jc w:val="both"/>
        <w:rPr>
          <w:rFonts w:ascii="Arial" w:hAnsi="Arial" w:cs="Arial"/>
          <w:sz w:val="24"/>
          <w:szCs w:val="24"/>
        </w:rPr>
      </w:pPr>
    </w:p>
    <w:p w14:paraId="5BC2A7DB" w14:textId="77777777" w:rsidR="00602AB5" w:rsidRDefault="00602AB5" w:rsidP="00F158CD">
      <w:pPr>
        <w:spacing w:line="276" w:lineRule="auto"/>
        <w:jc w:val="both"/>
        <w:rPr>
          <w:rFonts w:ascii="Arial" w:hAnsi="Arial" w:cs="Arial"/>
          <w:sz w:val="24"/>
          <w:szCs w:val="24"/>
        </w:rPr>
      </w:pPr>
    </w:p>
    <w:p w14:paraId="55AE6DC6" w14:textId="77777777" w:rsidR="00602AB5" w:rsidRDefault="00602AB5" w:rsidP="00F158CD">
      <w:pPr>
        <w:spacing w:line="276" w:lineRule="auto"/>
        <w:jc w:val="both"/>
        <w:rPr>
          <w:rFonts w:ascii="Arial" w:hAnsi="Arial" w:cs="Arial"/>
          <w:sz w:val="24"/>
          <w:szCs w:val="24"/>
        </w:rPr>
      </w:pPr>
    </w:p>
    <w:p w14:paraId="1FB63061" w14:textId="77777777" w:rsidR="00602AB5" w:rsidRDefault="00602AB5" w:rsidP="00F158CD">
      <w:pPr>
        <w:spacing w:line="276" w:lineRule="auto"/>
        <w:jc w:val="both"/>
        <w:rPr>
          <w:rFonts w:ascii="Arial" w:hAnsi="Arial" w:cs="Arial"/>
          <w:sz w:val="24"/>
          <w:szCs w:val="24"/>
        </w:rPr>
      </w:pPr>
    </w:p>
    <w:p w14:paraId="2B6ABED9" w14:textId="77777777" w:rsidR="00602AB5" w:rsidRDefault="00602AB5" w:rsidP="00F158CD">
      <w:pPr>
        <w:spacing w:line="276" w:lineRule="auto"/>
        <w:jc w:val="both"/>
        <w:rPr>
          <w:rFonts w:ascii="Arial" w:hAnsi="Arial" w:cs="Arial"/>
          <w:sz w:val="24"/>
          <w:szCs w:val="24"/>
        </w:rPr>
      </w:pPr>
    </w:p>
    <w:p w14:paraId="39285ADB" w14:textId="77777777" w:rsidR="00602AB5" w:rsidRDefault="00602AB5" w:rsidP="00F158CD">
      <w:pPr>
        <w:spacing w:line="276" w:lineRule="auto"/>
        <w:jc w:val="both"/>
        <w:rPr>
          <w:rFonts w:ascii="Arial" w:hAnsi="Arial" w:cs="Arial"/>
          <w:sz w:val="24"/>
          <w:szCs w:val="24"/>
        </w:rPr>
      </w:pPr>
    </w:p>
    <w:p w14:paraId="5C325D19" w14:textId="77777777" w:rsidR="00602AB5" w:rsidRDefault="00602AB5" w:rsidP="00F158CD">
      <w:pPr>
        <w:spacing w:line="276" w:lineRule="auto"/>
        <w:jc w:val="both"/>
        <w:rPr>
          <w:rFonts w:ascii="Arial" w:hAnsi="Arial" w:cs="Arial"/>
          <w:sz w:val="24"/>
          <w:szCs w:val="24"/>
        </w:rPr>
      </w:pPr>
    </w:p>
    <w:p w14:paraId="132A643F" w14:textId="77777777" w:rsidR="00602AB5" w:rsidRDefault="00602AB5" w:rsidP="00F158CD">
      <w:pPr>
        <w:spacing w:line="276" w:lineRule="auto"/>
        <w:jc w:val="both"/>
        <w:rPr>
          <w:rFonts w:ascii="Arial" w:hAnsi="Arial" w:cs="Arial"/>
          <w:sz w:val="24"/>
          <w:szCs w:val="24"/>
        </w:rPr>
      </w:pPr>
    </w:p>
    <w:p w14:paraId="5C548865" w14:textId="77777777" w:rsidR="00602AB5" w:rsidRDefault="00602AB5" w:rsidP="00F158CD">
      <w:pPr>
        <w:spacing w:line="276" w:lineRule="auto"/>
        <w:jc w:val="both"/>
        <w:rPr>
          <w:rFonts w:ascii="Arial" w:hAnsi="Arial" w:cs="Arial"/>
          <w:sz w:val="24"/>
          <w:szCs w:val="24"/>
        </w:rPr>
      </w:pPr>
    </w:p>
    <w:p w14:paraId="32017DC8" w14:textId="77777777" w:rsidR="00602AB5" w:rsidRDefault="00602AB5" w:rsidP="00F158CD">
      <w:pPr>
        <w:spacing w:line="276" w:lineRule="auto"/>
        <w:jc w:val="both"/>
        <w:rPr>
          <w:rFonts w:ascii="Arial" w:hAnsi="Arial" w:cs="Arial"/>
          <w:sz w:val="24"/>
          <w:szCs w:val="24"/>
        </w:rPr>
      </w:pPr>
    </w:p>
    <w:p w14:paraId="7E433B7E" w14:textId="77777777" w:rsidR="00602AB5" w:rsidRDefault="00602AB5" w:rsidP="00F158CD">
      <w:pPr>
        <w:spacing w:line="276" w:lineRule="auto"/>
        <w:jc w:val="both"/>
        <w:rPr>
          <w:rFonts w:ascii="Arial" w:hAnsi="Arial" w:cs="Arial"/>
          <w:sz w:val="24"/>
          <w:szCs w:val="24"/>
        </w:rPr>
      </w:pPr>
    </w:p>
    <w:p w14:paraId="744E48CE" w14:textId="77777777" w:rsidR="00602AB5" w:rsidRDefault="00602AB5" w:rsidP="00F158CD">
      <w:pPr>
        <w:spacing w:line="276" w:lineRule="auto"/>
        <w:jc w:val="both"/>
        <w:rPr>
          <w:rFonts w:ascii="Arial" w:hAnsi="Arial" w:cs="Arial"/>
          <w:sz w:val="24"/>
          <w:szCs w:val="24"/>
        </w:rPr>
      </w:pPr>
    </w:p>
    <w:p w14:paraId="7A4C06BC" w14:textId="77777777" w:rsidR="00602AB5" w:rsidRDefault="00602AB5" w:rsidP="00F158CD">
      <w:pPr>
        <w:spacing w:line="276" w:lineRule="auto"/>
        <w:jc w:val="both"/>
        <w:rPr>
          <w:rFonts w:ascii="Arial" w:hAnsi="Arial" w:cs="Arial"/>
          <w:sz w:val="24"/>
          <w:szCs w:val="24"/>
        </w:rPr>
      </w:pPr>
    </w:p>
    <w:p w14:paraId="51AB5CE5" w14:textId="77777777" w:rsidR="00602AB5" w:rsidRDefault="00602AB5" w:rsidP="00F158CD">
      <w:pPr>
        <w:spacing w:line="276" w:lineRule="auto"/>
        <w:jc w:val="both"/>
        <w:rPr>
          <w:rFonts w:ascii="Arial" w:hAnsi="Arial" w:cs="Arial"/>
          <w:sz w:val="24"/>
          <w:szCs w:val="24"/>
        </w:rPr>
      </w:pPr>
    </w:p>
    <w:p w14:paraId="3617AE1C" w14:textId="77777777" w:rsidR="00602AB5" w:rsidRDefault="00602AB5" w:rsidP="00F158CD">
      <w:pPr>
        <w:spacing w:line="276" w:lineRule="auto"/>
        <w:jc w:val="both"/>
        <w:rPr>
          <w:rFonts w:ascii="Arial" w:hAnsi="Arial" w:cs="Arial"/>
          <w:sz w:val="24"/>
          <w:szCs w:val="24"/>
        </w:rPr>
      </w:pPr>
    </w:p>
    <w:p w14:paraId="457F37BF" w14:textId="77777777" w:rsidR="006F606B" w:rsidRDefault="006F606B" w:rsidP="00F158CD">
      <w:pPr>
        <w:spacing w:line="276" w:lineRule="auto"/>
        <w:jc w:val="both"/>
        <w:rPr>
          <w:rFonts w:ascii="Arial" w:hAnsi="Arial" w:cs="Arial"/>
          <w:sz w:val="24"/>
          <w:szCs w:val="24"/>
        </w:rPr>
      </w:pPr>
    </w:p>
    <w:p w14:paraId="3C8A707B" w14:textId="77777777" w:rsidR="006F606B" w:rsidRPr="00F158CD" w:rsidRDefault="006F606B" w:rsidP="00F158CD">
      <w:pPr>
        <w:spacing w:line="276" w:lineRule="auto"/>
        <w:jc w:val="both"/>
        <w:rPr>
          <w:rFonts w:ascii="Arial" w:hAnsi="Arial" w:cs="Arial"/>
          <w:sz w:val="24"/>
          <w:szCs w:val="24"/>
        </w:rPr>
      </w:pPr>
    </w:p>
    <w:p w14:paraId="2609ED36" w14:textId="77777777" w:rsidR="00D71C46" w:rsidRPr="00602AB5" w:rsidRDefault="004116DE" w:rsidP="00F158CD">
      <w:pPr>
        <w:pStyle w:val="Heading1"/>
        <w:spacing w:line="360" w:lineRule="auto"/>
        <w:rPr>
          <w:rFonts w:ascii="Arial" w:hAnsi="Arial" w:cs="Arial"/>
        </w:rPr>
      </w:pPr>
      <w:bookmarkStart w:id="17" w:name="_Toc228130581"/>
      <w:r>
        <w:rPr>
          <w:rFonts w:ascii="Arial" w:hAnsi="Arial" w:cs="Arial"/>
        </w:rPr>
        <w:lastRenderedPageBreak/>
        <w:t>Experimental Testing</w:t>
      </w:r>
      <w:bookmarkEnd w:id="17"/>
    </w:p>
    <w:p w14:paraId="65DDF1E1" w14:textId="77777777" w:rsidR="007B1561" w:rsidRPr="006019C4" w:rsidRDefault="004116DE" w:rsidP="00F158CD">
      <w:pPr>
        <w:pStyle w:val="Heading2"/>
        <w:spacing w:line="360" w:lineRule="auto"/>
        <w:rPr>
          <w:rFonts w:ascii="Arial" w:hAnsi="Arial" w:cs="Arial"/>
        </w:rPr>
      </w:pPr>
      <w:bookmarkStart w:id="18" w:name="_Toc228130582"/>
      <w:r>
        <w:rPr>
          <w:rFonts w:ascii="Arial" w:hAnsi="Arial" w:cs="Arial"/>
        </w:rPr>
        <w:t>Materials Tested</w:t>
      </w:r>
      <w:bookmarkEnd w:id="18"/>
    </w:p>
    <w:p w14:paraId="0E952699" w14:textId="77777777" w:rsidR="00B34535" w:rsidRPr="00C6520E" w:rsidRDefault="004116DE" w:rsidP="00C6520E">
      <w:pPr>
        <w:spacing w:line="276" w:lineRule="auto"/>
        <w:jc w:val="both"/>
        <w:rPr>
          <w:rFonts w:ascii="Arial" w:hAnsi="Arial" w:cs="Arial"/>
          <w:sz w:val="24"/>
          <w:szCs w:val="24"/>
        </w:rPr>
      </w:pPr>
      <w:r>
        <w:rPr>
          <w:rFonts w:ascii="Arial" w:hAnsi="Arial" w:cs="Arial"/>
          <w:sz w:val="24"/>
          <w:szCs w:val="24"/>
        </w:rPr>
        <w:t>Seven samples were tested in this study: aluminium (the metallic baseline), carbon non-woven bio, carbon woven bio, carbon woven epoxy, flax non-woven bio, flax woven bio, and Kevlar woven bio. The composite samples use either a conventional epoxy matrix or a bio-derived matrix, allowing direct comparison of mechanical performance and sustainability profile across synthetic, natural fibre, and hybrid material systems.</w:t>
      </w:r>
    </w:p>
    <w:p w14:paraId="0AF6779A" w14:textId="77777777" w:rsidR="007B1561" w:rsidRPr="006019C4" w:rsidRDefault="00B34535" w:rsidP="00F158CD">
      <w:pPr>
        <w:pStyle w:val="Heading2"/>
        <w:spacing w:line="360" w:lineRule="auto"/>
        <w:rPr>
          <w:rFonts w:ascii="Arial" w:hAnsi="Arial" w:cs="Arial"/>
        </w:rPr>
      </w:pPr>
      <w:bookmarkStart w:id="19" w:name="_Toc228130583"/>
      <w:r>
        <w:rPr>
          <w:rFonts w:ascii="Arial" w:hAnsi="Arial" w:cs="Arial"/>
        </w:rPr>
        <w:t>Testing Methodology</w:t>
      </w:r>
      <w:bookmarkEnd w:id="19"/>
    </w:p>
    <w:p w14:paraId="2C571561" w14:textId="77777777" w:rsidR="006019C4" w:rsidRDefault="00B34535" w:rsidP="006019C4">
      <w:pPr>
        <w:spacing w:line="360" w:lineRule="auto"/>
        <w:rPr>
          <w:rFonts w:ascii="Arial" w:hAnsi="Arial" w:cs="Arial"/>
        </w:rPr>
      </w:pPr>
      <w:r>
        <w:rPr>
          <w:rFonts w:ascii="Arial" w:hAnsi="Arial" w:cs="Arial"/>
        </w:rPr>
        <w:t>Tensile testing was conducted using the Denison Tensile/Compression test machine in the Science Lab (IQ007), with testing overseen by the laboratory technician. All samples were measured prior to testing to calculate cross-sectional area, enabling stress and strain to be derived from the recorded load-time data. Each material was tested twice per group, producing a total of approximately 20 tests per material across all groups, providing a statistically meaningful dataset for analysis. Load-time data was exported as a CSV file and processed in Excel. All composite samples were manufactured using a resin infusion process with mesh end-tabs to enable machine gripping. Twill materials consisted of 3 layers of 200g fabric oriented at 45 degrees to each other, whilst non-woven materials consisted of a single 300g layer. Carbon fibre composites were assumed to have a 50:50 fibre-to-epoxy volume fraction; for all other materials, volume fraction data was taken from the manufacturer’s datasheets (Easy Composites).</w:t>
      </w:r>
    </w:p>
    <w:p w14:paraId="23DBFA30" w14:textId="77777777" w:rsidR="00F14ADF" w:rsidRDefault="00F14ADF" w:rsidP="00F14ADF">
      <w:pPr>
        <w:keepNext/>
        <w:spacing w:line="360" w:lineRule="auto"/>
      </w:pPr>
      <w:r>
        <w:rPr>
          <w:noProof/>
        </w:rPr>
        <w:lastRenderedPageBreak/>
        <mc:AlternateContent>
          <mc:Choice Requires="wps">
            <w:drawing>
              <wp:anchor distT="0" distB="0" distL="114300" distR="114300" simplePos="0" relativeHeight="251661312" behindDoc="1" locked="0" layoutInCell="1" allowOverlap="1" wp14:anchorId="33F1FD15" wp14:editId="69FA3A3A">
                <wp:simplePos x="0" y="0"/>
                <wp:positionH relativeFrom="column">
                  <wp:posOffset>-279400</wp:posOffset>
                </wp:positionH>
                <wp:positionV relativeFrom="paragraph">
                  <wp:posOffset>4108450</wp:posOffset>
                </wp:positionV>
                <wp:extent cx="2978150" cy="234950"/>
                <wp:effectExtent l="0" t="0" r="0" b="0"/>
                <wp:wrapTight wrapText="bothSides">
                  <wp:wrapPolygon edited="0">
                    <wp:start x="0" y="0"/>
                    <wp:lineTo x="0" y="19265"/>
                    <wp:lineTo x="21416" y="19265"/>
                    <wp:lineTo x="21416" y="0"/>
                    <wp:lineTo x="0" y="0"/>
                  </wp:wrapPolygon>
                </wp:wrapTight>
                <wp:docPr id="702223975" name="Text Box 1"/>
                <wp:cNvGraphicFramePr/>
                <a:graphic xmlns:a="http://schemas.openxmlformats.org/drawingml/2006/main">
                  <a:graphicData uri="http://schemas.microsoft.com/office/word/2010/wordprocessingShape">
                    <wps:wsp>
                      <wps:cNvSpPr txBox="1"/>
                      <wps:spPr>
                        <a:xfrm>
                          <a:off x="0" y="0"/>
                          <a:ext cx="2978150" cy="234950"/>
                        </a:xfrm>
                        <a:prstGeom prst="rect">
                          <a:avLst/>
                        </a:prstGeom>
                        <a:solidFill>
                          <a:prstClr val="white"/>
                        </a:solidFill>
                        <a:ln>
                          <a:noFill/>
                        </a:ln>
                      </wps:spPr>
                      <wps:txbx>
                        <w:txbxContent>
                          <w:p w14:paraId="404E83D4" w14:textId="77777777" w:rsidR="00F14ADF" w:rsidRPr="00735969" w:rsidRDefault="00F14ADF" w:rsidP="00F14ADF">
                            <w:pPr>
                              <w:pStyle w:val="Caption"/>
                              <w:rPr>
                                <w:rFonts w:ascii="Arial" w:hAnsi="Arial" w:cs="Arial"/>
                                <w:sz w:val="22"/>
                                <w:szCs w:val="22"/>
                              </w:rPr>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1FD15" id="_x0000_t202" coordsize="21600,21600" o:spt="202" path="m,l,21600r21600,l21600,xe">
                <v:stroke joinstyle="miter"/>
                <v:path gradientshapeok="t" o:connecttype="rect"/>
              </v:shapetype>
              <v:shape id="Text Box 1" o:spid="_x0000_s1026" type="#_x0000_t202" style="position:absolute;margin-left:-22pt;margin-top:323.5pt;width:234.5pt;height:1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" stroked="f">
                <v:textbox inset="0,0,0,0">
                  <w:txbxContent>
                    <w:p w14:paraId="404E83D4" w14:textId="77777777" w:rsidR="00F14ADF" w:rsidRPr="00735969" w:rsidRDefault="00F14ADF" w:rsidP="00F14ADF">
                      <w:pPr>
                        <w:pStyle w:val="Caption"/>
                        <w:rPr>
                          <w:rFonts w:ascii="Arial" w:hAnsi="Arial" w:cs="Arial"/>
                          <w:sz w:val="22"/>
                          <w:szCs w:val="22"/>
                        </w:rPr>
                      </w:pPr>
                      <w:r>
                        <w:t xml:space="preserve">Figure </w:t>
                      </w:r>
                      <w:fldSimple w:instr=" SEQ Figure \* ARABIC ">
                        <w:r>
                          <w:rPr>
                            <w:noProof/>
                          </w:rPr>
                          <w:t>1</w:t>
                        </w:r>
                      </w:fldSimple>
                    </w:p>
                  </w:txbxContent>
                </v:textbox>
                <w10:wrap type="tight"/>
              </v:shape>
            </w:pict>
          </mc:Fallback>
        </mc:AlternateContent>
      </w:r>
      <w:r>
        <w:rPr>
          <w:rFonts w:ascii="Arial" w:hAnsi="Arial" w:cs="Arial"/>
          <w:noProof/>
        </w:rPr>
        <w:drawing>
          <wp:anchor distT="0" distB="0" distL="114300" distR="114300" simplePos="0" relativeHeight="251659264" behindDoc="1" locked="0" layoutInCell="1" allowOverlap="1" wp14:anchorId="6826D883" wp14:editId="3F98AE85">
            <wp:simplePos x="0" y="0"/>
            <wp:positionH relativeFrom="column">
              <wp:posOffset>-748030</wp:posOffset>
            </wp:positionH>
            <wp:positionV relativeFrom="paragraph">
              <wp:posOffset>485775</wp:posOffset>
            </wp:positionV>
            <wp:extent cx="3884295" cy="2957830"/>
            <wp:effectExtent l="6033" t="0" r="7937" b="7938"/>
            <wp:wrapTight wrapText="bothSides">
              <wp:wrapPolygon edited="0">
                <wp:start x="34" y="21644"/>
                <wp:lineTo x="21538" y="21644"/>
                <wp:lineTo x="21538" y="81"/>
                <wp:lineTo x="34" y="81"/>
                <wp:lineTo x="34" y="21644"/>
              </wp:wrapPolygon>
            </wp:wrapTight>
            <wp:docPr id="1658191748" name="Picture 4" descr="The image shows a desk with two rows of colorful, striped markers arranged neatly next to a white computer monito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191748" name="Picture 4" descr="The image shows a desk with two rows of colorful, striped markers arranged neatly next to a white computer monitor.  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88429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inline distT="0" distB="0" distL="0" distR="0" wp14:anchorId="25210824" wp14:editId="1D5A7F09">
            <wp:extent cx="2940050" cy="3920067"/>
            <wp:effectExtent l="0" t="0" r="0" b="4445"/>
            <wp:docPr id="161494660" name="Picture 2" descr="The image shows a large, metallic, open-frame device with a black, rectangular window, possibly a scanner or X-ray machine, surrounded by blue walls and a table with some tool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94660" name="Picture 2" descr="The image shows a large, metallic, open-frame device with a black, rectangular window, possibly a scanner or X-ray machine, surrounded by blue walls and a table with some tools.  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5332" cy="3927109"/>
                    </a:xfrm>
                    <a:prstGeom prst="rect">
                      <a:avLst/>
                    </a:prstGeom>
                    <a:noFill/>
                    <a:ln>
                      <a:noFill/>
                    </a:ln>
                  </pic:spPr>
                </pic:pic>
              </a:graphicData>
            </a:graphic>
          </wp:inline>
        </w:drawing>
      </w:r>
    </w:p>
    <w:p w14:paraId="4919D602" w14:textId="77777777" w:rsidR="00F14ADF" w:rsidRDefault="00F14ADF" w:rsidP="00F14ADF">
      <w:pPr>
        <w:pStyle w:val="Caption"/>
      </w:pPr>
      <w:r>
        <w:t xml:space="preserve">Figure </w:t>
      </w:r>
      <w:fldSimple w:instr=" SEQ Figure \* ARABIC ">
        <w:r>
          <w:rPr>
            <w:noProof/>
          </w:rPr>
          <w:t>2</w:t>
        </w:r>
      </w:fldSimple>
    </w:p>
    <w:p w14:paraId="7F33EB02" w14:textId="77777777" w:rsidR="00E57FD8" w:rsidRPr="00E57FD8" w:rsidRDefault="00E57FD8" w:rsidP="00F14ADF">
      <w:pPr>
        <w:pStyle w:val="Caption"/>
        <w:rPr>
          <w:rFonts w:ascii="Arial" w:hAnsi="Arial" w:cs="Arial"/>
        </w:rPr>
      </w:pPr>
    </w:p>
    <w:p w14:paraId="05CB953B" w14:textId="77777777" w:rsidR="00E57FD8" w:rsidRDefault="00E57FD8" w:rsidP="006019C4">
      <w:pPr>
        <w:spacing w:line="360" w:lineRule="auto"/>
        <w:rPr>
          <w:rFonts w:ascii="Arial" w:hAnsi="Arial" w:cs="Arial"/>
        </w:rPr>
      </w:pPr>
    </w:p>
    <w:p w14:paraId="6E28A251" w14:textId="77777777" w:rsidR="007D07E6" w:rsidRDefault="007D07E6" w:rsidP="006019C4">
      <w:pPr>
        <w:spacing w:line="360" w:lineRule="auto"/>
        <w:rPr>
          <w:rFonts w:ascii="Arial" w:hAnsi="Arial" w:cs="Arial"/>
        </w:rPr>
      </w:pPr>
    </w:p>
    <w:p w14:paraId="27E7EBDF" w14:textId="77777777" w:rsidR="007D07E6" w:rsidRDefault="007D07E6" w:rsidP="006019C4">
      <w:pPr>
        <w:spacing w:line="360" w:lineRule="auto"/>
        <w:rPr>
          <w:rFonts w:ascii="Arial" w:hAnsi="Arial" w:cs="Arial"/>
        </w:rPr>
      </w:pPr>
    </w:p>
    <w:p w14:paraId="075099F7" w14:textId="77777777" w:rsidR="007D07E6" w:rsidRDefault="007D07E6" w:rsidP="006019C4">
      <w:pPr>
        <w:spacing w:line="360" w:lineRule="auto"/>
        <w:rPr>
          <w:rFonts w:ascii="Arial" w:hAnsi="Arial" w:cs="Arial"/>
        </w:rPr>
      </w:pPr>
    </w:p>
    <w:p w14:paraId="3A2F44F0" w14:textId="77777777" w:rsidR="007D07E6" w:rsidRDefault="007D07E6" w:rsidP="006019C4">
      <w:pPr>
        <w:spacing w:line="360" w:lineRule="auto"/>
        <w:rPr>
          <w:rFonts w:ascii="Arial" w:hAnsi="Arial" w:cs="Arial"/>
        </w:rPr>
      </w:pPr>
    </w:p>
    <w:p w14:paraId="42748B78" w14:textId="77777777" w:rsidR="007D07E6" w:rsidRDefault="007D07E6" w:rsidP="006019C4">
      <w:pPr>
        <w:spacing w:line="360" w:lineRule="auto"/>
        <w:rPr>
          <w:rFonts w:ascii="Arial" w:hAnsi="Arial" w:cs="Arial"/>
        </w:rPr>
      </w:pPr>
    </w:p>
    <w:p w14:paraId="0C176419" w14:textId="77777777" w:rsidR="007D07E6" w:rsidRDefault="007D07E6" w:rsidP="006019C4">
      <w:pPr>
        <w:spacing w:line="360" w:lineRule="auto"/>
        <w:rPr>
          <w:rFonts w:ascii="Arial" w:hAnsi="Arial" w:cs="Arial"/>
        </w:rPr>
      </w:pPr>
    </w:p>
    <w:p w14:paraId="7867BCF7" w14:textId="77777777" w:rsidR="007D07E6" w:rsidRDefault="007D07E6" w:rsidP="006019C4">
      <w:pPr>
        <w:spacing w:line="360" w:lineRule="auto"/>
        <w:rPr>
          <w:rFonts w:ascii="Arial" w:hAnsi="Arial" w:cs="Arial"/>
        </w:rPr>
      </w:pPr>
    </w:p>
    <w:p w14:paraId="3EC93E2D" w14:textId="77777777" w:rsidR="007D07E6" w:rsidRDefault="007D07E6" w:rsidP="006019C4">
      <w:pPr>
        <w:spacing w:line="360" w:lineRule="auto"/>
        <w:rPr>
          <w:rFonts w:ascii="Arial" w:hAnsi="Arial" w:cs="Arial"/>
        </w:rPr>
      </w:pPr>
    </w:p>
    <w:p w14:paraId="4963144C" w14:textId="77777777" w:rsidR="007D07E6" w:rsidRDefault="007D07E6" w:rsidP="006019C4">
      <w:pPr>
        <w:spacing w:line="360" w:lineRule="auto"/>
        <w:rPr>
          <w:rFonts w:ascii="Arial" w:hAnsi="Arial" w:cs="Arial"/>
        </w:rPr>
      </w:pPr>
    </w:p>
    <w:p w14:paraId="790E7A2D" w14:textId="77777777" w:rsidR="007D07E6" w:rsidRDefault="007D07E6" w:rsidP="006019C4">
      <w:pPr>
        <w:spacing w:line="360" w:lineRule="auto"/>
        <w:rPr>
          <w:rFonts w:ascii="Arial" w:hAnsi="Arial" w:cs="Arial"/>
        </w:rPr>
      </w:pPr>
    </w:p>
    <w:p w14:paraId="3B7216FF" w14:textId="77777777" w:rsidR="007D07E6" w:rsidRPr="006019C4" w:rsidRDefault="007D07E6" w:rsidP="006019C4">
      <w:pPr>
        <w:spacing w:line="360" w:lineRule="auto"/>
        <w:rPr>
          <w:rFonts w:ascii="Arial" w:hAnsi="Arial" w:cs="Arial"/>
        </w:rPr>
      </w:pPr>
    </w:p>
    <w:p w14:paraId="22E8F7D9" w14:textId="77777777" w:rsidR="00C216A6" w:rsidRDefault="00B34535" w:rsidP="00C216A6">
      <w:pPr>
        <w:pStyle w:val="Heading2"/>
        <w:spacing w:line="360" w:lineRule="auto"/>
        <w:rPr>
          <w:rFonts w:ascii="Arial" w:hAnsi="Arial" w:cs="Arial"/>
        </w:rPr>
      </w:pPr>
      <w:bookmarkStart w:id="20" w:name="_Toc228130584"/>
      <w:r>
        <w:rPr>
          <w:rFonts w:ascii="Arial" w:hAnsi="Arial" w:cs="Arial"/>
        </w:rPr>
        <w:lastRenderedPageBreak/>
        <w:t>Experimental Results</w:t>
      </w:r>
      <w:bookmarkEnd w:id="20"/>
    </w:p>
    <w:p w14:paraId="5E79170C" w14:textId="77777777" w:rsidR="00BC56CA" w:rsidRPr="001F5606" w:rsidRDefault="00BC56CA" w:rsidP="001F5606">
      <w:pPr>
        <w:spacing w:line="360" w:lineRule="auto"/>
        <w:rPr>
          <w:rFonts w:ascii="Arial" w:hAnsi="Arial" w:cs="Arial"/>
        </w:rPr>
      </w:pPr>
      <w:r>
        <w:rPr>
          <w:rFonts w:ascii="Arial" w:hAnsi="Arial" w:cs="Arial"/>
        </w:rPr>
        <w:t>All data highlighted in Orange was excluded from graphs as they show inconsistencies in the data.</w:t>
      </w:r>
    </w:p>
    <w:p w14:paraId="667611AE" w14:textId="77777777" w:rsidR="00C216A6" w:rsidRDefault="009A093C" w:rsidP="00335F74">
      <w:pPr>
        <w:keepNext/>
        <w:spacing w:line="360" w:lineRule="auto"/>
        <w:jc w:val="center"/>
      </w:pPr>
      <w:r>
        <w:rPr>
          <w:rFonts w:ascii="Arial" w:eastAsiaTheme="majorEastAsia" w:hAnsi="Arial" w:cs="Arial"/>
          <w:noProof/>
          <w:color w:val="2F5496" w:themeColor="accent1" w:themeShade="BF"/>
          <w:sz w:val="32"/>
          <w:szCs w:val="32"/>
        </w:rPr>
        <w:drawing>
          <wp:inline distT="0" distB="0" distL="0" distR="0" wp14:anchorId="1D48182E" wp14:editId="042A5C78">
            <wp:extent cx="5248275" cy="4649949"/>
            <wp:effectExtent l="0" t="0" r="0" b="0"/>
            <wp:docPr id="1321678342" name="Picture 1" descr="The image displays a table listing various test results for sample sizes, including dimensions, compressive strength, elastic modulus, and rupture properti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78342" name="Picture 1" descr="The image displays a table listing various test results for sample sizes, including dimensions, compressive strength, elastic modulus, and rupture properties.  AI-generated content may be incorrect."/>
                    <pic:cNvPicPr/>
                  </pic:nvPicPr>
                  <pic:blipFill>
                    <a:blip r:embed="rId11"/>
                    <a:stretch>
                      <a:fillRect/>
                    </a:stretch>
                  </pic:blipFill>
                  <pic:spPr>
                    <a:xfrm>
                      <a:off x="0" y="0"/>
                      <a:ext cx="5268224" cy="4667624"/>
                    </a:xfrm>
                    <a:prstGeom prst="rect">
                      <a:avLst/>
                    </a:prstGeom>
                  </pic:spPr>
                </pic:pic>
              </a:graphicData>
            </a:graphic>
          </wp:inline>
        </w:drawing>
      </w:r>
    </w:p>
    <w:p w14:paraId="5A9136BF" w14:textId="77777777" w:rsidR="00805C6D" w:rsidRPr="00F158CD" w:rsidRDefault="00C216A6" w:rsidP="00C216A6">
      <w:pPr>
        <w:pStyle w:val="Caption"/>
        <w:rPr>
          <w:rFonts w:ascii="Arial" w:eastAsiaTheme="majorEastAsia" w:hAnsi="Arial" w:cs="Arial"/>
          <w:color w:val="2F5496" w:themeColor="accent1" w:themeShade="BF"/>
          <w:sz w:val="32"/>
          <w:szCs w:val="32"/>
        </w:rPr>
      </w:pPr>
      <w:r>
        <w:t xml:space="preserve">Table </w:t>
      </w:r>
      <w:fldSimple w:instr=" SEQ Table \* ARABIC ">
        <w:r>
          <w:rPr>
            <w:noProof/>
          </w:rPr>
          <w:t>1</w:t>
        </w:r>
      </w:fldSimple>
      <w:r>
        <w:t xml:space="preserve"> - Aluminium samples</w:t>
      </w:r>
    </w:p>
    <w:p w14:paraId="0FEE24DE" w14:textId="77777777" w:rsidR="00790BAE" w:rsidRDefault="00790BAE" w:rsidP="00F158CD">
      <w:pPr>
        <w:spacing w:line="360" w:lineRule="auto"/>
        <w:rPr>
          <w:rFonts w:ascii="Arial" w:eastAsiaTheme="majorEastAsia" w:hAnsi="Arial" w:cs="Arial"/>
          <w:color w:val="2F5496" w:themeColor="accent1" w:themeShade="BF"/>
          <w:sz w:val="32"/>
          <w:szCs w:val="32"/>
        </w:rPr>
      </w:pPr>
    </w:p>
    <w:p w14:paraId="3E090635" w14:textId="77777777" w:rsidR="00335F74" w:rsidRDefault="00335F74" w:rsidP="00335F74">
      <w:pPr>
        <w:keepNext/>
        <w:spacing w:line="360" w:lineRule="auto"/>
        <w:jc w:val="center"/>
      </w:pPr>
      <w:r>
        <w:rPr>
          <w:rFonts w:ascii="Arial" w:eastAsiaTheme="majorEastAsia" w:hAnsi="Arial" w:cs="Arial"/>
          <w:noProof/>
          <w:color w:val="2F5496" w:themeColor="accent1" w:themeShade="BF"/>
          <w:sz w:val="32"/>
          <w:szCs w:val="32"/>
        </w:rPr>
        <w:lastRenderedPageBreak/>
        <w:drawing>
          <wp:inline distT="0" distB="0" distL="0" distR="0" wp14:anchorId="57BAE4A5" wp14:editId="15438B21">
            <wp:extent cx="5089519" cy="3328543"/>
            <wp:effectExtent l="0" t="0" r="0" b="5715"/>
            <wp:docPr id="922659011" name="Picture 1" descr="The image displays a table of test results, showing various sample sizes, cross-sectional areas, rupture modulus, and rupture strength for different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659011" name="Picture 1" descr="The image displays a table of test results, showing various sample sizes, cross-sectional areas, rupture modulus, and rupture strength for different tests.  AI-generated content may be incorrect."/>
                    <pic:cNvPicPr/>
                  </pic:nvPicPr>
                  <pic:blipFill>
                    <a:blip r:embed="rId12"/>
                    <a:stretch>
                      <a:fillRect/>
                    </a:stretch>
                  </pic:blipFill>
                  <pic:spPr>
                    <a:xfrm>
                      <a:off x="0" y="0"/>
                      <a:ext cx="5105693" cy="3339121"/>
                    </a:xfrm>
                    <a:prstGeom prst="rect">
                      <a:avLst/>
                    </a:prstGeom>
                  </pic:spPr>
                </pic:pic>
              </a:graphicData>
            </a:graphic>
          </wp:inline>
        </w:drawing>
      </w:r>
    </w:p>
    <w:p w14:paraId="7B3FE383" w14:textId="77777777" w:rsidR="00BD4FE7" w:rsidRPr="00F158CD" w:rsidRDefault="00335F74" w:rsidP="00335F74">
      <w:pPr>
        <w:pStyle w:val="Caption"/>
        <w:rPr>
          <w:rFonts w:ascii="Arial" w:eastAsiaTheme="majorEastAsia" w:hAnsi="Arial" w:cs="Arial"/>
          <w:color w:val="2F5496" w:themeColor="accent1" w:themeShade="BF"/>
          <w:sz w:val="32"/>
          <w:szCs w:val="32"/>
        </w:rPr>
      </w:pPr>
      <w:r>
        <w:t xml:space="preserve">Table </w:t>
      </w:r>
      <w:fldSimple w:instr=" SEQ Table \* ARABIC ">
        <w:r>
          <w:rPr>
            <w:noProof/>
          </w:rPr>
          <w:t>2</w:t>
        </w:r>
      </w:fldSimple>
      <w:r>
        <w:t xml:space="preserve"> - Carbon Non-Woven Bio samples</w:t>
      </w:r>
    </w:p>
    <w:p w14:paraId="5D0804A3" w14:textId="77777777" w:rsidR="00790BAE" w:rsidRDefault="00790BAE" w:rsidP="00F158CD">
      <w:pPr>
        <w:spacing w:line="360" w:lineRule="auto"/>
        <w:rPr>
          <w:rFonts w:ascii="Arial" w:eastAsiaTheme="majorEastAsia" w:hAnsi="Arial" w:cs="Arial"/>
          <w:color w:val="2F5496" w:themeColor="accent1" w:themeShade="BF"/>
          <w:sz w:val="32"/>
          <w:szCs w:val="32"/>
        </w:rPr>
      </w:pPr>
    </w:p>
    <w:p w14:paraId="17A6B85C" w14:textId="77777777" w:rsidR="001B155E" w:rsidRDefault="00B727C5" w:rsidP="001B155E">
      <w:pPr>
        <w:keepNext/>
        <w:spacing w:line="360" w:lineRule="auto"/>
        <w:jc w:val="center"/>
      </w:pPr>
      <w:r>
        <w:rPr>
          <w:rFonts w:ascii="Arial" w:eastAsiaTheme="majorEastAsia" w:hAnsi="Arial" w:cs="Arial"/>
          <w:noProof/>
          <w:color w:val="2F5496" w:themeColor="accent1" w:themeShade="BF"/>
          <w:sz w:val="32"/>
          <w:szCs w:val="32"/>
        </w:rPr>
        <w:drawing>
          <wp:inline distT="0" distB="0" distL="0" distR="0" wp14:anchorId="1170FA10" wp14:editId="22177FF5">
            <wp:extent cx="5350336" cy="3508009"/>
            <wp:effectExtent l="0" t="0" r="3175" b="0"/>
            <wp:docPr id="1689466490" name="Picture 1" descr="The image displays a table with various test results, including sample sizes, areas, and measurements of different properties such as Rm (MPa), Fm (kN), and Modulus (GPa), along with a break value (MPa).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466490" name="Picture 1" descr="The image displays a table with various test results, including sample sizes, areas, and measurements of different properties such as Rm (MPa), Fm (kN), and Modulus (GPa), along with a break value (MPa).  AI-generated content may be incorrect."/>
                    <pic:cNvPicPr/>
                  </pic:nvPicPr>
                  <pic:blipFill>
                    <a:blip r:embed="rId13"/>
                    <a:stretch>
                      <a:fillRect/>
                    </a:stretch>
                  </pic:blipFill>
                  <pic:spPr>
                    <a:xfrm>
                      <a:off x="0" y="0"/>
                      <a:ext cx="5355971" cy="3511704"/>
                    </a:xfrm>
                    <a:prstGeom prst="rect">
                      <a:avLst/>
                    </a:prstGeom>
                  </pic:spPr>
                </pic:pic>
              </a:graphicData>
            </a:graphic>
          </wp:inline>
        </w:drawing>
      </w:r>
    </w:p>
    <w:p w14:paraId="71FB5E69" w14:textId="77777777" w:rsidR="001B353E" w:rsidRDefault="001B155E" w:rsidP="001B155E">
      <w:pPr>
        <w:pStyle w:val="Caption"/>
      </w:pPr>
      <w:r>
        <w:t xml:space="preserve">Table </w:t>
      </w:r>
      <w:fldSimple w:instr=" SEQ Table \* ARABIC ">
        <w:r>
          <w:rPr>
            <w:noProof/>
          </w:rPr>
          <w:t>3</w:t>
        </w:r>
      </w:fldSimple>
      <w:r>
        <w:t xml:space="preserve"> - Carbon Woven Bio Resin</w:t>
      </w:r>
    </w:p>
    <w:p w14:paraId="5361DCCD" w14:textId="77777777" w:rsidR="001B155E" w:rsidRDefault="001B155E" w:rsidP="001B155E"/>
    <w:p w14:paraId="6C608BA6" w14:textId="77777777" w:rsidR="001B155E" w:rsidRPr="001B155E" w:rsidRDefault="001B155E" w:rsidP="001B155E"/>
    <w:p w14:paraId="4EDA3DB7" w14:textId="77777777" w:rsidR="009F1481" w:rsidRDefault="009F1481" w:rsidP="009F1481">
      <w:pPr>
        <w:keepNext/>
        <w:spacing w:line="360" w:lineRule="auto"/>
        <w:jc w:val="center"/>
      </w:pPr>
      <w:r>
        <w:rPr>
          <w:rFonts w:ascii="Arial" w:eastAsiaTheme="majorEastAsia" w:hAnsi="Arial" w:cs="Arial"/>
          <w:noProof/>
          <w:color w:val="2F5496" w:themeColor="accent1" w:themeShade="BF"/>
          <w:sz w:val="32"/>
          <w:szCs w:val="32"/>
        </w:rPr>
        <w:lastRenderedPageBreak/>
        <w:drawing>
          <wp:inline distT="0" distB="0" distL="0" distR="0" wp14:anchorId="5861D38B" wp14:editId="13E18141">
            <wp:extent cx="5337289" cy="3324422"/>
            <wp:effectExtent l="0" t="0" r="0" b="9525"/>
            <wp:docPr id="1481132573" name="Picture 1" descr="The image displays a table with various test results, including sample sizes, areas, and measurements of different properties such as Rm, Fm, Modulus, and Break.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132573" name="Picture 1" descr="The image displays a table with various test results, including sample sizes, areas, and measurements of different properties such as Rm, Fm, Modulus, and Break.  AI-generated content may be incorrect."/>
                    <pic:cNvPicPr/>
                  </pic:nvPicPr>
                  <pic:blipFill>
                    <a:blip r:embed="rId14"/>
                    <a:stretch>
                      <a:fillRect/>
                    </a:stretch>
                  </pic:blipFill>
                  <pic:spPr>
                    <a:xfrm>
                      <a:off x="0" y="0"/>
                      <a:ext cx="5353582" cy="3334571"/>
                    </a:xfrm>
                    <a:prstGeom prst="rect">
                      <a:avLst/>
                    </a:prstGeom>
                  </pic:spPr>
                </pic:pic>
              </a:graphicData>
            </a:graphic>
          </wp:inline>
        </w:drawing>
      </w:r>
    </w:p>
    <w:p w14:paraId="257E6A3A" w14:textId="77777777" w:rsidR="003C7B51" w:rsidRDefault="009F1481" w:rsidP="009F1481">
      <w:pPr>
        <w:pStyle w:val="Caption"/>
        <w:rPr>
          <w:rFonts w:ascii="Arial" w:eastAsiaTheme="majorEastAsia" w:hAnsi="Arial" w:cs="Arial"/>
          <w:color w:val="2F5496" w:themeColor="accent1" w:themeShade="BF"/>
          <w:sz w:val="32"/>
          <w:szCs w:val="32"/>
        </w:rPr>
      </w:pPr>
      <w:r>
        <w:t xml:space="preserve">Table </w:t>
      </w:r>
      <w:fldSimple w:instr=" SEQ Table \* ARABIC ">
        <w:r>
          <w:rPr>
            <w:noProof/>
          </w:rPr>
          <w:t>4</w:t>
        </w:r>
      </w:fldSimple>
      <w:r>
        <w:t xml:space="preserve"> -</w:t>
      </w:r>
      <w:r>
        <w:rPr>
          <w:noProof/>
        </w:rPr>
        <w:t xml:space="preserve"> Carbon Woven Epoxy Resin</w:t>
      </w:r>
    </w:p>
    <w:p w14:paraId="7DBDF740" w14:textId="77777777" w:rsidR="00A01B9F" w:rsidRDefault="00A01B9F" w:rsidP="00F158CD">
      <w:pPr>
        <w:spacing w:line="360" w:lineRule="auto"/>
        <w:rPr>
          <w:rFonts w:ascii="Arial" w:eastAsiaTheme="majorEastAsia" w:hAnsi="Arial" w:cs="Arial"/>
          <w:color w:val="2F5496" w:themeColor="accent1" w:themeShade="BF"/>
          <w:sz w:val="32"/>
          <w:szCs w:val="32"/>
        </w:rPr>
      </w:pPr>
    </w:p>
    <w:p w14:paraId="7BC35DB0" w14:textId="77777777" w:rsidR="00316201" w:rsidRDefault="006417D5" w:rsidP="00316201">
      <w:pPr>
        <w:keepNext/>
        <w:spacing w:line="360" w:lineRule="auto"/>
        <w:jc w:val="center"/>
      </w:pPr>
      <w:r>
        <w:rPr>
          <w:rFonts w:ascii="Arial" w:eastAsiaTheme="majorEastAsia" w:hAnsi="Arial" w:cs="Arial"/>
          <w:noProof/>
          <w:color w:val="2F5496" w:themeColor="accent1" w:themeShade="BF"/>
          <w:sz w:val="32"/>
          <w:szCs w:val="32"/>
        </w:rPr>
        <w:drawing>
          <wp:inline distT="0" distB="0" distL="0" distR="0" wp14:anchorId="53430E89" wp14:editId="5D3EACCC">
            <wp:extent cx="5369560" cy="3685400"/>
            <wp:effectExtent l="0" t="0" r="2540" b="0"/>
            <wp:docPr id="1761255868" name="Picture 1" descr="The image displays a table with various tests, each containing columns for Sample ID, Size (mm), Cross-sectional Area (mmￂﾲ), Resistance (MPa), Force (kN), Modulus (GPa), and Break (MPa).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55868" name="Picture 1" descr="The image displays a table with various tests, each containing columns for Sample ID, Size (mm), Cross-sectional Area (mmￂﾲ), Resistance (MPa), Force (kN), Modulus (GPa), and Break (MPa).  AI-generated content may be incorrect."/>
                    <pic:cNvPicPr/>
                  </pic:nvPicPr>
                  <pic:blipFill>
                    <a:blip r:embed="rId15"/>
                    <a:stretch>
                      <a:fillRect/>
                    </a:stretch>
                  </pic:blipFill>
                  <pic:spPr>
                    <a:xfrm>
                      <a:off x="0" y="0"/>
                      <a:ext cx="5376818" cy="3690382"/>
                    </a:xfrm>
                    <a:prstGeom prst="rect">
                      <a:avLst/>
                    </a:prstGeom>
                  </pic:spPr>
                </pic:pic>
              </a:graphicData>
            </a:graphic>
          </wp:inline>
        </w:drawing>
      </w:r>
    </w:p>
    <w:p w14:paraId="10EE2A7E" w14:textId="77777777" w:rsidR="006417D5" w:rsidRDefault="00316201" w:rsidP="00316201">
      <w:pPr>
        <w:pStyle w:val="Caption"/>
        <w:rPr>
          <w:rFonts w:ascii="Arial" w:eastAsiaTheme="majorEastAsia" w:hAnsi="Arial" w:cs="Arial"/>
          <w:color w:val="2F5496" w:themeColor="accent1" w:themeShade="BF"/>
          <w:sz w:val="32"/>
          <w:szCs w:val="32"/>
        </w:rPr>
      </w:pPr>
      <w:r>
        <w:t xml:space="preserve">Table </w:t>
      </w:r>
      <w:fldSimple w:instr=" SEQ Table \* ARABIC ">
        <w:r>
          <w:rPr>
            <w:noProof/>
          </w:rPr>
          <w:t>5</w:t>
        </w:r>
      </w:fldSimple>
      <w:r>
        <w:t xml:space="preserve"> - Flax Non-Woven Bio</w:t>
      </w:r>
    </w:p>
    <w:p w14:paraId="1BE0D980" w14:textId="77777777" w:rsidR="00316201" w:rsidRDefault="00316201" w:rsidP="00316201">
      <w:pPr>
        <w:spacing w:line="360" w:lineRule="auto"/>
        <w:jc w:val="center"/>
        <w:rPr>
          <w:rFonts w:ascii="Arial" w:eastAsiaTheme="majorEastAsia" w:hAnsi="Arial" w:cs="Arial"/>
          <w:color w:val="2F5496" w:themeColor="accent1" w:themeShade="BF"/>
          <w:sz w:val="32"/>
          <w:szCs w:val="32"/>
        </w:rPr>
      </w:pPr>
    </w:p>
    <w:p w14:paraId="1C04C00B" w14:textId="77777777" w:rsidR="003B5096" w:rsidRDefault="00A839A5" w:rsidP="0052797E">
      <w:pPr>
        <w:keepNext/>
        <w:spacing w:line="360" w:lineRule="auto"/>
        <w:jc w:val="center"/>
      </w:pPr>
      <w:r>
        <w:rPr>
          <w:rFonts w:ascii="Arial" w:eastAsiaTheme="majorEastAsia" w:hAnsi="Arial" w:cs="Arial"/>
          <w:noProof/>
          <w:color w:val="2F5496" w:themeColor="accent1" w:themeShade="BF"/>
          <w:sz w:val="32"/>
          <w:szCs w:val="32"/>
        </w:rPr>
        <w:lastRenderedPageBreak/>
        <w:drawing>
          <wp:inline distT="0" distB="0" distL="0" distR="0" wp14:anchorId="437C5AD9" wp14:editId="6C847657">
            <wp:extent cx="5731510" cy="3518535"/>
            <wp:effectExtent l="0" t="0" r="2540" b="5715"/>
            <wp:docPr id="1047101439" name="Picture 1" descr="The image displays a table with various test samples, each showing dimensions, CS Area, Rm, Fm, Modulus, and Break valu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101439" name="Picture 1" descr="The image displays a table with various test samples, each showing dimensions, CS Area, Rm, Fm, Modulus, and Break values.  AI-generated content may be incorrect."/>
                    <pic:cNvPicPr/>
                  </pic:nvPicPr>
                  <pic:blipFill>
                    <a:blip r:embed="rId16"/>
                    <a:stretch>
                      <a:fillRect/>
                    </a:stretch>
                  </pic:blipFill>
                  <pic:spPr>
                    <a:xfrm>
                      <a:off x="0" y="0"/>
                      <a:ext cx="5731510" cy="3518535"/>
                    </a:xfrm>
                    <a:prstGeom prst="rect">
                      <a:avLst/>
                    </a:prstGeom>
                  </pic:spPr>
                </pic:pic>
              </a:graphicData>
            </a:graphic>
          </wp:inline>
        </w:drawing>
      </w:r>
    </w:p>
    <w:p w14:paraId="7D4836D7" w14:textId="77777777" w:rsidR="00AC7A4A" w:rsidRDefault="003B5096" w:rsidP="003B5096">
      <w:pPr>
        <w:pStyle w:val="Caption"/>
      </w:pPr>
      <w:r>
        <w:t xml:space="preserve">Table </w:t>
      </w:r>
      <w:fldSimple w:instr=" SEQ Table \* ARABIC ">
        <w:r>
          <w:rPr>
            <w:noProof/>
          </w:rPr>
          <w:t>6</w:t>
        </w:r>
      </w:fldSimple>
      <w:r>
        <w:t xml:space="preserve"> - Flax Woven Bio samples</w:t>
      </w:r>
    </w:p>
    <w:p w14:paraId="566CD5EF" w14:textId="77777777" w:rsidR="0041044C" w:rsidRDefault="0041044C" w:rsidP="0041044C"/>
    <w:p w14:paraId="2858072B" w14:textId="77777777" w:rsidR="0052797E" w:rsidRDefault="0052797E" w:rsidP="0052797E">
      <w:pPr>
        <w:keepNext/>
        <w:jc w:val="center"/>
      </w:pPr>
      <w:r>
        <w:rPr>
          <w:noProof/>
        </w:rPr>
        <w:drawing>
          <wp:inline distT="0" distB="0" distL="0" distR="0" wp14:anchorId="7181A9E0" wp14:editId="6DCED1B6">
            <wp:extent cx="5731510" cy="3733165"/>
            <wp:effectExtent l="0" t="0" r="2540" b="635"/>
            <wp:docPr id="2095680466" name="Picture 1" descr="The image displays a table with various test results, including Sample ID, Size, Cross-sectional Area, Modulus (MPa), and Break (MPa) for multiple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680466" name="Picture 1" descr="The image displays a table with various test results, including Sample ID, Size, Cross-sectional Area, Modulus (MPa), and Break (MPa) for multiple tests.  AI-generated content may be incorrect."/>
                    <pic:cNvPicPr/>
                  </pic:nvPicPr>
                  <pic:blipFill>
                    <a:blip r:embed="rId17"/>
                    <a:stretch>
                      <a:fillRect/>
                    </a:stretch>
                  </pic:blipFill>
                  <pic:spPr>
                    <a:xfrm>
                      <a:off x="0" y="0"/>
                      <a:ext cx="5731510" cy="3733165"/>
                    </a:xfrm>
                    <a:prstGeom prst="rect">
                      <a:avLst/>
                    </a:prstGeom>
                  </pic:spPr>
                </pic:pic>
              </a:graphicData>
            </a:graphic>
          </wp:inline>
        </w:drawing>
      </w:r>
    </w:p>
    <w:p w14:paraId="5417D230" w14:textId="77777777" w:rsidR="0041044C" w:rsidRDefault="0052797E" w:rsidP="0052797E">
      <w:pPr>
        <w:pStyle w:val="Caption"/>
      </w:pPr>
      <w:r>
        <w:t xml:space="preserve">Table </w:t>
      </w:r>
      <w:fldSimple w:instr=" SEQ Table \* ARABIC ">
        <w:r>
          <w:rPr>
            <w:noProof/>
          </w:rPr>
          <w:t>7</w:t>
        </w:r>
      </w:fldSimple>
      <w:r>
        <w:t xml:space="preserve"> - Kevlar Woven Bio samples</w:t>
      </w:r>
    </w:p>
    <w:p w14:paraId="30E765E9" w14:textId="77777777" w:rsidR="0052797E" w:rsidRDefault="0052797E" w:rsidP="0052797E"/>
    <w:p w14:paraId="383D79C1" w14:textId="77777777" w:rsidR="00577472" w:rsidRDefault="00577472" w:rsidP="00577472">
      <w:pPr>
        <w:keepNext/>
      </w:pPr>
      <w:r>
        <w:rPr>
          <w:noProof/>
        </w:rPr>
        <w:lastRenderedPageBreak/>
        <w:drawing>
          <wp:inline distT="0" distB="0" distL="0" distR="0" wp14:anchorId="185721A2" wp14:editId="73711D00">
            <wp:extent cx="5731510" cy="3750310"/>
            <wp:effectExtent l="0" t="0" r="2540" b="2540"/>
            <wp:docPr id="18692161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21613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750310"/>
                    </a:xfrm>
                    <a:prstGeom prst="rect">
                      <a:avLst/>
                    </a:prstGeom>
                  </pic:spPr>
                </pic:pic>
              </a:graphicData>
            </a:graphic>
          </wp:inline>
        </w:drawing>
      </w:r>
    </w:p>
    <w:p w14:paraId="2974C059" w14:textId="5E069755" w:rsidR="00E33C0B" w:rsidRDefault="00577472" w:rsidP="00577472">
      <w:pPr>
        <w:pStyle w:val="Caption"/>
      </w:pPr>
      <w:r>
        <w:t xml:space="preserve">Figure </w:t>
      </w:r>
      <w:fldSimple w:instr=" SEQ Figure \* ARABIC ">
        <w:r>
          <w:rPr>
            <w:noProof/>
          </w:rPr>
          <w:t>3</w:t>
        </w:r>
      </w:fldSimple>
      <w:r w:rsidR="00BB0E45">
        <w:rPr>
          <w:noProof/>
        </w:rPr>
        <w:t xml:space="preserve"> – Average UTS comparison of all tested materials</w:t>
      </w:r>
    </w:p>
    <w:p w14:paraId="7F03EAFF" w14:textId="77777777" w:rsidR="00E33C0B" w:rsidRDefault="00E33C0B" w:rsidP="0052797E"/>
    <w:p w14:paraId="545B4294" w14:textId="77777777" w:rsidR="00077B22" w:rsidRDefault="00077B22" w:rsidP="00077B22">
      <w:pPr>
        <w:keepNext/>
      </w:pPr>
      <w:r>
        <w:rPr>
          <w:noProof/>
        </w:rPr>
        <w:drawing>
          <wp:inline distT="0" distB="0" distL="0" distR="0" wp14:anchorId="05783AEC" wp14:editId="167D3CDB">
            <wp:extent cx="5731510" cy="3750310"/>
            <wp:effectExtent l="0" t="0" r="2540" b="2540"/>
            <wp:docPr id="13645918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9184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750310"/>
                    </a:xfrm>
                    <a:prstGeom prst="rect">
                      <a:avLst/>
                    </a:prstGeom>
                  </pic:spPr>
                </pic:pic>
              </a:graphicData>
            </a:graphic>
          </wp:inline>
        </w:drawing>
      </w:r>
    </w:p>
    <w:p w14:paraId="582AF9B1" w14:textId="2EE7A677" w:rsidR="00BB0E45" w:rsidRDefault="00077B22" w:rsidP="00BB0E45">
      <w:pPr>
        <w:pStyle w:val="Caption"/>
      </w:pPr>
      <w:r>
        <w:t xml:space="preserve">Figure </w:t>
      </w:r>
      <w:fldSimple w:instr=" SEQ Figure \* ARABIC ">
        <w:r>
          <w:rPr>
            <w:noProof/>
          </w:rPr>
          <w:t>4</w:t>
        </w:r>
      </w:fldSimple>
      <w:r w:rsidR="00BB0E45">
        <w:rPr>
          <w:noProof/>
        </w:rPr>
        <w:t xml:space="preserve"> – Average Youngs Modul</w:t>
      </w:r>
      <w:r w:rsidR="0057256E">
        <w:rPr>
          <w:noProof/>
        </w:rPr>
        <w:t>u</w:t>
      </w:r>
      <w:r w:rsidR="00BB0E45">
        <w:rPr>
          <w:noProof/>
        </w:rPr>
        <w:t>s comparison of all tested materials</w:t>
      </w:r>
    </w:p>
    <w:p w14:paraId="4C16110A" w14:textId="03B9EF4B" w:rsidR="00E33C0B" w:rsidRPr="0041044C" w:rsidRDefault="00E33C0B" w:rsidP="00077B22">
      <w:pPr>
        <w:pStyle w:val="Caption"/>
      </w:pPr>
    </w:p>
    <w:p w14:paraId="05988E58" w14:textId="77777777" w:rsidR="00F86263" w:rsidRPr="001F5606" w:rsidRDefault="008C643D" w:rsidP="001F5606">
      <w:pPr>
        <w:pStyle w:val="Heading1"/>
        <w:spacing w:line="360" w:lineRule="auto"/>
        <w:rPr>
          <w:rFonts w:ascii="Arial" w:hAnsi="Arial" w:cs="Arial"/>
        </w:rPr>
      </w:pPr>
      <w:bookmarkStart w:id="21" w:name="_Toc228130585"/>
      <w:r>
        <w:rPr>
          <w:rFonts w:ascii="Arial" w:hAnsi="Arial" w:cs="Arial"/>
        </w:rPr>
        <w:lastRenderedPageBreak/>
        <w:t>Discussion</w:t>
      </w:r>
      <w:bookmarkEnd w:id="21"/>
    </w:p>
    <w:p w14:paraId="4899740D" w14:textId="593EC8F7" w:rsidR="008C643D" w:rsidRPr="001B4FDA" w:rsidRDefault="00362EA3" w:rsidP="001B4FDA">
      <w:pPr>
        <w:pStyle w:val="Heading2"/>
        <w:spacing w:line="360" w:lineRule="auto"/>
        <w:rPr>
          <w:rFonts w:ascii="Arial" w:hAnsi="Arial" w:cs="Arial"/>
        </w:rPr>
      </w:pPr>
      <w:r w:rsidRPr="00362EA3">
        <w:rPr>
          <w:rFonts w:ascii="Arial" w:hAnsi="Arial" w:cs="Arial"/>
        </w:rPr>
        <w:t>Performance Comparison</w:t>
      </w:r>
    </w:p>
    <w:p w14:paraId="4205E566" w14:textId="77777777" w:rsidR="001B4FDA" w:rsidRPr="001B4FDA" w:rsidRDefault="001B4FDA" w:rsidP="001B4FDA">
      <w:pPr>
        <w:pStyle w:val="NormalWeb"/>
        <w:spacing w:before="0" w:beforeAutospacing="0" w:after="160" w:afterAutospacing="0" w:line="360" w:lineRule="auto"/>
        <w:rPr>
          <w:rFonts w:ascii="Arial" w:hAnsi="Arial" w:cs="Arial"/>
          <w:sz w:val="22"/>
          <w:szCs w:val="22"/>
        </w:rPr>
      </w:pPr>
      <w:r>
        <w:rPr>
          <w:rFonts w:ascii="Arial" w:hAnsi="Arial" w:cs="Arial"/>
          <w:sz w:val="22"/>
          <w:szCs w:val="22"/>
        </w:rPr>
        <w:t>The experimental results establish a clear hierarchy in mechanical performance, with carbon fibre reinforced composites significantly outperforming both aluminium and natural fibre systems. Carbon woven bio achieved the highest mean ultimate tensile strength (UTS) of 425.6 MPa, marginally exceeding carbon woven epoxy (399.9 MPa), indicating that substitution of conventional epoxy with a bio-derived matrix does not compromise tensile performance. This finding is particularly significant given the conventional assumption that bio-based resins exhibit inferior mechanical properties.</w:t>
      </w:r>
    </w:p>
    <w:p w14:paraId="773E4940" w14:textId="77777777" w:rsidR="001B4FDA" w:rsidRPr="001B4FDA" w:rsidRDefault="001B4FDA" w:rsidP="001B4FDA">
      <w:pPr>
        <w:pStyle w:val="NormalWeb"/>
        <w:spacing w:before="0" w:beforeAutospacing="0" w:after="160" w:afterAutospacing="0" w:line="360" w:lineRule="auto"/>
        <w:rPr>
          <w:rFonts w:ascii="Arial" w:hAnsi="Arial" w:cs="Arial"/>
          <w:sz w:val="22"/>
          <w:szCs w:val="22"/>
        </w:rPr>
      </w:pPr>
      <w:r>
        <w:rPr>
          <w:rFonts w:ascii="Arial" w:hAnsi="Arial" w:cs="Arial"/>
          <w:sz w:val="22"/>
          <w:szCs w:val="22"/>
        </w:rPr>
        <w:t xml:space="preserve">In terms of stiffness, carbon woven bio (59.19 </w:t>
      </w:r>
      <w:proofErr w:type="spellStart"/>
      <w:r>
        <w:rPr>
          <w:rFonts w:ascii="Arial" w:hAnsi="Arial" w:cs="Arial"/>
          <w:sz w:val="22"/>
          <w:szCs w:val="22"/>
        </w:rPr>
        <w:t>GPa</w:t>
      </w:r>
      <w:proofErr w:type="spellEnd"/>
      <w:r>
        <w:rPr>
          <w:rFonts w:ascii="Arial" w:hAnsi="Arial" w:cs="Arial"/>
          <w:sz w:val="22"/>
          <w:szCs w:val="22"/>
        </w:rPr>
        <w:t xml:space="preserve">) and carbon woven epoxy (55.28 </w:t>
      </w:r>
      <w:proofErr w:type="spellStart"/>
      <w:r>
        <w:rPr>
          <w:rFonts w:ascii="Arial" w:hAnsi="Arial" w:cs="Arial"/>
          <w:sz w:val="22"/>
          <w:szCs w:val="22"/>
        </w:rPr>
        <w:t>GPa</w:t>
      </w:r>
      <w:proofErr w:type="spellEnd"/>
      <w:r>
        <w:rPr>
          <w:rFonts w:ascii="Arial" w:hAnsi="Arial" w:cs="Arial"/>
          <w:sz w:val="22"/>
          <w:szCs w:val="22"/>
        </w:rPr>
        <w:t xml:space="preserve">) both demonstrated comparable performance to aluminium (52.33 </w:t>
      </w:r>
      <w:proofErr w:type="spellStart"/>
      <w:r>
        <w:rPr>
          <w:rFonts w:ascii="Arial" w:hAnsi="Arial" w:cs="Arial"/>
          <w:sz w:val="22"/>
          <w:szCs w:val="22"/>
        </w:rPr>
        <w:t>GPa</w:t>
      </w:r>
      <w:proofErr w:type="spellEnd"/>
      <w:r>
        <w:rPr>
          <w:rFonts w:ascii="Arial" w:hAnsi="Arial" w:cs="Arial"/>
          <w:sz w:val="22"/>
          <w:szCs w:val="22"/>
        </w:rPr>
        <w:t>), reinforcing the suitability of carbon composites for structural applications where rigidity is critical. However, the relatively low modulus recorded for aluminium compared to expected values suggests potential experimental limitations, such as machine compliance or gauge length effects, which must be considered when interpreting comparative performance.</w:t>
      </w:r>
    </w:p>
    <w:p w14:paraId="2B8D1C3B" w14:textId="77777777" w:rsidR="001B4FDA" w:rsidRPr="001B4FDA" w:rsidRDefault="001B4FDA" w:rsidP="001B4FDA">
      <w:pPr>
        <w:pStyle w:val="NormalWeb"/>
        <w:spacing w:before="0" w:beforeAutospacing="0" w:after="160" w:afterAutospacing="0" w:line="360" w:lineRule="auto"/>
        <w:rPr>
          <w:rFonts w:ascii="Arial" w:hAnsi="Arial" w:cs="Arial"/>
          <w:sz w:val="22"/>
          <w:szCs w:val="22"/>
        </w:rPr>
      </w:pPr>
      <w:r>
        <w:rPr>
          <w:rFonts w:ascii="Arial" w:hAnsi="Arial" w:cs="Arial"/>
          <w:sz w:val="22"/>
          <w:szCs w:val="22"/>
        </w:rPr>
        <w:t xml:space="preserve">Kevlar woven bio (332.2 MPa, 18.64 </w:t>
      </w:r>
      <w:proofErr w:type="spellStart"/>
      <w:r>
        <w:rPr>
          <w:rFonts w:ascii="Arial" w:hAnsi="Arial" w:cs="Arial"/>
          <w:sz w:val="22"/>
          <w:szCs w:val="22"/>
        </w:rPr>
        <w:t>GPa</w:t>
      </w:r>
      <w:proofErr w:type="spellEnd"/>
      <w:r>
        <w:rPr>
          <w:rFonts w:ascii="Arial" w:hAnsi="Arial" w:cs="Arial"/>
          <w:sz w:val="22"/>
          <w:szCs w:val="22"/>
        </w:rPr>
        <w:t>) provides a distinct performance profile, characterised by moderate strength but significantly lower stiffness. This reflects the inherent properties of aramid fibres, which prioritise energy absorption and impact resistance over stiffness. In contrast, flax composites exhibited substantially lower tensile strength and modulus, confirming that natural fibre systems remain unsuitable for primary load-bearing structures despite their sustainability advantages.</w:t>
      </w:r>
    </w:p>
    <w:p w14:paraId="5F80C033" w14:textId="77777777" w:rsidR="001B4FDA" w:rsidRPr="001B4FDA" w:rsidRDefault="001B4FDA" w:rsidP="001B4FDA">
      <w:pPr>
        <w:pStyle w:val="NormalWeb"/>
        <w:spacing w:before="0" w:beforeAutospacing="0" w:after="160" w:afterAutospacing="0" w:line="360" w:lineRule="auto"/>
        <w:rPr>
          <w:rFonts w:ascii="Arial" w:hAnsi="Arial" w:cs="Arial"/>
          <w:sz w:val="22"/>
          <w:szCs w:val="22"/>
        </w:rPr>
      </w:pPr>
      <w:r>
        <w:rPr>
          <w:rFonts w:ascii="Arial" w:hAnsi="Arial" w:cs="Arial"/>
          <w:sz w:val="22"/>
          <w:szCs w:val="22"/>
        </w:rPr>
        <w:t>A key structural insight from the results is the influence of fibre architecture. Woven composites consistently outperformed non-woven equivalents, with carbon woven bio demonstrating more than double the tensile strength and over four times the stiffness of carbon non-woven bio. This can be attributed to improved fibre continuity, alignment, and load transfer efficiency in the multi-layer twill configuration. However, it should be noted that the 45° inter-ply orientation introduces off-axis loading conditions, meaning the measured properties do not represent maximum fibre-direction performance.</w:t>
      </w:r>
    </w:p>
    <w:p w14:paraId="695A4A47" w14:textId="77777777" w:rsidR="001B4FDA" w:rsidRPr="001B4FDA" w:rsidRDefault="001B4FDA" w:rsidP="001B4FDA"/>
    <w:p w14:paraId="47E07942" w14:textId="7B6B4082" w:rsidR="001B4FDA" w:rsidRDefault="006768FF" w:rsidP="001B4FDA">
      <w:pPr>
        <w:pStyle w:val="Heading2"/>
        <w:spacing w:line="360" w:lineRule="auto"/>
        <w:rPr>
          <w:rFonts w:ascii="Arial" w:hAnsi="Arial" w:cs="Arial"/>
        </w:rPr>
      </w:pPr>
      <w:r w:rsidRPr="006768FF">
        <w:rPr>
          <w:rFonts w:ascii="Arial" w:hAnsi="Arial" w:cs="Arial"/>
        </w:rPr>
        <w:t>Sustainability Trade-offs</w:t>
      </w:r>
    </w:p>
    <w:p w14:paraId="0998AF4C" w14:textId="77777777" w:rsidR="009A119F" w:rsidRPr="009A119F" w:rsidRDefault="009A119F" w:rsidP="009A119F">
      <w:pPr>
        <w:pStyle w:val="NormalWeb"/>
        <w:spacing w:before="0" w:beforeAutospacing="0" w:after="160" w:afterAutospacing="0" w:line="360" w:lineRule="auto"/>
        <w:rPr>
          <w:rFonts w:ascii="Arial" w:hAnsi="Arial" w:cs="Arial"/>
          <w:sz w:val="22"/>
          <w:szCs w:val="22"/>
        </w:rPr>
      </w:pPr>
      <w:r>
        <w:rPr>
          <w:rFonts w:ascii="Arial" w:hAnsi="Arial" w:cs="Arial"/>
          <w:sz w:val="22"/>
          <w:szCs w:val="22"/>
        </w:rPr>
        <w:t xml:space="preserve">While carbon woven bio demonstrates superior mechanical performance, its sustainability advantages must be critically evaluated in the context of the entire material lifecycle. Although the bio-based matrix reduces reliance on petrochemical feedstocks, the dominant environmental burden remains the production of carbon fibre itself, which is highly energy </w:t>
      </w:r>
      <w:r>
        <w:rPr>
          <w:rFonts w:ascii="Arial" w:hAnsi="Arial" w:cs="Arial"/>
          <w:sz w:val="22"/>
          <w:szCs w:val="22"/>
        </w:rPr>
        <w:lastRenderedPageBreak/>
        <w:t>intensive. As such, the overall sustainability improvement relative to conventional carbon fibre composites is incremental rather than transformative.</w:t>
      </w:r>
    </w:p>
    <w:p w14:paraId="4189B3AD" w14:textId="77777777" w:rsidR="009A119F" w:rsidRPr="009A119F" w:rsidRDefault="009A119F" w:rsidP="009A119F">
      <w:pPr>
        <w:pStyle w:val="NormalWeb"/>
        <w:spacing w:before="0" w:beforeAutospacing="0" w:after="160" w:afterAutospacing="0" w:line="360" w:lineRule="auto"/>
        <w:rPr>
          <w:rFonts w:ascii="Arial" w:hAnsi="Arial" w:cs="Arial"/>
          <w:sz w:val="22"/>
          <w:szCs w:val="22"/>
        </w:rPr>
      </w:pPr>
      <w:r>
        <w:rPr>
          <w:rFonts w:ascii="Arial" w:hAnsi="Arial" w:cs="Arial"/>
          <w:sz w:val="22"/>
          <w:szCs w:val="22"/>
        </w:rPr>
        <w:t>Flax-based composites represent the most environmentally favourable materials tested, due to their renewable origin, carbon sequestration during growth, and improved recyclability. However, the significant reduction in mechanical performance limits their application to non-structural or semi-structural components. This highlights a fundamental trade-off: materials that offer the greatest environmental benefits often fail to meet the mechanical demands of high-performance applications.</w:t>
      </w:r>
    </w:p>
    <w:p w14:paraId="5ABECF1C" w14:textId="77777777" w:rsidR="009A119F" w:rsidRPr="009A119F" w:rsidRDefault="009A119F" w:rsidP="009A119F">
      <w:pPr>
        <w:pStyle w:val="NormalWeb"/>
        <w:spacing w:before="0" w:beforeAutospacing="0" w:after="160" w:afterAutospacing="0" w:line="360" w:lineRule="auto"/>
        <w:rPr>
          <w:rFonts w:ascii="Arial" w:hAnsi="Arial" w:cs="Arial"/>
          <w:sz w:val="22"/>
          <w:szCs w:val="22"/>
        </w:rPr>
      </w:pPr>
      <w:r>
        <w:rPr>
          <w:rFonts w:ascii="Arial" w:hAnsi="Arial" w:cs="Arial"/>
          <w:sz w:val="22"/>
          <w:szCs w:val="22"/>
        </w:rPr>
        <w:t xml:space="preserve">Kevlar woven bio presents an intermediate solution, balancing mechanical performance with partial sustainability improvements </w:t>
      </w:r>
      <w:proofErr w:type="gramStart"/>
      <w:r>
        <w:rPr>
          <w:rFonts w:ascii="Arial" w:hAnsi="Arial" w:cs="Arial"/>
          <w:sz w:val="22"/>
          <w:szCs w:val="22"/>
        </w:rPr>
        <w:t>through the use of</w:t>
      </w:r>
      <w:proofErr w:type="gramEnd"/>
      <w:r>
        <w:rPr>
          <w:rFonts w:ascii="Arial" w:hAnsi="Arial" w:cs="Arial"/>
          <w:sz w:val="22"/>
          <w:szCs w:val="22"/>
        </w:rPr>
        <w:t xml:space="preserve"> a bio-derived matrix. However, like carbon fibre, aramid fibres are energy intensive to produce and present recycling challenges, limiting their long-term sustainability potential.</w:t>
      </w:r>
    </w:p>
    <w:p w14:paraId="651C4826" w14:textId="77777777" w:rsidR="009A119F" w:rsidRDefault="009A119F" w:rsidP="009A119F">
      <w:pPr>
        <w:pStyle w:val="NormalWeb"/>
        <w:spacing w:before="0" w:beforeAutospacing="0" w:after="160" w:afterAutospacing="0" w:line="360" w:lineRule="auto"/>
      </w:pPr>
      <w:r>
        <w:rPr>
          <w:rFonts w:ascii="Arial" w:hAnsi="Arial" w:cs="Arial"/>
          <w:sz w:val="22"/>
          <w:szCs w:val="22"/>
        </w:rPr>
        <w:t>From an industrial perspective, the feasibility of adopting sustainable composites is constrained not only by material properties but also by economic and manufacturing considerations. High-performance composites such as CFRP remain expensive and are typically restricted to low-volume applications such as motorsport. Conversely, natural fibre composites offer cost advantages but require further development to meet structural performance requirements. Therefore, a hybrid material strategy is likely to represent the most practical pathway, combining high-performance composites for structural components with natural fibre systems for interior and secondary applications.</w:t>
      </w:r>
    </w:p>
    <w:p w14:paraId="0908D7FD" w14:textId="77777777" w:rsidR="009A119F" w:rsidRPr="009A119F" w:rsidRDefault="009A119F" w:rsidP="009A119F"/>
    <w:p w14:paraId="3352B3E4" w14:textId="1A9773D9" w:rsidR="00163A87" w:rsidRPr="001F5606" w:rsidRDefault="006768FF" w:rsidP="001F5606">
      <w:pPr>
        <w:pStyle w:val="Heading2"/>
        <w:spacing w:line="360" w:lineRule="auto"/>
        <w:rPr>
          <w:rFonts w:ascii="Arial" w:hAnsi="Arial" w:cs="Arial"/>
        </w:rPr>
      </w:pPr>
      <w:r w:rsidRPr="006768FF">
        <w:rPr>
          <w:rFonts w:ascii="Arial" w:hAnsi="Arial" w:cs="Arial"/>
        </w:rPr>
        <w:t>Limitations of Testing</w:t>
      </w:r>
    </w:p>
    <w:p w14:paraId="06CC0766" w14:textId="77777777" w:rsidR="00F86263" w:rsidRDefault="00143F43" w:rsidP="001F5606">
      <w:pPr>
        <w:spacing w:line="360" w:lineRule="auto"/>
        <w:jc w:val="both"/>
        <w:rPr>
          <w:rFonts w:ascii="Arial" w:hAnsi="Arial" w:cs="Arial"/>
        </w:rPr>
      </w:pPr>
      <w:r>
        <w:rPr>
          <w:rFonts w:ascii="Arial" w:hAnsi="Arial" w:cs="Arial"/>
        </w:rPr>
        <w:t>Several limitations within the experimental methodology must be considered when interpreting the results. Firstly, testing was restricted to uniaxial tensile loading, which does not fully represent the complex loading conditions experienced in real-world automotive and motorsport applications. Properties such as impact resistance, fatigue behaviour, and compressive strength are critical for material selection but were not evaluated in this study.</w:t>
      </w:r>
    </w:p>
    <w:p w14:paraId="1065E128" w14:textId="77777777" w:rsidR="005E3184" w:rsidRPr="005E3184" w:rsidRDefault="005E3184" w:rsidP="005E3184">
      <w:pPr>
        <w:spacing w:line="360" w:lineRule="auto"/>
        <w:jc w:val="both"/>
        <w:rPr>
          <w:rFonts w:ascii="Arial" w:hAnsi="Arial" w:cs="Arial"/>
        </w:rPr>
      </w:pPr>
      <w:r>
        <w:rPr>
          <w:rFonts w:ascii="Arial" w:hAnsi="Arial" w:cs="Arial"/>
        </w:rPr>
        <w:t>Secondly, variability in sample preparation, including potential inconsistencies in resin infusion, fibre alignment, and void content, introduces uncertainty into the dataset. While a relatively large number of samples were tested, the exclusion of anomalous data points highlights the presence of variability that may affect the reliability of the mean values.</w:t>
      </w:r>
    </w:p>
    <w:p w14:paraId="2F7B723B" w14:textId="77777777" w:rsidR="005E3184" w:rsidRPr="005E3184" w:rsidRDefault="005E3184" w:rsidP="005E3184">
      <w:pPr>
        <w:spacing w:line="360" w:lineRule="auto"/>
        <w:jc w:val="both"/>
        <w:rPr>
          <w:rFonts w:ascii="Arial" w:hAnsi="Arial" w:cs="Arial"/>
        </w:rPr>
      </w:pPr>
      <w:r>
        <w:rPr>
          <w:rFonts w:ascii="Arial" w:hAnsi="Arial" w:cs="Arial"/>
        </w:rPr>
        <w:t xml:space="preserve">Additionally, the use of a 45° inter-ply orientation for woven composites means that the measured properties reflect off-axis behaviour rather than optimal fibre-direction performance. </w:t>
      </w:r>
      <w:r>
        <w:rPr>
          <w:rFonts w:ascii="Arial" w:hAnsi="Arial" w:cs="Arial"/>
        </w:rPr>
        <w:lastRenderedPageBreak/>
        <w:t>This limits the direct comparability of results with manufacturer datasheets, which are typically based on unidirectional or optimised lay-ups.</w:t>
      </w:r>
    </w:p>
    <w:p w14:paraId="2DDA0BD7" w14:textId="77777777" w:rsidR="001F5606" w:rsidRPr="005E3184" w:rsidRDefault="005E3184" w:rsidP="005E3184">
      <w:pPr>
        <w:spacing w:line="360" w:lineRule="auto"/>
        <w:jc w:val="both"/>
        <w:rPr>
          <w:rFonts w:ascii="Arial" w:hAnsi="Arial" w:cs="Arial"/>
        </w:rPr>
      </w:pPr>
      <w:r>
        <w:rPr>
          <w:rFonts w:ascii="Arial" w:hAnsi="Arial" w:cs="Arial"/>
        </w:rPr>
        <w:t>Finally, differences between experimental results and datasheet values, particularly for carbon non-woven composites, indicate that manufacturing method plays a critical role in determining material performance. Vacuum infusion, while practical for laboratory testing, does not achieve the same fibre volume fraction or consolidation quality as industrial processes such as compression moulding.</w:t>
      </w:r>
    </w:p>
    <w:p w14:paraId="2104F8BF" w14:textId="77777777" w:rsidR="001F5606" w:rsidRDefault="000565C7" w:rsidP="000565C7">
      <w:pPr>
        <w:pStyle w:val="Heading2"/>
        <w:rPr>
          <w:rStyle w:val="Strong"/>
          <w:rFonts w:ascii="Arial" w:hAnsi="Arial" w:cs="Arial"/>
          <w:b w:val="0"/>
          <w:bCs w:val="0"/>
        </w:rPr>
      </w:pPr>
      <w:bookmarkStart w:id="22" w:name="_Toc228130589"/>
      <w:r>
        <w:rPr>
          <w:rStyle w:val="Strong"/>
          <w:rFonts w:ascii="Arial" w:hAnsi="Arial" w:cs="Arial"/>
          <w:b w:val="0"/>
          <w:bCs w:val="0"/>
        </w:rPr>
        <w:t>Validation with Literature Data</w:t>
      </w:r>
      <w:bookmarkEnd w:id="22"/>
    </w:p>
    <w:tbl>
      <w:tblPr>
        <w:tblStyle w:val="TableGrid"/>
        <w:tblW w:w="8700" w:type="dxa"/>
        <w:tblLook w:val="04A0" w:firstRow="1" w:lastRow="0" w:firstColumn="1" w:lastColumn="0" w:noHBand="0" w:noVBand="1"/>
      </w:tblPr>
      <w:tblGrid>
        <w:gridCol w:w="1644"/>
        <w:gridCol w:w="1284"/>
        <w:gridCol w:w="1094"/>
        <w:gridCol w:w="1389"/>
        <w:gridCol w:w="1366"/>
        <w:gridCol w:w="1923"/>
      </w:tblGrid>
      <w:tr w:rsidR="002F0FB8" w14:paraId="4D47C5D0" w14:textId="77777777" w:rsidTr="002F0FB8">
        <w:tc>
          <w:tcPr>
            <w:tcW w:w="1644" w:type="dxa"/>
          </w:tcPr>
          <w:p w14:paraId="6C975BA0" w14:textId="77777777" w:rsidR="002F0FB8" w:rsidRPr="00BB0E45" w:rsidRDefault="002F0FB8" w:rsidP="00C64A6F">
            <w:pPr>
              <w:jc w:val="center"/>
              <w:rPr>
                <w:rFonts w:ascii="Arial" w:hAnsi="Arial" w:cs="Arial"/>
                <w:b/>
                <w:bCs/>
                <w:sz w:val="17"/>
                <w:szCs w:val="17"/>
              </w:rPr>
            </w:pPr>
            <w:r w:rsidRPr="00BB0E45">
              <w:rPr>
                <w:rFonts w:ascii="Arial" w:hAnsi="Arial" w:cs="Arial"/>
                <w:b/>
                <w:bCs/>
                <w:sz w:val="17"/>
                <w:szCs w:val="17"/>
              </w:rPr>
              <w:t>Material</w:t>
            </w:r>
          </w:p>
        </w:tc>
        <w:tc>
          <w:tcPr>
            <w:tcW w:w="1284" w:type="dxa"/>
          </w:tcPr>
          <w:p w14:paraId="05A2ED75" w14:textId="77777777" w:rsidR="002F0FB8" w:rsidRPr="00BB0E45" w:rsidRDefault="002F0FB8" w:rsidP="00C64A6F">
            <w:pPr>
              <w:jc w:val="center"/>
              <w:rPr>
                <w:rFonts w:ascii="Arial" w:hAnsi="Arial" w:cs="Arial"/>
                <w:b/>
                <w:bCs/>
                <w:sz w:val="17"/>
                <w:szCs w:val="17"/>
              </w:rPr>
            </w:pPr>
            <w:r w:rsidRPr="00BB0E45">
              <w:rPr>
                <w:rFonts w:ascii="Arial" w:hAnsi="Arial" w:cs="Arial"/>
                <w:b/>
                <w:bCs/>
                <w:sz w:val="17"/>
                <w:szCs w:val="17"/>
              </w:rPr>
              <w:t>Experimental UTS (MPa)</w:t>
            </w:r>
          </w:p>
        </w:tc>
        <w:tc>
          <w:tcPr>
            <w:tcW w:w="1094" w:type="dxa"/>
          </w:tcPr>
          <w:p w14:paraId="567C5D5F" w14:textId="77777777" w:rsidR="002F0FB8" w:rsidRPr="00BB0E45" w:rsidRDefault="002F0FB8" w:rsidP="00C64A6F">
            <w:pPr>
              <w:jc w:val="center"/>
              <w:rPr>
                <w:rFonts w:ascii="Arial" w:hAnsi="Arial" w:cs="Arial"/>
                <w:b/>
                <w:bCs/>
                <w:sz w:val="17"/>
                <w:szCs w:val="17"/>
              </w:rPr>
            </w:pPr>
            <w:r w:rsidRPr="00BB0E45">
              <w:rPr>
                <w:rFonts w:ascii="Arial" w:hAnsi="Arial" w:cs="Arial"/>
                <w:b/>
                <w:bCs/>
                <w:sz w:val="17"/>
                <w:szCs w:val="17"/>
              </w:rPr>
              <w:t>Reference UTS (MPa)</w:t>
            </w:r>
          </w:p>
        </w:tc>
        <w:tc>
          <w:tcPr>
            <w:tcW w:w="1389" w:type="dxa"/>
          </w:tcPr>
          <w:p w14:paraId="7C16E45E" w14:textId="77777777" w:rsidR="002F0FB8" w:rsidRPr="00BB0E45" w:rsidRDefault="002F0FB8" w:rsidP="00C64A6F">
            <w:pPr>
              <w:jc w:val="center"/>
              <w:rPr>
                <w:rFonts w:ascii="Arial" w:hAnsi="Arial" w:cs="Arial"/>
                <w:b/>
                <w:bCs/>
                <w:sz w:val="17"/>
                <w:szCs w:val="17"/>
              </w:rPr>
            </w:pPr>
            <w:r w:rsidRPr="00BB0E45">
              <w:rPr>
                <w:rFonts w:ascii="Arial" w:hAnsi="Arial" w:cs="Arial"/>
                <w:b/>
                <w:bCs/>
                <w:sz w:val="17"/>
                <w:szCs w:val="17"/>
              </w:rPr>
              <w:t>Experimental Young's Modulus (</w:t>
            </w:r>
            <w:proofErr w:type="spellStart"/>
            <w:r w:rsidRPr="00BB0E45">
              <w:rPr>
                <w:rFonts w:ascii="Arial" w:hAnsi="Arial" w:cs="Arial"/>
                <w:b/>
                <w:bCs/>
                <w:sz w:val="17"/>
                <w:szCs w:val="17"/>
              </w:rPr>
              <w:t>GPa</w:t>
            </w:r>
            <w:proofErr w:type="spellEnd"/>
            <w:r w:rsidRPr="00BB0E45">
              <w:rPr>
                <w:rFonts w:ascii="Arial" w:hAnsi="Arial" w:cs="Arial"/>
                <w:b/>
                <w:bCs/>
                <w:sz w:val="17"/>
                <w:szCs w:val="17"/>
              </w:rPr>
              <w:t>)</w:t>
            </w:r>
          </w:p>
        </w:tc>
        <w:tc>
          <w:tcPr>
            <w:tcW w:w="1366" w:type="dxa"/>
          </w:tcPr>
          <w:p w14:paraId="1543E8B5" w14:textId="77777777" w:rsidR="002F0FB8" w:rsidRPr="00BB0E45" w:rsidRDefault="002F0FB8" w:rsidP="00C64A6F">
            <w:pPr>
              <w:jc w:val="center"/>
              <w:rPr>
                <w:rFonts w:ascii="Arial" w:hAnsi="Arial" w:cs="Arial"/>
                <w:b/>
                <w:bCs/>
                <w:sz w:val="17"/>
                <w:szCs w:val="17"/>
              </w:rPr>
            </w:pPr>
            <w:r w:rsidRPr="00BB0E45">
              <w:rPr>
                <w:rFonts w:ascii="Arial" w:hAnsi="Arial" w:cs="Arial"/>
                <w:b/>
                <w:bCs/>
                <w:sz w:val="17"/>
                <w:szCs w:val="17"/>
              </w:rPr>
              <w:t>Reference Young's Modulus (</w:t>
            </w:r>
            <w:proofErr w:type="spellStart"/>
            <w:r w:rsidRPr="00BB0E45">
              <w:rPr>
                <w:rFonts w:ascii="Arial" w:hAnsi="Arial" w:cs="Arial"/>
                <w:b/>
                <w:bCs/>
                <w:sz w:val="17"/>
                <w:szCs w:val="17"/>
              </w:rPr>
              <w:t>GPa</w:t>
            </w:r>
            <w:proofErr w:type="spellEnd"/>
            <w:r w:rsidRPr="00BB0E45">
              <w:rPr>
                <w:rFonts w:ascii="Arial" w:hAnsi="Arial" w:cs="Arial"/>
                <w:b/>
                <w:bCs/>
                <w:sz w:val="17"/>
                <w:szCs w:val="17"/>
              </w:rPr>
              <w:t>)</w:t>
            </w:r>
          </w:p>
        </w:tc>
        <w:tc>
          <w:tcPr>
            <w:tcW w:w="1923" w:type="dxa"/>
          </w:tcPr>
          <w:p w14:paraId="69431349" w14:textId="77777777" w:rsidR="002F0FB8" w:rsidRPr="00BB0E45" w:rsidRDefault="002F0FB8" w:rsidP="00C64A6F">
            <w:pPr>
              <w:jc w:val="center"/>
              <w:rPr>
                <w:rFonts w:ascii="Arial" w:hAnsi="Arial" w:cs="Arial"/>
                <w:b/>
                <w:bCs/>
                <w:sz w:val="17"/>
                <w:szCs w:val="17"/>
              </w:rPr>
            </w:pPr>
            <w:r w:rsidRPr="00BB0E45">
              <w:rPr>
                <w:rFonts w:ascii="Arial" w:hAnsi="Arial" w:cs="Arial"/>
                <w:b/>
                <w:bCs/>
                <w:sz w:val="17"/>
                <w:szCs w:val="17"/>
              </w:rPr>
              <w:t>Source</w:t>
            </w:r>
          </w:p>
        </w:tc>
      </w:tr>
      <w:tr w:rsidR="002F0FB8" w14:paraId="464485F6" w14:textId="77777777" w:rsidTr="002F0FB8">
        <w:tc>
          <w:tcPr>
            <w:tcW w:w="1644" w:type="dxa"/>
          </w:tcPr>
          <w:p w14:paraId="557CA4C9" w14:textId="77777777" w:rsidR="002F0FB8" w:rsidRDefault="002F0FB8" w:rsidP="00C64A6F">
            <w:pPr>
              <w:jc w:val="center"/>
              <w:rPr>
                <w:rFonts w:ascii="Arial" w:hAnsi="Arial" w:cs="Arial"/>
                <w:b/>
                <w:bCs/>
                <w:sz w:val="17"/>
                <w:szCs w:val="17"/>
              </w:rPr>
            </w:pPr>
            <w:r>
              <w:rPr>
                <w:rFonts w:ascii="Arial" w:hAnsi="Arial" w:cs="Arial"/>
                <w:b/>
                <w:bCs/>
                <w:sz w:val="17"/>
                <w:szCs w:val="17"/>
              </w:rPr>
              <w:t>Aluminium</w:t>
            </w:r>
          </w:p>
        </w:tc>
        <w:tc>
          <w:tcPr>
            <w:tcW w:w="1284" w:type="dxa"/>
          </w:tcPr>
          <w:p w14:paraId="29CAA643" w14:textId="77777777" w:rsidR="002F0FB8" w:rsidRDefault="002F0FB8" w:rsidP="00C64A6F">
            <w:pPr>
              <w:jc w:val="center"/>
              <w:rPr>
                <w:rFonts w:ascii="Arial" w:hAnsi="Arial" w:cs="Arial"/>
                <w:sz w:val="17"/>
                <w:szCs w:val="17"/>
              </w:rPr>
            </w:pPr>
            <w:r>
              <w:rPr>
                <w:rFonts w:ascii="Arial" w:hAnsi="Arial" w:cs="Arial"/>
                <w:sz w:val="17"/>
                <w:szCs w:val="17"/>
              </w:rPr>
              <w:t>116.3</w:t>
            </w:r>
          </w:p>
        </w:tc>
        <w:tc>
          <w:tcPr>
            <w:tcW w:w="1094" w:type="dxa"/>
          </w:tcPr>
          <w:p w14:paraId="5E5919C0" w14:textId="77777777" w:rsidR="002F0FB8" w:rsidRDefault="002F0FB8" w:rsidP="00C64A6F">
            <w:pPr>
              <w:jc w:val="center"/>
              <w:rPr>
                <w:rFonts w:ascii="Arial" w:hAnsi="Arial" w:cs="Arial"/>
                <w:sz w:val="17"/>
                <w:szCs w:val="17"/>
              </w:rPr>
            </w:pPr>
            <w:r>
              <w:rPr>
                <w:rFonts w:ascii="Arial" w:hAnsi="Arial" w:cs="Arial"/>
                <w:sz w:val="17"/>
                <w:szCs w:val="17"/>
              </w:rPr>
              <w:t>≤90% of 150 max</w:t>
            </w:r>
          </w:p>
        </w:tc>
        <w:tc>
          <w:tcPr>
            <w:tcW w:w="1389" w:type="dxa"/>
          </w:tcPr>
          <w:p w14:paraId="1B3DCA8C" w14:textId="77777777" w:rsidR="002F0FB8" w:rsidRDefault="002F0FB8" w:rsidP="00C64A6F">
            <w:pPr>
              <w:jc w:val="center"/>
              <w:rPr>
                <w:rFonts w:ascii="Arial" w:hAnsi="Arial" w:cs="Arial"/>
                <w:sz w:val="17"/>
                <w:szCs w:val="17"/>
              </w:rPr>
            </w:pPr>
            <w:r>
              <w:rPr>
                <w:rFonts w:ascii="Arial" w:hAnsi="Arial" w:cs="Arial"/>
                <w:sz w:val="17"/>
                <w:szCs w:val="17"/>
              </w:rPr>
              <w:t>52.3</w:t>
            </w:r>
          </w:p>
        </w:tc>
        <w:tc>
          <w:tcPr>
            <w:tcW w:w="1366" w:type="dxa"/>
          </w:tcPr>
          <w:p w14:paraId="2C9010A3" w14:textId="77777777" w:rsidR="002F0FB8" w:rsidRDefault="002F0FB8" w:rsidP="00C64A6F">
            <w:pPr>
              <w:jc w:val="center"/>
              <w:rPr>
                <w:rFonts w:ascii="Arial" w:hAnsi="Arial" w:cs="Arial"/>
                <w:sz w:val="17"/>
                <w:szCs w:val="17"/>
              </w:rPr>
            </w:pPr>
            <w:r>
              <w:rPr>
                <w:rFonts w:ascii="Arial" w:hAnsi="Arial" w:cs="Arial"/>
                <w:sz w:val="17"/>
                <w:szCs w:val="17"/>
              </w:rPr>
              <w:t>69</w:t>
            </w:r>
          </w:p>
        </w:tc>
        <w:sdt>
          <w:sdtPr>
            <w:rPr>
              <w:rFonts w:ascii="Arial" w:hAnsi="Arial" w:cs="Arial"/>
              <w:color w:val="000000"/>
              <w:sz w:val="17"/>
              <w:szCs w:val="17"/>
            </w:rPr>
            <w:tag w:val="MENDELEY_CITATION_v3_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"/>
            <w:id w:val="-165413069"/>
            <w:placeholder>
              <w:docPart w:val="68C5E2C4C79C41F3BC92C4A7CD64208A"/>
            </w:placeholder>
          </w:sdtPr>
          <w:sdtEndPr/>
          <w:sdtContent>
            <w:tc>
              <w:tcPr>
                <w:tcW w:w="1923" w:type="dxa"/>
              </w:tcPr>
              <w:p w14:paraId="2DDB0466" w14:textId="26E27A3E" w:rsidR="002F0FB8" w:rsidRDefault="00074120" w:rsidP="00C64A6F">
                <w:pPr>
                  <w:jc w:val="center"/>
                  <w:rPr>
                    <w:rFonts w:ascii="Arial" w:hAnsi="Arial" w:cs="Arial"/>
                    <w:sz w:val="17"/>
                    <w:szCs w:val="17"/>
                  </w:rPr>
                </w:pPr>
                <w:r w:rsidRPr="00074120">
                  <w:rPr>
                    <w:rFonts w:ascii="Arial" w:hAnsi="Arial" w:cs="Arial"/>
                    <w:color w:val="000000"/>
                    <w:sz w:val="17"/>
                    <w:szCs w:val="17"/>
                  </w:rPr>
                  <w:t>(</w:t>
                </w:r>
                <w:proofErr w:type="spellStart"/>
                <w:r w:rsidRPr="00074120">
                  <w:rPr>
                    <w:rFonts w:ascii="Arial" w:hAnsi="Arial" w:cs="Arial"/>
                    <w:color w:val="000000"/>
                    <w:sz w:val="17"/>
                    <w:szCs w:val="17"/>
                  </w:rPr>
                  <w:t>aalco</w:t>
                </w:r>
                <w:proofErr w:type="spellEnd"/>
                <w:r w:rsidRPr="00074120">
                  <w:rPr>
                    <w:rFonts w:ascii="Arial" w:hAnsi="Arial" w:cs="Arial"/>
                    <w:color w:val="000000"/>
                    <w:sz w:val="17"/>
                    <w:szCs w:val="17"/>
                  </w:rPr>
                  <w:t>, 2026)</w:t>
                </w:r>
              </w:p>
            </w:tc>
          </w:sdtContent>
        </w:sdt>
      </w:tr>
      <w:tr w:rsidR="002F0FB8" w14:paraId="1210FA77" w14:textId="77777777" w:rsidTr="002F0FB8">
        <w:tc>
          <w:tcPr>
            <w:tcW w:w="1644" w:type="dxa"/>
          </w:tcPr>
          <w:p w14:paraId="4DD3FE17" w14:textId="77777777" w:rsidR="002F0FB8" w:rsidRDefault="002F0FB8" w:rsidP="00C64A6F">
            <w:pPr>
              <w:jc w:val="center"/>
              <w:rPr>
                <w:rFonts w:ascii="Arial" w:hAnsi="Arial" w:cs="Arial"/>
                <w:b/>
                <w:bCs/>
                <w:sz w:val="17"/>
                <w:szCs w:val="17"/>
              </w:rPr>
            </w:pPr>
            <w:r>
              <w:rPr>
                <w:rFonts w:ascii="Arial" w:hAnsi="Arial" w:cs="Arial"/>
                <w:b/>
                <w:bCs/>
                <w:sz w:val="17"/>
                <w:szCs w:val="17"/>
              </w:rPr>
              <w:t>Carbon NW Bio</w:t>
            </w:r>
          </w:p>
        </w:tc>
        <w:tc>
          <w:tcPr>
            <w:tcW w:w="1284" w:type="dxa"/>
          </w:tcPr>
          <w:p w14:paraId="58C79C62" w14:textId="77777777" w:rsidR="002F0FB8" w:rsidRDefault="002F0FB8" w:rsidP="00C64A6F">
            <w:pPr>
              <w:jc w:val="center"/>
              <w:rPr>
                <w:rFonts w:ascii="Arial" w:hAnsi="Arial" w:cs="Arial"/>
                <w:sz w:val="17"/>
                <w:szCs w:val="17"/>
              </w:rPr>
            </w:pPr>
            <w:r>
              <w:rPr>
                <w:rFonts w:ascii="Arial" w:hAnsi="Arial" w:cs="Arial"/>
                <w:sz w:val="17"/>
                <w:szCs w:val="17"/>
              </w:rPr>
              <w:t>206.6</w:t>
            </w:r>
          </w:p>
        </w:tc>
        <w:tc>
          <w:tcPr>
            <w:tcW w:w="1094" w:type="dxa"/>
          </w:tcPr>
          <w:p w14:paraId="7CC7483F" w14:textId="77777777" w:rsidR="002F0FB8" w:rsidRDefault="002F0FB8" w:rsidP="00C64A6F">
            <w:pPr>
              <w:jc w:val="center"/>
              <w:rPr>
                <w:rFonts w:ascii="Arial" w:hAnsi="Arial" w:cs="Arial"/>
                <w:sz w:val="17"/>
                <w:szCs w:val="17"/>
              </w:rPr>
            </w:pPr>
            <w:r>
              <w:rPr>
                <w:rFonts w:ascii="Arial" w:hAnsi="Arial" w:cs="Arial"/>
                <w:sz w:val="17"/>
                <w:szCs w:val="17"/>
              </w:rPr>
              <w:t>290–330</w:t>
            </w:r>
          </w:p>
        </w:tc>
        <w:tc>
          <w:tcPr>
            <w:tcW w:w="1389" w:type="dxa"/>
          </w:tcPr>
          <w:p w14:paraId="042B8144" w14:textId="77777777" w:rsidR="002F0FB8" w:rsidRDefault="002F0FB8" w:rsidP="00C64A6F">
            <w:pPr>
              <w:jc w:val="center"/>
              <w:rPr>
                <w:rFonts w:ascii="Arial" w:hAnsi="Arial" w:cs="Arial"/>
                <w:sz w:val="17"/>
                <w:szCs w:val="17"/>
              </w:rPr>
            </w:pPr>
            <w:r>
              <w:rPr>
                <w:rFonts w:ascii="Arial" w:hAnsi="Arial" w:cs="Arial"/>
                <w:sz w:val="17"/>
                <w:szCs w:val="17"/>
              </w:rPr>
              <w:t>14.1</w:t>
            </w:r>
          </w:p>
        </w:tc>
        <w:tc>
          <w:tcPr>
            <w:tcW w:w="1366" w:type="dxa"/>
          </w:tcPr>
          <w:p w14:paraId="140AC23B" w14:textId="77777777" w:rsidR="002F0FB8" w:rsidRDefault="002F0FB8" w:rsidP="00C64A6F">
            <w:pPr>
              <w:jc w:val="center"/>
              <w:rPr>
                <w:rFonts w:ascii="Arial" w:hAnsi="Arial" w:cs="Arial"/>
                <w:sz w:val="17"/>
                <w:szCs w:val="17"/>
              </w:rPr>
            </w:pPr>
            <w:r>
              <w:rPr>
                <w:rFonts w:ascii="Arial" w:hAnsi="Arial" w:cs="Arial"/>
                <w:sz w:val="17"/>
                <w:szCs w:val="17"/>
              </w:rPr>
              <w:t>25–35</w:t>
            </w:r>
          </w:p>
        </w:tc>
        <w:tc>
          <w:tcPr>
            <w:tcW w:w="1923" w:type="dxa"/>
          </w:tcPr>
          <w:sdt>
            <w:sdtPr>
              <w:rPr>
                <w:rFonts w:ascii="Arial" w:hAnsi="Arial" w:cs="Arial"/>
                <w:color w:val="000000"/>
                <w:sz w:val="17"/>
                <w:szCs w:val="17"/>
              </w:rPr>
              <w:tag w:val="MENDELEY_CITATION_v3_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"/>
              <w:id w:val="-1470280602"/>
              <w:placeholder>
                <w:docPart w:val="68C5E2C4C79C41F3BC92C4A7CD64208A"/>
              </w:placeholder>
            </w:sdtPr>
            <w:sdtEndPr/>
            <w:sdtContent>
              <w:p w14:paraId="7BCA1192" w14:textId="125CC42A" w:rsidR="002F0FB8" w:rsidRDefault="00074120" w:rsidP="00C64A6F">
                <w:pPr>
                  <w:jc w:val="center"/>
                  <w:rPr>
                    <w:rFonts w:ascii="Arial" w:hAnsi="Arial" w:cs="Arial"/>
                    <w:sz w:val="17"/>
                    <w:szCs w:val="17"/>
                  </w:rPr>
                </w:pPr>
                <w:r w:rsidRPr="00074120">
                  <w:rPr>
                    <w:rFonts w:ascii="Arial" w:hAnsi="Arial" w:cs="Arial"/>
                    <w:color w:val="000000"/>
                    <w:sz w:val="17"/>
                    <w:szCs w:val="17"/>
                  </w:rPr>
                  <w:t>(Rahmani et al., 2014)</w:t>
                </w:r>
              </w:p>
            </w:sdtContent>
          </w:sdt>
        </w:tc>
      </w:tr>
      <w:tr w:rsidR="002F0FB8" w14:paraId="38A5E6F3" w14:textId="77777777" w:rsidTr="002F0FB8">
        <w:tc>
          <w:tcPr>
            <w:tcW w:w="1644" w:type="dxa"/>
          </w:tcPr>
          <w:p w14:paraId="3065546A" w14:textId="77777777" w:rsidR="002F0FB8" w:rsidRDefault="002F0FB8" w:rsidP="00C64A6F">
            <w:pPr>
              <w:jc w:val="center"/>
              <w:rPr>
                <w:rFonts w:ascii="Arial" w:hAnsi="Arial" w:cs="Arial"/>
                <w:b/>
                <w:bCs/>
                <w:sz w:val="17"/>
                <w:szCs w:val="17"/>
              </w:rPr>
            </w:pPr>
            <w:r>
              <w:rPr>
                <w:rFonts w:ascii="Arial" w:hAnsi="Arial" w:cs="Arial"/>
                <w:b/>
                <w:bCs/>
                <w:sz w:val="17"/>
                <w:szCs w:val="17"/>
              </w:rPr>
              <w:t>Carbon Woven Bio</w:t>
            </w:r>
          </w:p>
        </w:tc>
        <w:tc>
          <w:tcPr>
            <w:tcW w:w="1284" w:type="dxa"/>
          </w:tcPr>
          <w:p w14:paraId="3A642E4A" w14:textId="77777777" w:rsidR="002F0FB8" w:rsidRDefault="002F0FB8" w:rsidP="00C64A6F">
            <w:pPr>
              <w:jc w:val="center"/>
              <w:rPr>
                <w:rFonts w:ascii="Arial" w:hAnsi="Arial" w:cs="Arial"/>
                <w:sz w:val="17"/>
                <w:szCs w:val="17"/>
              </w:rPr>
            </w:pPr>
            <w:r>
              <w:rPr>
                <w:rFonts w:ascii="Arial" w:hAnsi="Arial" w:cs="Arial"/>
                <w:sz w:val="17"/>
                <w:szCs w:val="17"/>
              </w:rPr>
              <w:t>425.6</w:t>
            </w:r>
          </w:p>
        </w:tc>
        <w:tc>
          <w:tcPr>
            <w:tcW w:w="1094" w:type="dxa"/>
          </w:tcPr>
          <w:p w14:paraId="3050A72C" w14:textId="77777777" w:rsidR="002F0FB8" w:rsidRDefault="002F0FB8" w:rsidP="00C64A6F">
            <w:pPr>
              <w:jc w:val="center"/>
              <w:rPr>
                <w:rFonts w:ascii="Arial" w:hAnsi="Arial" w:cs="Arial"/>
                <w:sz w:val="17"/>
                <w:szCs w:val="17"/>
              </w:rPr>
            </w:pPr>
            <w:r>
              <w:rPr>
                <w:rFonts w:ascii="Arial" w:hAnsi="Arial" w:cs="Arial"/>
                <w:sz w:val="17"/>
                <w:szCs w:val="17"/>
              </w:rPr>
              <w:t>530–856</w:t>
            </w:r>
          </w:p>
        </w:tc>
        <w:tc>
          <w:tcPr>
            <w:tcW w:w="1389" w:type="dxa"/>
          </w:tcPr>
          <w:p w14:paraId="212A181B" w14:textId="77777777" w:rsidR="002F0FB8" w:rsidRDefault="002F0FB8" w:rsidP="00C64A6F">
            <w:pPr>
              <w:jc w:val="center"/>
              <w:rPr>
                <w:rFonts w:ascii="Arial" w:hAnsi="Arial" w:cs="Arial"/>
                <w:sz w:val="17"/>
                <w:szCs w:val="17"/>
              </w:rPr>
            </w:pPr>
            <w:r>
              <w:rPr>
                <w:rFonts w:ascii="Arial" w:hAnsi="Arial" w:cs="Arial"/>
                <w:sz w:val="17"/>
                <w:szCs w:val="17"/>
              </w:rPr>
              <w:t>59.2</w:t>
            </w:r>
          </w:p>
        </w:tc>
        <w:tc>
          <w:tcPr>
            <w:tcW w:w="1366" w:type="dxa"/>
          </w:tcPr>
          <w:p w14:paraId="66EB8478" w14:textId="77777777" w:rsidR="002F0FB8" w:rsidRDefault="002F0FB8" w:rsidP="00C64A6F">
            <w:pPr>
              <w:jc w:val="center"/>
              <w:rPr>
                <w:rFonts w:ascii="Arial" w:hAnsi="Arial" w:cs="Arial"/>
                <w:sz w:val="17"/>
                <w:szCs w:val="17"/>
              </w:rPr>
            </w:pPr>
            <w:r>
              <w:rPr>
                <w:rFonts w:ascii="Arial" w:hAnsi="Arial" w:cs="Arial"/>
                <w:sz w:val="17"/>
                <w:szCs w:val="17"/>
              </w:rPr>
              <w:t>38–41</w:t>
            </w:r>
          </w:p>
        </w:tc>
        <w:tc>
          <w:tcPr>
            <w:tcW w:w="1923" w:type="dxa"/>
          </w:tcPr>
          <w:sdt>
            <w:sdtPr>
              <w:rPr>
                <w:rFonts w:ascii="Arial" w:hAnsi="Arial" w:cs="Arial"/>
                <w:color w:val="000000"/>
                <w:sz w:val="17"/>
                <w:szCs w:val="17"/>
              </w:rPr>
              <w:tag w:val="MENDELEY_CITATION_v3_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"/>
              <w:id w:val="754716546"/>
              <w:placeholder>
                <w:docPart w:val="68C5E2C4C79C41F3BC92C4A7CD64208A"/>
              </w:placeholder>
            </w:sdtPr>
            <w:sdtEndPr/>
            <w:sdtContent>
              <w:p w14:paraId="7445E66D" w14:textId="3CA4A8E7" w:rsidR="002F0FB8" w:rsidRDefault="00074120" w:rsidP="00C64A6F">
                <w:pPr>
                  <w:jc w:val="center"/>
                  <w:rPr>
                    <w:rFonts w:ascii="Arial" w:hAnsi="Arial" w:cs="Arial"/>
                    <w:sz w:val="17"/>
                    <w:szCs w:val="17"/>
                  </w:rPr>
                </w:pPr>
                <w:r w:rsidRPr="00074120">
                  <w:rPr>
                    <w:rFonts w:ascii="Arial" w:hAnsi="Arial" w:cs="Arial"/>
                    <w:color w:val="000000"/>
                    <w:sz w:val="17"/>
                    <w:szCs w:val="17"/>
                  </w:rPr>
                  <w:t>(</w:t>
                </w:r>
                <w:proofErr w:type="spellStart"/>
                <w:r w:rsidRPr="00074120">
                  <w:rPr>
                    <w:rFonts w:ascii="Arial" w:hAnsi="Arial" w:cs="Arial"/>
                    <w:color w:val="000000"/>
                    <w:sz w:val="17"/>
                    <w:szCs w:val="17"/>
                  </w:rPr>
                  <w:t>Canaroli</w:t>
                </w:r>
                <w:proofErr w:type="spellEnd"/>
                <w:r w:rsidRPr="00074120">
                  <w:rPr>
                    <w:rFonts w:ascii="Arial" w:hAnsi="Arial" w:cs="Arial"/>
                    <w:color w:val="000000"/>
                    <w:sz w:val="17"/>
                    <w:szCs w:val="17"/>
                  </w:rPr>
                  <w:t xml:space="preserve"> et al., 2025)</w:t>
                </w:r>
              </w:p>
            </w:sdtContent>
          </w:sdt>
        </w:tc>
      </w:tr>
      <w:tr w:rsidR="002F0FB8" w14:paraId="37FF3F26" w14:textId="77777777" w:rsidTr="002F0FB8">
        <w:tc>
          <w:tcPr>
            <w:tcW w:w="1644" w:type="dxa"/>
          </w:tcPr>
          <w:p w14:paraId="4F99BBCA" w14:textId="77777777" w:rsidR="002F0FB8" w:rsidRDefault="002F0FB8" w:rsidP="00C64A6F">
            <w:pPr>
              <w:jc w:val="center"/>
              <w:rPr>
                <w:rFonts w:ascii="Arial" w:hAnsi="Arial" w:cs="Arial"/>
                <w:b/>
                <w:bCs/>
                <w:sz w:val="17"/>
                <w:szCs w:val="17"/>
              </w:rPr>
            </w:pPr>
            <w:r>
              <w:rPr>
                <w:rFonts w:ascii="Arial" w:hAnsi="Arial" w:cs="Arial"/>
                <w:b/>
                <w:bCs/>
                <w:sz w:val="17"/>
                <w:szCs w:val="17"/>
              </w:rPr>
              <w:t>Carbon Woven Epoxy</w:t>
            </w:r>
          </w:p>
        </w:tc>
        <w:tc>
          <w:tcPr>
            <w:tcW w:w="1284" w:type="dxa"/>
          </w:tcPr>
          <w:p w14:paraId="57C6011C" w14:textId="77777777" w:rsidR="002F0FB8" w:rsidRDefault="002F0FB8" w:rsidP="00C64A6F">
            <w:pPr>
              <w:jc w:val="center"/>
              <w:rPr>
                <w:rFonts w:ascii="Arial" w:hAnsi="Arial" w:cs="Arial"/>
                <w:sz w:val="17"/>
                <w:szCs w:val="17"/>
              </w:rPr>
            </w:pPr>
            <w:r>
              <w:rPr>
                <w:rFonts w:ascii="Arial" w:hAnsi="Arial" w:cs="Arial"/>
                <w:sz w:val="17"/>
                <w:szCs w:val="17"/>
              </w:rPr>
              <w:t>399.9</w:t>
            </w:r>
          </w:p>
        </w:tc>
        <w:tc>
          <w:tcPr>
            <w:tcW w:w="1094" w:type="dxa"/>
          </w:tcPr>
          <w:p w14:paraId="62256902" w14:textId="77777777" w:rsidR="002F0FB8" w:rsidRDefault="002F0FB8" w:rsidP="00C64A6F">
            <w:pPr>
              <w:jc w:val="center"/>
              <w:rPr>
                <w:rFonts w:ascii="Arial" w:hAnsi="Arial" w:cs="Arial"/>
                <w:sz w:val="17"/>
                <w:szCs w:val="17"/>
              </w:rPr>
            </w:pPr>
            <w:r>
              <w:rPr>
                <w:rFonts w:ascii="Arial" w:hAnsi="Arial" w:cs="Arial"/>
                <w:sz w:val="17"/>
                <w:szCs w:val="17"/>
              </w:rPr>
              <w:t>530–856</w:t>
            </w:r>
          </w:p>
        </w:tc>
        <w:tc>
          <w:tcPr>
            <w:tcW w:w="1389" w:type="dxa"/>
          </w:tcPr>
          <w:p w14:paraId="503A69C3" w14:textId="77777777" w:rsidR="002F0FB8" w:rsidRDefault="002F0FB8" w:rsidP="00C64A6F">
            <w:pPr>
              <w:jc w:val="center"/>
              <w:rPr>
                <w:rFonts w:ascii="Arial" w:hAnsi="Arial" w:cs="Arial"/>
                <w:sz w:val="17"/>
                <w:szCs w:val="17"/>
              </w:rPr>
            </w:pPr>
            <w:r>
              <w:rPr>
                <w:rFonts w:ascii="Arial" w:hAnsi="Arial" w:cs="Arial"/>
                <w:sz w:val="17"/>
                <w:szCs w:val="17"/>
              </w:rPr>
              <w:t>55.3</w:t>
            </w:r>
          </w:p>
        </w:tc>
        <w:tc>
          <w:tcPr>
            <w:tcW w:w="1366" w:type="dxa"/>
          </w:tcPr>
          <w:p w14:paraId="6BF8373A" w14:textId="77777777" w:rsidR="002F0FB8" w:rsidRDefault="002F0FB8" w:rsidP="00C64A6F">
            <w:pPr>
              <w:jc w:val="center"/>
              <w:rPr>
                <w:rFonts w:ascii="Arial" w:hAnsi="Arial" w:cs="Arial"/>
                <w:sz w:val="17"/>
                <w:szCs w:val="17"/>
              </w:rPr>
            </w:pPr>
            <w:r>
              <w:rPr>
                <w:rFonts w:ascii="Arial" w:hAnsi="Arial" w:cs="Arial"/>
                <w:sz w:val="17"/>
                <w:szCs w:val="17"/>
              </w:rPr>
              <w:t>38–41</w:t>
            </w:r>
          </w:p>
        </w:tc>
        <w:tc>
          <w:tcPr>
            <w:tcW w:w="1923" w:type="dxa"/>
          </w:tcPr>
          <w:sdt>
            <w:sdtPr>
              <w:rPr>
                <w:rFonts w:ascii="Arial" w:hAnsi="Arial" w:cs="Arial"/>
                <w:color w:val="000000"/>
                <w:sz w:val="17"/>
                <w:szCs w:val="17"/>
              </w:rPr>
              <w:tag w:val="MENDELEY_CITATION_v3_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"/>
              <w:id w:val="1169140800"/>
              <w:placeholder>
                <w:docPart w:val="68C5E2C4C79C41F3BC92C4A7CD64208A"/>
              </w:placeholder>
            </w:sdtPr>
            <w:sdtEndPr/>
            <w:sdtContent>
              <w:p w14:paraId="2C6BA0A9" w14:textId="290595E2" w:rsidR="002F0FB8" w:rsidRDefault="00074120" w:rsidP="00C64A6F">
                <w:pPr>
                  <w:jc w:val="center"/>
                  <w:rPr>
                    <w:rFonts w:ascii="Arial" w:hAnsi="Arial" w:cs="Arial"/>
                    <w:sz w:val="17"/>
                    <w:szCs w:val="17"/>
                  </w:rPr>
                </w:pPr>
                <w:r w:rsidRPr="00074120">
                  <w:rPr>
                    <w:rFonts w:ascii="Arial" w:hAnsi="Arial" w:cs="Arial"/>
                    <w:color w:val="000000"/>
                    <w:sz w:val="17"/>
                    <w:szCs w:val="17"/>
                  </w:rPr>
                  <w:t>(</w:t>
                </w:r>
                <w:proofErr w:type="spellStart"/>
                <w:r w:rsidRPr="00074120">
                  <w:rPr>
                    <w:rFonts w:ascii="Arial" w:hAnsi="Arial" w:cs="Arial"/>
                    <w:color w:val="000000"/>
                    <w:sz w:val="17"/>
                    <w:szCs w:val="17"/>
                  </w:rPr>
                  <w:t>Canaroli</w:t>
                </w:r>
                <w:proofErr w:type="spellEnd"/>
                <w:r w:rsidRPr="00074120">
                  <w:rPr>
                    <w:rFonts w:ascii="Arial" w:hAnsi="Arial" w:cs="Arial"/>
                    <w:color w:val="000000"/>
                    <w:sz w:val="17"/>
                    <w:szCs w:val="17"/>
                  </w:rPr>
                  <w:t xml:space="preserve"> et al., 2025)</w:t>
                </w:r>
              </w:p>
            </w:sdtContent>
          </w:sdt>
        </w:tc>
      </w:tr>
      <w:tr w:rsidR="002F0FB8" w14:paraId="437A73AD" w14:textId="77777777" w:rsidTr="002F0FB8">
        <w:tc>
          <w:tcPr>
            <w:tcW w:w="1644" w:type="dxa"/>
          </w:tcPr>
          <w:p w14:paraId="562660C8" w14:textId="77777777" w:rsidR="002F0FB8" w:rsidRDefault="002F0FB8" w:rsidP="00C64A6F">
            <w:pPr>
              <w:jc w:val="center"/>
              <w:rPr>
                <w:rFonts w:ascii="Arial" w:hAnsi="Arial" w:cs="Arial"/>
                <w:b/>
                <w:bCs/>
                <w:sz w:val="17"/>
                <w:szCs w:val="17"/>
              </w:rPr>
            </w:pPr>
            <w:r>
              <w:rPr>
                <w:rFonts w:ascii="Arial" w:hAnsi="Arial" w:cs="Arial"/>
                <w:b/>
                <w:bCs/>
                <w:sz w:val="17"/>
                <w:szCs w:val="17"/>
              </w:rPr>
              <w:t>Flax NW Bio</w:t>
            </w:r>
          </w:p>
        </w:tc>
        <w:tc>
          <w:tcPr>
            <w:tcW w:w="1284" w:type="dxa"/>
          </w:tcPr>
          <w:p w14:paraId="195BB98B" w14:textId="77777777" w:rsidR="002F0FB8" w:rsidRDefault="002F0FB8" w:rsidP="00C64A6F">
            <w:pPr>
              <w:jc w:val="center"/>
              <w:rPr>
                <w:rFonts w:ascii="Arial" w:hAnsi="Arial" w:cs="Arial"/>
                <w:sz w:val="17"/>
                <w:szCs w:val="17"/>
              </w:rPr>
            </w:pPr>
            <w:r>
              <w:rPr>
                <w:rFonts w:ascii="Arial" w:hAnsi="Arial" w:cs="Arial"/>
                <w:sz w:val="17"/>
                <w:szCs w:val="17"/>
              </w:rPr>
              <w:t>47.7</w:t>
            </w:r>
          </w:p>
        </w:tc>
        <w:tc>
          <w:tcPr>
            <w:tcW w:w="1094" w:type="dxa"/>
          </w:tcPr>
          <w:p w14:paraId="6EE9B7A6" w14:textId="77777777" w:rsidR="002F0FB8" w:rsidRDefault="002F0FB8" w:rsidP="00C64A6F">
            <w:pPr>
              <w:jc w:val="center"/>
              <w:rPr>
                <w:rFonts w:ascii="Arial" w:hAnsi="Arial" w:cs="Arial"/>
                <w:sz w:val="17"/>
                <w:szCs w:val="17"/>
              </w:rPr>
            </w:pPr>
            <w:r>
              <w:rPr>
                <w:rFonts w:ascii="Arial" w:hAnsi="Arial" w:cs="Arial"/>
                <w:sz w:val="17"/>
                <w:szCs w:val="17"/>
              </w:rPr>
              <w:t>37–44</w:t>
            </w:r>
          </w:p>
        </w:tc>
        <w:tc>
          <w:tcPr>
            <w:tcW w:w="1389" w:type="dxa"/>
          </w:tcPr>
          <w:p w14:paraId="17375750" w14:textId="77777777" w:rsidR="002F0FB8" w:rsidRDefault="002F0FB8" w:rsidP="00C64A6F">
            <w:pPr>
              <w:jc w:val="center"/>
              <w:rPr>
                <w:rFonts w:ascii="Arial" w:hAnsi="Arial" w:cs="Arial"/>
                <w:sz w:val="17"/>
                <w:szCs w:val="17"/>
              </w:rPr>
            </w:pPr>
            <w:r>
              <w:rPr>
                <w:rFonts w:ascii="Arial" w:hAnsi="Arial" w:cs="Arial"/>
                <w:sz w:val="17"/>
                <w:szCs w:val="17"/>
              </w:rPr>
              <w:t>5.22</w:t>
            </w:r>
          </w:p>
        </w:tc>
        <w:tc>
          <w:tcPr>
            <w:tcW w:w="1366" w:type="dxa"/>
          </w:tcPr>
          <w:p w14:paraId="411D6337" w14:textId="77777777" w:rsidR="002F0FB8" w:rsidRDefault="002F0FB8" w:rsidP="00C64A6F">
            <w:pPr>
              <w:jc w:val="center"/>
              <w:rPr>
                <w:rFonts w:ascii="Arial" w:hAnsi="Arial" w:cs="Arial"/>
                <w:sz w:val="17"/>
                <w:szCs w:val="17"/>
              </w:rPr>
            </w:pPr>
            <w:r>
              <w:rPr>
                <w:rFonts w:ascii="Arial" w:hAnsi="Arial" w:cs="Arial"/>
                <w:sz w:val="17"/>
                <w:szCs w:val="17"/>
              </w:rPr>
              <w:t>5</w:t>
            </w:r>
          </w:p>
        </w:tc>
        <w:tc>
          <w:tcPr>
            <w:tcW w:w="1923" w:type="dxa"/>
          </w:tcPr>
          <w:p w14:paraId="1F7415F1" w14:textId="77777777" w:rsidR="002F0FB8" w:rsidRDefault="002F0FB8" w:rsidP="00C64A6F">
            <w:pPr>
              <w:jc w:val="center"/>
              <w:rPr>
                <w:rFonts w:ascii="Arial" w:hAnsi="Arial" w:cs="Arial"/>
                <w:sz w:val="17"/>
                <w:szCs w:val="17"/>
              </w:rPr>
            </w:pPr>
            <w:proofErr w:type="spellStart"/>
            <w:r>
              <w:rPr>
                <w:rFonts w:ascii="Arial" w:hAnsi="Arial" w:cs="Arial"/>
                <w:sz w:val="17"/>
                <w:szCs w:val="17"/>
              </w:rPr>
              <w:t>EcoTechnilin</w:t>
            </w:r>
            <w:proofErr w:type="spellEnd"/>
            <w:r>
              <w:rPr>
                <w:rFonts w:ascii="Arial" w:hAnsi="Arial" w:cs="Arial"/>
                <w:sz w:val="17"/>
                <w:szCs w:val="17"/>
              </w:rPr>
              <w:t xml:space="preserve"> (2023)</w:t>
            </w:r>
          </w:p>
        </w:tc>
      </w:tr>
      <w:tr w:rsidR="002F0FB8" w14:paraId="42048D4A" w14:textId="77777777" w:rsidTr="002F0FB8">
        <w:tc>
          <w:tcPr>
            <w:tcW w:w="1644" w:type="dxa"/>
          </w:tcPr>
          <w:p w14:paraId="4BB4855F" w14:textId="77777777" w:rsidR="002F0FB8" w:rsidRDefault="002F0FB8" w:rsidP="00C64A6F">
            <w:pPr>
              <w:jc w:val="center"/>
              <w:rPr>
                <w:rFonts w:ascii="Arial" w:hAnsi="Arial" w:cs="Arial"/>
                <w:b/>
                <w:bCs/>
                <w:sz w:val="17"/>
                <w:szCs w:val="17"/>
              </w:rPr>
            </w:pPr>
            <w:r>
              <w:rPr>
                <w:rFonts w:ascii="Arial" w:hAnsi="Arial" w:cs="Arial"/>
                <w:b/>
                <w:bCs/>
                <w:sz w:val="17"/>
                <w:szCs w:val="17"/>
              </w:rPr>
              <w:t>Flax Woven Bio</w:t>
            </w:r>
          </w:p>
        </w:tc>
        <w:tc>
          <w:tcPr>
            <w:tcW w:w="1284" w:type="dxa"/>
          </w:tcPr>
          <w:p w14:paraId="676D58F6" w14:textId="77777777" w:rsidR="002F0FB8" w:rsidRDefault="002F0FB8" w:rsidP="00C64A6F">
            <w:pPr>
              <w:jc w:val="center"/>
              <w:rPr>
                <w:rFonts w:ascii="Arial" w:hAnsi="Arial" w:cs="Arial"/>
                <w:sz w:val="17"/>
                <w:szCs w:val="17"/>
              </w:rPr>
            </w:pPr>
            <w:r>
              <w:rPr>
                <w:rFonts w:ascii="Arial" w:hAnsi="Arial" w:cs="Arial"/>
                <w:sz w:val="17"/>
                <w:szCs w:val="17"/>
              </w:rPr>
              <w:t>87.1</w:t>
            </w:r>
          </w:p>
        </w:tc>
        <w:tc>
          <w:tcPr>
            <w:tcW w:w="1094" w:type="dxa"/>
          </w:tcPr>
          <w:p w14:paraId="68FAD232" w14:textId="77777777" w:rsidR="002F0FB8" w:rsidRDefault="002F0FB8" w:rsidP="00C64A6F">
            <w:pPr>
              <w:jc w:val="center"/>
              <w:rPr>
                <w:rFonts w:ascii="Arial" w:hAnsi="Arial" w:cs="Arial"/>
                <w:sz w:val="17"/>
                <w:szCs w:val="17"/>
              </w:rPr>
            </w:pPr>
            <w:r>
              <w:rPr>
                <w:rFonts w:ascii="Arial" w:hAnsi="Arial" w:cs="Arial"/>
                <w:sz w:val="17"/>
                <w:szCs w:val="17"/>
              </w:rPr>
              <w:t>58–61</w:t>
            </w:r>
          </w:p>
        </w:tc>
        <w:tc>
          <w:tcPr>
            <w:tcW w:w="1389" w:type="dxa"/>
          </w:tcPr>
          <w:p w14:paraId="795EB987" w14:textId="77777777" w:rsidR="002F0FB8" w:rsidRDefault="002F0FB8" w:rsidP="00C64A6F">
            <w:pPr>
              <w:jc w:val="center"/>
              <w:rPr>
                <w:rFonts w:ascii="Arial" w:hAnsi="Arial" w:cs="Arial"/>
                <w:sz w:val="17"/>
                <w:szCs w:val="17"/>
              </w:rPr>
            </w:pPr>
            <w:r>
              <w:rPr>
                <w:rFonts w:ascii="Arial" w:hAnsi="Arial" w:cs="Arial"/>
                <w:sz w:val="17"/>
                <w:szCs w:val="17"/>
              </w:rPr>
              <w:t>1.76</w:t>
            </w:r>
          </w:p>
        </w:tc>
        <w:tc>
          <w:tcPr>
            <w:tcW w:w="1366" w:type="dxa"/>
          </w:tcPr>
          <w:p w14:paraId="4200696D" w14:textId="77777777" w:rsidR="002F0FB8" w:rsidRDefault="002F0FB8" w:rsidP="00C64A6F">
            <w:pPr>
              <w:jc w:val="center"/>
              <w:rPr>
                <w:rFonts w:ascii="Arial" w:hAnsi="Arial" w:cs="Arial"/>
                <w:sz w:val="17"/>
                <w:szCs w:val="17"/>
              </w:rPr>
            </w:pPr>
            <w:r>
              <w:rPr>
                <w:rFonts w:ascii="Arial" w:hAnsi="Arial" w:cs="Arial"/>
                <w:sz w:val="17"/>
                <w:szCs w:val="17"/>
              </w:rPr>
              <w:t>6–7</w:t>
            </w:r>
          </w:p>
        </w:tc>
        <w:tc>
          <w:tcPr>
            <w:tcW w:w="1923" w:type="dxa"/>
          </w:tcPr>
          <w:p w14:paraId="24D95E54" w14:textId="77777777" w:rsidR="002F0FB8" w:rsidRDefault="002F0FB8" w:rsidP="00C64A6F">
            <w:pPr>
              <w:jc w:val="center"/>
              <w:rPr>
                <w:rFonts w:ascii="Arial" w:hAnsi="Arial" w:cs="Arial"/>
                <w:sz w:val="17"/>
                <w:szCs w:val="17"/>
              </w:rPr>
            </w:pPr>
            <w:proofErr w:type="spellStart"/>
            <w:r>
              <w:rPr>
                <w:rFonts w:ascii="Arial" w:hAnsi="Arial" w:cs="Arial"/>
                <w:sz w:val="17"/>
                <w:szCs w:val="17"/>
              </w:rPr>
              <w:t>EcoTechnilin</w:t>
            </w:r>
            <w:proofErr w:type="spellEnd"/>
            <w:r>
              <w:rPr>
                <w:rFonts w:ascii="Arial" w:hAnsi="Arial" w:cs="Arial"/>
                <w:sz w:val="17"/>
                <w:szCs w:val="17"/>
              </w:rPr>
              <w:t xml:space="preserve"> (2023)</w:t>
            </w:r>
          </w:p>
        </w:tc>
      </w:tr>
      <w:tr w:rsidR="002F0FB8" w14:paraId="74CDDC2C" w14:textId="77777777" w:rsidTr="002F0FB8">
        <w:tc>
          <w:tcPr>
            <w:tcW w:w="1644" w:type="dxa"/>
          </w:tcPr>
          <w:p w14:paraId="43AD2261" w14:textId="77777777" w:rsidR="002F0FB8" w:rsidRDefault="002F0FB8" w:rsidP="00C64A6F">
            <w:pPr>
              <w:jc w:val="center"/>
              <w:rPr>
                <w:rFonts w:ascii="Arial" w:hAnsi="Arial" w:cs="Arial"/>
                <w:b/>
                <w:bCs/>
                <w:sz w:val="17"/>
                <w:szCs w:val="17"/>
              </w:rPr>
            </w:pPr>
            <w:r>
              <w:rPr>
                <w:rFonts w:ascii="Arial" w:hAnsi="Arial" w:cs="Arial"/>
                <w:b/>
                <w:bCs/>
                <w:sz w:val="17"/>
                <w:szCs w:val="17"/>
              </w:rPr>
              <w:t>Kevlar Woven Bio</w:t>
            </w:r>
          </w:p>
        </w:tc>
        <w:tc>
          <w:tcPr>
            <w:tcW w:w="1284" w:type="dxa"/>
          </w:tcPr>
          <w:p w14:paraId="640CBC8D" w14:textId="77777777" w:rsidR="002F0FB8" w:rsidRDefault="002F0FB8" w:rsidP="00C64A6F">
            <w:pPr>
              <w:jc w:val="center"/>
              <w:rPr>
                <w:rFonts w:ascii="Arial" w:hAnsi="Arial" w:cs="Arial"/>
                <w:sz w:val="17"/>
                <w:szCs w:val="17"/>
              </w:rPr>
            </w:pPr>
            <w:r>
              <w:rPr>
                <w:rFonts w:ascii="Arial" w:hAnsi="Arial" w:cs="Arial"/>
                <w:sz w:val="17"/>
                <w:szCs w:val="17"/>
              </w:rPr>
              <w:t>332.2</w:t>
            </w:r>
          </w:p>
        </w:tc>
        <w:tc>
          <w:tcPr>
            <w:tcW w:w="1094" w:type="dxa"/>
          </w:tcPr>
          <w:p w14:paraId="57AA5AD7" w14:textId="77777777" w:rsidR="002F0FB8" w:rsidRDefault="002F0FB8" w:rsidP="00C64A6F">
            <w:pPr>
              <w:jc w:val="center"/>
              <w:rPr>
                <w:rFonts w:ascii="Arial" w:hAnsi="Arial" w:cs="Arial"/>
                <w:sz w:val="17"/>
                <w:szCs w:val="17"/>
              </w:rPr>
            </w:pPr>
            <w:r>
              <w:rPr>
                <w:rFonts w:ascii="Arial" w:hAnsi="Arial" w:cs="Arial"/>
                <w:sz w:val="17"/>
                <w:szCs w:val="17"/>
              </w:rPr>
              <w:t>200–303</w:t>
            </w:r>
          </w:p>
        </w:tc>
        <w:tc>
          <w:tcPr>
            <w:tcW w:w="1389" w:type="dxa"/>
          </w:tcPr>
          <w:p w14:paraId="3D6BE058" w14:textId="77777777" w:rsidR="002F0FB8" w:rsidRDefault="002F0FB8" w:rsidP="00C64A6F">
            <w:pPr>
              <w:jc w:val="center"/>
              <w:rPr>
                <w:rFonts w:ascii="Arial" w:hAnsi="Arial" w:cs="Arial"/>
                <w:sz w:val="17"/>
                <w:szCs w:val="17"/>
              </w:rPr>
            </w:pPr>
            <w:r>
              <w:rPr>
                <w:rFonts w:ascii="Arial" w:hAnsi="Arial" w:cs="Arial"/>
                <w:sz w:val="17"/>
                <w:szCs w:val="17"/>
              </w:rPr>
              <w:t>18.6</w:t>
            </w:r>
          </w:p>
        </w:tc>
        <w:tc>
          <w:tcPr>
            <w:tcW w:w="1366" w:type="dxa"/>
          </w:tcPr>
          <w:p w14:paraId="6E8A5B92" w14:textId="77777777" w:rsidR="002F0FB8" w:rsidRDefault="002F0FB8" w:rsidP="00C64A6F">
            <w:pPr>
              <w:jc w:val="center"/>
              <w:rPr>
                <w:rFonts w:ascii="Arial" w:hAnsi="Arial" w:cs="Arial"/>
                <w:sz w:val="17"/>
                <w:szCs w:val="17"/>
              </w:rPr>
            </w:pPr>
            <w:r>
              <w:rPr>
                <w:rFonts w:ascii="Arial" w:hAnsi="Arial" w:cs="Arial"/>
                <w:sz w:val="17"/>
                <w:szCs w:val="17"/>
              </w:rPr>
              <w:t>13.9–16.3</w:t>
            </w:r>
          </w:p>
        </w:tc>
        <w:tc>
          <w:tcPr>
            <w:tcW w:w="1923" w:type="dxa"/>
          </w:tcPr>
          <w:sdt>
            <w:sdtPr>
              <w:rPr>
                <w:rFonts w:ascii="Arial" w:hAnsi="Arial" w:cs="Arial"/>
                <w:color w:val="000000"/>
                <w:sz w:val="17"/>
                <w:szCs w:val="17"/>
              </w:rPr>
              <w:tag w:val="MENDELEY_CITATION_v3_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"/>
              <w:id w:val="1707677722"/>
              <w:placeholder>
                <w:docPart w:val="68C5E2C4C79C41F3BC92C4A7CD64208A"/>
              </w:placeholder>
            </w:sdtPr>
            <w:sdtEndPr/>
            <w:sdtContent>
              <w:p w14:paraId="4CE7D471" w14:textId="6E2F3EF2" w:rsidR="002F0FB8" w:rsidRDefault="00074120" w:rsidP="00C64A6F">
                <w:pPr>
                  <w:jc w:val="center"/>
                  <w:rPr>
                    <w:rFonts w:ascii="Arial" w:hAnsi="Arial" w:cs="Arial"/>
                    <w:sz w:val="17"/>
                    <w:szCs w:val="17"/>
                  </w:rPr>
                </w:pPr>
                <w:r w:rsidRPr="00074120">
                  <w:rPr>
                    <w:rFonts w:ascii="Arial" w:hAnsi="Arial" w:cs="Arial"/>
                    <w:color w:val="000000"/>
                    <w:sz w:val="17"/>
                    <w:szCs w:val="17"/>
                  </w:rPr>
                  <w:t>(Oliwa, 2020)</w:t>
                </w:r>
              </w:p>
            </w:sdtContent>
          </w:sdt>
        </w:tc>
      </w:tr>
    </w:tbl>
    <w:p w14:paraId="58D030CF" w14:textId="6E04909F" w:rsidR="002F0FB8" w:rsidRPr="002F0FB8" w:rsidRDefault="002F0FB8" w:rsidP="002F0FB8">
      <w:pPr>
        <w:pStyle w:val="Caption"/>
        <w:rPr>
          <w:rFonts w:ascii="Arial" w:hAnsi="Arial" w:cs="Arial"/>
        </w:rPr>
      </w:pPr>
      <w:r>
        <w:t xml:space="preserve">Table </w:t>
      </w:r>
      <w:fldSimple w:instr=" SEQ Table \* ARABIC ">
        <w:r>
          <w:rPr>
            <w:noProof/>
          </w:rPr>
          <w:t>8</w:t>
        </w:r>
      </w:fldSimple>
      <w:r>
        <w:t xml:space="preserve"> - Comparison of experimental results against manufacturer datasheet values. </w:t>
      </w:r>
    </w:p>
    <w:p w14:paraId="6BF8AE9A" w14:textId="77777777" w:rsidR="00305D04" w:rsidRPr="00305D04" w:rsidRDefault="00305D04" w:rsidP="00305D04">
      <w:pPr>
        <w:spacing w:line="360" w:lineRule="auto"/>
        <w:rPr>
          <w:rFonts w:ascii="Arial" w:hAnsi="Arial" w:cs="Arial"/>
        </w:rPr>
      </w:pPr>
      <w:r w:rsidRPr="00305D04">
        <w:rPr>
          <w:rFonts w:ascii="Arial" w:hAnsi="Arial" w:cs="Arial"/>
        </w:rPr>
        <w:t>Comparison with manufacturer datasheets and literature provides validation of the experimental results while highlighting discrepancies arising from differences in processing, fibre architecture, and testing conditions.</w:t>
      </w:r>
    </w:p>
    <w:p w14:paraId="3E4F420E" w14:textId="77777777" w:rsidR="00305D04" w:rsidRPr="00305D04" w:rsidRDefault="00305D04" w:rsidP="00305D04">
      <w:pPr>
        <w:spacing w:line="360" w:lineRule="auto"/>
        <w:rPr>
          <w:rFonts w:ascii="Arial" w:hAnsi="Arial" w:cs="Arial"/>
        </w:rPr>
      </w:pPr>
      <w:r w:rsidRPr="00305D04">
        <w:rPr>
          <w:rFonts w:ascii="Arial" w:hAnsi="Arial" w:cs="Arial"/>
        </w:rPr>
        <w:t xml:space="preserve">Aluminium shows good agreement in tensile strength, with a UTS of 116.3 MPa within the expected range for 6000-series alloys. However, the measured modulus of 52.3 </w:t>
      </w:r>
      <w:proofErr w:type="spellStart"/>
      <w:r w:rsidRPr="00305D04">
        <w:rPr>
          <w:rFonts w:ascii="Arial" w:hAnsi="Arial" w:cs="Arial"/>
        </w:rPr>
        <w:t>GPa</w:t>
      </w:r>
      <w:proofErr w:type="spellEnd"/>
      <w:r w:rsidRPr="00305D04">
        <w:rPr>
          <w:rFonts w:ascii="Arial" w:hAnsi="Arial" w:cs="Arial"/>
        </w:rPr>
        <w:t xml:space="preserve"> is approximately 25–30% lower than the expected 69 </w:t>
      </w:r>
      <w:proofErr w:type="spellStart"/>
      <w:r w:rsidRPr="00305D04">
        <w:rPr>
          <w:rFonts w:ascii="Arial" w:hAnsi="Arial" w:cs="Arial"/>
        </w:rPr>
        <w:t>GPa</w:t>
      </w:r>
      <w:proofErr w:type="spellEnd"/>
      <w:r w:rsidRPr="00305D04">
        <w:rPr>
          <w:rFonts w:ascii="Arial" w:hAnsi="Arial" w:cs="Arial"/>
        </w:rPr>
        <w:t>, likely due to experimental factors such as machine compliance or strain measurement inaccuracies rather than material behaviour.</w:t>
      </w:r>
    </w:p>
    <w:p w14:paraId="01A5F386" w14:textId="77777777" w:rsidR="00305D04" w:rsidRPr="00305D04" w:rsidRDefault="00305D04" w:rsidP="00305D04">
      <w:pPr>
        <w:spacing w:line="360" w:lineRule="auto"/>
        <w:rPr>
          <w:rFonts w:ascii="Arial" w:hAnsi="Arial" w:cs="Arial"/>
        </w:rPr>
      </w:pPr>
      <w:r w:rsidRPr="00305D04">
        <w:rPr>
          <w:rFonts w:ascii="Arial" w:hAnsi="Arial" w:cs="Arial"/>
        </w:rPr>
        <w:t>Carbon non-woven bio exhibits reduced performance relative to reference values, with UTS approximately 30–35% lower and modulus 40–50% below expected ranges. This can be attributed to poor fibre alignment, reduced fibre length from recycled content, and the limitations of vacuum infusion, which typically produces lower fibre volume fraction and higher void content than industrial processes.</w:t>
      </w:r>
    </w:p>
    <w:p w14:paraId="567C0663" w14:textId="77777777" w:rsidR="00305D04" w:rsidRPr="00305D04" w:rsidRDefault="00305D04" w:rsidP="00305D04">
      <w:pPr>
        <w:spacing w:line="360" w:lineRule="auto"/>
        <w:rPr>
          <w:rFonts w:ascii="Arial" w:hAnsi="Arial" w:cs="Arial"/>
        </w:rPr>
      </w:pPr>
      <w:r w:rsidRPr="00305D04">
        <w:rPr>
          <w:rFonts w:ascii="Arial" w:hAnsi="Arial" w:cs="Arial"/>
        </w:rPr>
        <w:t>Carbon woven composites show lower tensile strength than reference values but higher modulus. This reflects the influence of laminate configuration, as the 45° inter-ply orientation reduces tensile strength in the loading direction while increasing apparent stiffness through shear-dominated behaviour. This highlights the strong dependence of composite properties on fibre orientation.</w:t>
      </w:r>
    </w:p>
    <w:p w14:paraId="6F0DF255" w14:textId="77777777" w:rsidR="00305D04" w:rsidRPr="00305D04" w:rsidRDefault="00305D04" w:rsidP="00305D04">
      <w:pPr>
        <w:spacing w:line="360" w:lineRule="auto"/>
        <w:rPr>
          <w:rFonts w:ascii="Arial" w:hAnsi="Arial" w:cs="Arial"/>
        </w:rPr>
      </w:pPr>
      <w:r w:rsidRPr="00305D04">
        <w:rPr>
          <w:rFonts w:ascii="Arial" w:hAnsi="Arial" w:cs="Arial"/>
        </w:rPr>
        <w:lastRenderedPageBreak/>
        <w:t>Flax non-woven bio aligns closely with datasheet values, indicating that the manufacturing process achieved representative material performance. In contrast, flax woven bio demonstrates higher tensile strength but significantly reduced modulus, reflecting the combined effects of multi-layer construction and off-axis fibre orientation.</w:t>
      </w:r>
    </w:p>
    <w:p w14:paraId="0516A18A" w14:textId="77777777" w:rsidR="00305D04" w:rsidRPr="00305D04" w:rsidRDefault="00305D04" w:rsidP="00305D04">
      <w:pPr>
        <w:spacing w:line="360" w:lineRule="auto"/>
        <w:rPr>
          <w:rFonts w:ascii="Arial" w:hAnsi="Arial" w:cs="Arial"/>
        </w:rPr>
      </w:pPr>
      <w:r w:rsidRPr="00305D04">
        <w:rPr>
          <w:rFonts w:ascii="Arial" w:hAnsi="Arial" w:cs="Arial"/>
        </w:rPr>
        <w:t>Kevlar woven bio shows higher strength and slightly increased stiffness compared to reference values, likely due to differences in fibre volume fraction and laminate configuration, as well as inherent variability in aramid composites.</w:t>
      </w:r>
    </w:p>
    <w:p w14:paraId="503FEBF2" w14:textId="77777777" w:rsidR="00305D04" w:rsidRPr="00305D04" w:rsidRDefault="00305D04" w:rsidP="00305D04">
      <w:pPr>
        <w:spacing w:line="360" w:lineRule="auto"/>
        <w:rPr>
          <w:rFonts w:ascii="Arial" w:hAnsi="Arial" w:cs="Arial"/>
        </w:rPr>
      </w:pPr>
      <w:r w:rsidRPr="00305D04">
        <w:rPr>
          <w:rFonts w:ascii="Arial" w:hAnsi="Arial" w:cs="Arial"/>
        </w:rPr>
        <w:t>Overall, while general trends align with literature, discrepancies are primarily driven by manufacturing method, fibre architecture, and testing conditions. This reinforces that datasheet values represent optimised conditions and may not be directly comparable to experimental results.</w:t>
      </w:r>
    </w:p>
    <w:p w14:paraId="44F3F243" w14:textId="77777777" w:rsidR="000565C7" w:rsidRDefault="000565C7" w:rsidP="000565C7"/>
    <w:p w14:paraId="5DA1DDFD" w14:textId="77777777" w:rsidR="000565C7" w:rsidRDefault="000565C7" w:rsidP="000565C7"/>
    <w:p w14:paraId="25CE1119" w14:textId="77777777" w:rsidR="000565C7" w:rsidRDefault="000565C7" w:rsidP="000565C7"/>
    <w:p w14:paraId="6D72ABEB" w14:textId="77777777" w:rsidR="000565C7" w:rsidRDefault="000565C7" w:rsidP="000565C7"/>
    <w:p w14:paraId="633A4D48" w14:textId="77777777" w:rsidR="000565C7" w:rsidRDefault="000565C7" w:rsidP="000565C7"/>
    <w:p w14:paraId="4EB3A72F" w14:textId="77777777" w:rsidR="000619E4" w:rsidRDefault="000619E4" w:rsidP="000565C7"/>
    <w:p w14:paraId="5D21A2B8" w14:textId="77777777" w:rsidR="000619E4" w:rsidRDefault="000619E4" w:rsidP="000565C7"/>
    <w:p w14:paraId="6E6C5537" w14:textId="77777777" w:rsidR="000619E4" w:rsidRDefault="000619E4" w:rsidP="000565C7"/>
    <w:p w14:paraId="4D0E2028" w14:textId="77777777" w:rsidR="000619E4" w:rsidRDefault="000619E4" w:rsidP="000565C7"/>
    <w:p w14:paraId="31F47E11" w14:textId="77777777" w:rsidR="000619E4" w:rsidRDefault="000619E4" w:rsidP="000565C7"/>
    <w:p w14:paraId="0B951C5C" w14:textId="77777777" w:rsidR="000619E4" w:rsidRDefault="000619E4" w:rsidP="000565C7"/>
    <w:p w14:paraId="726DA227" w14:textId="77777777" w:rsidR="000619E4" w:rsidRDefault="000619E4" w:rsidP="000565C7"/>
    <w:p w14:paraId="72F29CDD" w14:textId="77777777" w:rsidR="000619E4" w:rsidRDefault="000619E4" w:rsidP="000565C7"/>
    <w:p w14:paraId="6078BD4C" w14:textId="77777777" w:rsidR="000619E4" w:rsidRDefault="000619E4" w:rsidP="000565C7"/>
    <w:p w14:paraId="130305EC" w14:textId="77777777" w:rsidR="000619E4" w:rsidRDefault="000619E4" w:rsidP="000565C7"/>
    <w:p w14:paraId="7606E521" w14:textId="77777777" w:rsidR="000619E4" w:rsidRDefault="000619E4" w:rsidP="000565C7"/>
    <w:p w14:paraId="558A082E" w14:textId="77777777" w:rsidR="00BB0E45" w:rsidRDefault="00BB0E45" w:rsidP="000565C7"/>
    <w:p w14:paraId="67ECEADA" w14:textId="77777777" w:rsidR="00BB0E45" w:rsidRDefault="00BB0E45" w:rsidP="000565C7"/>
    <w:p w14:paraId="21A191BF" w14:textId="77777777" w:rsidR="00BB0E45" w:rsidRDefault="00BB0E45" w:rsidP="000565C7"/>
    <w:p w14:paraId="01911E40" w14:textId="77777777" w:rsidR="000565C7" w:rsidRPr="000565C7" w:rsidRDefault="000565C7" w:rsidP="000565C7"/>
    <w:p w14:paraId="37422915" w14:textId="77777777" w:rsidR="00D71C46" w:rsidRPr="00F158CD" w:rsidRDefault="00944603" w:rsidP="00F158CD">
      <w:pPr>
        <w:pStyle w:val="Heading1"/>
        <w:spacing w:line="360" w:lineRule="auto"/>
        <w:rPr>
          <w:rFonts w:ascii="Arial" w:hAnsi="Arial" w:cs="Arial"/>
        </w:rPr>
      </w:pPr>
      <w:bookmarkStart w:id="23" w:name="_Toc228130590"/>
      <w:r>
        <w:rPr>
          <w:rFonts w:ascii="Arial" w:hAnsi="Arial" w:cs="Arial"/>
        </w:rPr>
        <w:lastRenderedPageBreak/>
        <w:t>Recommendations</w:t>
      </w:r>
      <w:bookmarkEnd w:id="23"/>
    </w:p>
    <w:p w14:paraId="002EEE70" w14:textId="77777777" w:rsidR="00A74F4D" w:rsidRPr="00A74F4D" w:rsidRDefault="00A74F4D" w:rsidP="00A74F4D">
      <w:pPr>
        <w:pStyle w:val="NormalWeb"/>
        <w:spacing w:before="0" w:beforeAutospacing="0" w:after="160" w:afterAutospacing="0" w:line="360" w:lineRule="auto"/>
        <w:rPr>
          <w:rFonts w:ascii="Arial" w:hAnsi="Arial" w:cs="Arial"/>
          <w:sz w:val="22"/>
          <w:szCs w:val="22"/>
        </w:rPr>
      </w:pPr>
      <w:r>
        <w:rPr>
          <w:rFonts w:ascii="Arial" w:hAnsi="Arial" w:cs="Arial"/>
          <w:sz w:val="22"/>
          <w:szCs w:val="22"/>
        </w:rPr>
        <w:t>Based on the combined analysis of mechanical performance and sustainability considerations, carbon woven bio is identified as the most suitable material for high-performance structural applications within motorsport and low-volume automotive engineering. Its ability to match or exceed the performance of conventional carbon woven epoxy, while incorporating a bio-derived matrix, demonstrates that incremental sustainability improvements can be achieved without compromising structural integrity. However, its adoption should be considered within the context of its continued reliance on energy-intensive carbon fibre production.</w:t>
      </w:r>
    </w:p>
    <w:p w14:paraId="237DFB88" w14:textId="77777777" w:rsidR="00A74F4D" w:rsidRPr="00A74F4D" w:rsidRDefault="00A74F4D" w:rsidP="00A74F4D">
      <w:pPr>
        <w:pStyle w:val="NormalWeb"/>
        <w:spacing w:before="0" w:beforeAutospacing="0" w:after="160" w:afterAutospacing="0" w:line="360" w:lineRule="auto"/>
        <w:rPr>
          <w:rFonts w:ascii="Arial" w:hAnsi="Arial" w:cs="Arial"/>
          <w:sz w:val="22"/>
          <w:szCs w:val="22"/>
        </w:rPr>
      </w:pPr>
      <w:r>
        <w:rPr>
          <w:rFonts w:ascii="Arial" w:hAnsi="Arial" w:cs="Arial"/>
          <w:sz w:val="22"/>
          <w:szCs w:val="22"/>
        </w:rPr>
        <w:t>For applications where impact resistance and energy absorption are critical, such as crash structures and safety components, Kevlar woven bio is recommended as either a standalone material or as part of a hybrid laminate system. Its mechanical properties, while lower in stiffness, provide advantages in durability and failure behaviour that are not captured by tensile testing alone.</w:t>
      </w:r>
    </w:p>
    <w:p w14:paraId="332756C4" w14:textId="77777777" w:rsidR="00A74F4D" w:rsidRPr="00A74F4D" w:rsidRDefault="00A74F4D" w:rsidP="00A74F4D">
      <w:pPr>
        <w:pStyle w:val="NormalWeb"/>
        <w:spacing w:before="0" w:beforeAutospacing="0" w:after="160" w:afterAutospacing="0" w:line="360" w:lineRule="auto"/>
        <w:rPr>
          <w:rFonts w:ascii="Arial" w:hAnsi="Arial" w:cs="Arial"/>
          <w:sz w:val="22"/>
          <w:szCs w:val="22"/>
        </w:rPr>
      </w:pPr>
      <w:r>
        <w:rPr>
          <w:rFonts w:ascii="Arial" w:hAnsi="Arial" w:cs="Arial"/>
          <w:sz w:val="22"/>
          <w:szCs w:val="22"/>
        </w:rPr>
        <w:t>Flax-based composites are recommended for non-structural and interior applications, where their sustainability benefits can be maximised without compromising safety or performance requirements. Their low density, renewable origin, and recyclability align strongly with current legislative pressures, particularly the EU End-of-Life Vehicle Directive. However, their use should be limited to applications where mechanical demands are relatively low.</w:t>
      </w:r>
    </w:p>
    <w:p w14:paraId="07387493" w14:textId="77777777" w:rsidR="00A74F4D" w:rsidRPr="00A74F4D" w:rsidRDefault="00A74F4D" w:rsidP="00A74F4D">
      <w:pPr>
        <w:pStyle w:val="NormalWeb"/>
        <w:spacing w:before="0" w:beforeAutospacing="0" w:after="160" w:afterAutospacing="0" w:line="360" w:lineRule="auto"/>
        <w:rPr>
          <w:rFonts w:ascii="Arial" w:hAnsi="Arial" w:cs="Arial"/>
          <w:sz w:val="22"/>
          <w:szCs w:val="22"/>
        </w:rPr>
      </w:pPr>
      <w:r>
        <w:rPr>
          <w:rFonts w:ascii="Arial" w:hAnsi="Arial" w:cs="Arial"/>
          <w:sz w:val="22"/>
          <w:szCs w:val="22"/>
        </w:rPr>
        <w:t>A hybrid material approach is therefore recommended, combining carbon woven bio for primary load-bearing structures with flax-based composites for secondary components. This strategy enables optimisation of both performance and environmental impact, reflecting current industry trends toward material diversification.</w:t>
      </w:r>
    </w:p>
    <w:p w14:paraId="1BDCD6F0" w14:textId="77777777" w:rsidR="00A74F4D" w:rsidRPr="00A74F4D" w:rsidRDefault="00A74F4D" w:rsidP="00A74F4D">
      <w:pPr>
        <w:pStyle w:val="NormalWeb"/>
        <w:spacing w:before="0" w:beforeAutospacing="0" w:after="160" w:afterAutospacing="0" w:line="360" w:lineRule="auto"/>
        <w:rPr>
          <w:rFonts w:ascii="Arial" w:hAnsi="Arial" w:cs="Arial"/>
          <w:sz w:val="22"/>
          <w:szCs w:val="22"/>
        </w:rPr>
      </w:pPr>
      <w:r>
        <w:rPr>
          <w:rFonts w:ascii="Arial" w:hAnsi="Arial" w:cs="Arial"/>
          <w:sz w:val="22"/>
          <w:szCs w:val="22"/>
        </w:rPr>
        <w:t>Future research should prioritise multi-axial mechanical testing, including fatigue, impact, and compressive behaviour, to provide a more comprehensive understanding of material performance. Additionally, further investigation into scalable recycling technologies, such as solvolysis and thermoplastic composite systems, is essential to address the end-of-life limitations of fibre-reinforced polymers. The development of cost-effective and industrially viable recycling infrastructure will be critical in determining the long-term sustainability of composite materials in both automotive and motorsport sectors.</w:t>
      </w:r>
    </w:p>
    <w:p w14:paraId="022E7D1F" w14:textId="77777777" w:rsidR="003625AF" w:rsidRPr="00F158CD" w:rsidRDefault="003625AF" w:rsidP="00F158CD">
      <w:pPr>
        <w:spacing w:line="360" w:lineRule="auto"/>
        <w:rPr>
          <w:rFonts w:ascii="Arial" w:hAnsi="Arial" w:cs="Arial"/>
        </w:rPr>
      </w:pPr>
      <w:r>
        <w:rPr>
          <w:rFonts w:ascii="Arial" w:hAnsi="Arial" w:cs="Arial"/>
        </w:rPr>
        <w:br w:type="page"/>
      </w:r>
    </w:p>
    <w:p w14:paraId="4C82D020" w14:textId="77777777" w:rsidR="003625AF" w:rsidRPr="00F158CD" w:rsidRDefault="00C16C2A" w:rsidP="00F158CD">
      <w:pPr>
        <w:pStyle w:val="Heading1"/>
        <w:spacing w:line="360" w:lineRule="auto"/>
        <w:rPr>
          <w:rFonts w:ascii="Arial" w:hAnsi="Arial" w:cs="Arial"/>
        </w:rPr>
      </w:pPr>
      <w:bookmarkStart w:id="24" w:name="_Toc228130591"/>
      <w:r>
        <w:rPr>
          <w:rFonts w:ascii="Arial" w:hAnsi="Arial" w:cs="Arial"/>
        </w:rPr>
        <w:lastRenderedPageBreak/>
        <w:t>Conclusion</w:t>
      </w:r>
      <w:bookmarkEnd w:id="24"/>
    </w:p>
    <w:p w14:paraId="51772881" w14:textId="77777777" w:rsidR="008944FF" w:rsidRPr="008944FF" w:rsidRDefault="008944FF" w:rsidP="008944FF">
      <w:pPr>
        <w:pStyle w:val="NormalWeb"/>
        <w:spacing w:before="0" w:beforeAutospacing="0" w:after="160" w:afterAutospacing="0" w:line="360" w:lineRule="auto"/>
        <w:rPr>
          <w:rFonts w:ascii="Arial" w:hAnsi="Arial" w:cs="Arial"/>
          <w:sz w:val="22"/>
          <w:szCs w:val="22"/>
        </w:rPr>
      </w:pPr>
      <w:r>
        <w:rPr>
          <w:rFonts w:ascii="Arial" w:hAnsi="Arial" w:cs="Arial"/>
          <w:sz w:val="22"/>
          <w:szCs w:val="22"/>
        </w:rPr>
        <w:t>This study has demonstrated that carbon fibre reinforced composites remain the dominant materials for high-performance applications due to their superior strength-to-weight ratio and stiffness. Carbon woven bio</w:t>
      </w:r>
      <w:proofErr w:type="gramStart"/>
      <w:r>
        <w:rPr>
          <w:rFonts w:ascii="Arial" w:hAnsi="Arial" w:cs="Arial"/>
          <w:sz w:val="22"/>
          <w:szCs w:val="22"/>
        </w:rPr>
        <w:t>, in particular, achieved</w:t>
      </w:r>
      <w:proofErr w:type="gramEnd"/>
      <w:r>
        <w:rPr>
          <w:rFonts w:ascii="Arial" w:hAnsi="Arial" w:cs="Arial"/>
          <w:sz w:val="22"/>
          <w:szCs w:val="22"/>
        </w:rPr>
        <w:t xml:space="preserve"> the highest tensile strength and modulus of all materials tested, confirming that bio-based resin systems can be implemented without compromising mechanical performance. This represents a meaningful step toward improving the sustainability profile of high-performance composites, although the environmental impact associated with carbon fibre production remains a significant limitation.</w:t>
      </w:r>
    </w:p>
    <w:p w14:paraId="6359B547" w14:textId="77777777" w:rsidR="008944FF" w:rsidRPr="008944FF" w:rsidRDefault="008944FF" w:rsidP="008944FF">
      <w:pPr>
        <w:pStyle w:val="NormalWeb"/>
        <w:spacing w:before="0" w:beforeAutospacing="0" w:after="160" w:afterAutospacing="0" w:line="360" w:lineRule="auto"/>
        <w:rPr>
          <w:rFonts w:ascii="Arial" w:hAnsi="Arial" w:cs="Arial"/>
          <w:sz w:val="22"/>
          <w:szCs w:val="22"/>
        </w:rPr>
      </w:pPr>
      <w:r>
        <w:rPr>
          <w:rFonts w:ascii="Arial" w:hAnsi="Arial" w:cs="Arial"/>
          <w:sz w:val="22"/>
          <w:szCs w:val="22"/>
        </w:rPr>
        <w:t>Flax-based composites offer clear sustainability advantages, including renewability and improved end-of-life recyclability, but their substantially lower mechanical properties restrict their application to non-structural components. Kevlar woven bio provides a balance between performance and functionality, particularly in applications requiring impact resistance, but does not significantly reduce environmental impact compared to carbon-based systems.</w:t>
      </w:r>
    </w:p>
    <w:p w14:paraId="038C4B86" w14:textId="77777777" w:rsidR="008944FF" w:rsidRPr="008944FF" w:rsidRDefault="008944FF" w:rsidP="008944FF">
      <w:pPr>
        <w:pStyle w:val="NormalWeb"/>
        <w:spacing w:before="0" w:beforeAutospacing="0" w:after="160" w:afterAutospacing="0" w:line="360" w:lineRule="auto"/>
        <w:rPr>
          <w:rFonts w:ascii="Arial" w:hAnsi="Arial" w:cs="Arial"/>
          <w:sz w:val="22"/>
          <w:szCs w:val="22"/>
        </w:rPr>
      </w:pPr>
      <w:r>
        <w:rPr>
          <w:rFonts w:ascii="Arial" w:hAnsi="Arial" w:cs="Arial"/>
          <w:sz w:val="22"/>
          <w:szCs w:val="22"/>
        </w:rPr>
        <w:t>The findings highlight a fundamental challenge within the automotive and motorsport industries: achieving a balance between mechanical performance and environmental sustainability. No single material currently satisfies both requirements fully, and as a result, a hybrid material strategy is the most practical approach. By integrating high-performance composites with more sustainable alternatives, it is possible to optimise both structural efficiency and environmental impact.</w:t>
      </w:r>
    </w:p>
    <w:p w14:paraId="383A0848" w14:textId="77777777" w:rsidR="008944FF" w:rsidRPr="008944FF" w:rsidRDefault="008944FF" w:rsidP="008944FF">
      <w:pPr>
        <w:pStyle w:val="NormalWeb"/>
        <w:spacing w:before="0" w:beforeAutospacing="0" w:after="160" w:afterAutospacing="0" w:line="360" w:lineRule="auto"/>
        <w:rPr>
          <w:rFonts w:ascii="Arial" w:hAnsi="Arial" w:cs="Arial"/>
          <w:sz w:val="22"/>
          <w:szCs w:val="22"/>
        </w:rPr>
      </w:pPr>
      <w:r>
        <w:rPr>
          <w:rFonts w:ascii="Arial" w:hAnsi="Arial" w:cs="Arial"/>
          <w:sz w:val="22"/>
          <w:szCs w:val="22"/>
        </w:rPr>
        <w:t>Ultimately, the transition toward sustainable composite materials will depend not only on material innovation but also on advances in manufacturing processes, recycling technologies, and supporting infrastructure. Continued research and development in these areas will be essential to enable the widespread adoption of sustainable composites in high-performance engineering applications.</w:t>
      </w:r>
    </w:p>
    <w:p w14:paraId="255C7944" w14:textId="77777777" w:rsidR="0076769A" w:rsidRDefault="0076769A" w:rsidP="00F158CD">
      <w:pPr>
        <w:spacing w:line="276" w:lineRule="auto"/>
        <w:jc w:val="both"/>
        <w:rPr>
          <w:rFonts w:ascii="Arial" w:hAnsi="Arial" w:cs="Arial"/>
          <w:sz w:val="24"/>
          <w:szCs w:val="24"/>
        </w:rPr>
      </w:pPr>
    </w:p>
    <w:p w14:paraId="67A4E7A3" w14:textId="77777777" w:rsidR="008944FF" w:rsidRDefault="008944FF" w:rsidP="00F158CD">
      <w:pPr>
        <w:spacing w:line="276" w:lineRule="auto"/>
        <w:jc w:val="both"/>
        <w:rPr>
          <w:rFonts w:ascii="Arial" w:hAnsi="Arial" w:cs="Arial"/>
          <w:sz w:val="24"/>
          <w:szCs w:val="24"/>
        </w:rPr>
      </w:pPr>
    </w:p>
    <w:p w14:paraId="3C57526C" w14:textId="77777777" w:rsidR="008944FF" w:rsidRDefault="008944FF" w:rsidP="00F158CD">
      <w:pPr>
        <w:spacing w:line="276" w:lineRule="auto"/>
        <w:jc w:val="both"/>
        <w:rPr>
          <w:rFonts w:ascii="Arial" w:hAnsi="Arial" w:cs="Arial"/>
          <w:sz w:val="24"/>
          <w:szCs w:val="24"/>
        </w:rPr>
      </w:pPr>
    </w:p>
    <w:p w14:paraId="7D01DCE3" w14:textId="77777777" w:rsidR="008944FF" w:rsidRDefault="008944FF" w:rsidP="00F158CD">
      <w:pPr>
        <w:spacing w:line="276" w:lineRule="auto"/>
        <w:jc w:val="both"/>
        <w:rPr>
          <w:rFonts w:ascii="Arial" w:hAnsi="Arial" w:cs="Arial"/>
          <w:sz w:val="24"/>
          <w:szCs w:val="24"/>
        </w:rPr>
      </w:pPr>
    </w:p>
    <w:p w14:paraId="4B83E0A2" w14:textId="77777777" w:rsidR="0076769A" w:rsidRDefault="0076769A" w:rsidP="00F158CD">
      <w:pPr>
        <w:spacing w:line="276" w:lineRule="auto"/>
        <w:jc w:val="both"/>
        <w:rPr>
          <w:rFonts w:ascii="Arial" w:hAnsi="Arial" w:cs="Arial"/>
          <w:sz w:val="24"/>
          <w:szCs w:val="24"/>
        </w:rPr>
      </w:pPr>
    </w:p>
    <w:p w14:paraId="1D4D7D8C" w14:textId="77777777" w:rsidR="0076769A" w:rsidRDefault="0076769A" w:rsidP="00F158CD">
      <w:pPr>
        <w:spacing w:line="276" w:lineRule="auto"/>
        <w:jc w:val="both"/>
        <w:rPr>
          <w:rFonts w:ascii="Arial" w:hAnsi="Arial" w:cs="Arial"/>
          <w:sz w:val="24"/>
          <w:szCs w:val="24"/>
        </w:rPr>
      </w:pPr>
    </w:p>
    <w:p w14:paraId="40D61D68" w14:textId="77777777" w:rsidR="0076769A" w:rsidRPr="00F158CD" w:rsidRDefault="0076769A" w:rsidP="00F158CD">
      <w:pPr>
        <w:spacing w:line="276" w:lineRule="auto"/>
        <w:jc w:val="both"/>
        <w:rPr>
          <w:rFonts w:ascii="Arial" w:hAnsi="Arial" w:cs="Arial"/>
          <w:sz w:val="24"/>
          <w:szCs w:val="24"/>
        </w:rPr>
      </w:pPr>
    </w:p>
    <w:p w14:paraId="7132E570" w14:textId="77777777" w:rsidR="008471F0" w:rsidRDefault="00B67742" w:rsidP="00F158CD">
      <w:pPr>
        <w:pStyle w:val="Heading1"/>
        <w:spacing w:line="360" w:lineRule="auto"/>
        <w:rPr>
          <w:rFonts w:ascii="Arial" w:hAnsi="Arial" w:cs="Arial"/>
        </w:rPr>
      </w:pPr>
      <w:bookmarkStart w:id="25" w:name="_Toc228130592"/>
      <w:r>
        <w:rPr>
          <w:rFonts w:ascii="Arial" w:hAnsi="Arial" w:cs="Arial"/>
        </w:rPr>
        <w:lastRenderedPageBreak/>
        <w:t>References</w:t>
      </w:r>
      <w:bookmarkEnd w:id="25"/>
    </w:p>
    <w:sdt>
      <w:sdtPr>
        <w:rPr>
          <w:rFonts w:ascii="Calibri" w:hAnsi="Calibri" w:cs="Calibri"/>
          <w:color w:val="000000"/>
        </w:rPr>
        <w:tag w:val="MENDELEY_BIBLIOGRAPHY"/>
        <w:id w:val="117961855"/>
        <w:placeholder>
          <w:docPart w:val="DefaultPlaceholder_-1854013440"/>
        </w:placeholder>
      </w:sdtPr>
      <w:sdtEndPr/>
      <w:sdtContent>
        <w:p w14:paraId="2FE3F3CE" w14:textId="77777777" w:rsidR="00074120" w:rsidRPr="00074120" w:rsidRDefault="00074120">
          <w:pPr>
            <w:autoSpaceDE w:val="0"/>
            <w:autoSpaceDN w:val="0"/>
            <w:ind w:hanging="480"/>
            <w:divId w:val="1499270100"/>
            <w:rPr>
              <w:rFonts w:ascii="Calibri" w:eastAsia="Times New Roman" w:hAnsi="Calibri" w:cs="Calibri"/>
              <w:color w:val="000000"/>
              <w:kern w:val="0"/>
              <w:szCs w:val="24"/>
              <w14:ligatures w14:val="none"/>
            </w:rPr>
          </w:pPr>
          <w:proofErr w:type="spellStart"/>
          <w:r w:rsidRPr="00074120">
            <w:rPr>
              <w:rFonts w:ascii="Calibri" w:eastAsia="Times New Roman" w:hAnsi="Calibri" w:cs="Calibri"/>
              <w:color w:val="000000"/>
            </w:rPr>
            <w:t>aalco</w:t>
          </w:r>
          <w:proofErr w:type="spellEnd"/>
          <w:r w:rsidRPr="00074120">
            <w:rPr>
              <w:rFonts w:ascii="Calibri" w:eastAsia="Times New Roman" w:hAnsi="Calibri" w:cs="Calibri"/>
              <w:color w:val="000000"/>
            </w:rPr>
            <w:t xml:space="preserve">. (2026). </w:t>
          </w:r>
          <w:r w:rsidRPr="00074120">
            <w:rPr>
              <w:rFonts w:ascii="Calibri" w:eastAsia="Times New Roman" w:hAnsi="Calibri" w:cs="Calibri"/>
              <w:i/>
              <w:iCs/>
              <w:color w:val="000000"/>
            </w:rPr>
            <w:t>Aluminium Alloy - Commercial Alloy - 1050A H14 Sheet</w:t>
          </w:r>
          <w:r w:rsidRPr="00074120">
            <w:rPr>
              <w:rFonts w:ascii="Calibri" w:eastAsia="Times New Roman" w:hAnsi="Calibri" w:cs="Calibri"/>
              <w:color w:val="000000"/>
            </w:rPr>
            <w:t>. https://www.aalco.co.uk/datasheets/Aluminium-Alloy-1050A-H14-Sheet_57.ashx</w:t>
          </w:r>
        </w:p>
        <w:p w14:paraId="570CF03D" w14:textId="77777777" w:rsidR="00074120" w:rsidRPr="00074120" w:rsidRDefault="00074120">
          <w:pPr>
            <w:autoSpaceDE w:val="0"/>
            <w:autoSpaceDN w:val="0"/>
            <w:ind w:hanging="480"/>
            <w:divId w:val="811363223"/>
            <w:rPr>
              <w:rFonts w:ascii="Calibri" w:eastAsia="Times New Roman" w:hAnsi="Calibri" w:cs="Calibri"/>
              <w:color w:val="000000"/>
            </w:rPr>
          </w:pPr>
          <w:proofErr w:type="spellStart"/>
          <w:r w:rsidRPr="00074120">
            <w:rPr>
              <w:rFonts w:ascii="Calibri" w:eastAsia="Times New Roman" w:hAnsi="Calibri" w:cs="Calibri"/>
              <w:color w:val="000000"/>
            </w:rPr>
            <w:t>Canaroli</w:t>
          </w:r>
          <w:proofErr w:type="spellEnd"/>
          <w:r w:rsidRPr="00074120">
            <w:rPr>
              <w:rFonts w:ascii="Calibri" w:eastAsia="Times New Roman" w:hAnsi="Calibri" w:cs="Calibri"/>
              <w:color w:val="000000"/>
            </w:rPr>
            <w:t xml:space="preserve">, L., Baldi, N., Del Pero, F., La Battaglia, V., Arcidiacono, G., &amp; Citti, P. (2025). Mechanical characterization of carbon </w:t>
          </w:r>
          <w:proofErr w:type="spellStart"/>
          <w:r w:rsidRPr="00074120">
            <w:rPr>
              <w:rFonts w:ascii="Calibri" w:eastAsia="Times New Roman" w:hAnsi="Calibri" w:cs="Calibri"/>
              <w:color w:val="000000"/>
            </w:rPr>
            <w:t>fiber</w:t>
          </w:r>
          <w:proofErr w:type="spellEnd"/>
          <w:r w:rsidRPr="00074120">
            <w:rPr>
              <w:rFonts w:ascii="Calibri" w:eastAsia="Times New Roman" w:hAnsi="Calibri" w:cs="Calibri"/>
              <w:color w:val="000000"/>
            </w:rPr>
            <w:t xml:space="preserve"> composite materials with different reinforcement and thickness cured in autoclave. </w:t>
          </w:r>
          <w:r w:rsidRPr="00074120">
            <w:rPr>
              <w:rFonts w:ascii="Calibri" w:eastAsia="Times New Roman" w:hAnsi="Calibri" w:cs="Calibri"/>
              <w:i/>
              <w:iCs/>
              <w:color w:val="000000"/>
            </w:rPr>
            <w:t>Hybrid Advances</w:t>
          </w:r>
          <w:r w:rsidRPr="00074120">
            <w:rPr>
              <w:rFonts w:ascii="Calibri" w:eastAsia="Times New Roman" w:hAnsi="Calibri" w:cs="Calibri"/>
              <w:color w:val="000000"/>
            </w:rPr>
            <w:t xml:space="preserve">, </w:t>
          </w:r>
          <w:r w:rsidRPr="00074120">
            <w:rPr>
              <w:rFonts w:ascii="Calibri" w:eastAsia="Times New Roman" w:hAnsi="Calibri" w:cs="Calibri"/>
              <w:i/>
              <w:iCs/>
              <w:color w:val="000000"/>
            </w:rPr>
            <w:t>11</w:t>
          </w:r>
          <w:r w:rsidRPr="00074120">
            <w:rPr>
              <w:rFonts w:ascii="Calibri" w:eastAsia="Times New Roman" w:hAnsi="Calibri" w:cs="Calibri"/>
              <w:color w:val="000000"/>
            </w:rPr>
            <w:t>. https://doi.org/10.1016/j.hybadv.2025.100550</w:t>
          </w:r>
        </w:p>
        <w:p w14:paraId="26693C2A" w14:textId="77777777" w:rsidR="00074120" w:rsidRPr="00074120" w:rsidRDefault="00074120">
          <w:pPr>
            <w:autoSpaceDE w:val="0"/>
            <w:autoSpaceDN w:val="0"/>
            <w:ind w:hanging="480"/>
            <w:divId w:val="618072433"/>
            <w:rPr>
              <w:rFonts w:ascii="Calibri" w:eastAsia="Times New Roman" w:hAnsi="Calibri" w:cs="Calibri"/>
              <w:color w:val="000000"/>
            </w:rPr>
          </w:pPr>
          <w:r w:rsidRPr="00074120">
            <w:rPr>
              <w:rFonts w:ascii="Calibri" w:eastAsia="Times New Roman" w:hAnsi="Calibri" w:cs="Calibri"/>
              <w:color w:val="000000"/>
            </w:rPr>
            <w:t xml:space="preserve">Choi, J. Y., Jeon, J. H., Lyu, J. H., Park, J., Kim, G. Y., Chey, S. Y., Quan, Y. J., Bhandari, B., </w:t>
          </w:r>
          <w:proofErr w:type="spellStart"/>
          <w:r w:rsidRPr="00074120">
            <w:rPr>
              <w:rFonts w:ascii="Calibri" w:eastAsia="Times New Roman" w:hAnsi="Calibri" w:cs="Calibri"/>
              <w:color w:val="000000"/>
            </w:rPr>
            <w:t>Prusty</w:t>
          </w:r>
          <w:proofErr w:type="spellEnd"/>
          <w:r w:rsidRPr="00074120">
            <w:rPr>
              <w:rFonts w:ascii="Calibri" w:eastAsia="Times New Roman" w:hAnsi="Calibri" w:cs="Calibri"/>
              <w:color w:val="000000"/>
            </w:rPr>
            <w:t xml:space="preserve">, B. G., &amp; Ahn, S. H. (2023). Current Applications and Development of Composite Manufacturing Processes for Future Mobility. In </w:t>
          </w:r>
          <w:r w:rsidRPr="00074120">
            <w:rPr>
              <w:rFonts w:ascii="Calibri" w:eastAsia="Times New Roman" w:hAnsi="Calibri" w:cs="Calibri"/>
              <w:i/>
              <w:iCs/>
              <w:color w:val="000000"/>
            </w:rPr>
            <w:t>International Journal of Precision Engineering and Manufacturing - Green Technology</w:t>
          </w:r>
          <w:r w:rsidRPr="00074120">
            <w:rPr>
              <w:rFonts w:ascii="Calibri" w:eastAsia="Times New Roman" w:hAnsi="Calibri" w:cs="Calibri"/>
              <w:color w:val="000000"/>
            </w:rPr>
            <w:t xml:space="preserve"> (Vol. 10, Number 1, pp. 269–291). Korean Society for Precision </w:t>
          </w:r>
          <w:proofErr w:type="spellStart"/>
          <w:r w:rsidRPr="00074120">
            <w:rPr>
              <w:rFonts w:ascii="Calibri" w:eastAsia="Times New Roman" w:hAnsi="Calibri" w:cs="Calibri"/>
              <w:color w:val="000000"/>
            </w:rPr>
            <w:t>Engineeing</w:t>
          </w:r>
          <w:proofErr w:type="spellEnd"/>
          <w:r w:rsidRPr="00074120">
            <w:rPr>
              <w:rFonts w:ascii="Calibri" w:eastAsia="Times New Roman" w:hAnsi="Calibri" w:cs="Calibri"/>
              <w:color w:val="000000"/>
            </w:rPr>
            <w:t>. https://doi.org/10.1007/s40684-022-00483-3</w:t>
          </w:r>
        </w:p>
        <w:p w14:paraId="2E35CF3B" w14:textId="77777777" w:rsidR="00074120" w:rsidRPr="00074120" w:rsidRDefault="00074120">
          <w:pPr>
            <w:autoSpaceDE w:val="0"/>
            <w:autoSpaceDN w:val="0"/>
            <w:ind w:hanging="480"/>
            <w:divId w:val="2121222219"/>
            <w:rPr>
              <w:rFonts w:ascii="Calibri" w:eastAsia="Times New Roman" w:hAnsi="Calibri" w:cs="Calibri"/>
              <w:color w:val="000000"/>
            </w:rPr>
          </w:pPr>
          <w:r w:rsidRPr="00074120">
            <w:rPr>
              <w:rFonts w:ascii="Calibri" w:eastAsia="Times New Roman" w:hAnsi="Calibri" w:cs="Calibri"/>
              <w:color w:val="000000"/>
            </w:rPr>
            <w:t xml:space="preserve">Mengesha Aznaw, G. (2025). </w:t>
          </w:r>
          <w:r w:rsidRPr="00074120">
            <w:rPr>
              <w:rFonts w:ascii="Calibri" w:eastAsia="Times New Roman" w:hAnsi="Calibri" w:cs="Calibri"/>
              <w:i/>
              <w:iCs/>
              <w:color w:val="000000"/>
            </w:rPr>
            <w:t>Advances in Composite Structures: A Systematic Review of Design, Performance, and Sustainability Trends</w:t>
          </w:r>
          <w:r w:rsidRPr="00074120">
            <w:rPr>
              <w:rFonts w:ascii="Calibri" w:eastAsia="Times New Roman" w:hAnsi="Calibri" w:cs="Calibri"/>
              <w:color w:val="000000"/>
            </w:rPr>
            <w:t>. https://doi.org/10.11648/j.cm.20250901.11</w:t>
          </w:r>
        </w:p>
        <w:p w14:paraId="615BD835" w14:textId="77777777" w:rsidR="00074120" w:rsidRPr="00074120" w:rsidRDefault="00074120">
          <w:pPr>
            <w:autoSpaceDE w:val="0"/>
            <w:autoSpaceDN w:val="0"/>
            <w:ind w:hanging="480"/>
            <w:divId w:val="1679695293"/>
            <w:rPr>
              <w:rFonts w:ascii="Calibri" w:eastAsia="Times New Roman" w:hAnsi="Calibri" w:cs="Calibri"/>
              <w:color w:val="000000"/>
            </w:rPr>
          </w:pPr>
          <w:r w:rsidRPr="00074120">
            <w:rPr>
              <w:rFonts w:ascii="Calibri" w:eastAsia="Times New Roman" w:hAnsi="Calibri" w:cs="Calibri"/>
              <w:color w:val="000000"/>
            </w:rPr>
            <w:t xml:space="preserve">Oliwa, R. (2020). The mechanical properties of </w:t>
          </w:r>
          <w:proofErr w:type="spellStart"/>
          <w:r w:rsidRPr="00074120">
            <w:rPr>
              <w:rFonts w:ascii="Calibri" w:eastAsia="Times New Roman" w:hAnsi="Calibri" w:cs="Calibri"/>
              <w:color w:val="000000"/>
            </w:rPr>
            <w:t>kevlar</w:t>
          </w:r>
          <w:proofErr w:type="spellEnd"/>
          <w:r w:rsidRPr="00074120">
            <w:rPr>
              <w:rFonts w:ascii="Calibri" w:eastAsia="Times New Roman" w:hAnsi="Calibri" w:cs="Calibri"/>
              <w:color w:val="000000"/>
            </w:rPr>
            <w:t xml:space="preserve"> fabric/epoxy composites containing aluminosilicates modified with quaternary ammonium and phosphonium salts. </w:t>
          </w:r>
          <w:r w:rsidRPr="00074120">
            <w:rPr>
              <w:rFonts w:ascii="Calibri" w:eastAsia="Times New Roman" w:hAnsi="Calibri" w:cs="Calibri"/>
              <w:i/>
              <w:iCs/>
              <w:color w:val="000000"/>
            </w:rPr>
            <w:t>Materials</w:t>
          </w:r>
          <w:r w:rsidRPr="00074120">
            <w:rPr>
              <w:rFonts w:ascii="Calibri" w:eastAsia="Times New Roman" w:hAnsi="Calibri" w:cs="Calibri"/>
              <w:color w:val="000000"/>
            </w:rPr>
            <w:t xml:space="preserve">, </w:t>
          </w:r>
          <w:r w:rsidRPr="00074120">
            <w:rPr>
              <w:rFonts w:ascii="Calibri" w:eastAsia="Times New Roman" w:hAnsi="Calibri" w:cs="Calibri"/>
              <w:i/>
              <w:iCs/>
              <w:color w:val="000000"/>
            </w:rPr>
            <w:t>13</w:t>
          </w:r>
          <w:r w:rsidRPr="00074120">
            <w:rPr>
              <w:rFonts w:ascii="Calibri" w:eastAsia="Times New Roman" w:hAnsi="Calibri" w:cs="Calibri"/>
              <w:color w:val="000000"/>
            </w:rPr>
            <w:t>(17). https://doi.org/10.3390/MA13173726</w:t>
          </w:r>
        </w:p>
        <w:p w14:paraId="1B8257ED" w14:textId="77777777" w:rsidR="00074120" w:rsidRPr="00074120" w:rsidRDefault="00074120">
          <w:pPr>
            <w:autoSpaceDE w:val="0"/>
            <w:autoSpaceDN w:val="0"/>
            <w:ind w:hanging="480"/>
            <w:divId w:val="1730107830"/>
            <w:rPr>
              <w:rFonts w:ascii="Calibri" w:eastAsia="Times New Roman" w:hAnsi="Calibri" w:cs="Calibri"/>
              <w:color w:val="000000"/>
            </w:rPr>
          </w:pPr>
          <w:r w:rsidRPr="00074120">
            <w:rPr>
              <w:rFonts w:ascii="Calibri" w:eastAsia="Times New Roman" w:hAnsi="Calibri" w:cs="Calibri"/>
              <w:color w:val="000000"/>
            </w:rPr>
            <w:t xml:space="preserve">Rahmani, H., Najafi, S. H. M., &amp; </w:t>
          </w:r>
          <w:proofErr w:type="spellStart"/>
          <w:r w:rsidRPr="00074120">
            <w:rPr>
              <w:rFonts w:ascii="Calibri" w:eastAsia="Times New Roman" w:hAnsi="Calibri" w:cs="Calibri"/>
              <w:color w:val="000000"/>
            </w:rPr>
            <w:t>Ashori</w:t>
          </w:r>
          <w:proofErr w:type="spellEnd"/>
          <w:r w:rsidRPr="00074120">
            <w:rPr>
              <w:rFonts w:ascii="Calibri" w:eastAsia="Times New Roman" w:hAnsi="Calibri" w:cs="Calibri"/>
              <w:color w:val="000000"/>
            </w:rPr>
            <w:t xml:space="preserve">, A. (2014). Mechanical performance of epoxy/carbon </w:t>
          </w:r>
          <w:proofErr w:type="spellStart"/>
          <w:r w:rsidRPr="00074120">
            <w:rPr>
              <w:rFonts w:ascii="Calibri" w:eastAsia="Times New Roman" w:hAnsi="Calibri" w:cs="Calibri"/>
              <w:color w:val="000000"/>
            </w:rPr>
            <w:t>fiber</w:t>
          </w:r>
          <w:proofErr w:type="spellEnd"/>
          <w:r w:rsidRPr="00074120">
            <w:rPr>
              <w:rFonts w:ascii="Calibri" w:eastAsia="Times New Roman" w:hAnsi="Calibri" w:cs="Calibri"/>
              <w:color w:val="000000"/>
            </w:rPr>
            <w:t xml:space="preserve"> laminated composites. </w:t>
          </w:r>
          <w:r w:rsidRPr="00074120">
            <w:rPr>
              <w:rFonts w:ascii="Calibri" w:eastAsia="Times New Roman" w:hAnsi="Calibri" w:cs="Calibri"/>
              <w:i/>
              <w:iCs/>
              <w:color w:val="000000"/>
            </w:rPr>
            <w:t>Journal of Reinforced Plastics and Composites</w:t>
          </w:r>
          <w:r w:rsidRPr="00074120">
            <w:rPr>
              <w:rFonts w:ascii="Calibri" w:eastAsia="Times New Roman" w:hAnsi="Calibri" w:cs="Calibri"/>
              <w:color w:val="000000"/>
            </w:rPr>
            <w:t xml:space="preserve">, </w:t>
          </w:r>
          <w:r w:rsidRPr="00074120">
            <w:rPr>
              <w:rFonts w:ascii="Calibri" w:eastAsia="Times New Roman" w:hAnsi="Calibri" w:cs="Calibri"/>
              <w:i/>
              <w:iCs/>
              <w:color w:val="000000"/>
            </w:rPr>
            <w:t>33</w:t>
          </w:r>
          <w:r w:rsidRPr="00074120">
            <w:rPr>
              <w:rFonts w:ascii="Calibri" w:eastAsia="Times New Roman" w:hAnsi="Calibri" w:cs="Calibri"/>
              <w:color w:val="000000"/>
            </w:rPr>
            <w:t>(8), 733–740. https://doi.org/10.1177/0731684413518255</w:t>
          </w:r>
        </w:p>
        <w:p w14:paraId="7273DD6F" w14:textId="77777777" w:rsidR="00074120" w:rsidRPr="00074120" w:rsidRDefault="00074120">
          <w:pPr>
            <w:autoSpaceDE w:val="0"/>
            <w:autoSpaceDN w:val="0"/>
            <w:ind w:hanging="480"/>
            <w:divId w:val="2051609252"/>
            <w:rPr>
              <w:rFonts w:ascii="Calibri" w:eastAsia="Times New Roman" w:hAnsi="Calibri" w:cs="Calibri"/>
              <w:color w:val="000000"/>
            </w:rPr>
          </w:pPr>
          <w:r w:rsidRPr="00074120">
            <w:rPr>
              <w:rFonts w:ascii="Calibri" w:eastAsia="Times New Roman" w:hAnsi="Calibri" w:cs="Calibri"/>
              <w:color w:val="000000"/>
            </w:rPr>
            <w:t xml:space="preserve">Ravishankar, B., Nayak, S. K., &amp; Kader, M. A. (2019). Hybrid composites for automotive applications – A review. </w:t>
          </w:r>
          <w:r w:rsidRPr="00074120">
            <w:rPr>
              <w:rFonts w:ascii="Calibri" w:eastAsia="Times New Roman" w:hAnsi="Calibri" w:cs="Calibri"/>
              <w:i/>
              <w:iCs/>
              <w:color w:val="000000"/>
            </w:rPr>
            <w:t>Journal of Reinforced Plastics and Composites</w:t>
          </w:r>
          <w:r w:rsidRPr="00074120">
            <w:rPr>
              <w:rFonts w:ascii="Calibri" w:eastAsia="Times New Roman" w:hAnsi="Calibri" w:cs="Calibri"/>
              <w:color w:val="000000"/>
            </w:rPr>
            <w:t xml:space="preserve">, </w:t>
          </w:r>
          <w:r w:rsidRPr="00074120">
            <w:rPr>
              <w:rFonts w:ascii="Calibri" w:eastAsia="Times New Roman" w:hAnsi="Calibri" w:cs="Calibri"/>
              <w:i/>
              <w:iCs/>
              <w:color w:val="000000"/>
            </w:rPr>
            <w:t>38</w:t>
          </w:r>
          <w:r w:rsidRPr="00074120">
            <w:rPr>
              <w:rFonts w:ascii="Calibri" w:eastAsia="Times New Roman" w:hAnsi="Calibri" w:cs="Calibri"/>
              <w:color w:val="000000"/>
            </w:rPr>
            <w:t>(18), 835–845. https://doi.org/10.1177/0731684419849708</w:t>
          </w:r>
        </w:p>
        <w:p w14:paraId="6202F052" w14:textId="77777777" w:rsidR="00074120" w:rsidRPr="00074120" w:rsidRDefault="00074120">
          <w:pPr>
            <w:autoSpaceDE w:val="0"/>
            <w:autoSpaceDN w:val="0"/>
            <w:ind w:hanging="480"/>
            <w:divId w:val="750614329"/>
            <w:rPr>
              <w:rFonts w:ascii="Calibri" w:eastAsia="Times New Roman" w:hAnsi="Calibri" w:cs="Calibri"/>
              <w:color w:val="000000"/>
            </w:rPr>
          </w:pPr>
          <w:r w:rsidRPr="00074120">
            <w:rPr>
              <w:rFonts w:ascii="Calibri" w:eastAsia="Times New Roman" w:hAnsi="Calibri" w:cs="Calibri"/>
              <w:color w:val="000000"/>
            </w:rPr>
            <w:t xml:space="preserve">Sarfraz, M. S., Hong, H., &amp; Kim, S. S. (2021). Recent developments in the manufacturing technologies of composite components and their cost-effectiveness in the automotive industry: A review study. In </w:t>
          </w:r>
          <w:r w:rsidRPr="00074120">
            <w:rPr>
              <w:rFonts w:ascii="Calibri" w:eastAsia="Times New Roman" w:hAnsi="Calibri" w:cs="Calibri"/>
              <w:i/>
              <w:iCs/>
              <w:color w:val="000000"/>
            </w:rPr>
            <w:t>Composite Structures</w:t>
          </w:r>
          <w:r w:rsidRPr="00074120">
            <w:rPr>
              <w:rFonts w:ascii="Calibri" w:eastAsia="Times New Roman" w:hAnsi="Calibri" w:cs="Calibri"/>
              <w:color w:val="000000"/>
            </w:rPr>
            <w:t xml:space="preserve"> (Vol. 266). Elsevier Ltd. https://doi.org/10.1016/j.compstruct.2021.113864</w:t>
          </w:r>
        </w:p>
        <w:p w14:paraId="25CA6384" w14:textId="77777777" w:rsidR="00074120" w:rsidRPr="00074120" w:rsidRDefault="00074120">
          <w:pPr>
            <w:autoSpaceDE w:val="0"/>
            <w:autoSpaceDN w:val="0"/>
            <w:ind w:hanging="480"/>
            <w:divId w:val="887453327"/>
            <w:rPr>
              <w:rFonts w:ascii="Calibri" w:eastAsia="Times New Roman" w:hAnsi="Calibri" w:cs="Calibri"/>
              <w:color w:val="000000"/>
            </w:rPr>
          </w:pPr>
          <w:r w:rsidRPr="00074120">
            <w:rPr>
              <w:rFonts w:ascii="Calibri" w:eastAsia="Times New Roman" w:hAnsi="Calibri" w:cs="Calibri"/>
              <w:color w:val="000000"/>
            </w:rPr>
            <w:t xml:space="preserve">Shamsi, N. A., Vohra, P., Dagar, P., &amp; Sharma, P. (2022). Review of Sustainable Materials for Automotive Applications. </w:t>
          </w:r>
          <w:r w:rsidRPr="00074120">
            <w:rPr>
              <w:rFonts w:ascii="Calibri" w:eastAsia="Times New Roman" w:hAnsi="Calibri" w:cs="Calibri"/>
              <w:i/>
              <w:iCs/>
              <w:color w:val="000000"/>
            </w:rPr>
            <w:t>International Journal of Scientific Research in Engineering and Management</w:t>
          </w:r>
          <w:r w:rsidRPr="00074120">
            <w:rPr>
              <w:rFonts w:ascii="Calibri" w:eastAsia="Times New Roman" w:hAnsi="Calibri" w:cs="Calibri"/>
              <w:color w:val="000000"/>
            </w:rPr>
            <w:t xml:space="preserve">, </w:t>
          </w:r>
          <w:r w:rsidRPr="00074120">
            <w:rPr>
              <w:rFonts w:ascii="Calibri" w:eastAsia="Times New Roman" w:hAnsi="Calibri" w:cs="Calibri"/>
              <w:i/>
              <w:iCs/>
              <w:color w:val="000000"/>
            </w:rPr>
            <w:t>06</w:t>
          </w:r>
          <w:r w:rsidRPr="00074120">
            <w:rPr>
              <w:rFonts w:ascii="Calibri" w:eastAsia="Times New Roman" w:hAnsi="Calibri" w:cs="Calibri"/>
              <w:color w:val="000000"/>
            </w:rPr>
            <w:t>(10), 1–9. https://doi.org/10.55041/IJSREM16704</w:t>
          </w:r>
        </w:p>
        <w:p w14:paraId="60587DBE" w14:textId="77777777" w:rsidR="00074120" w:rsidRPr="00074120" w:rsidRDefault="00074120">
          <w:pPr>
            <w:autoSpaceDE w:val="0"/>
            <w:autoSpaceDN w:val="0"/>
            <w:ind w:hanging="480"/>
            <w:divId w:val="1145782690"/>
            <w:rPr>
              <w:rFonts w:ascii="Calibri" w:eastAsia="Times New Roman" w:hAnsi="Calibri" w:cs="Calibri"/>
              <w:color w:val="000000"/>
            </w:rPr>
          </w:pPr>
          <w:r w:rsidRPr="00074120">
            <w:rPr>
              <w:rFonts w:ascii="Calibri" w:eastAsia="Times New Roman" w:hAnsi="Calibri" w:cs="Calibri"/>
              <w:color w:val="000000"/>
            </w:rPr>
            <w:t xml:space="preserve">Skosana, S. J., </w:t>
          </w:r>
          <w:proofErr w:type="spellStart"/>
          <w:r w:rsidRPr="00074120">
            <w:rPr>
              <w:rFonts w:ascii="Calibri" w:eastAsia="Times New Roman" w:hAnsi="Calibri" w:cs="Calibri"/>
              <w:color w:val="000000"/>
            </w:rPr>
            <w:t>Khoathane</w:t>
          </w:r>
          <w:proofErr w:type="spellEnd"/>
          <w:r w:rsidRPr="00074120">
            <w:rPr>
              <w:rFonts w:ascii="Calibri" w:eastAsia="Times New Roman" w:hAnsi="Calibri" w:cs="Calibri"/>
              <w:color w:val="000000"/>
            </w:rPr>
            <w:t xml:space="preserve">, C., &amp; </w:t>
          </w:r>
          <w:proofErr w:type="spellStart"/>
          <w:r w:rsidRPr="00074120">
            <w:rPr>
              <w:rFonts w:ascii="Calibri" w:eastAsia="Times New Roman" w:hAnsi="Calibri" w:cs="Calibri"/>
              <w:color w:val="000000"/>
            </w:rPr>
            <w:t>Malwela</w:t>
          </w:r>
          <w:proofErr w:type="spellEnd"/>
          <w:r w:rsidRPr="00074120">
            <w:rPr>
              <w:rFonts w:ascii="Calibri" w:eastAsia="Times New Roman" w:hAnsi="Calibri" w:cs="Calibri"/>
              <w:color w:val="000000"/>
            </w:rPr>
            <w:t xml:space="preserve">, T. (2025). Driving towards sustainability: A review of natural </w:t>
          </w:r>
          <w:proofErr w:type="spellStart"/>
          <w:r w:rsidRPr="00074120">
            <w:rPr>
              <w:rFonts w:ascii="Calibri" w:eastAsia="Times New Roman" w:hAnsi="Calibri" w:cs="Calibri"/>
              <w:color w:val="000000"/>
            </w:rPr>
            <w:t>fiber</w:t>
          </w:r>
          <w:proofErr w:type="spellEnd"/>
          <w:r w:rsidRPr="00074120">
            <w:rPr>
              <w:rFonts w:ascii="Calibri" w:eastAsia="Times New Roman" w:hAnsi="Calibri" w:cs="Calibri"/>
              <w:color w:val="000000"/>
            </w:rPr>
            <w:t xml:space="preserve"> reinforced polymer composites for eco-friendly automotive </w:t>
          </w:r>
          <w:proofErr w:type="gramStart"/>
          <w:r w:rsidRPr="00074120">
            <w:rPr>
              <w:rFonts w:ascii="Calibri" w:eastAsia="Times New Roman" w:hAnsi="Calibri" w:cs="Calibri"/>
              <w:color w:val="000000"/>
            </w:rPr>
            <w:t>light-weighting</w:t>
          </w:r>
          <w:proofErr w:type="gramEnd"/>
          <w:r w:rsidRPr="00074120">
            <w:rPr>
              <w:rFonts w:ascii="Calibri" w:eastAsia="Times New Roman" w:hAnsi="Calibri" w:cs="Calibri"/>
              <w:color w:val="000000"/>
            </w:rPr>
            <w:t xml:space="preserve">. In </w:t>
          </w:r>
          <w:r w:rsidRPr="00074120">
            <w:rPr>
              <w:rFonts w:ascii="Calibri" w:eastAsia="Times New Roman" w:hAnsi="Calibri" w:cs="Calibri"/>
              <w:i/>
              <w:iCs/>
              <w:color w:val="000000"/>
            </w:rPr>
            <w:t>Journal of Thermoplastic Composite Materials</w:t>
          </w:r>
          <w:r w:rsidRPr="00074120">
            <w:rPr>
              <w:rFonts w:ascii="Calibri" w:eastAsia="Times New Roman" w:hAnsi="Calibri" w:cs="Calibri"/>
              <w:color w:val="000000"/>
            </w:rPr>
            <w:t xml:space="preserve"> (Vol. 38, Number 2, pp. 754–780). SAGE Publications Ltd. https://doi.org/10.1177/08927057241254324</w:t>
          </w:r>
        </w:p>
        <w:p w14:paraId="3DDCC41B" w14:textId="77777777" w:rsidR="00074120" w:rsidRPr="00074120" w:rsidRDefault="00074120">
          <w:pPr>
            <w:autoSpaceDE w:val="0"/>
            <w:autoSpaceDN w:val="0"/>
            <w:ind w:hanging="480"/>
            <w:divId w:val="1577281390"/>
            <w:rPr>
              <w:rFonts w:ascii="Calibri" w:eastAsia="Times New Roman" w:hAnsi="Calibri" w:cs="Calibri"/>
              <w:color w:val="000000"/>
            </w:rPr>
          </w:pPr>
          <w:r w:rsidRPr="00074120">
            <w:rPr>
              <w:rFonts w:ascii="Calibri" w:eastAsia="Times New Roman" w:hAnsi="Calibri" w:cs="Calibri"/>
              <w:color w:val="000000"/>
            </w:rPr>
            <w:t xml:space="preserve">Yan, L., &amp; Xu, H. (2025). Lightweight composite materials in automotive engineering: State-of-the-art and future trends. </w:t>
          </w:r>
          <w:r w:rsidRPr="00074120">
            <w:rPr>
              <w:rFonts w:ascii="Calibri" w:eastAsia="Times New Roman" w:hAnsi="Calibri" w:cs="Calibri"/>
              <w:i/>
              <w:iCs/>
              <w:color w:val="000000"/>
            </w:rPr>
            <w:t>Alexandria Engineering Journal</w:t>
          </w:r>
          <w:r w:rsidRPr="00074120">
            <w:rPr>
              <w:rFonts w:ascii="Calibri" w:eastAsia="Times New Roman" w:hAnsi="Calibri" w:cs="Calibri"/>
              <w:color w:val="000000"/>
            </w:rPr>
            <w:t xml:space="preserve">, </w:t>
          </w:r>
          <w:r w:rsidRPr="00074120">
            <w:rPr>
              <w:rFonts w:ascii="Calibri" w:eastAsia="Times New Roman" w:hAnsi="Calibri" w:cs="Calibri"/>
              <w:i/>
              <w:iCs/>
              <w:color w:val="000000"/>
            </w:rPr>
            <w:t>118</w:t>
          </w:r>
          <w:r w:rsidRPr="00074120">
            <w:rPr>
              <w:rFonts w:ascii="Calibri" w:eastAsia="Times New Roman" w:hAnsi="Calibri" w:cs="Calibri"/>
              <w:color w:val="000000"/>
            </w:rPr>
            <w:t>, 1–10. https://doi.org/10.1016/j.aej.2024.12.002</w:t>
          </w:r>
        </w:p>
        <w:p w14:paraId="71EF1C7B" w14:textId="595C10BB" w:rsidR="0099179D" w:rsidRDefault="00074120" w:rsidP="001F1BD6">
          <w:r w:rsidRPr="00074120">
            <w:rPr>
              <w:rFonts w:ascii="Calibri" w:eastAsia="Times New Roman" w:hAnsi="Calibri" w:cs="Calibri"/>
              <w:color w:val="000000"/>
            </w:rPr>
            <w:t> </w:t>
          </w:r>
        </w:p>
      </w:sdtContent>
    </w:sdt>
    <w:p w14:paraId="7D2482C1" w14:textId="77777777" w:rsidR="0099179D" w:rsidRDefault="0099179D" w:rsidP="0099179D"/>
    <w:p w14:paraId="7CB931DA" w14:textId="77777777" w:rsidR="0099179D" w:rsidRDefault="0099179D" w:rsidP="0099179D"/>
    <w:p w14:paraId="67BA6F41" w14:textId="77777777" w:rsidR="0099179D" w:rsidRDefault="0099179D" w:rsidP="0099179D"/>
    <w:p w14:paraId="764B0294" w14:textId="77777777" w:rsidR="00257F8D" w:rsidRPr="00597DDA" w:rsidRDefault="0099179D" w:rsidP="00257F8D">
      <w:pPr>
        <w:pStyle w:val="Heading1"/>
        <w:spacing w:line="360" w:lineRule="auto"/>
        <w:rPr>
          <w:rFonts w:ascii="Arial" w:hAnsi="Arial" w:cs="Arial"/>
        </w:rPr>
      </w:pPr>
      <w:bookmarkStart w:id="26" w:name="_Toc228130593"/>
      <w:r>
        <w:rPr>
          <w:rFonts w:ascii="Arial" w:hAnsi="Arial" w:cs="Arial"/>
        </w:rPr>
        <w:t>Appendix</w:t>
      </w:r>
      <w:bookmarkEnd w:id="26"/>
      <w:r>
        <w:rPr>
          <w:rFonts w:ascii="Arial" w:hAnsi="Arial" w:cs="Arial"/>
        </w:rPr>
        <w:t xml:space="preserve"> </w:t>
      </w:r>
    </w:p>
    <w:p w14:paraId="36AECC2C" w14:textId="77777777" w:rsidR="00257F8D" w:rsidRDefault="000235B2" w:rsidP="00257F8D">
      <w:pPr>
        <w:pStyle w:val="Heading2"/>
      </w:pPr>
      <w:bookmarkStart w:id="27" w:name="_Toc228130594"/>
      <w:r>
        <w:t>Aluminium</w:t>
      </w:r>
      <w:bookmarkEnd w:id="27"/>
    </w:p>
    <w:p w14:paraId="6ADB76BE" w14:textId="77777777" w:rsidR="004254A5" w:rsidRDefault="004254A5" w:rsidP="004254A5">
      <w:pPr>
        <w:keepNext/>
      </w:pPr>
      <w:r>
        <w:rPr>
          <w:noProof/>
        </w:rPr>
        <w:drawing>
          <wp:inline distT="0" distB="0" distL="0" distR="0" wp14:anchorId="125461DA" wp14:editId="35909079">
            <wp:extent cx="5731510" cy="3683635"/>
            <wp:effectExtent l="0" t="0" r="2540" b="0"/>
            <wp:docPr id="3547221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72218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683635"/>
                    </a:xfrm>
                    <a:prstGeom prst="rect">
                      <a:avLst/>
                    </a:prstGeom>
                  </pic:spPr>
                </pic:pic>
              </a:graphicData>
            </a:graphic>
          </wp:inline>
        </w:drawing>
      </w:r>
    </w:p>
    <w:p w14:paraId="00675129" w14:textId="77777777" w:rsidR="00AA66C7" w:rsidRPr="00AA66C7" w:rsidRDefault="004254A5" w:rsidP="004254A5">
      <w:pPr>
        <w:pStyle w:val="Caption"/>
      </w:pPr>
      <w:r>
        <w:t xml:space="preserve">Figure </w:t>
      </w:r>
      <w:fldSimple w:instr=" SEQ Figure \* ARABIC ">
        <w:r>
          <w:rPr>
            <w:noProof/>
          </w:rPr>
          <w:t>5</w:t>
        </w:r>
      </w:fldSimple>
      <w:r>
        <w:rPr>
          <w:noProof/>
        </w:rPr>
        <w:t xml:space="preserve"> – Aluminium tests Stress-strain curves</w:t>
      </w:r>
    </w:p>
    <w:p w14:paraId="16A1485F" w14:textId="77777777" w:rsidR="006322E6" w:rsidRDefault="006322E6" w:rsidP="006322E6"/>
    <w:p w14:paraId="44621A03" w14:textId="77777777" w:rsidR="00472421" w:rsidRDefault="00472421" w:rsidP="00472421">
      <w:pPr>
        <w:keepNext/>
      </w:pPr>
      <w:r>
        <w:rPr>
          <w:noProof/>
        </w:rPr>
        <w:drawing>
          <wp:inline distT="0" distB="0" distL="0" distR="0" wp14:anchorId="6B0C51A8" wp14:editId="5ACF7B8C">
            <wp:extent cx="5731510" cy="2604770"/>
            <wp:effectExtent l="0" t="0" r="2540" b="5080"/>
            <wp:docPr id="178581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1834" name=""/>
                    <pic:cNvPicPr/>
                  </pic:nvPicPr>
                  <pic:blipFill>
                    <a:blip r:embed="rId24"/>
                    <a:stretch>
                      <a:fillRect/>
                    </a:stretch>
                  </pic:blipFill>
                  <pic:spPr>
                    <a:xfrm>
                      <a:off x="0" y="0"/>
                      <a:ext cx="5731510" cy="2604770"/>
                    </a:xfrm>
                    <a:prstGeom prst="rect">
                      <a:avLst/>
                    </a:prstGeom>
                  </pic:spPr>
                </pic:pic>
              </a:graphicData>
            </a:graphic>
          </wp:inline>
        </w:drawing>
      </w:r>
    </w:p>
    <w:p w14:paraId="028CC176" w14:textId="77777777" w:rsidR="006322E6" w:rsidRDefault="00472421" w:rsidP="00472421">
      <w:pPr>
        <w:pStyle w:val="Caption"/>
      </w:pPr>
      <w:r>
        <w:t xml:space="preserve">Figure </w:t>
      </w:r>
      <w:fldSimple w:instr=" SEQ Figure \* ARABIC ">
        <w:r>
          <w:rPr>
            <w:noProof/>
          </w:rPr>
          <w:t>6</w:t>
        </w:r>
      </w:fldSimple>
      <w:r>
        <w:t xml:space="preserve"> - Stress–Strain Curve (Mean ± 1 SD)</w:t>
      </w:r>
    </w:p>
    <w:p w14:paraId="6CE685C9" w14:textId="77777777" w:rsidR="00472421" w:rsidRDefault="00472421" w:rsidP="00472421"/>
    <w:p w14:paraId="62A75985" w14:textId="77777777" w:rsidR="002B35AC" w:rsidRDefault="002B35AC" w:rsidP="002B35AC">
      <w:pPr>
        <w:keepNext/>
      </w:pPr>
      <w:r>
        <w:rPr>
          <w:noProof/>
        </w:rPr>
        <w:lastRenderedPageBreak/>
        <w:drawing>
          <wp:inline distT="0" distB="0" distL="0" distR="0" wp14:anchorId="780A1F2D" wp14:editId="7C081FF4">
            <wp:extent cx="5731510" cy="2567305"/>
            <wp:effectExtent l="0" t="0" r="2540" b="4445"/>
            <wp:docPr id="1433640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40124" name=""/>
                    <pic:cNvPicPr/>
                  </pic:nvPicPr>
                  <pic:blipFill>
                    <a:blip r:embed="rId25"/>
                    <a:stretch>
                      <a:fillRect/>
                    </a:stretch>
                  </pic:blipFill>
                  <pic:spPr>
                    <a:xfrm>
                      <a:off x="0" y="0"/>
                      <a:ext cx="5731510" cy="2567305"/>
                    </a:xfrm>
                    <a:prstGeom prst="rect">
                      <a:avLst/>
                    </a:prstGeom>
                  </pic:spPr>
                </pic:pic>
              </a:graphicData>
            </a:graphic>
          </wp:inline>
        </w:drawing>
      </w:r>
    </w:p>
    <w:p w14:paraId="49222AA4" w14:textId="77777777" w:rsidR="00472421" w:rsidRDefault="002B35AC" w:rsidP="002B35AC">
      <w:pPr>
        <w:pStyle w:val="Caption"/>
      </w:pPr>
      <w:r>
        <w:t xml:space="preserve">Figure </w:t>
      </w:r>
      <w:fldSimple w:instr=" SEQ Figure \* ARABIC ">
        <w:r>
          <w:rPr>
            <w:noProof/>
          </w:rPr>
          <w:t>7</w:t>
        </w:r>
      </w:fldSimple>
      <w:r>
        <w:t xml:space="preserve"> - Ultimate Tensile Strength (Rm) per Sample</w:t>
      </w:r>
    </w:p>
    <w:p w14:paraId="3ECAC1ED" w14:textId="77777777" w:rsidR="002B35AC" w:rsidRDefault="002B35AC" w:rsidP="002B35AC"/>
    <w:p w14:paraId="037E6D9A" w14:textId="77777777" w:rsidR="00836E37" w:rsidRDefault="00836E37" w:rsidP="00836E37">
      <w:pPr>
        <w:keepNext/>
      </w:pPr>
      <w:r>
        <w:rPr>
          <w:noProof/>
        </w:rPr>
        <w:drawing>
          <wp:inline distT="0" distB="0" distL="0" distR="0" wp14:anchorId="22A8AD0D" wp14:editId="28183167">
            <wp:extent cx="5731510" cy="2525395"/>
            <wp:effectExtent l="0" t="0" r="2540" b="8255"/>
            <wp:docPr id="316479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9747" name=""/>
                    <pic:cNvPicPr/>
                  </pic:nvPicPr>
                  <pic:blipFill>
                    <a:blip r:embed="rId26"/>
                    <a:stretch>
                      <a:fillRect/>
                    </a:stretch>
                  </pic:blipFill>
                  <pic:spPr>
                    <a:xfrm>
                      <a:off x="0" y="0"/>
                      <a:ext cx="5731510" cy="2525395"/>
                    </a:xfrm>
                    <a:prstGeom prst="rect">
                      <a:avLst/>
                    </a:prstGeom>
                  </pic:spPr>
                </pic:pic>
              </a:graphicData>
            </a:graphic>
          </wp:inline>
        </w:drawing>
      </w:r>
    </w:p>
    <w:p w14:paraId="243F71E2" w14:textId="77777777" w:rsidR="002B35AC" w:rsidRDefault="00836E37" w:rsidP="00836E37">
      <w:pPr>
        <w:pStyle w:val="Caption"/>
      </w:pPr>
      <w:r>
        <w:t xml:space="preserve">Figure </w:t>
      </w:r>
      <w:fldSimple w:instr=" SEQ Figure \* ARABIC ">
        <w:r>
          <w:rPr>
            <w:noProof/>
          </w:rPr>
          <w:t>8</w:t>
        </w:r>
      </w:fldSimple>
      <w:r>
        <w:t xml:space="preserve"> - Young's Modulus per Sample</w:t>
      </w:r>
    </w:p>
    <w:p w14:paraId="3100A2C6" w14:textId="77777777" w:rsidR="00836E37" w:rsidRDefault="00836E37" w:rsidP="00836E37"/>
    <w:p w14:paraId="00715E33" w14:textId="77777777" w:rsidR="009B040F" w:rsidRDefault="009B040F" w:rsidP="009B040F">
      <w:pPr>
        <w:keepNext/>
      </w:pPr>
      <w:r>
        <w:rPr>
          <w:noProof/>
        </w:rPr>
        <w:lastRenderedPageBreak/>
        <w:drawing>
          <wp:inline distT="0" distB="0" distL="0" distR="0" wp14:anchorId="2BDEC44C" wp14:editId="3871083A">
            <wp:extent cx="5731510" cy="2554605"/>
            <wp:effectExtent l="0" t="0" r="2540" b="0"/>
            <wp:docPr id="1500697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97744" name=""/>
                    <pic:cNvPicPr/>
                  </pic:nvPicPr>
                  <pic:blipFill>
                    <a:blip r:embed="rId27"/>
                    <a:stretch>
                      <a:fillRect/>
                    </a:stretch>
                  </pic:blipFill>
                  <pic:spPr>
                    <a:xfrm>
                      <a:off x="0" y="0"/>
                      <a:ext cx="5731510" cy="2554605"/>
                    </a:xfrm>
                    <a:prstGeom prst="rect">
                      <a:avLst/>
                    </a:prstGeom>
                  </pic:spPr>
                </pic:pic>
              </a:graphicData>
            </a:graphic>
          </wp:inline>
        </w:drawing>
      </w:r>
    </w:p>
    <w:p w14:paraId="18377CF5" w14:textId="77777777" w:rsidR="00836E37" w:rsidRDefault="009B040F" w:rsidP="009B040F">
      <w:pPr>
        <w:pStyle w:val="Caption"/>
      </w:pPr>
      <w:r>
        <w:t xml:space="preserve">Figure </w:t>
      </w:r>
      <w:fldSimple w:instr=" SEQ Figure \* ARABIC ">
        <w:r>
          <w:rPr>
            <w:noProof/>
          </w:rPr>
          <w:t>9</w:t>
        </w:r>
      </w:fldSimple>
      <w:r>
        <w:t xml:space="preserve"> - Maximum Load at Failure (Fm) per Sample</w:t>
      </w:r>
    </w:p>
    <w:p w14:paraId="23C17FD9" w14:textId="77777777" w:rsidR="009B040F" w:rsidRDefault="009B040F" w:rsidP="009B040F"/>
    <w:p w14:paraId="515279B1" w14:textId="77777777" w:rsidR="008C4970" w:rsidRDefault="008C4970" w:rsidP="008C4970">
      <w:pPr>
        <w:keepNext/>
      </w:pPr>
      <w:r>
        <w:rPr>
          <w:noProof/>
        </w:rPr>
        <w:drawing>
          <wp:inline distT="0" distB="0" distL="0" distR="0" wp14:anchorId="06C9AA5C" wp14:editId="3932C5EA">
            <wp:extent cx="5731510" cy="2588895"/>
            <wp:effectExtent l="0" t="0" r="2540" b="1905"/>
            <wp:docPr id="22300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09749" name=""/>
                    <pic:cNvPicPr/>
                  </pic:nvPicPr>
                  <pic:blipFill>
                    <a:blip r:embed="rId28"/>
                    <a:stretch>
                      <a:fillRect/>
                    </a:stretch>
                  </pic:blipFill>
                  <pic:spPr>
                    <a:xfrm>
                      <a:off x="0" y="0"/>
                      <a:ext cx="5731510" cy="2588895"/>
                    </a:xfrm>
                    <a:prstGeom prst="rect">
                      <a:avLst/>
                    </a:prstGeom>
                  </pic:spPr>
                </pic:pic>
              </a:graphicData>
            </a:graphic>
          </wp:inline>
        </w:drawing>
      </w:r>
    </w:p>
    <w:p w14:paraId="641352ED" w14:textId="77777777" w:rsidR="009B040F" w:rsidRDefault="008C4970" w:rsidP="008C4970">
      <w:pPr>
        <w:pStyle w:val="Caption"/>
      </w:pPr>
      <w:r>
        <w:t xml:space="preserve">Figure </w:t>
      </w:r>
      <w:fldSimple w:instr=" SEQ Figure \* ARABIC ">
        <w:r>
          <w:rPr>
            <w:noProof/>
          </w:rPr>
          <w:t>10</w:t>
        </w:r>
      </w:fldSimple>
      <w:r>
        <w:t xml:space="preserve"> - Energy Absorption / Toughness per Sample</w:t>
      </w:r>
    </w:p>
    <w:p w14:paraId="54614B87" w14:textId="77777777" w:rsidR="008C4970" w:rsidRDefault="008C4970" w:rsidP="008C4970"/>
    <w:p w14:paraId="339B566E" w14:textId="77777777" w:rsidR="00A5471D" w:rsidRDefault="00A5471D" w:rsidP="00A5471D">
      <w:pPr>
        <w:keepNext/>
      </w:pPr>
      <w:r>
        <w:rPr>
          <w:noProof/>
        </w:rPr>
        <w:lastRenderedPageBreak/>
        <w:drawing>
          <wp:inline distT="0" distB="0" distL="0" distR="0" wp14:anchorId="403526F4" wp14:editId="06FFC835">
            <wp:extent cx="5731510" cy="2651760"/>
            <wp:effectExtent l="0" t="0" r="2540" b="0"/>
            <wp:docPr id="462359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59773" name=""/>
                    <pic:cNvPicPr/>
                  </pic:nvPicPr>
                  <pic:blipFill>
                    <a:blip r:embed="rId29"/>
                    <a:stretch>
                      <a:fillRect/>
                    </a:stretch>
                  </pic:blipFill>
                  <pic:spPr>
                    <a:xfrm>
                      <a:off x="0" y="0"/>
                      <a:ext cx="5731510" cy="2651760"/>
                    </a:xfrm>
                    <a:prstGeom prst="rect">
                      <a:avLst/>
                    </a:prstGeom>
                  </pic:spPr>
                </pic:pic>
              </a:graphicData>
            </a:graphic>
          </wp:inline>
        </w:drawing>
      </w:r>
    </w:p>
    <w:p w14:paraId="694F9260" w14:textId="77777777" w:rsidR="008C4970" w:rsidRDefault="00A5471D" w:rsidP="00A5471D">
      <w:pPr>
        <w:pStyle w:val="Caption"/>
      </w:pPr>
      <w:r>
        <w:t xml:space="preserve">Figure </w:t>
      </w:r>
      <w:fldSimple w:instr=" SEQ Figure \* ARABIC ">
        <w:r>
          <w:rPr>
            <w:noProof/>
          </w:rPr>
          <w:t>11</w:t>
        </w:r>
      </w:fldSimple>
      <w:r>
        <w:t xml:space="preserve"> - Load–Displacement Curve (Mean ± 1 SD)</w:t>
      </w:r>
    </w:p>
    <w:p w14:paraId="2CAF539A" w14:textId="77777777" w:rsidR="00001B95" w:rsidRDefault="00001B95" w:rsidP="00001B95"/>
    <w:p w14:paraId="5D2715E8" w14:textId="77777777" w:rsidR="00001B95" w:rsidRDefault="00001B95" w:rsidP="00001B95">
      <w:pPr>
        <w:keepNext/>
      </w:pPr>
      <w:r>
        <w:rPr>
          <w:noProof/>
        </w:rPr>
        <w:drawing>
          <wp:inline distT="0" distB="0" distL="0" distR="0" wp14:anchorId="10A54A38" wp14:editId="02D3F201">
            <wp:extent cx="5731510" cy="2409190"/>
            <wp:effectExtent l="0" t="0" r="2540" b="0"/>
            <wp:docPr id="49512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24816" name=""/>
                    <pic:cNvPicPr/>
                  </pic:nvPicPr>
                  <pic:blipFill>
                    <a:blip r:embed="rId30"/>
                    <a:stretch>
                      <a:fillRect/>
                    </a:stretch>
                  </pic:blipFill>
                  <pic:spPr>
                    <a:xfrm>
                      <a:off x="0" y="0"/>
                      <a:ext cx="5731510" cy="2409190"/>
                    </a:xfrm>
                    <a:prstGeom prst="rect">
                      <a:avLst/>
                    </a:prstGeom>
                  </pic:spPr>
                </pic:pic>
              </a:graphicData>
            </a:graphic>
          </wp:inline>
        </w:drawing>
      </w:r>
    </w:p>
    <w:p w14:paraId="3F8052C0" w14:textId="77777777" w:rsidR="00001B95" w:rsidRDefault="00001B95" w:rsidP="00001B95">
      <w:pPr>
        <w:pStyle w:val="Caption"/>
      </w:pPr>
      <w:r>
        <w:t xml:space="preserve">Figure </w:t>
      </w:r>
      <w:fldSimple w:instr=" SEQ Figure \* ARABIC ">
        <w:r>
          <w:rPr>
            <w:noProof/>
          </w:rPr>
          <w:t>12</w:t>
        </w:r>
      </w:fldSimple>
      <w:r>
        <w:t xml:space="preserve"> - Proof Stress Comparison (Rp0.1 vs Rp0.2)</w:t>
      </w:r>
    </w:p>
    <w:p w14:paraId="38F3780D" w14:textId="77777777" w:rsidR="00001B95" w:rsidRDefault="00001B95" w:rsidP="00001B95"/>
    <w:p w14:paraId="6F515E91" w14:textId="77777777" w:rsidR="00FF7C73" w:rsidRDefault="00FF7C73" w:rsidP="00FF7C73">
      <w:pPr>
        <w:keepNext/>
      </w:pPr>
      <w:r>
        <w:rPr>
          <w:noProof/>
        </w:rPr>
        <w:lastRenderedPageBreak/>
        <w:drawing>
          <wp:inline distT="0" distB="0" distL="0" distR="0" wp14:anchorId="5559ACE4" wp14:editId="427D9C73">
            <wp:extent cx="5731510" cy="2479040"/>
            <wp:effectExtent l="0" t="0" r="2540" b="0"/>
            <wp:docPr id="1896409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09669" name=""/>
                    <pic:cNvPicPr/>
                  </pic:nvPicPr>
                  <pic:blipFill>
                    <a:blip r:embed="rId31"/>
                    <a:stretch>
                      <a:fillRect/>
                    </a:stretch>
                  </pic:blipFill>
                  <pic:spPr>
                    <a:xfrm>
                      <a:off x="0" y="0"/>
                      <a:ext cx="5731510" cy="2479040"/>
                    </a:xfrm>
                    <a:prstGeom prst="rect">
                      <a:avLst/>
                    </a:prstGeom>
                  </pic:spPr>
                </pic:pic>
              </a:graphicData>
            </a:graphic>
          </wp:inline>
        </w:drawing>
      </w:r>
    </w:p>
    <w:p w14:paraId="1FA5C455" w14:textId="77777777" w:rsidR="00001B95" w:rsidRPr="00001B95" w:rsidRDefault="00FF7C73" w:rsidP="00FF7C73">
      <w:pPr>
        <w:pStyle w:val="Caption"/>
      </w:pPr>
      <w:r>
        <w:t xml:space="preserve">Figure </w:t>
      </w:r>
      <w:fldSimple w:instr=" SEQ Figure \* ARABIC ">
        <w:r>
          <w:rPr>
            <w:noProof/>
          </w:rPr>
          <w:t>13</w:t>
        </w:r>
      </w:fldSimple>
      <w:r>
        <w:t xml:space="preserve"> - UTS vs. Modulus Scatter Plot</w:t>
      </w:r>
    </w:p>
    <w:p w14:paraId="3569BAD6" w14:textId="77777777" w:rsidR="000235B2" w:rsidRDefault="000235B2" w:rsidP="000235B2"/>
    <w:p w14:paraId="343161EF" w14:textId="77777777" w:rsidR="000235B2" w:rsidRDefault="000235B2" w:rsidP="000235B2">
      <w:pPr>
        <w:pStyle w:val="Heading2"/>
      </w:pPr>
      <w:bookmarkStart w:id="28" w:name="_Toc228130595"/>
      <w:r>
        <w:t>Carbon non-Woven Bio</w:t>
      </w:r>
      <w:bookmarkEnd w:id="28"/>
    </w:p>
    <w:p w14:paraId="6586DE85" w14:textId="77777777" w:rsidR="00A64C97" w:rsidRDefault="0043001E" w:rsidP="00A64C97">
      <w:pPr>
        <w:keepNext/>
      </w:pPr>
      <w:r>
        <w:rPr>
          <w:noProof/>
        </w:rPr>
        <w:drawing>
          <wp:inline distT="0" distB="0" distL="0" distR="0" wp14:anchorId="0E7A0501" wp14:editId="31519CD2">
            <wp:extent cx="5731510" cy="3683635"/>
            <wp:effectExtent l="0" t="0" r="2540" b="0"/>
            <wp:docPr id="17127402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40286"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683635"/>
                    </a:xfrm>
                    <a:prstGeom prst="rect">
                      <a:avLst/>
                    </a:prstGeom>
                  </pic:spPr>
                </pic:pic>
              </a:graphicData>
            </a:graphic>
          </wp:inline>
        </w:drawing>
      </w:r>
    </w:p>
    <w:p w14:paraId="02138636" w14:textId="77777777" w:rsidR="009130A4" w:rsidRDefault="00A64C97" w:rsidP="00A64C97">
      <w:pPr>
        <w:pStyle w:val="Caption"/>
      </w:pPr>
      <w:r>
        <w:t xml:space="preserve">Figure </w:t>
      </w:r>
      <w:fldSimple w:instr=" SEQ Figure \* ARABIC ">
        <w:r>
          <w:rPr>
            <w:noProof/>
          </w:rPr>
          <w:t>14</w:t>
        </w:r>
      </w:fldSimple>
      <w:r>
        <w:rPr>
          <w:noProof/>
        </w:rPr>
        <w:t xml:space="preserve"> – Carbon Non Woven Bio tests Stress-strain curves</w:t>
      </w:r>
    </w:p>
    <w:p w14:paraId="42107CB1" w14:textId="77777777" w:rsidR="0043001E" w:rsidRDefault="0043001E" w:rsidP="009130A4"/>
    <w:p w14:paraId="0D8C5930" w14:textId="77777777" w:rsidR="002F1987" w:rsidRDefault="00DC3B63" w:rsidP="002F1987">
      <w:pPr>
        <w:keepNext/>
      </w:pPr>
      <w:r>
        <w:rPr>
          <w:noProof/>
        </w:rPr>
        <w:lastRenderedPageBreak/>
        <w:drawing>
          <wp:inline distT="0" distB="0" distL="0" distR="0" wp14:anchorId="4975B19E" wp14:editId="34E80169">
            <wp:extent cx="5731510" cy="3055620"/>
            <wp:effectExtent l="0" t="0" r="2540" b="0"/>
            <wp:docPr id="10864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44585" name=""/>
                    <pic:cNvPicPr/>
                  </pic:nvPicPr>
                  <pic:blipFill>
                    <a:blip r:embed="rId34"/>
                    <a:stretch>
                      <a:fillRect/>
                    </a:stretch>
                  </pic:blipFill>
                  <pic:spPr>
                    <a:xfrm>
                      <a:off x="0" y="0"/>
                      <a:ext cx="5731510" cy="3055620"/>
                    </a:xfrm>
                    <a:prstGeom prst="rect">
                      <a:avLst/>
                    </a:prstGeom>
                  </pic:spPr>
                </pic:pic>
              </a:graphicData>
            </a:graphic>
          </wp:inline>
        </w:drawing>
      </w:r>
    </w:p>
    <w:p w14:paraId="5C464A79" w14:textId="77777777" w:rsidR="00104163" w:rsidRDefault="002F1987" w:rsidP="002F1987">
      <w:pPr>
        <w:pStyle w:val="Caption"/>
      </w:pPr>
      <w:r>
        <w:t xml:space="preserve">Figure </w:t>
      </w:r>
      <w:fldSimple w:instr=" SEQ Figure \* ARABIC ">
        <w:r>
          <w:rPr>
            <w:noProof/>
          </w:rPr>
          <w:t>15</w:t>
        </w:r>
      </w:fldSimple>
      <w:r>
        <w:t xml:space="preserve"> - Stress–Strain Curve (Mean ± 1 SD)</w:t>
      </w:r>
    </w:p>
    <w:p w14:paraId="0FA3DB1A" w14:textId="77777777" w:rsidR="002F1987" w:rsidRDefault="002F1987" w:rsidP="002F1987"/>
    <w:p w14:paraId="1C193171" w14:textId="77777777" w:rsidR="00D15777" w:rsidRDefault="00D15777" w:rsidP="00D15777">
      <w:pPr>
        <w:keepNext/>
      </w:pPr>
      <w:r>
        <w:rPr>
          <w:noProof/>
        </w:rPr>
        <w:drawing>
          <wp:inline distT="0" distB="0" distL="0" distR="0" wp14:anchorId="3D56D897" wp14:editId="06343C26">
            <wp:extent cx="5731510" cy="2887980"/>
            <wp:effectExtent l="0" t="0" r="2540" b="7620"/>
            <wp:docPr id="1400595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95589" name=""/>
                    <pic:cNvPicPr/>
                  </pic:nvPicPr>
                  <pic:blipFill>
                    <a:blip r:embed="rId35"/>
                    <a:stretch>
                      <a:fillRect/>
                    </a:stretch>
                  </pic:blipFill>
                  <pic:spPr>
                    <a:xfrm>
                      <a:off x="0" y="0"/>
                      <a:ext cx="5731510" cy="2887980"/>
                    </a:xfrm>
                    <a:prstGeom prst="rect">
                      <a:avLst/>
                    </a:prstGeom>
                  </pic:spPr>
                </pic:pic>
              </a:graphicData>
            </a:graphic>
          </wp:inline>
        </w:drawing>
      </w:r>
    </w:p>
    <w:p w14:paraId="0D8A69FC" w14:textId="77777777" w:rsidR="002F1987" w:rsidRDefault="00D15777" w:rsidP="00D15777">
      <w:pPr>
        <w:pStyle w:val="Caption"/>
      </w:pPr>
      <w:r>
        <w:t xml:space="preserve">Figure </w:t>
      </w:r>
      <w:fldSimple w:instr=" SEQ Figure \* ARABIC ">
        <w:r>
          <w:rPr>
            <w:noProof/>
          </w:rPr>
          <w:t>16</w:t>
        </w:r>
      </w:fldSimple>
      <w:r>
        <w:t xml:space="preserve"> - Ultimate Tensile Strength (Rm) per Sample</w:t>
      </w:r>
    </w:p>
    <w:p w14:paraId="1210A94A" w14:textId="77777777" w:rsidR="00D15777" w:rsidRDefault="00D15777" w:rsidP="00D15777"/>
    <w:p w14:paraId="243B2CF6" w14:textId="77777777" w:rsidR="00AA1212" w:rsidRDefault="00AA1212" w:rsidP="00AA1212">
      <w:pPr>
        <w:keepNext/>
      </w:pPr>
      <w:r>
        <w:rPr>
          <w:noProof/>
        </w:rPr>
        <w:lastRenderedPageBreak/>
        <w:drawing>
          <wp:inline distT="0" distB="0" distL="0" distR="0" wp14:anchorId="6869D21D" wp14:editId="1BD23940">
            <wp:extent cx="5731510" cy="2648585"/>
            <wp:effectExtent l="0" t="0" r="2540" b="0"/>
            <wp:docPr id="68257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7289" name=""/>
                    <pic:cNvPicPr/>
                  </pic:nvPicPr>
                  <pic:blipFill>
                    <a:blip r:embed="rId36"/>
                    <a:stretch>
                      <a:fillRect/>
                    </a:stretch>
                  </pic:blipFill>
                  <pic:spPr>
                    <a:xfrm>
                      <a:off x="0" y="0"/>
                      <a:ext cx="5731510" cy="2648585"/>
                    </a:xfrm>
                    <a:prstGeom prst="rect">
                      <a:avLst/>
                    </a:prstGeom>
                  </pic:spPr>
                </pic:pic>
              </a:graphicData>
            </a:graphic>
          </wp:inline>
        </w:drawing>
      </w:r>
    </w:p>
    <w:p w14:paraId="0D38B23C" w14:textId="77777777" w:rsidR="00D15777" w:rsidRDefault="00AA1212" w:rsidP="00AA1212">
      <w:pPr>
        <w:pStyle w:val="Caption"/>
      </w:pPr>
      <w:r>
        <w:t xml:space="preserve">Figure </w:t>
      </w:r>
      <w:fldSimple w:instr=" SEQ Figure \* ARABIC ">
        <w:r>
          <w:rPr>
            <w:noProof/>
          </w:rPr>
          <w:t>17</w:t>
        </w:r>
      </w:fldSimple>
      <w:r>
        <w:t xml:space="preserve"> - Young's Modulus per Sample</w:t>
      </w:r>
    </w:p>
    <w:p w14:paraId="531A6B9B" w14:textId="77777777" w:rsidR="00AA1212" w:rsidRDefault="00AA1212" w:rsidP="00AA1212"/>
    <w:p w14:paraId="379F01E9" w14:textId="77777777" w:rsidR="00510459" w:rsidRDefault="00510459" w:rsidP="00510459">
      <w:pPr>
        <w:keepNext/>
      </w:pPr>
      <w:r>
        <w:rPr>
          <w:noProof/>
        </w:rPr>
        <w:drawing>
          <wp:inline distT="0" distB="0" distL="0" distR="0" wp14:anchorId="55C0F3B2" wp14:editId="78AB6E86">
            <wp:extent cx="5731510" cy="2780030"/>
            <wp:effectExtent l="0" t="0" r="2540" b="1270"/>
            <wp:docPr id="411147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47670" name=""/>
                    <pic:cNvPicPr/>
                  </pic:nvPicPr>
                  <pic:blipFill>
                    <a:blip r:embed="rId37"/>
                    <a:stretch>
                      <a:fillRect/>
                    </a:stretch>
                  </pic:blipFill>
                  <pic:spPr>
                    <a:xfrm>
                      <a:off x="0" y="0"/>
                      <a:ext cx="5731510" cy="2780030"/>
                    </a:xfrm>
                    <a:prstGeom prst="rect">
                      <a:avLst/>
                    </a:prstGeom>
                  </pic:spPr>
                </pic:pic>
              </a:graphicData>
            </a:graphic>
          </wp:inline>
        </w:drawing>
      </w:r>
    </w:p>
    <w:p w14:paraId="6A1910FF" w14:textId="77777777" w:rsidR="00AA1212" w:rsidRDefault="00510459" w:rsidP="00510459">
      <w:pPr>
        <w:pStyle w:val="Caption"/>
      </w:pPr>
      <w:r>
        <w:t xml:space="preserve">Figure </w:t>
      </w:r>
      <w:fldSimple w:instr=" SEQ Figure \* ARABIC ">
        <w:r>
          <w:rPr>
            <w:noProof/>
          </w:rPr>
          <w:t>18</w:t>
        </w:r>
      </w:fldSimple>
      <w:r>
        <w:t xml:space="preserve"> - Maximum Load at Failure (Fm) per Sample</w:t>
      </w:r>
    </w:p>
    <w:p w14:paraId="5EAE002B" w14:textId="77777777" w:rsidR="00510459" w:rsidRDefault="00510459" w:rsidP="00510459"/>
    <w:p w14:paraId="54496349" w14:textId="77777777" w:rsidR="008E2914" w:rsidRDefault="008E2914" w:rsidP="008E2914">
      <w:pPr>
        <w:keepNext/>
      </w:pPr>
      <w:r>
        <w:rPr>
          <w:noProof/>
        </w:rPr>
        <w:lastRenderedPageBreak/>
        <w:drawing>
          <wp:inline distT="0" distB="0" distL="0" distR="0" wp14:anchorId="1B80EC2F" wp14:editId="43D20759">
            <wp:extent cx="5731510" cy="2884170"/>
            <wp:effectExtent l="0" t="0" r="2540" b="0"/>
            <wp:docPr id="1487542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42842" name=""/>
                    <pic:cNvPicPr/>
                  </pic:nvPicPr>
                  <pic:blipFill>
                    <a:blip r:embed="rId38"/>
                    <a:stretch>
                      <a:fillRect/>
                    </a:stretch>
                  </pic:blipFill>
                  <pic:spPr>
                    <a:xfrm>
                      <a:off x="0" y="0"/>
                      <a:ext cx="5731510" cy="2884170"/>
                    </a:xfrm>
                    <a:prstGeom prst="rect">
                      <a:avLst/>
                    </a:prstGeom>
                  </pic:spPr>
                </pic:pic>
              </a:graphicData>
            </a:graphic>
          </wp:inline>
        </w:drawing>
      </w:r>
    </w:p>
    <w:p w14:paraId="1E72D66A" w14:textId="77777777" w:rsidR="00510459" w:rsidRDefault="008E2914" w:rsidP="008E2914">
      <w:pPr>
        <w:pStyle w:val="Caption"/>
      </w:pPr>
      <w:r>
        <w:t xml:space="preserve">Figure </w:t>
      </w:r>
      <w:fldSimple w:instr=" SEQ Figure \* ARABIC ">
        <w:r>
          <w:rPr>
            <w:noProof/>
          </w:rPr>
          <w:t>19</w:t>
        </w:r>
      </w:fldSimple>
      <w:r>
        <w:t xml:space="preserve"> - Energy Absorption / Toughness per Sample</w:t>
      </w:r>
    </w:p>
    <w:p w14:paraId="369873C1" w14:textId="77777777" w:rsidR="008E2914" w:rsidRDefault="008E2914" w:rsidP="008E2914"/>
    <w:p w14:paraId="119D8563" w14:textId="77777777" w:rsidR="00F82A16" w:rsidRDefault="00F82A16" w:rsidP="00F82A16">
      <w:pPr>
        <w:keepNext/>
      </w:pPr>
      <w:r>
        <w:rPr>
          <w:noProof/>
        </w:rPr>
        <w:drawing>
          <wp:inline distT="0" distB="0" distL="0" distR="0" wp14:anchorId="42B7F857" wp14:editId="5918B215">
            <wp:extent cx="5731510" cy="2852420"/>
            <wp:effectExtent l="0" t="0" r="2540" b="5080"/>
            <wp:docPr id="1011529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529431" name=""/>
                    <pic:cNvPicPr/>
                  </pic:nvPicPr>
                  <pic:blipFill>
                    <a:blip r:embed="rId39"/>
                    <a:stretch>
                      <a:fillRect/>
                    </a:stretch>
                  </pic:blipFill>
                  <pic:spPr>
                    <a:xfrm>
                      <a:off x="0" y="0"/>
                      <a:ext cx="5731510" cy="2852420"/>
                    </a:xfrm>
                    <a:prstGeom prst="rect">
                      <a:avLst/>
                    </a:prstGeom>
                  </pic:spPr>
                </pic:pic>
              </a:graphicData>
            </a:graphic>
          </wp:inline>
        </w:drawing>
      </w:r>
    </w:p>
    <w:p w14:paraId="6312EB5F" w14:textId="77777777" w:rsidR="008E2914" w:rsidRDefault="00F82A16" w:rsidP="00F82A16">
      <w:pPr>
        <w:pStyle w:val="Caption"/>
      </w:pPr>
      <w:r>
        <w:t xml:space="preserve">Figure </w:t>
      </w:r>
      <w:fldSimple w:instr=" SEQ Figure \* ARABIC ">
        <w:r>
          <w:rPr>
            <w:noProof/>
          </w:rPr>
          <w:t>20</w:t>
        </w:r>
      </w:fldSimple>
      <w:r>
        <w:t xml:space="preserve"> - Load–Displacement Curve (Mean ± 1 SD)</w:t>
      </w:r>
    </w:p>
    <w:p w14:paraId="67DC957E" w14:textId="77777777" w:rsidR="00F82A16" w:rsidRDefault="00F82A16" w:rsidP="00F82A16"/>
    <w:p w14:paraId="145FF7E4" w14:textId="77777777" w:rsidR="00BC326E" w:rsidRDefault="00BC326E" w:rsidP="00BC326E">
      <w:pPr>
        <w:keepNext/>
      </w:pPr>
      <w:r>
        <w:rPr>
          <w:noProof/>
        </w:rPr>
        <w:lastRenderedPageBreak/>
        <w:drawing>
          <wp:inline distT="0" distB="0" distL="0" distR="0" wp14:anchorId="5E096FCC" wp14:editId="4784D4EC">
            <wp:extent cx="5731510" cy="2955925"/>
            <wp:effectExtent l="0" t="0" r="2540" b="0"/>
            <wp:docPr id="471676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76973" name=""/>
                    <pic:cNvPicPr/>
                  </pic:nvPicPr>
                  <pic:blipFill>
                    <a:blip r:embed="rId40"/>
                    <a:stretch>
                      <a:fillRect/>
                    </a:stretch>
                  </pic:blipFill>
                  <pic:spPr>
                    <a:xfrm>
                      <a:off x="0" y="0"/>
                      <a:ext cx="5731510" cy="2955925"/>
                    </a:xfrm>
                    <a:prstGeom prst="rect">
                      <a:avLst/>
                    </a:prstGeom>
                  </pic:spPr>
                </pic:pic>
              </a:graphicData>
            </a:graphic>
          </wp:inline>
        </w:drawing>
      </w:r>
    </w:p>
    <w:p w14:paraId="40B595A2" w14:textId="77777777" w:rsidR="00F82A16" w:rsidRDefault="00BC326E" w:rsidP="00BC326E">
      <w:pPr>
        <w:pStyle w:val="Caption"/>
      </w:pPr>
      <w:r>
        <w:t xml:space="preserve">Figure </w:t>
      </w:r>
      <w:fldSimple w:instr=" SEQ Figure \* ARABIC ">
        <w:r>
          <w:rPr>
            <w:noProof/>
          </w:rPr>
          <w:t>21</w:t>
        </w:r>
      </w:fldSimple>
      <w:r>
        <w:t xml:space="preserve"> - Proof Stress Comparison (Rp0.1 vs Rp0.2)</w:t>
      </w:r>
    </w:p>
    <w:p w14:paraId="113A3D59" w14:textId="77777777" w:rsidR="00BC326E" w:rsidRDefault="00BC326E" w:rsidP="00BC326E"/>
    <w:p w14:paraId="02503C7A" w14:textId="77777777" w:rsidR="00DB6199" w:rsidRDefault="00DB6199" w:rsidP="00DB6199">
      <w:pPr>
        <w:keepNext/>
      </w:pPr>
      <w:r>
        <w:rPr>
          <w:noProof/>
        </w:rPr>
        <w:drawing>
          <wp:inline distT="0" distB="0" distL="0" distR="0" wp14:anchorId="0D0AE683" wp14:editId="761C8A75">
            <wp:extent cx="5731510" cy="3110230"/>
            <wp:effectExtent l="0" t="0" r="2540" b="0"/>
            <wp:docPr id="477960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60274" name=""/>
                    <pic:cNvPicPr/>
                  </pic:nvPicPr>
                  <pic:blipFill>
                    <a:blip r:embed="rId41"/>
                    <a:stretch>
                      <a:fillRect/>
                    </a:stretch>
                  </pic:blipFill>
                  <pic:spPr>
                    <a:xfrm>
                      <a:off x="0" y="0"/>
                      <a:ext cx="5731510" cy="3110230"/>
                    </a:xfrm>
                    <a:prstGeom prst="rect">
                      <a:avLst/>
                    </a:prstGeom>
                  </pic:spPr>
                </pic:pic>
              </a:graphicData>
            </a:graphic>
          </wp:inline>
        </w:drawing>
      </w:r>
    </w:p>
    <w:p w14:paraId="5B2CD030" w14:textId="77777777" w:rsidR="00BC326E" w:rsidRPr="00BC326E" w:rsidRDefault="00DB6199" w:rsidP="00DB6199">
      <w:pPr>
        <w:pStyle w:val="Caption"/>
      </w:pPr>
      <w:r>
        <w:t xml:space="preserve">Figure </w:t>
      </w:r>
      <w:fldSimple w:instr=" SEQ Figure \* ARABIC ">
        <w:r>
          <w:rPr>
            <w:noProof/>
          </w:rPr>
          <w:t>22</w:t>
        </w:r>
      </w:fldSimple>
      <w:r>
        <w:t xml:space="preserve"> - UTS vs. Modulus Scatter Plot</w:t>
      </w:r>
    </w:p>
    <w:p w14:paraId="613BA04C" w14:textId="77777777" w:rsidR="009130A4" w:rsidRDefault="009130A4" w:rsidP="009130A4">
      <w:pPr>
        <w:pStyle w:val="Heading2"/>
      </w:pPr>
      <w:bookmarkStart w:id="29" w:name="_Toc228130596"/>
      <w:r>
        <w:lastRenderedPageBreak/>
        <w:t>Carbon Woven Bio</w:t>
      </w:r>
      <w:bookmarkEnd w:id="29"/>
    </w:p>
    <w:p w14:paraId="478172CE" w14:textId="77777777" w:rsidR="00120833" w:rsidRDefault="00120833" w:rsidP="00120833">
      <w:pPr>
        <w:keepNext/>
      </w:pPr>
      <w:r>
        <w:rPr>
          <w:noProof/>
        </w:rPr>
        <w:drawing>
          <wp:inline distT="0" distB="0" distL="0" distR="0" wp14:anchorId="496A94B9" wp14:editId="7C56C4F8">
            <wp:extent cx="5731510" cy="3683635"/>
            <wp:effectExtent l="0" t="0" r="2540" b="0"/>
            <wp:docPr id="19950589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58929"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683635"/>
                    </a:xfrm>
                    <a:prstGeom prst="rect">
                      <a:avLst/>
                    </a:prstGeom>
                  </pic:spPr>
                </pic:pic>
              </a:graphicData>
            </a:graphic>
          </wp:inline>
        </w:drawing>
      </w:r>
    </w:p>
    <w:p w14:paraId="4C1E1197" w14:textId="77777777" w:rsidR="00120833" w:rsidRPr="00120833" w:rsidRDefault="00120833" w:rsidP="00120833">
      <w:pPr>
        <w:pStyle w:val="Caption"/>
      </w:pPr>
      <w:r>
        <w:t xml:space="preserve">Figure </w:t>
      </w:r>
      <w:fldSimple w:instr=" SEQ Figure \* ARABIC ">
        <w:r>
          <w:rPr>
            <w:noProof/>
          </w:rPr>
          <w:t>23</w:t>
        </w:r>
      </w:fldSimple>
      <w:r>
        <w:rPr>
          <w:noProof/>
        </w:rPr>
        <w:t xml:space="preserve"> – Carbon Woven Bio tests Stress-strain curves</w:t>
      </w:r>
    </w:p>
    <w:p w14:paraId="3895B602" w14:textId="77777777" w:rsidR="00BD36BC" w:rsidRDefault="00BD36BC" w:rsidP="00BD36BC"/>
    <w:p w14:paraId="627430A2" w14:textId="77777777" w:rsidR="0073733C" w:rsidRDefault="0073733C" w:rsidP="0073733C">
      <w:pPr>
        <w:keepNext/>
      </w:pPr>
      <w:r>
        <w:rPr>
          <w:noProof/>
        </w:rPr>
        <w:drawing>
          <wp:inline distT="0" distB="0" distL="0" distR="0" wp14:anchorId="2ED34062" wp14:editId="4F3FA79A">
            <wp:extent cx="5731510" cy="3048000"/>
            <wp:effectExtent l="0" t="0" r="2540" b="0"/>
            <wp:docPr id="1985835084" name="Picture 1" descr="The image displays a stress-strain curve for carbon woven bio-resin, showing its mechanical properties under tensi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35084" name="Picture 1" descr="The image displays a stress-strain curve for carbon woven bio-resin, showing its mechanical properties under tension.  AI-generated content may be incorrect."/>
                    <pic:cNvPicPr/>
                  </pic:nvPicPr>
                  <pic:blipFill>
                    <a:blip r:embed="rId44"/>
                    <a:stretch>
                      <a:fillRect/>
                    </a:stretch>
                  </pic:blipFill>
                  <pic:spPr>
                    <a:xfrm>
                      <a:off x="0" y="0"/>
                      <a:ext cx="5731510" cy="3048000"/>
                    </a:xfrm>
                    <a:prstGeom prst="rect">
                      <a:avLst/>
                    </a:prstGeom>
                  </pic:spPr>
                </pic:pic>
              </a:graphicData>
            </a:graphic>
          </wp:inline>
        </w:drawing>
      </w:r>
    </w:p>
    <w:p w14:paraId="1E7AA2C0" w14:textId="77777777" w:rsidR="00BD36BC" w:rsidRDefault="0073733C" w:rsidP="0073733C">
      <w:pPr>
        <w:pStyle w:val="Caption"/>
      </w:pPr>
      <w:r>
        <w:t xml:space="preserve">Figure </w:t>
      </w:r>
      <w:fldSimple w:instr=" SEQ Figure \* ARABIC ">
        <w:r>
          <w:rPr>
            <w:noProof/>
          </w:rPr>
          <w:t>24</w:t>
        </w:r>
      </w:fldSimple>
      <w:r>
        <w:t xml:space="preserve"> - Stress–Strain Curve (Mean ± 1 SD) [16 valid samples]</w:t>
      </w:r>
    </w:p>
    <w:p w14:paraId="61C268CE" w14:textId="77777777" w:rsidR="0073733C" w:rsidRDefault="0073733C" w:rsidP="0073733C"/>
    <w:p w14:paraId="7A3B847E" w14:textId="77777777" w:rsidR="00C4378A" w:rsidRDefault="00C4378A" w:rsidP="00C4378A">
      <w:pPr>
        <w:keepNext/>
      </w:pPr>
      <w:r>
        <w:rPr>
          <w:noProof/>
        </w:rPr>
        <w:lastRenderedPageBreak/>
        <w:drawing>
          <wp:inline distT="0" distB="0" distL="0" distR="0" wp14:anchorId="41988AAC" wp14:editId="11BD3AB3">
            <wp:extent cx="5731510" cy="3028950"/>
            <wp:effectExtent l="0" t="0" r="2540" b="0"/>
            <wp:docPr id="869996774" name="Picture 1" descr="The image shows a series of carbon woven bio resin samples with their respective ultimate tensile strength (UTS) in megapascals (MPa) across different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96774" name="Picture 1" descr="The image shows a series of carbon woven bio resin samples with their respective ultimate tensile strength (UTS) in megapascals (MPa) across different tests.  AI-generated content may be incorrect."/>
                    <pic:cNvPicPr/>
                  </pic:nvPicPr>
                  <pic:blipFill>
                    <a:blip r:embed="rId45"/>
                    <a:stretch>
                      <a:fillRect/>
                    </a:stretch>
                  </pic:blipFill>
                  <pic:spPr>
                    <a:xfrm>
                      <a:off x="0" y="0"/>
                      <a:ext cx="5731510" cy="3028950"/>
                    </a:xfrm>
                    <a:prstGeom prst="rect">
                      <a:avLst/>
                    </a:prstGeom>
                  </pic:spPr>
                </pic:pic>
              </a:graphicData>
            </a:graphic>
          </wp:inline>
        </w:drawing>
      </w:r>
    </w:p>
    <w:p w14:paraId="5856D7EC" w14:textId="77777777" w:rsidR="0073733C" w:rsidRDefault="00C4378A" w:rsidP="00C4378A">
      <w:pPr>
        <w:pStyle w:val="Caption"/>
      </w:pPr>
      <w:r>
        <w:t xml:space="preserve">Figure </w:t>
      </w:r>
      <w:fldSimple w:instr=" SEQ Figure \* ARABIC ">
        <w:r>
          <w:rPr>
            <w:noProof/>
          </w:rPr>
          <w:t>25</w:t>
        </w:r>
      </w:fldSimple>
      <w:r>
        <w:t xml:space="preserve"> - Ultimate Tensile Strength (Rm) per Sample</w:t>
      </w:r>
    </w:p>
    <w:p w14:paraId="16A66635" w14:textId="77777777" w:rsidR="00C4378A" w:rsidRDefault="00C4378A" w:rsidP="00C4378A"/>
    <w:p w14:paraId="08ABC132" w14:textId="77777777" w:rsidR="00406DA3" w:rsidRDefault="00406DA3" w:rsidP="00406DA3">
      <w:pPr>
        <w:keepNext/>
      </w:pPr>
      <w:r>
        <w:rPr>
          <w:noProof/>
        </w:rPr>
        <w:drawing>
          <wp:inline distT="0" distB="0" distL="0" distR="0" wp14:anchorId="3D1346A4" wp14:editId="20C96737">
            <wp:extent cx="5731510" cy="3227705"/>
            <wp:effectExtent l="0" t="0" r="2540" b="0"/>
            <wp:docPr id="1741816854" name="Picture 1" descr="The image displays a graph showing the Young's Modulus, measured in GPa, for various carbon woven bio resin sampl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816854" name="Picture 1" descr="The image displays a graph showing the Young's Modulus, measured in GPa, for various carbon woven bio resin samples.  AI-generated content may be incorrect."/>
                    <pic:cNvPicPr/>
                  </pic:nvPicPr>
                  <pic:blipFill>
                    <a:blip r:embed="rId46"/>
                    <a:stretch>
                      <a:fillRect/>
                    </a:stretch>
                  </pic:blipFill>
                  <pic:spPr>
                    <a:xfrm>
                      <a:off x="0" y="0"/>
                      <a:ext cx="5731510" cy="3227705"/>
                    </a:xfrm>
                    <a:prstGeom prst="rect">
                      <a:avLst/>
                    </a:prstGeom>
                  </pic:spPr>
                </pic:pic>
              </a:graphicData>
            </a:graphic>
          </wp:inline>
        </w:drawing>
      </w:r>
    </w:p>
    <w:p w14:paraId="401F48A5" w14:textId="77777777" w:rsidR="00C4378A" w:rsidRDefault="00406DA3" w:rsidP="00406DA3">
      <w:pPr>
        <w:pStyle w:val="Caption"/>
      </w:pPr>
      <w:r>
        <w:t xml:space="preserve">Figure </w:t>
      </w:r>
      <w:fldSimple w:instr=" SEQ Figure \* ARABIC ">
        <w:r>
          <w:rPr>
            <w:noProof/>
          </w:rPr>
          <w:t>26</w:t>
        </w:r>
      </w:fldSimple>
      <w:r>
        <w:t xml:space="preserve"> - Young's Modulus per Sample</w:t>
      </w:r>
    </w:p>
    <w:p w14:paraId="0B32C599" w14:textId="77777777" w:rsidR="005344ED" w:rsidRDefault="005344ED" w:rsidP="005344ED"/>
    <w:p w14:paraId="35D34863" w14:textId="77777777" w:rsidR="005344ED" w:rsidRDefault="005344ED" w:rsidP="005344ED">
      <w:pPr>
        <w:keepNext/>
      </w:pPr>
      <w:r>
        <w:rPr>
          <w:noProof/>
        </w:rPr>
        <w:lastRenderedPageBreak/>
        <w:drawing>
          <wp:inline distT="0" distB="0" distL="0" distR="0" wp14:anchorId="79207C0A" wp14:editId="41C87B11">
            <wp:extent cx="5731510" cy="3235960"/>
            <wp:effectExtent l="0" t="0" r="2540" b="2540"/>
            <wp:docPr id="2050150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150127" name=""/>
                    <pic:cNvPicPr/>
                  </pic:nvPicPr>
                  <pic:blipFill>
                    <a:blip r:embed="rId47"/>
                    <a:stretch>
                      <a:fillRect/>
                    </a:stretch>
                  </pic:blipFill>
                  <pic:spPr>
                    <a:xfrm>
                      <a:off x="0" y="0"/>
                      <a:ext cx="5731510" cy="3235960"/>
                    </a:xfrm>
                    <a:prstGeom prst="rect">
                      <a:avLst/>
                    </a:prstGeom>
                  </pic:spPr>
                </pic:pic>
              </a:graphicData>
            </a:graphic>
          </wp:inline>
        </w:drawing>
      </w:r>
    </w:p>
    <w:p w14:paraId="058CD496" w14:textId="77777777" w:rsidR="005344ED" w:rsidRDefault="005344ED" w:rsidP="005344ED">
      <w:pPr>
        <w:pStyle w:val="Caption"/>
      </w:pPr>
      <w:r>
        <w:t xml:space="preserve">Figure </w:t>
      </w:r>
      <w:fldSimple w:instr=" SEQ Figure \* ARABIC ">
        <w:r>
          <w:rPr>
            <w:noProof/>
          </w:rPr>
          <w:t>27</w:t>
        </w:r>
      </w:fldSimple>
      <w:r>
        <w:t xml:space="preserve"> - Maximum Load at Failure (Fm) per Sample</w:t>
      </w:r>
    </w:p>
    <w:p w14:paraId="06C43113" w14:textId="77777777" w:rsidR="00731774" w:rsidRDefault="00731774" w:rsidP="00731774"/>
    <w:p w14:paraId="2F9B4A52" w14:textId="77777777" w:rsidR="00731774" w:rsidRDefault="00731774" w:rsidP="00731774">
      <w:pPr>
        <w:keepNext/>
      </w:pPr>
      <w:r>
        <w:rPr>
          <w:noProof/>
        </w:rPr>
        <w:drawing>
          <wp:inline distT="0" distB="0" distL="0" distR="0" wp14:anchorId="022AE940" wp14:editId="0151C3D4">
            <wp:extent cx="5731510" cy="3237865"/>
            <wp:effectExtent l="0" t="0" r="2540" b="635"/>
            <wp:docPr id="174609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092024" name=""/>
                    <pic:cNvPicPr/>
                  </pic:nvPicPr>
                  <pic:blipFill>
                    <a:blip r:embed="rId48"/>
                    <a:stretch>
                      <a:fillRect/>
                    </a:stretch>
                  </pic:blipFill>
                  <pic:spPr>
                    <a:xfrm>
                      <a:off x="0" y="0"/>
                      <a:ext cx="5731510" cy="3237865"/>
                    </a:xfrm>
                    <a:prstGeom prst="rect">
                      <a:avLst/>
                    </a:prstGeom>
                  </pic:spPr>
                </pic:pic>
              </a:graphicData>
            </a:graphic>
          </wp:inline>
        </w:drawing>
      </w:r>
    </w:p>
    <w:p w14:paraId="737EE9E7" w14:textId="77777777" w:rsidR="00731774" w:rsidRDefault="00731774" w:rsidP="00731774">
      <w:pPr>
        <w:pStyle w:val="Caption"/>
      </w:pPr>
      <w:r>
        <w:t xml:space="preserve">Figure </w:t>
      </w:r>
      <w:fldSimple w:instr=" SEQ Figure \* ARABIC ">
        <w:r>
          <w:rPr>
            <w:noProof/>
          </w:rPr>
          <w:t>28</w:t>
        </w:r>
      </w:fldSimple>
      <w:r>
        <w:t xml:space="preserve"> - Energy Absorption / Toughness per Sample</w:t>
      </w:r>
    </w:p>
    <w:p w14:paraId="66E03302" w14:textId="77777777" w:rsidR="00EE4353" w:rsidRDefault="00EE4353" w:rsidP="00EE4353"/>
    <w:p w14:paraId="4211C9BD" w14:textId="77777777" w:rsidR="00EE4353" w:rsidRDefault="00EE4353" w:rsidP="00EE4353">
      <w:pPr>
        <w:keepNext/>
      </w:pPr>
      <w:r>
        <w:rPr>
          <w:noProof/>
        </w:rPr>
        <w:lastRenderedPageBreak/>
        <w:drawing>
          <wp:inline distT="0" distB="0" distL="0" distR="0" wp14:anchorId="5E753B0C" wp14:editId="1D7F9DC9">
            <wp:extent cx="5731510" cy="3107055"/>
            <wp:effectExtent l="0" t="0" r="2540" b="0"/>
            <wp:docPr id="1041209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09021" name=""/>
                    <pic:cNvPicPr/>
                  </pic:nvPicPr>
                  <pic:blipFill>
                    <a:blip r:embed="rId49"/>
                    <a:stretch>
                      <a:fillRect/>
                    </a:stretch>
                  </pic:blipFill>
                  <pic:spPr>
                    <a:xfrm>
                      <a:off x="0" y="0"/>
                      <a:ext cx="5731510" cy="3107055"/>
                    </a:xfrm>
                    <a:prstGeom prst="rect">
                      <a:avLst/>
                    </a:prstGeom>
                  </pic:spPr>
                </pic:pic>
              </a:graphicData>
            </a:graphic>
          </wp:inline>
        </w:drawing>
      </w:r>
    </w:p>
    <w:p w14:paraId="3F7534B9" w14:textId="77777777" w:rsidR="00EE4353" w:rsidRDefault="00EE4353" w:rsidP="00EE4353">
      <w:pPr>
        <w:pStyle w:val="Caption"/>
      </w:pPr>
      <w:r>
        <w:t xml:space="preserve">Figure </w:t>
      </w:r>
      <w:fldSimple w:instr=" SEQ Figure \* ARABIC ">
        <w:r>
          <w:rPr>
            <w:noProof/>
          </w:rPr>
          <w:t>29</w:t>
        </w:r>
      </w:fldSimple>
      <w:r>
        <w:t xml:space="preserve"> - Load–Displacement Curve (Mean ± 1 SD)</w:t>
      </w:r>
    </w:p>
    <w:p w14:paraId="0E74679D" w14:textId="77777777" w:rsidR="00CF35A2" w:rsidRDefault="00CF35A2" w:rsidP="00CF35A2"/>
    <w:p w14:paraId="22B7B3AD" w14:textId="77777777" w:rsidR="00CF35A2" w:rsidRDefault="00CF35A2" w:rsidP="00CF35A2">
      <w:pPr>
        <w:keepNext/>
      </w:pPr>
      <w:r>
        <w:rPr>
          <w:noProof/>
        </w:rPr>
        <w:drawing>
          <wp:inline distT="0" distB="0" distL="0" distR="0" wp14:anchorId="72EB7E56" wp14:editId="69B0A26F">
            <wp:extent cx="5731510" cy="3374390"/>
            <wp:effectExtent l="0" t="0" r="2540" b="0"/>
            <wp:docPr id="147887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873547" name=""/>
                    <pic:cNvPicPr/>
                  </pic:nvPicPr>
                  <pic:blipFill>
                    <a:blip r:embed="rId50"/>
                    <a:stretch>
                      <a:fillRect/>
                    </a:stretch>
                  </pic:blipFill>
                  <pic:spPr>
                    <a:xfrm>
                      <a:off x="0" y="0"/>
                      <a:ext cx="5731510" cy="3374390"/>
                    </a:xfrm>
                    <a:prstGeom prst="rect">
                      <a:avLst/>
                    </a:prstGeom>
                  </pic:spPr>
                </pic:pic>
              </a:graphicData>
            </a:graphic>
          </wp:inline>
        </w:drawing>
      </w:r>
    </w:p>
    <w:p w14:paraId="7C74ABD1" w14:textId="77777777" w:rsidR="00CF35A2" w:rsidRDefault="00CF35A2" w:rsidP="00CF35A2">
      <w:pPr>
        <w:pStyle w:val="Caption"/>
      </w:pPr>
      <w:r>
        <w:t xml:space="preserve">Figure </w:t>
      </w:r>
      <w:fldSimple w:instr=" SEQ Figure \* ARABIC ">
        <w:r>
          <w:rPr>
            <w:noProof/>
          </w:rPr>
          <w:t>30</w:t>
        </w:r>
      </w:fldSimple>
      <w:r>
        <w:t xml:space="preserve"> - Proof Stress Comparison (Rp0.1 vs Rp0.2)</w:t>
      </w:r>
    </w:p>
    <w:p w14:paraId="22F06511" w14:textId="77777777" w:rsidR="00F20030" w:rsidRDefault="00F20030" w:rsidP="00F20030"/>
    <w:p w14:paraId="7B6205A1" w14:textId="77777777" w:rsidR="00F20030" w:rsidRDefault="00F20030" w:rsidP="00F20030">
      <w:pPr>
        <w:keepNext/>
      </w:pPr>
      <w:r>
        <w:rPr>
          <w:noProof/>
        </w:rPr>
        <w:lastRenderedPageBreak/>
        <w:drawing>
          <wp:inline distT="0" distB="0" distL="0" distR="0" wp14:anchorId="7AF4BB9D" wp14:editId="2A688C91">
            <wp:extent cx="5731510" cy="3559175"/>
            <wp:effectExtent l="0" t="0" r="2540" b="3175"/>
            <wp:docPr id="442784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84035" name=""/>
                    <pic:cNvPicPr/>
                  </pic:nvPicPr>
                  <pic:blipFill>
                    <a:blip r:embed="rId51"/>
                    <a:stretch>
                      <a:fillRect/>
                    </a:stretch>
                  </pic:blipFill>
                  <pic:spPr>
                    <a:xfrm>
                      <a:off x="0" y="0"/>
                      <a:ext cx="5731510" cy="3559175"/>
                    </a:xfrm>
                    <a:prstGeom prst="rect">
                      <a:avLst/>
                    </a:prstGeom>
                  </pic:spPr>
                </pic:pic>
              </a:graphicData>
            </a:graphic>
          </wp:inline>
        </w:drawing>
      </w:r>
    </w:p>
    <w:p w14:paraId="7A7EE420" w14:textId="77777777" w:rsidR="00F20030" w:rsidRPr="00F20030" w:rsidRDefault="00F20030" w:rsidP="00F20030">
      <w:pPr>
        <w:pStyle w:val="Caption"/>
      </w:pPr>
      <w:r>
        <w:t xml:space="preserve">Figure </w:t>
      </w:r>
      <w:fldSimple w:instr=" SEQ Figure \* ARABIC ">
        <w:r>
          <w:rPr>
            <w:noProof/>
          </w:rPr>
          <w:t>31</w:t>
        </w:r>
      </w:fldSimple>
      <w:r>
        <w:t xml:space="preserve"> - UTS vs. Modulus Scatter Plot</w:t>
      </w:r>
    </w:p>
    <w:p w14:paraId="71029C87" w14:textId="77777777" w:rsidR="009130A4" w:rsidRDefault="009130A4" w:rsidP="009130A4"/>
    <w:p w14:paraId="0C3BDF75" w14:textId="77777777" w:rsidR="008311CA" w:rsidRPr="009130A4" w:rsidRDefault="008311CA" w:rsidP="009130A4"/>
    <w:p w14:paraId="6FF83B15" w14:textId="77777777" w:rsidR="009130A4" w:rsidRDefault="009130A4" w:rsidP="009130A4">
      <w:pPr>
        <w:pStyle w:val="Heading2"/>
      </w:pPr>
      <w:bookmarkStart w:id="30" w:name="_Toc228130597"/>
      <w:r>
        <w:t>Carbon Woven Epoxy</w:t>
      </w:r>
      <w:bookmarkEnd w:id="30"/>
    </w:p>
    <w:p w14:paraId="20FF7B95" w14:textId="77777777" w:rsidR="003729FC" w:rsidRDefault="003729FC" w:rsidP="003729FC">
      <w:pPr>
        <w:keepNext/>
      </w:pPr>
      <w:r>
        <w:rPr>
          <w:noProof/>
        </w:rPr>
        <w:drawing>
          <wp:inline distT="0" distB="0" distL="0" distR="0" wp14:anchorId="01C43D5A" wp14:editId="7C27CA03">
            <wp:extent cx="5731510" cy="3683635"/>
            <wp:effectExtent l="0" t="0" r="2540" b="0"/>
            <wp:docPr id="12362500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50023"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683635"/>
                    </a:xfrm>
                    <a:prstGeom prst="rect">
                      <a:avLst/>
                    </a:prstGeom>
                  </pic:spPr>
                </pic:pic>
              </a:graphicData>
            </a:graphic>
          </wp:inline>
        </w:drawing>
      </w:r>
    </w:p>
    <w:p w14:paraId="0434CCCA" w14:textId="77777777" w:rsidR="008311CA" w:rsidRPr="008311CA" w:rsidRDefault="003729FC" w:rsidP="003729FC">
      <w:pPr>
        <w:pStyle w:val="Caption"/>
      </w:pPr>
      <w:r>
        <w:t xml:space="preserve">Figure </w:t>
      </w:r>
      <w:fldSimple w:instr=" SEQ Figure \* ARABIC ">
        <w:r>
          <w:rPr>
            <w:noProof/>
          </w:rPr>
          <w:t>32</w:t>
        </w:r>
      </w:fldSimple>
      <w:r>
        <w:rPr>
          <w:noProof/>
        </w:rPr>
        <w:t xml:space="preserve"> - Carbon Woven Epoxy tests Stress-strain curves</w:t>
      </w:r>
    </w:p>
    <w:p w14:paraId="78A103B2" w14:textId="77777777" w:rsidR="00A3369C" w:rsidRDefault="00A3369C" w:rsidP="00A3369C"/>
    <w:p w14:paraId="5417CB35" w14:textId="77777777" w:rsidR="00550979" w:rsidRDefault="00550979" w:rsidP="00550979">
      <w:pPr>
        <w:keepNext/>
      </w:pPr>
      <w:r>
        <w:rPr>
          <w:noProof/>
        </w:rPr>
        <w:drawing>
          <wp:inline distT="0" distB="0" distL="0" distR="0" wp14:anchorId="1BF48406" wp14:editId="5E6E407C">
            <wp:extent cx="5731510" cy="3519805"/>
            <wp:effectExtent l="0" t="0" r="2540" b="4445"/>
            <wp:docPr id="1952159010" name="Picture 1" descr="The image displays a stress-strain curve for carbon woven epoxy resin, illustrating its mechanical properties under tensile testing.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159010" name="Picture 1" descr="The image displays a stress-strain curve for carbon woven epoxy resin, illustrating its mechanical properties under tensile testing.  AI-generated content may be incorrect."/>
                    <pic:cNvPicPr/>
                  </pic:nvPicPr>
                  <pic:blipFill>
                    <a:blip r:embed="rId54"/>
                    <a:stretch>
                      <a:fillRect/>
                    </a:stretch>
                  </pic:blipFill>
                  <pic:spPr>
                    <a:xfrm>
                      <a:off x="0" y="0"/>
                      <a:ext cx="5731510" cy="3519805"/>
                    </a:xfrm>
                    <a:prstGeom prst="rect">
                      <a:avLst/>
                    </a:prstGeom>
                  </pic:spPr>
                </pic:pic>
              </a:graphicData>
            </a:graphic>
          </wp:inline>
        </w:drawing>
      </w:r>
    </w:p>
    <w:p w14:paraId="2FDBA0B9" w14:textId="77777777" w:rsidR="00A3369C" w:rsidRDefault="00550979" w:rsidP="00550979">
      <w:pPr>
        <w:pStyle w:val="Caption"/>
      </w:pPr>
      <w:r>
        <w:t xml:space="preserve">Figure </w:t>
      </w:r>
      <w:fldSimple w:instr=" SEQ Figure \* ARABIC ">
        <w:r>
          <w:rPr>
            <w:noProof/>
          </w:rPr>
          <w:t>33</w:t>
        </w:r>
      </w:fldSimple>
      <w:r>
        <w:t xml:space="preserve"> - Stress–Strain Curve (Mean ± 1 SD) [17 valid samples]</w:t>
      </w:r>
    </w:p>
    <w:p w14:paraId="17B1A556" w14:textId="77777777" w:rsidR="003B0A8B" w:rsidRDefault="003B0A8B" w:rsidP="003B0A8B"/>
    <w:p w14:paraId="15209CB3" w14:textId="77777777" w:rsidR="003B0A8B" w:rsidRDefault="003B0A8B" w:rsidP="003B0A8B">
      <w:pPr>
        <w:keepNext/>
      </w:pPr>
      <w:r>
        <w:rPr>
          <w:noProof/>
        </w:rPr>
        <w:drawing>
          <wp:inline distT="0" distB="0" distL="0" distR="0" wp14:anchorId="65354DA2" wp14:editId="3A4BFAA2">
            <wp:extent cx="5731510" cy="3503930"/>
            <wp:effectExtent l="0" t="0" r="2540" b="1270"/>
            <wp:docPr id="769777590" name="Picture 1" descr="The image displays a line chart depicting the tensile strength (UTS) measurements in megapascals (MPa) for a series of carbon woven epoxy resin sampl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777590" name="Picture 1" descr="The image displays a line chart depicting the tensile strength (UTS) measurements in megapascals (MPa) for a series of carbon woven epoxy resin samples.  AI-generated content may be incorrect."/>
                    <pic:cNvPicPr/>
                  </pic:nvPicPr>
                  <pic:blipFill>
                    <a:blip r:embed="rId55"/>
                    <a:stretch>
                      <a:fillRect/>
                    </a:stretch>
                  </pic:blipFill>
                  <pic:spPr>
                    <a:xfrm>
                      <a:off x="0" y="0"/>
                      <a:ext cx="5731510" cy="3503930"/>
                    </a:xfrm>
                    <a:prstGeom prst="rect">
                      <a:avLst/>
                    </a:prstGeom>
                  </pic:spPr>
                </pic:pic>
              </a:graphicData>
            </a:graphic>
          </wp:inline>
        </w:drawing>
      </w:r>
    </w:p>
    <w:p w14:paraId="1F284B4F" w14:textId="77777777" w:rsidR="003B0A8B" w:rsidRDefault="003B0A8B" w:rsidP="003B0A8B">
      <w:pPr>
        <w:pStyle w:val="Caption"/>
      </w:pPr>
      <w:r>
        <w:t xml:space="preserve">Figure </w:t>
      </w:r>
      <w:fldSimple w:instr=" SEQ Figure \* ARABIC ">
        <w:r>
          <w:rPr>
            <w:noProof/>
          </w:rPr>
          <w:t>34</w:t>
        </w:r>
      </w:fldSimple>
      <w:r>
        <w:t xml:space="preserve"> - Ultimate Tensile Strength (Rm) per Sample</w:t>
      </w:r>
    </w:p>
    <w:p w14:paraId="67DDC5BA" w14:textId="77777777" w:rsidR="009703E8" w:rsidRDefault="009703E8" w:rsidP="009703E8"/>
    <w:p w14:paraId="41F75AF8" w14:textId="77777777" w:rsidR="009703E8" w:rsidRDefault="009703E8" w:rsidP="009703E8">
      <w:pPr>
        <w:keepNext/>
      </w:pPr>
      <w:r>
        <w:rPr>
          <w:noProof/>
        </w:rPr>
        <w:lastRenderedPageBreak/>
        <w:drawing>
          <wp:inline distT="0" distB="0" distL="0" distR="0" wp14:anchorId="5802101E" wp14:editId="379B735B">
            <wp:extent cx="5731510" cy="3507105"/>
            <wp:effectExtent l="0" t="0" r="2540" b="0"/>
            <wp:docPr id="698412482" name="Picture 1" descr="The image displays a graph depicting the Young's Modulus (GPa) values for various carbon woven epoxy resin samples across different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12482" name="Picture 1" descr="The image displays a graph depicting the Young's Modulus (GPa) values for various carbon woven epoxy resin samples across different tests.  AI-generated content may be incorrect."/>
                    <pic:cNvPicPr/>
                  </pic:nvPicPr>
                  <pic:blipFill>
                    <a:blip r:embed="rId56"/>
                    <a:stretch>
                      <a:fillRect/>
                    </a:stretch>
                  </pic:blipFill>
                  <pic:spPr>
                    <a:xfrm>
                      <a:off x="0" y="0"/>
                      <a:ext cx="5731510" cy="3507105"/>
                    </a:xfrm>
                    <a:prstGeom prst="rect">
                      <a:avLst/>
                    </a:prstGeom>
                  </pic:spPr>
                </pic:pic>
              </a:graphicData>
            </a:graphic>
          </wp:inline>
        </w:drawing>
      </w:r>
    </w:p>
    <w:p w14:paraId="4969B33C" w14:textId="77777777" w:rsidR="009703E8" w:rsidRDefault="009703E8" w:rsidP="009703E8">
      <w:pPr>
        <w:pStyle w:val="Caption"/>
      </w:pPr>
      <w:r>
        <w:t xml:space="preserve">Figure </w:t>
      </w:r>
      <w:fldSimple w:instr=" SEQ Figure \* ARABIC ">
        <w:r>
          <w:rPr>
            <w:noProof/>
          </w:rPr>
          <w:t>35</w:t>
        </w:r>
      </w:fldSimple>
      <w:r>
        <w:t xml:space="preserve"> - Young's Modulus per Sample</w:t>
      </w:r>
    </w:p>
    <w:p w14:paraId="770DE826" w14:textId="77777777" w:rsidR="00F66B5E" w:rsidRDefault="00F66B5E" w:rsidP="00F66B5E"/>
    <w:p w14:paraId="6B8FF476" w14:textId="77777777" w:rsidR="00F66B5E" w:rsidRDefault="00F66B5E" w:rsidP="00F66B5E">
      <w:pPr>
        <w:keepNext/>
      </w:pPr>
      <w:r>
        <w:rPr>
          <w:noProof/>
        </w:rPr>
        <w:drawing>
          <wp:inline distT="0" distB="0" distL="0" distR="0" wp14:anchorId="303E45C4" wp14:editId="6A052226">
            <wp:extent cx="5731510" cy="3518535"/>
            <wp:effectExtent l="0" t="0" r="2540" b="5715"/>
            <wp:docPr id="566344096" name="Picture 1" descr="The graph displays the maximum load (in kN) at which carbon woven epoxy resin samples fail, with varying load values for different test sampl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44096" name="Picture 1" descr="The graph displays the maximum load (in kN) at which carbon woven epoxy resin samples fail, with varying load values for different test samples.  AI-generated content may be incorrect."/>
                    <pic:cNvPicPr/>
                  </pic:nvPicPr>
                  <pic:blipFill>
                    <a:blip r:embed="rId57"/>
                    <a:stretch>
                      <a:fillRect/>
                    </a:stretch>
                  </pic:blipFill>
                  <pic:spPr>
                    <a:xfrm>
                      <a:off x="0" y="0"/>
                      <a:ext cx="5731510" cy="3518535"/>
                    </a:xfrm>
                    <a:prstGeom prst="rect">
                      <a:avLst/>
                    </a:prstGeom>
                  </pic:spPr>
                </pic:pic>
              </a:graphicData>
            </a:graphic>
          </wp:inline>
        </w:drawing>
      </w:r>
    </w:p>
    <w:p w14:paraId="0CA23A0C" w14:textId="77777777" w:rsidR="00F66B5E" w:rsidRDefault="00F66B5E" w:rsidP="00F66B5E">
      <w:pPr>
        <w:pStyle w:val="Caption"/>
      </w:pPr>
      <w:r>
        <w:t xml:space="preserve">Figure </w:t>
      </w:r>
      <w:fldSimple w:instr=" SEQ Figure \* ARABIC ">
        <w:r>
          <w:rPr>
            <w:noProof/>
          </w:rPr>
          <w:t>36</w:t>
        </w:r>
      </w:fldSimple>
      <w:r>
        <w:t xml:space="preserve"> - Maximum Load at Failure (Fm) per Sample</w:t>
      </w:r>
    </w:p>
    <w:p w14:paraId="4699967B" w14:textId="77777777" w:rsidR="00720DBF" w:rsidRDefault="00720DBF" w:rsidP="00720DBF"/>
    <w:p w14:paraId="0D2EC866" w14:textId="77777777" w:rsidR="00720DBF" w:rsidRDefault="00720DBF" w:rsidP="00720DBF">
      <w:pPr>
        <w:keepNext/>
      </w:pPr>
      <w:r>
        <w:rPr>
          <w:noProof/>
        </w:rPr>
        <w:lastRenderedPageBreak/>
        <w:drawing>
          <wp:inline distT="0" distB="0" distL="0" distR="0" wp14:anchorId="6B45C23D" wp14:editId="01825CF6">
            <wp:extent cx="5731510" cy="3522980"/>
            <wp:effectExtent l="0" t="0" r="2540" b="1270"/>
            <wp:docPr id="1205054152" name="Picture 1" descr="The image displays a graphical representation of carbon woven epoxy resin's toughness, measured in megapascals (MPa), across various samples and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54152" name="Picture 1" descr="The image displays a graphical representation of carbon woven epoxy resin's toughness, measured in megapascals (MPa), across various samples and tests.  AI-generated content may be incorrect."/>
                    <pic:cNvPicPr/>
                  </pic:nvPicPr>
                  <pic:blipFill>
                    <a:blip r:embed="rId58"/>
                    <a:stretch>
                      <a:fillRect/>
                    </a:stretch>
                  </pic:blipFill>
                  <pic:spPr>
                    <a:xfrm>
                      <a:off x="0" y="0"/>
                      <a:ext cx="5731510" cy="3522980"/>
                    </a:xfrm>
                    <a:prstGeom prst="rect">
                      <a:avLst/>
                    </a:prstGeom>
                  </pic:spPr>
                </pic:pic>
              </a:graphicData>
            </a:graphic>
          </wp:inline>
        </w:drawing>
      </w:r>
    </w:p>
    <w:p w14:paraId="56CAB11E" w14:textId="77777777" w:rsidR="00720DBF" w:rsidRDefault="00720DBF" w:rsidP="00720DBF">
      <w:pPr>
        <w:pStyle w:val="Caption"/>
      </w:pPr>
      <w:r>
        <w:t xml:space="preserve">Figure </w:t>
      </w:r>
      <w:fldSimple w:instr=" SEQ Figure \* ARABIC ">
        <w:r>
          <w:rPr>
            <w:noProof/>
          </w:rPr>
          <w:t>37</w:t>
        </w:r>
      </w:fldSimple>
      <w:r>
        <w:t xml:space="preserve"> - Energy Absorption / Toughness per Sample</w:t>
      </w:r>
    </w:p>
    <w:p w14:paraId="38F9B15A" w14:textId="77777777" w:rsidR="00373BCD" w:rsidRDefault="00373BCD" w:rsidP="00373BCD"/>
    <w:p w14:paraId="5E15A149" w14:textId="77777777" w:rsidR="00373BCD" w:rsidRDefault="00373BCD" w:rsidP="00373BCD">
      <w:pPr>
        <w:keepNext/>
      </w:pPr>
      <w:r>
        <w:rPr>
          <w:noProof/>
        </w:rPr>
        <w:drawing>
          <wp:inline distT="0" distB="0" distL="0" distR="0" wp14:anchorId="1CB55A85" wp14:editId="25149794">
            <wp:extent cx="5731510" cy="3512820"/>
            <wp:effectExtent l="0" t="0" r="2540" b="0"/>
            <wp:docPr id="894122124" name="Picture 1" descr="The graph shows a linear relationship between the load (measured in kilo-newtons) and the displacement (measured in millimeters) for a carbon woven epoxy resin, with error bars indicating the standard deviati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122124" name="Picture 1" descr="The graph shows a linear relationship between the load (measured in kilo-newtons) and the displacement (measured in millimeters) for a carbon woven epoxy resin, with error bars indicating the standard deviation.  AI-generated content may be incorrect."/>
                    <pic:cNvPicPr/>
                  </pic:nvPicPr>
                  <pic:blipFill>
                    <a:blip r:embed="rId59"/>
                    <a:stretch>
                      <a:fillRect/>
                    </a:stretch>
                  </pic:blipFill>
                  <pic:spPr>
                    <a:xfrm>
                      <a:off x="0" y="0"/>
                      <a:ext cx="5731510" cy="3512820"/>
                    </a:xfrm>
                    <a:prstGeom prst="rect">
                      <a:avLst/>
                    </a:prstGeom>
                  </pic:spPr>
                </pic:pic>
              </a:graphicData>
            </a:graphic>
          </wp:inline>
        </w:drawing>
      </w:r>
    </w:p>
    <w:p w14:paraId="7ED95451" w14:textId="77777777" w:rsidR="00373BCD" w:rsidRDefault="00373BCD" w:rsidP="00373BCD">
      <w:pPr>
        <w:pStyle w:val="Caption"/>
      </w:pPr>
      <w:r>
        <w:t xml:space="preserve">Figure </w:t>
      </w:r>
      <w:fldSimple w:instr=" SEQ Figure \* ARABIC ">
        <w:r>
          <w:rPr>
            <w:noProof/>
          </w:rPr>
          <w:t>38</w:t>
        </w:r>
      </w:fldSimple>
      <w:r>
        <w:t xml:space="preserve"> - Load–Displacement Curve (Mean ± 1 SD)</w:t>
      </w:r>
    </w:p>
    <w:p w14:paraId="7284AFB8" w14:textId="77777777" w:rsidR="002C4DF4" w:rsidRDefault="002C4DF4" w:rsidP="002C4DF4"/>
    <w:p w14:paraId="67560F44" w14:textId="77777777" w:rsidR="002C4DF4" w:rsidRDefault="002C4DF4" w:rsidP="002C4DF4">
      <w:pPr>
        <w:keepNext/>
      </w:pPr>
      <w:r>
        <w:rPr>
          <w:noProof/>
        </w:rPr>
        <w:lastRenderedPageBreak/>
        <w:drawing>
          <wp:inline distT="0" distB="0" distL="0" distR="0" wp14:anchorId="605A7020" wp14:editId="37D427BA">
            <wp:extent cx="5731510" cy="3507105"/>
            <wp:effectExtent l="0" t="0" r="2540" b="0"/>
            <wp:docPr id="1664386294" name="Picture 1" descr="The image displays a graph comparing the proof stress values of carbon woven epoxy resin at two different strain levels, Rp0.1 and Rp0.2, across multiple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86294" name="Picture 1" descr="The image displays a graph comparing the proof stress values of carbon woven epoxy resin at two different strain levels, Rp0.1 and Rp0.2, across multiple tests.  AI-generated content may be incorrect."/>
                    <pic:cNvPicPr/>
                  </pic:nvPicPr>
                  <pic:blipFill>
                    <a:blip r:embed="rId60"/>
                    <a:stretch>
                      <a:fillRect/>
                    </a:stretch>
                  </pic:blipFill>
                  <pic:spPr>
                    <a:xfrm>
                      <a:off x="0" y="0"/>
                      <a:ext cx="5731510" cy="3507105"/>
                    </a:xfrm>
                    <a:prstGeom prst="rect">
                      <a:avLst/>
                    </a:prstGeom>
                  </pic:spPr>
                </pic:pic>
              </a:graphicData>
            </a:graphic>
          </wp:inline>
        </w:drawing>
      </w:r>
    </w:p>
    <w:p w14:paraId="6B94936B" w14:textId="77777777" w:rsidR="002C4DF4" w:rsidRDefault="002C4DF4" w:rsidP="002C4DF4">
      <w:pPr>
        <w:pStyle w:val="Caption"/>
      </w:pPr>
      <w:r>
        <w:t xml:space="preserve">Figure </w:t>
      </w:r>
      <w:fldSimple w:instr=" SEQ Figure \* ARABIC ">
        <w:r>
          <w:rPr>
            <w:noProof/>
          </w:rPr>
          <w:t>39</w:t>
        </w:r>
      </w:fldSimple>
      <w:r>
        <w:t xml:space="preserve"> - Proof Stress Comparison (Rp0.1 vs Rp0.2)</w:t>
      </w:r>
    </w:p>
    <w:p w14:paraId="3DE86968" w14:textId="77777777" w:rsidR="0036146C" w:rsidRDefault="0036146C" w:rsidP="0036146C"/>
    <w:p w14:paraId="1820863D" w14:textId="77777777" w:rsidR="0036146C" w:rsidRDefault="0036146C" w:rsidP="0036146C">
      <w:pPr>
        <w:keepNext/>
      </w:pPr>
      <w:r>
        <w:rPr>
          <w:noProof/>
        </w:rPr>
        <w:drawing>
          <wp:inline distT="0" distB="0" distL="0" distR="0" wp14:anchorId="0E6B7C57" wp14:editId="15C9ABEE">
            <wp:extent cx="5731510" cy="3491230"/>
            <wp:effectExtent l="0" t="0" r="2540" b="0"/>
            <wp:docPr id="1900343835" name="Picture 1" descr="The diagram displays a comparison of tensile strength (UTS) and modulus for various samples of Carbon Woven Epoxy Resin, with UTS values ranging from 200 to 800 MPa and modulus values from 10 to 70 GPa.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43835" name="Picture 1" descr="The diagram displays a comparison of tensile strength (UTS) and modulus for various samples of Carbon Woven Epoxy Resin, with UTS values ranging from 200 to 800 MPa and modulus values from 10 to 70 GPa.  AI-generated content may be incorrect."/>
                    <pic:cNvPicPr/>
                  </pic:nvPicPr>
                  <pic:blipFill>
                    <a:blip r:embed="rId61"/>
                    <a:stretch>
                      <a:fillRect/>
                    </a:stretch>
                  </pic:blipFill>
                  <pic:spPr>
                    <a:xfrm>
                      <a:off x="0" y="0"/>
                      <a:ext cx="5731510" cy="3491230"/>
                    </a:xfrm>
                    <a:prstGeom prst="rect">
                      <a:avLst/>
                    </a:prstGeom>
                  </pic:spPr>
                </pic:pic>
              </a:graphicData>
            </a:graphic>
          </wp:inline>
        </w:drawing>
      </w:r>
    </w:p>
    <w:p w14:paraId="32CA8244" w14:textId="77777777" w:rsidR="0036146C" w:rsidRPr="0036146C" w:rsidRDefault="0036146C" w:rsidP="0036146C">
      <w:pPr>
        <w:pStyle w:val="Caption"/>
      </w:pPr>
      <w:r>
        <w:t xml:space="preserve">Figure </w:t>
      </w:r>
      <w:fldSimple w:instr=" SEQ Figure \* ARABIC ">
        <w:r>
          <w:rPr>
            <w:noProof/>
          </w:rPr>
          <w:t>40</w:t>
        </w:r>
      </w:fldSimple>
      <w:r>
        <w:t xml:space="preserve"> - UTS vs. Modulus Scatter Plot</w:t>
      </w:r>
    </w:p>
    <w:p w14:paraId="1DF435B5" w14:textId="77777777" w:rsidR="009130A4" w:rsidRPr="009130A4" w:rsidRDefault="009130A4" w:rsidP="009130A4"/>
    <w:p w14:paraId="3CBD33C6" w14:textId="77777777" w:rsidR="001B43FD" w:rsidRDefault="001B43FD" w:rsidP="001B43FD">
      <w:pPr>
        <w:pStyle w:val="Heading2"/>
      </w:pPr>
      <w:bookmarkStart w:id="31" w:name="_Toc228130598"/>
      <w:r>
        <w:lastRenderedPageBreak/>
        <w:t>Flax non-woven bio</w:t>
      </w:r>
      <w:bookmarkEnd w:id="31"/>
    </w:p>
    <w:p w14:paraId="417816A9" w14:textId="77777777" w:rsidR="00BE286B" w:rsidRDefault="00BE286B" w:rsidP="00BE286B">
      <w:pPr>
        <w:keepNext/>
      </w:pPr>
      <w:r>
        <w:rPr>
          <w:noProof/>
        </w:rPr>
        <w:drawing>
          <wp:inline distT="0" distB="0" distL="0" distR="0" wp14:anchorId="309F6066" wp14:editId="199B2E63">
            <wp:extent cx="5731510" cy="3683635"/>
            <wp:effectExtent l="0" t="0" r="2540" b="0"/>
            <wp:docPr id="10871609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0923"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31510" cy="3683635"/>
                    </a:xfrm>
                    <a:prstGeom prst="rect">
                      <a:avLst/>
                    </a:prstGeom>
                  </pic:spPr>
                </pic:pic>
              </a:graphicData>
            </a:graphic>
          </wp:inline>
        </w:drawing>
      </w:r>
    </w:p>
    <w:p w14:paraId="370A222B" w14:textId="77777777" w:rsidR="001B43FD" w:rsidRDefault="00BE286B" w:rsidP="00BE286B">
      <w:pPr>
        <w:pStyle w:val="Caption"/>
      </w:pPr>
      <w:r>
        <w:t xml:space="preserve">Figure </w:t>
      </w:r>
      <w:fldSimple w:instr=" SEQ Figure \* ARABIC ">
        <w:r>
          <w:rPr>
            <w:noProof/>
          </w:rPr>
          <w:t>41</w:t>
        </w:r>
      </w:fldSimple>
      <w:r>
        <w:rPr>
          <w:noProof/>
        </w:rPr>
        <w:t xml:space="preserve"> – Flax Non Woven Bio tests Stress-strain curves</w:t>
      </w:r>
    </w:p>
    <w:p w14:paraId="1ACD9E1F" w14:textId="77777777" w:rsidR="00FF3ACA" w:rsidRDefault="0079277B" w:rsidP="00FF3ACA">
      <w:pPr>
        <w:keepNext/>
      </w:pPr>
      <w:r>
        <w:rPr>
          <w:noProof/>
        </w:rPr>
        <w:drawing>
          <wp:inline distT="0" distB="0" distL="0" distR="0" wp14:anchorId="68D4F5A8" wp14:editId="6A5DF7FE">
            <wp:extent cx="5731510" cy="3149600"/>
            <wp:effectExtent l="0" t="0" r="2540" b="0"/>
            <wp:docPr id="1289957610" name="Picture 1" descr="The image displays a stress-strain curve for a non-woven flax fiber, showing increasing stress and strain values up to a peak, with mean values and standard deviations provided.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957610" name="Picture 1" descr="The image displays a stress-strain curve for a non-woven flax fiber, showing increasing stress and strain values up to a peak, with mean values and standard deviations provided.  AI-generated content may be incorrect."/>
                    <pic:cNvPicPr/>
                  </pic:nvPicPr>
                  <pic:blipFill>
                    <a:blip r:embed="rId64"/>
                    <a:stretch>
                      <a:fillRect/>
                    </a:stretch>
                  </pic:blipFill>
                  <pic:spPr>
                    <a:xfrm>
                      <a:off x="0" y="0"/>
                      <a:ext cx="5731510" cy="3149600"/>
                    </a:xfrm>
                    <a:prstGeom prst="rect">
                      <a:avLst/>
                    </a:prstGeom>
                  </pic:spPr>
                </pic:pic>
              </a:graphicData>
            </a:graphic>
          </wp:inline>
        </w:drawing>
      </w:r>
    </w:p>
    <w:p w14:paraId="5D37BE36" w14:textId="77777777" w:rsidR="00965299" w:rsidRDefault="00FF3ACA" w:rsidP="00FF3ACA">
      <w:pPr>
        <w:pStyle w:val="Caption"/>
      </w:pPr>
      <w:r>
        <w:t xml:space="preserve">Figure </w:t>
      </w:r>
      <w:fldSimple w:instr=" SEQ Figure \* ARABIC ">
        <w:r>
          <w:rPr>
            <w:noProof/>
          </w:rPr>
          <w:t>42</w:t>
        </w:r>
      </w:fldSimple>
      <w:r>
        <w:t xml:space="preserve"> - Stress–Strain Curve (Mean ± 1 SD) [21 samples]</w:t>
      </w:r>
    </w:p>
    <w:p w14:paraId="3E890B3D" w14:textId="77777777" w:rsidR="00591129" w:rsidRDefault="00591129" w:rsidP="00591129">
      <w:pPr>
        <w:keepNext/>
      </w:pPr>
      <w:r>
        <w:rPr>
          <w:noProof/>
        </w:rPr>
        <w:lastRenderedPageBreak/>
        <w:drawing>
          <wp:inline distT="0" distB="0" distL="0" distR="0" wp14:anchorId="28325C11" wp14:editId="75A17BFA">
            <wp:extent cx="5731510" cy="2936875"/>
            <wp:effectExtent l="0" t="0" r="2540" b="0"/>
            <wp:docPr id="618263114" name="Picture 1" descr="The image displays a graphical representation of tensile strength (MPa) measurements for a series of 21 samples of Flax Non-Woven Bio material.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263114" name="Picture 1" descr="The image displays a graphical representation of tensile strength (MPa) measurements for a series of 21 samples of Flax Non-Woven Bio material.  AI-generated content may be incorrect."/>
                    <pic:cNvPicPr/>
                  </pic:nvPicPr>
                  <pic:blipFill>
                    <a:blip r:embed="rId65"/>
                    <a:stretch>
                      <a:fillRect/>
                    </a:stretch>
                  </pic:blipFill>
                  <pic:spPr>
                    <a:xfrm>
                      <a:off x="0" y="0"/>
                      <a:ext cx="5731510" cy="2936875"/>
                    </a:xfrm>
                    <a:prstGeom prst="rect">
                      <a:avLst/>
                    </a:prstGeom>
                  </pic:spPr>
                </pic:pic>
              </a:graphicData>
            </a:graphic>
          </wp:inline>
        </w:drawing>
      </w:r>
    </w:p>
    <w:p w14:paraId="2A80F309" w14:textId="77777777" w:rsidR="00D72247" w:rsidRDefault="00591129" w:rsidP="00591129">
      <w:pPr>
        <w:pStyle w:val="Caption"/>
      </w:pPr>
      <w:r>
        <w:t xml:space="preserve">Figure </w:t>
      </w:r>
      <w:fldSimple w:instr=" SEQ Figure \* ARABIC ">
        <w:r>
          <w:rPr>
            <w:noProof/>
          </w:rPr>
          <w:t>43</w:t>
        </w:r>
      </w:fldSimple>
      <w:r>
        <w:t xml:space="preserve"> - Ultimate Tensile Strength (Rm) per Sample</w:t>
      </w:r>
    </w:p>
    <w:p w14:paraId="2FF86BE0" w14:textId="77777777" w:rsidR="00844DAB" w:rsidRDefault="00844DAB" w:rsidP="00844DAB"/>
    <w:p w14:paraId="684F2E6A" w14:textId="77777777" w:rsidR="006E3B01" w:rsidRDefault="006E3B01" w:rsidP="006E3B01">
      <w:pPr>
        <w:keepNext/>
      </w:pPr>
      <w:r>
        <w:rPr>
          <w:noProof/>
        </w:rPr>
        <w:drawing>
          <wp:inline distT="0" distB="0" distL="0" distR="0" wp14:anchorId="016F13AF" wp14:editId="43FB54EF">
            <wp:extent cx="5731510" cy="2751455"/>
            <wp:effectExtent l="0" t="0" r="2540" b="0"/>
            <wp:docPr id="1391520109" name="Picture 1" descr="The image displays a graph with 14 samples of Flax Non-Woven material, plotting their Young's Modulus in gigapascals (GPa), with two samples missing data and one identified as an outli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520109" name="Picture 1" descr="The image displays a graph with 14 samples of Flax Non-Woven material, plotting their Young's Modulus in gigapascals (GPa), with two samples missing data and one identified as an outlier.  AI-generated content may be incorrect."/>
                    <pic:cNvPicPr/>
                  </pic:nvPicPr>
                  <pic:blipFill>
                    <a:blip r:embed="rId66"/>
                    <a:stretch>
                      <a:fillRect/>
                    </a:stretch>
                  </pic:blipFill>
                  <pic:spPr>
                    <a:xfrm>
                      <a:off x="0" y="0"/>
                      <a:ext cx="5731510" cy="2751455"/>
                    </a:xfrm>
                    <a:prstGeom prst="rect">
                      <a:avLst/>
                    </a:prstGeom>
                  </pic:spPr>
                </pic:pic>
              </a:graphicData>
            </a:graphic>
          </wp:inline>
        </w:drawing>
      </w:r>
    </w:p>
    <w:p w14:paraId="40B481A2" w14:textId="77777777" w:rsidR="00844DAB" w:rsidRDefault="006E3B01" w:rsidP="006E3B01">
      <w:pPr>
        <w:pStyle w:val="Caption"/>
      </w:pPr>
      <w:r>
        <w:t xml:space="preserve">Figure </w:t>
      </w:r>
      <w:fldSimple w:instr=" SEQ Figure \* ARABIC ">
        <w:r>
          <w:rPr>
            <w:noProof/>
          </w:rPr>
          <w:t>44</w:t>
        </w:r>
      </w:fldSimple>
      <w:r>
        <w:t xml:space="preserve"> - Young's Modulus per Sample (12 samples with valid data)</w:t>
      </w:r>
    </w:p>
    <w:p w14:paraId="67DDF79F" w14:textId="77777777" w:rsidR="00127022" w:rsidRDefault="00127022" w:rsidP="00127022"/>
    <w:p w14:paraId="49716B73" w14:textId="77777777" w:rsidR="00127022" w:rsidRDefault="00127022" w:rsidP="00127022">
      <w:pPr>
        <w:keepNext/>
      </w:pPr>
      <w:r>
        <w:rPr>
          <w:noProof/>
        </w:rPr>
        <w:lastRenderedPageBreak/>
        <w:drawing>
          <wp:inline distT="0" distB="0" distL="0" distR="0" wp14:anchorId="4DB644E6" wp14:editId="22BE48E4">
            <wp:extent cx="5731510" cy="3502660"/>
            <wp:effectExtent l="0" t="0" r="2540" b="2540"/>
            <wp:docPr id="1201967256" name="Picture 1" descr="The graph displays a series of measurements showing the maximum load at failure for a sample of flax non-woven fabric, indicating a descending trend in strength.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967256" name="Picture 1" descr="The graph displays a series of measurements showing the maximum load at failure for a sample of flax non-woven fabric, indicating a descending trend in strength.  AI-generated content may be incorrect."/>
                    <pic:cNvPicPr/>
                  </pic:nvPicPr>
                  <pic:blipFill>
                    <a:blip r:embed="rId67"/>
                    <a:stretch>
                      <a:fillRect/>
                    </a:stretch>
                  </pic:blipFill>
                  <pic:spPr>
                    <a:xfrm>
                      <a:off x="0" y="0"/>
                      <a:ext cx="5731510" cy="3502660"/>
                    </a:xfrm>
                    <a:prstGeom prst="rect">
                      <a:avLst/>
                    </a:prstGeom>
                  </pic:spPr>
                </pic:pic>
              </a:graphicData>
            </a:graphic>
          </wp:inline>
        </w:drawing>
      </w:r>
    </w:p>
    <w:p w14:paraId="1F33E8B5" w14:textId="77777777" w:rsidR="00127022" w:rsidRDefault="00127022" w:rsidP="00127022">
      <w:pPr>
        <w:pStyle w:val="Caption"/>
      </w:pPr>
      <w:r>
        <w:t xml:space="preserve">Figure </w:t>
      </w:r>
      <w:fldSimple w:instr=" SEQ Figure \* ARABIC ">
        <w:r>
          <w:rPr>
            <w:noProof/>
          </w:rPr>
          <w:t>45</w:t>
        </w:r>
      </w:fldSimple>
      <w:r>
        <w:t xml:space="preserve"> - Maximum Load at Failure (Fm) per Sample</w:t>
      </w:r>
    </w:p>
    <w:p w14:paraId="257317A3" w14:textId="77777777" w:rsidR="00144011" w:rsidRDefault="00144011" w:rsidP="00144011"/>
    <w:p w14:paraId="4B5E7E50" w14:textId="77777777" w:rsidR="00144011" w:rsidRDefault="00144011" w:rsidP="00144011">
      <w:pPr>
        <w:keepNext/>
      </w:pPr>
      <w:r>
        <w:rPr>
          <w:noProof/>
        </w:rPr>
        <w:drawing>
          <wp:inline distT="0" distB="0" distL="0" distR="0" wp14:anchorId="2D505718" wp14:editId="2DA3F6AF">
            <wp:extent cx="5731510" cy="3510915"/>
            <wp:effectExtent l="0" t="0" r="2540" b="0"/>
            <wp:docPr id="1351267795" name="Picture 1" descr="The image displays a graph illustrating the toughness values in MPa for various samples of Flax Non-Woven Bio, ranging from 160 MPa to 0 MPa, with some negative values indicating potential testing errors or outlier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67795" name="Picture 1" descr="The image displays a graph illustrating the toughness values in MPa for various samples of Flax Non-Woven Bio, ranging from 160 MPa to 0 MPa, with some negative values indicating potential testing errors or outliers.  AI-generated content may be incorrect."/>
                    <pic:cNvPicPr/>
                  </pic:nvPicPr>
                  <pic:blipFill>
                    <a:blip r:embed="rId68"/>
                    <a:stretch>
                      <a:fillRect/>
                    </a:stretch>
                  </pic:blipFill>
                  <pic:spPr>
                    <a:xfrm>
                      <a:off x="0" y="0"/>
                      <a:ext cx="5731510" cy="3510915"/>
                    </a:xfrm>
                    <a:prstGeom prst="rect">
                      <a:avLst/>
                    </a:prstGeom>
                  </pic:spPr>
                </pic:pic>
              </a:graphicData>
            </a:graphic>
          </wp:inline>
        </w:drawing>
      </w:r>
    </w:p>
    <w:p w14:paraId="0320A273" w14:textId="77777777" w:rsidR="00144011" w:rsidRDefault="00144011" w:rsidP="00144011">
      <w:pPr>
        <w:pStyle w:val="Caption"/>
      </w:pPr>
      <w:r>
        <w:t xml:space="preserve">Figure </w:t>
      </w:r>
      <w:fldSimple w:instr=" SEQ Figure \* ARABIC ">
        <w:r>
          <w:rPr>
            <w:noProof/>
          </w:rPr>
          <w:t>46</w:t>
        </w:r>
      </w:fldSimple>
      <w:r>
        <w:t xml:space="preserve"> - Energy Absorption / Toughness per Sample</w:t>
      </w:r>
    </w:p>
    <w:p w14:paraId="1604D206" w14:textId="77777777" w:rsidR="00134880" w:rsidRDefault="00134880" w:rsidP="00134880"/>
    <w:p w14:paraId="51F9E528" w14:textId="77777777" w:rsidR="00134880" w:rsidRDefault="00134880" w:rsidP="00134880">
      <w:pPr>
        <w:keepNext/>
      </w:pPr>
      <w:r>
        <w:rPr>
          <w:noProof/>
        </w:rPr>
        <w:lastRenderedPageBreak/>
        <w:drawing>
          <wp:inline distT="0" distB="0" distL="0" distR="0" wp14:anchorId="28EE0F51" wp14:editId="675B53B3">
            <wp:extent cx="5731510" cy="3140075"/>
            <wp:effectExtent l="0" t="0" r="2540" b="3175"/>
            <wp:docPr id="326866083" name="Picture 1" descr="The diagram shows a graph comparing the mean load in kilonewtons (kN) to the displacement in millimeters (mm) for a non-woven flax material, including standard deviation valu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66083" name="Picture 1" descr="The diagram shows a graph comparing the mean load in kilonewtons (kN) to the displacement in millimeters (mm) for a non-woven flax material, including standard deviation values.  AI-generated content may be incorrect."/>
                    <pic:cNvPicPr/>
                  </pic:nvPicPr>
                  <pic:blipFill>
                    <a:blip r:embed="rId69"/>
                    <a:stretch>
                      <a:fillRect/>
                    </a:stretch>
                  </pic:blipFill>
                  <pic:spPr>
                    <a:xfrm>
                      <a:off x="0" y="0"/>
                      <a:ext cx="5731510" cy="3140075"/>
                    </a:xfrm>
                    <a:prstGeom prst="rect">
                      <a:avLst/>
                    </a:prstGeom>
                  </pic:spPr>
                </pic:pic>
              </a:graphicData>
            </a:graphic>
          </wp:inline>
        </w:drawing>
      </w:r>
    </w:p>
    <w:p w14:paraId="7AD90A1E" w14:textId="77777777" w:rsidR="00134880" w:rsidRDefault="00134880" w:rsidP="00134880">
      <w:pPr>
        <w:pStyle w:val="Caption"/>
      </w:pPr>
      <w:r>
        <w:t xml:space="preserve">Figure </w:t>
      </w:r>
      <w:fldSimple w:instr=" SEQ Figure \* ARABIC ">
        <w:r>
          <w:rPr>
            <w:noProof/>
          </w:rPr>
          <w:t>47</w:t>
        </w:r>
      </w:fldSimple>
      <w:r>
        <w:t xml:space="preserve"> - Load–Displacement Curve (Mean ± 1 SD)</w:t>
      </w:r>
    </w:p>
    <w:p w14:paraId="736611E3" w14:textId="77777777" w:rsidR="00833F82" w:rsidRDefault="00833F82" w:rsidP="00833F82"/>
    <w:p w14:paraId="2DC92E5F" w14:textId="77777777" w:rsidR="00833F82" w:rsidRDefault="00833F82" w:rsidP="00833F82">
      <w:pPr>
        <w:keepNext/>
      </w:pPr>
      <w:r>
        <w:rPr>
          <w:noProof/>
        </w:rPr>
        <w:drawing>
          <wp:inline distT="0" distB="0" distL="0" distR="0" wp14:anchorId="7E415CD4" wp14:editId="3BF0FF01">
            <wp:extent cx="5731510" cy="3481070"/>
            <wp:effectExtent l="0" t="0" r="2540" b="5080"/>
            <wp:docPr id="1516914405" name="Picture 1" descr="The image depicts a stress-strain graph comparing the proof stress of Flax Non-Woven at two different Rp values, Rp0.1 and Rp0.2.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14405" name="Picture 1" descr="The image depicts a stress-strain graph comparing the proof stress of Flax Non-Woven at two different Rp values, Rp0.1 and Rp0.2.  AI-generated content may be incorrect."/>
                    <pic:cNvPicPr/>
                  </pic:nvPicPr>
                  <pic:blipFill>
                    <a:blip r:embed="rId70"/>
                    <a:stretch>
                      <a:fillRect/>
                    </a:stretch>
                  </pic:blipFill>
                  <pic:spPr>
                    <a:xfrm>
                      <a:off x="0" y="0"/>
                      <a:ext cx="5731510" cy="3481070"/>
                    </a:xfrm>
                    <a:prstGeom prst="rect">
                      <a:avLst/>
                    </a:prstGeom>
                  </pic:spPr>
                </pic:pic>
              </a:graphicData>
            </a:graphic>
          </wp:inline>
        </w:drawing>
      </w:r>
    </w:p>
    <w:p w14:paraId="1A04C490" w14:textId="77777777" w:rsidR="00833F82" w:rsidRDefault="00833F82" w:rsidP="00833F82">
      <w:pPr>
        <w:pStyle w:val="Caption"/>
      </w:pPr>
      <w:r>
        <w:t xml:space="preserve">Figure </w:t>
      </w:r>
      <w:fldSimple w:instr=" SEQ Figure \* ARABIC ">
        <w:r>
          <w:rPr>
            <w:noProof/>
          </w:rPr>
          <w:t>48</w:t>
        </w:r>
      </w:fldSimple>
      <w:r>
        <w:t xml:space="preserve"> - Proof Stress Comparison (Rp0.1 vs Rp0.2)</w:t>
      </w:r>
    </w:p>
    <w:p w14:paraId="43F577D1" w14:textId="77777777" w:rsidR="00107344" w:rsidRDefault="00107344" w:rsidP="00107344"/>
    <w:p w14:paraId="3B026CE9" w14:textId="77777777" w:rsidR="00107344" w:rsidRDefault="00107344" w:rsidP="00107344">
      <w:pPr>
        <w:keepNext/>
      </w:pPr>
      <w:r>
        <w:rPr>
          <w:noProof/>
        </w:rPr>
        <w:lastRenderedPageBreak/>
        <w:drawing>
          <wp:inline distT="0" distB="0" distL="0" distR="0" wp14:anchorId="2287AD2F" wp14:editId="2A572ADF">
            <wp:extent cx="5731510" cy="3499485"/>
            <wp:effectExtent l="0" t="0" r="2540" b="5715"/>
            <wp:docPr id="1211603994" name="Picture 1" descr="The image displays a scatter plot comparing the tensile strength (UTS) and modulus (MOD) of various samples of flax non-woven biofabric, with data points plotted on a graph.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603994" name="Picture 1" descr="The image displays a scatter plot comparing the tensile strength (UTS) and modulus (MOD) of various samples of flax non-woven biofabric, with data points plotted on a graph.  AI-generated content may be incorrect."/>
                    <pic:cNvPicPr/>
                  </pic:nvPicPr>
                  <pic:blipFill>
                    <a:blip r:embed="rId71"/>
                    <a:stretch>
                      <a:fillRect/>
                    </a:stretch>
                  </pic:blipFill>
                  <pic:spPr>
                    <a:xfrm>
                      <a:off x="0" y="0"/>
                      <a:ext cx="5731510" cy="3499485"/>
                    </a:xfrm>
                    <a:prstGeom prst="rect">
                      <a:avLst/>
                    </a:prstGeom>
                  </pic:spPr>
                </pic:pic>
              </a:graphicData>
            </a:graphic>
          </wp:inline>
        </w:drawing>
      </w:r>
    </w:p>
    <w:p w14:paraId="6718F445" w14:textId="77777777" w:rsidR="00107344" w:rsidRPr="00107344" w:rsidRDefault="00107344" w:rsidP="00107344">
      <w:pPr>
        <w:pStyle w:val="Caption"/>
      </w:pPr>
      <w:r>
        <w:t xml:space="preserve">Figure </w:t>
      </w:r>
      <w:fldSimple w:instr=" SEQ Figure \* ARABIC ">
        <w:r>
          <w:rPr>
            <w:noProof/>
          </w:rPr>
          <w:t>49</w:t>
        </w:r>
      </w:fldSimple>
      <w:r>
        <w:t xml:space="preserve"> - UTS vs. Modulus Scatter Plot (samples with valid modulus only)</w:t>
      </w:r>
    </w:p>
    <w:p w14:paraId="435FDBCD" w14:textId="77777777" w:rsidR="00D72247" w:rsidRDefault="00D72247" w:rsidP="00D72247"/>
    <w:p w14:paraId="4F800E0E" w14:textId="77777777" w:rsidR="00661CD3" w:rsidRPr="00D72247" w:rsidRDefault="00661CD3" w:rsidP="00D72247"/>
    <w:p w14:paraId="7EA80CF8" w14:textId="77777777" w:rsidR="001B43FD" w:rsidRDefault="001B43FD" w:rsidP="001B43FD">
      <w:pPr>
        <w:pStyle w:val="Heading2"/>
      </w:pPr>
      <w:bookmarkStart w:id="32" w:name="_Toc228130599"/>
      <w:r>
        <w:t>Flax woven bio</w:t>
      </w:r>
      <w:bookmarkEnd w:id="32"/>
    </w:p>
    <w:p w14:paraId="100676CA" w14:textId="77777777" w:rsidR="00373392" w:rsidRDefault="00CC2EC7" w:rsidP="00373392">
      <w:pPr>
        <w:keepNext/>
      </w:pPr>
      <w:r>
        <w:rPr>
          <w:noProof/>
        </w:rPr>
        <w:drawing>
          <wp:inline distT="0" distB="0" distL="0" distR="0" wp14:anchorId="63265C4E" wp14:editId="1130CF25">
            <wp:extent cx="5731510" cy="3683635"/>
            <wp:effectExtent l="0" t="0" r="2540" b="0"/>
            <wp:docPr id="17450533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53343" name=""/>
                    <pic:cNvPicPr/>
                  </pic:nvPicPr>
                  <pic:blipFill>
                    <a:blip r:embed="rId72">
                      <a:extLst>
                        <a:ext uri="{96DAC541-7B7A-43D3-8B79-37D633B846F1}">
                          <asvg:svgBlip xmlns:asvg="http://schemas.microsoft.com/office/drawing/2016/SVG/main" r:embed="rId73"/>
                        </a:ext>
                      </a:extLst>
                    </a:blip>
                    <a:stretch>
                      <a:fillRect/>
                    </a:stretch>
                  </pic:blipFill>
                  <pic:spPr>
                    <a:xfrm>
                      <a:off x="0" y="0"/>
                      <a:ext cx="5731510" cy="3683635"/>
                    </a:xfrm>
                    <a:prstGeom prst="rect">
                      <a:avLst/>
                    </a:prstGeom>
                  </pic:spPr>
                </pic:pic>
              </a:graphicData>
            </a:graphic>
          </wp:inline>
        </w:drawing>
      </w:r>
    </w:p>
    <w:p w14:paraId="6307DE0D" w14:textId="77777777" w:rsidR="000619E4" w:rsidRDefault="00373392" w:rsidP="000619E4">
      <w:pPr>
        <w:pStyle w:val="Caption"/>
      </w:pPr>
      <w:r>
        <w:t xml:space="preserve">Figure </w:t>
      </w:r>
      <w:fldSimple w:instr=" SEQ Figure \* ARABIC ">
        <w:r>
          <w:rPr>
            <w:noProof/>
          </w:rPr>
          <w:t>50</w:t>
        </w:r>
      </w:fldSimple>
      <w:r>
        <w:rPr>
          <w:noProof/>
        </w:rPr>
        <w:t xml:space="preserve"> – Flax Woven Bio tests Stress-strain curves</w:t>
      </w:r>
    </w:p>
    <w:p w14:paraId="3FDE7B2E" w14:textId="77777777" w:rsidR="005C794B" w:rsidRDefault="005C794B" w:rsidP="00FC3658">
      <w:pPr>
        <w:pStyle w:val="Caption"/>
      </w:pPr>
    </w:p>
    <w:p w14:paraId="5528611C" w14:textId="77777777" w:rsidR="005C794B" w:rsidRDefault="005C794B" w:rsidP="005C794B"/>
    <w:p w14:paraId="0922615E" w14:textId="77777777" w:rsidR="00FC3658" w:rsidRDefault="00FA187A" w:rsidP="00FC3658">
      <w:pPr>
        <w:keepNext/>
      </w:pPr>
      <w:r>
        <w:rPr>
          <w:noProof/>
        </w:rPr>
        <w:drawing>
          <wp:inline distT="0" distB="0" distL="0" distR="0" wp14:anchorId="0A2C6824" wp14:editId="625EBA7C">
            <wp:extent cx="5731510" cy="3306445"/>
            <wp:effectExtent l="0" t="0" r="2540" b="8255"/>
            <wp:docPr id="1848558659" name="Picture 1" descr="The image displays a stress-strain curve for a flax woven biofabric, indicating its mechanical properties under tensi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58659" name="Picture 1" descr="The image displays a stress-strain curve for a flax woven biofabric, indicating its mechanical properties under tension.  AI-generated content may be incorrect."/>
                    <pic:cNvPicPr/>
                  </pic:nvPicPr>
                  <pic:blipFill>
                    <a:blip r:embed="rId74"/>
                    <a:stretch>
                      <a:fillRect/>
                    </a:stretch>
                  </pic:blipFill>
                  <pic:spPr>
                    <a:xfrm>
                      <a:off x="0" y="0"/>
                      <a:ext cx="5731510" cy="3306445"/>
                    </a:xfrm>
                    <a:prstGeom prst="rect">
                      <a:avLst/>
                    </a:prstGeom>
                  </pic:spPr>
                </pic:pic>
              </a:graphicData>
            </a:graphic>
          </wp:inline>
        </w:drawing>
      </w:r>
    </w:p>
    <w:p w14:paraId="06FDFFBC" w14:textId="77777777" w:rsidR="005C794B" w:rsidRPr="005C794B" w:rsidRDefault="00FC3658" w:rsidP="00FC3658">
      <w:pPr>
        <w:pStyle w:val="Caption"/>
      </w:pPr>
      <w:r>
        <w:t xml:space="preserve">Figure </w:t>
      </w:r>
      <w:fldSimple w:instr=" SEQ Figure \* ARABIC ">
        <w:r>
          <w:rPr>
            <w:noProof/>
          </w:rPr>
          <w:t>51</w:t>
        </w:r>
      </w:fldSimple>
      <w:r>
        <w:t xml:space="preserve"> - Stress–Strain Curve (Mean ± 1 SD) [17 valid samples]</w:t>
      </w:r>
    </w:p>
    <w:p w14:paraId="594885B2" w14:textId="77777777" w:rsidR="001B43FD" w:rsidRDefault="001B43FD" w:rsidP="001B43FD"/>
    <w:p w14:paraId="4E3DD28F" w14:textId="77777777" w:rsidR="00AE5F3F" w:rsidRDefault="004155AF" w:rsidP="00AE5F3F">
      <w:pPr>
        <w:keepNext/>
      </w:pPr>
      <w:r>
        <w:rPr>
          <w:noProof/>
        </w:rPr>
        <w:drawing>
          <wp:inline distT="0" distB="0" distL="0" distR="0" wp14:anchorId="47401089" wp14:editId="01783967">
            <wp:extent cx="5731510" cy="3178175"/>
            <wp:effectExtent l="0" t="0" r="2540" b="3175"/>
            <wp:docPr id="1248236440" name="Picture 1" descr="The image displays a line chart showing the tensile strength (Rm in MPa) of various samples of Flax Woven Bio fabric.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36440" name="Picture 1" descr="The image displays a line chart showing the tensile strength (Rm in MPa) of various samples of Flax Woven Bio fabric.  AI-generated content may be incorrect."/>
                    <pic:cNvPicPr/>
                  </pic:nvPicPr>
                  <pic:blipFill>
                    <a:blip r:embed="rId75"/>
                    <a:stretch>
                      <a:fillRect/>
                    </a:stretch>
                  </pic:blipFill>
                  <pic:spPr>
                    <a:xfrm>
                      <a:off x="0" y="0"/>
                      <a:ext cx="5731510" cy="3178175"/>
                    </a:xfrm>
                    <a:prstGeom prst="rect">
                      <a:avLst/>
                    </a:prstGeom>
                  </pic:spPr>
                </pic:pic>
              </a:graphicData>
            </a:graphic>
          </wp:inline>
        </w:drawing>
      </w:r>
    </w:p>
    <w:p w14:paraId="34C38A12" w14:textId="77777777" w:rsidR="004155AF" w:rsidRDefault="00AE5F3F" w:rsidP="00AE5F3F">
      <w:pPr>
        <w:pStyle w:val="Caption"/>
      </w:pPr>
      <w:r>
        <w:t xml:space="preserve">Figure </w:t>
      </w:r>
      <w:fldSimple w:instr=" SEQ Figure \* ARABIC ">
        <w:r>
          <w:rPr>
            <w:noProof/>
          </w:rPr>
          <w:t>52</w:t>
        </w:r>
      </w:fldSimple>
      <w:r>
        <w:t xml:space="preserve"> - Ultimate Tensile Strength (Rm) per Sample</w:t>
      </w:r>
    </w:p>
    <w:p w14:paraId="4C94B160" w14:textId="77777777" w:rsidR="004155AF" w:rsidRDefault="004155AF" w:rsidP="001B43FD"/>
    <w:p w14:paraId="7F658BBC" w14:textId="77777777" w:rsidR="004A7437" w:rsidRDefault="00C66BB5" w:rsidP="004A7437">
      <w:pPr>
        <w:keepNext/>
      </w:pPr>
      <w:r>
        <w:rPr>
          <w:noProof/>
        </w:rPr>
        <w:lastRenderedPageBreak/>
        <w:drawing>
          <wp:inline distT="0" distB="0" distL="0" distR="0" wp14:anchorId="1D878522" wp14:editId="70256E68">
            <wp:extent cx="5731510" cy="3133725"/>
            <wp:effectExtent l="0" t="0" r="2540" b="9525"/>
            <wp:docPr id="253296788" name="Picture 1" descr="The image displays a graph of Young's modulus values for a flax woven sample, showing a range of measurements in gigapascals (GPa) across various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96788" name="Picture 1" descr="The image displays a graph of Young's modulus values for a flax woven sample, showing a range of measurements in gigapascals (GPa) across various tests.  AI-generated content may be incorrect."/>
                    <pic:cNvPicPr/>
                  </pic:nvPicPr>
                  <pic:blipFill>
                    <a:blip r:embed="rId76"/>
                    <a:stretch>
                      <a:fillRect/>
                    </a:stretch>
                  </pic:blipFill>
                  <pic:spPr>
                    <a:xfrm>
                      <a:off x="0" y="0"/>
                      <a:ext cx="5731510" cy="3133725"/>
                    </a:xfrm>
                    <a:prstGeom prst="rect">
                      <a:avLst/>
                    </a:prstGeom>
                  </pic:spPr>
                </pic:pic>
              </a:graphicData>
            </a:graphic>
          </wp:inline>
        </w:drawing>
      </w:r>
    </w:p>
    <w:p w14:paraId="75AE9FA8" w14:textId="77777777" w:rsidR="004155AF" w:rsidRDefault="004A7437" w:rsidP="004A7437">
      <w:pPr>
        <w:pStyle w:val="Caption"/>
      </w:pPr>
      <w:r>
        <w:t xml:space="preserve">Figure </w:t>
      </w:r>
      <w:fldSimple w:instr=" SEQ Figure \* ARABIC ">
        <w:r>
          <w:rPr>
            <w:noProof/>
          </w:rPr>
          <w:t>53</w:t>
        </w:r>
      </w:fldSimple>
      <w:r>
        <w:t xml:space="preserve"> - Young's Modulus per Sample (13 valid, 2 suspect, 2 missing)</w:t>
      </w:r>
    </w:p>
    <w:p w14:paraId="472FF3AE" w14:textId="77777777" w:rsidR="00C66BB5" w:rsidRDefault="00C66BB5" w:rsidP="001B43FD"/>
    <w:p w14:paraId="15A43999" w14:textId="77777777" w:rsidR="00663C6B" w:rsidRDefault="00C66BB5" w:rsidP="00663C6B">
      <w:pPr>
        <w:keepNext/>
      </w:pPr>
      <w:r>
        <w:rPr>
          <w:noProof/>
        </w:rPr>
        <w:drawing>
          <wp:inline distT="0" distB="0" distL="0" distR="0" wp14:anchorId="18B78932" wp14:editId="18DFBCDE">
            <wp:extent cx="5731510" cy="3159760"/>
            <wp:effectExtent l="0" t="0" r="2540" b="2540"/>
            <wp:docPr id="1929188998" name="Picture 1" descr="The image displays a graph of maximum load at failure (Fm) for 18 samples of Flax Woven Bio, showing a descending trend in strength.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188998" name="Picture 1" descr="The image displays a graph of maximum load at failure (Fm) for 18 samples of Flax Woven Bio, showing a descending trend in strength.  AI-generated content may be incorrect."/>
                    <pic:cNvPicPr/>
                  </pic:nvPicPr>
                  <pic:blipFill>
                    <a:blip r:embed="rId77"/>
                    <a:stretch>
                      <a:fillRect/>
                    </a:stretch>
                  </pic:blipFill>
                  <pic:spPr>
                    <a:xfrm>
                      <a:off x="0" y="0"/>
                      <a:ext cx="5731510" cy="3159760"/>
                    </a:xfrm>
                    <a:prstGeom prst="rect">
                      <a:avLst/>
                    </a:prstGeom>
                  </pic:spPr>
                </pic:pic>
              </a:graphicData>
            </a:graphic>
          </wp:inline>
        </w:drawing>
      </w:r>
    </w:p>
    <w:p w14:paraId="58425ED3" w14:textId="77777777" w:rsidR="00C66BB5" w:rsidRDefault="00663C6B" w:rsidP="00663C6B">
      <w:pPr>
        <w:pStyle w:val="Caption"/>
      </w:pPr>
      <w:r>
        <w:t xml:space="preserve">Figure </w:t>
      </w:r>
      <w:fldSimple w:instr=" SEQ Figure \* ARABIC ">
        <w:r>
          <w:rPr>
            <w:noProof/>
          </w:rPr>
          <w:t>54</w:t>
        </w:r>
      </w:fldSimple>
      <w:r>
        <w:t xml:space="preserve"> - Maximum Load at Failure (Fm) per Sample</w:t>
      </w:r>
    </w:p>
    <w:p w14:paraId="053C9FFE" w14:textId="77777777" w:rsidR="00C66BB5" w:rsidRDefault="00C66BB5" w:rsidP="001B43FD"/>
    <w:p w14:paraId="01D296DD" w14:textId="77777777" w:rsidR="009720BA" w:rsidRDefault="006D3D5E" w:rsidP="009720BA">
      <w:pPr>
        <w:keepNext/>
      </w:pPr>
      <w:r>
        <w:rPr>
          <w:noProof/>
        </w:rPr>
        <w:lastRenderedPageBreak/>
        <w:drawing>
          <wp:inline distT="0" distB="0" distL="0" distR="0" wp14:anchorId="594384F8" wp14:editId="4CCEC152">
            <wp:extent cx="5731510" cy="3068955"/>
            <wp:effectExtent l="0" t="0" r="2540" b="0"/>
            <wp:docPr id="1492078272" name="Picture 1" descr="The image displays a line chart comparing the toughness in megapascals (MPa) of different flax woven bio samples over various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78272" name="Picture 1" descr="The image displays a line chart comparing the toughness in megapascals (MPa) of different flax woven bio samples over various tests.  AI-generated content may be incorrect."/>
                    <pic:cNvPicPr/>
                  </pic:nvPicPr>
                  <pic:blipFill>
                    <a:blip r:embed="rId78"/>
                    <a:stretch>
                      <a:fillRect/>
                    </a:stretch>
                  </pic:blipFill>
                  <pic:spPr>
                    <a:xfrm>
                      <a:off x="0" y="0"/>
                      <a:ext cx="5731510" cy="3068955"/>
                    </a:xfrm>
                    <a:prstGeom prst="rect">
                      <a:avLst/>
                    </a:prstGeom>
                  </pic:spPr>
                </pic:pic>
              </a:graphicData>
            </a:graphic>
          </wp:inline>
        </w:drawing>
      </w:r>
    </w:p>
    <w:p w14:paraId="06F2499F" w14:textId="77777777" w:rsidR="006D3D5E" w:rsidRDefault="009720BA" w:rsidP="009720BA">
      <w:pPr>
        <w:pStyle w:val="Caption"/>
      </w:pPr>
      <w:r>
        <w:t xml:space="preserve">Figure </w:t>
      </w:r>
      <w:fldSimple w:instr=" SEQ Figure \* ARABIC ">
        <w:r>
          <w:rPr>
            <w:noProof/>
          </w:rPr>
          <w:t>55</w:t>
        </w:r>
      </w:fldSimple>
      <w:r>
        <w:t xml:space="preserve"> - Energy Absorption / Toughness per Sample</w:t>
      </w:r>
    </w:p>
    <w:p w14:paraId="17FF081F" w14:textId="77777777" w:rsidR="0035156E" w:rsidRDefault="0035156E" w:rsidP="001B43FD"/>
    <w:p w14:paraId="2DE74FF1" w14:textId="77777777" w:rsidR="009720BA" w:rsidRDefault="0035156E" w:rsidP="009720BA">
      <w:pPr>
        <w:keepNext/>
      </w:pPr>
      <w:r>
        <w:rPr>
          <w:noProof/>
        </w:rPr>
        <w:drawing>
          <wp:inline distT="0" distB="0" distL="0" distR="0" wp14:anchorId="5B4BBA22" wp14:editId="3EC3EA18">
            <wp:extent cx="5731510" cy="3249930"/>
            <wp:effectExtent l="0" t="0" r="2540" b="7620"/>
            <wp:docPr id="2145354963" name="Picture 1" descr="The diagram shows a linear relationship between load (in kilo-newtons) and displacement (in millimeters) for a flax woven bio material, with error bars indicating one standard deviatio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54963" name="Picture 1" descr="The diagram shows a linear relationship between load (in kilo-newtons) and displacement (in millimeters) for a flax woven bio material, with error bars indicating one standard deviation.  AI-generated content may be incorrect."/>
                    <pic:cNvPicPr/>
                  </pic:nvPicPr>
                  <pic:blipFill>
                    <a:blip r:embed="rId79"/>
                    <a:stretch>
                      <a:fillRect/>
                    </a:stretch>
                  </pic:blipFill>
                  <pic:spPr>
                    <a:xfrm>
                      <a:off x="0" y="0"/>
                      <a:ext cx="5731510" cy="3249930"/>
                    </a:xfrm>
                    <a:prstGeom prst="rect">
                      <a:avLst/>
                    </a:prstGeom>
                  </pic:spPr>
                </pic:pic>
              </a:graphicData>
            </a:graphic>
          </wp:inline>
        </w:drawing>
      </w:r>
    </w:p>
    <w:p w14:paraId="1DF28E1B" w14:textId="77777777" w:rsidR="0035156E" w:rsidRDefault="009720BA" w:rsidP="009720BA">
      <w:pPr>
        <w:pStyle w:val="Caption"/>
      </w:pPr>
      <w:r>
        <w:t xml:space="preserve">Figure </w:t>
      </w:r>
      <w:fldSimple w:instr=" SEQ Figure \* ARABIC ">
        <w:r>
          <w:rPr>
            <w:noProof/>
          </w:rPr>
          <w:t>56</w:t>
        </w:r>
      </w:fldSimple>
      <w:r>
        <w:t xml:space="preserve"> - Load–Displacement Curve (Mean ± 1 SD)</w:t>
      </w:r>
    </w:p>
    <w:p w14:paraId="7D4270D1" w14:textId="77777777" w:rsidR="0035156E" w:rsidRDefault="0035156E" w:rsidP="001B43FD"/>
    <w:p w14:paraId="78EF03A9" w14:textId="77777777" w:rsidR="00D81174" w:rsidRDefault="005931EF" w:rsidP="00D81174">
      <w:pPr>
        <w:keepNext/>
      </w:pPr>
      <w:r>
        <w:rPr>
          <w:noProof/>
        </w:rPr>
        <w:lastRenderedPageBreak/>
        <w:drawing>
          <wp:inline distT="0" distB="0" distL="0" distR="0" wp14:anchorId="7C3E507B" wp14:editId="492D9C88">
            <wp:extent cx="5731510" cy="3023870"/>
            <wp:effectExtent l="0" t="0" r="2540" b="5080"/>
            <wp:docPr id="710863649" name="Picture 1" descr="The image displays a graph comparing the proof stress (MPa) of Flax Woven Bio at two different rates, Rp0.1 and Rp0.2, across multiple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63649" name="Picture 1" descr="The image displays a graph comparing the proof stress (MPa) of Flax Woven Bio at two different rates, Rp0.1 and Rp0.2, across multiple tests.  AI-generated content may be incorrect."/>
                    <pic:cNvPicPr/>
                  </pic:nvPicPr>
                  <pic:blipFill>
                    <a:blip r:embed="rId80"/>
                    <a:stretch>
                      <a:fillRect/>
                    </a:stretch>
                  </pic:blipFill>
                  <pic:spPr>
                    <a:xfrm>
                      <a:off x="0" y="0"/>
                      <a:ext cx="5731510" cy="3023870"/>
                    </a:xfrm>
                    <a:prstGeom prst="rect">
                      <a:avLst/>
                    </a:prstGeom>
                  </pic:spPr>
                </pic:pic>
              </a:graphicData>
            </a:graphic>
          </wp:inline>
        </w:drawing>
      </w:r>
    </w:p>
    <w:p w14:paraId="046C6B0D" w14:textId="77777777" w:rsidR="0035156E" w:rsidRDefault="00D81174" w:rsidP="00D81174">
      <w:pPr>
        <w:pStyle w:val="Caption"/>
      </w:pPr>
      <w:r>
        <w:t xml:space="preserve">Figure </w:t>
      </w:r>
      <w:fldSimple w:instr=" SEQ Figure \* ARABIC ">
        <w:r>
          <w:rPr>
            <w:noProof/>
          </w:rPr>
          <w:t>57</w:t>
        </w:r>
      </w:fldSimple>
      <w:r>
        <w:t xml:space="preserve"> - Proof Stress Comparison (Rp0.1 vs Rp0.2)</w:t>
      </w:r>
    </w:p>
    <w:p w14:paraId="4E53808D" w14:textId="77777777" w:rsidR="005931EF" w:rsidRDefault="005931EF" w:rsidP="001B43FD"/>
    <w:p w14:paraId="74778F37" w14:textId="77777777" w:rsidR="00D81174" w:rsidRDefault="005E0B1A" w:rsidP="00D81174">
      <w:pPr>
        <w:keepNext/>
      </w:pPr>
      <w:r>
        <w:rPr>
          <w:noProof/>
        </w:rPr>
        <w:drawing>
          <wp:inline distT="0" distB="0" distL="0" distR="0" wp14:anchorId="63429BED" wp14:editId="06937AF2">
            <wp:extent cx="5731510" cy="3084830"/>
            <wp:effectExtent l="0" t="0" r="2540" b="1270"/>
            <wp:docPr id="389843344" name="Picture 1" descr="The image displays a scatter plot comparing Flax Woven Bio material's ultimate tensile strength (UTS) and modulus across different sample siz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843344" name="Picture 1" descr="The image displays a scatter plot comparing Flax Woven Bio material's ultimate tensile strength (UTS) and modulus across different sample sizes.  AI-generated content may be incorrect."/>
                    <pic:cNvPicPr/>
                  </pic:nvPicPr>
                  <pic:blipFill>
                    <a:blip r:embed="rId81"/>
                    <a:stretch>
                      <a:fillRect/>
                    </a:stretch>
                  </pic:blipFill>
                  <pic:spPr>
                    <a:xfrm>
                      <a:off x="0" y="0"/>
                      <a:ext cx="5731510" cy="3084830"/>
                    </a:xfrm>
                    <a:prstGeom prst="rect">
                      <a:avLst/>
                    </a:prstGeom>
                  </pic:spPr>
                </pic:pic>
              </a:graphicData>
            </a:graphic>
          </wp:inline>
        </w:drawing>
      </w:r>
    </w:p>
    <w:p w14:paraId="29BE23B3" w14:textId="77777777" w:rsidR="005931EF" w:rsidRDefault="00D81174" w:rsidP="00D81174">
      <w:pPr>
        <w:pStyle w:val="Caption"/>
      </w:pPr>
      <w:r>
        <w:t xml:space="preserve">Figure </w:t>
      </w:r>
      <w:fldSimple w:instr=" SEQ Figure \* ARABIC ">
        <w:r>
          <w:rPr>
            <w:noProof/>
          </w:rPr>
          <w:t>58</w:t>
        </w:r>
      </w:fldSimple>
      <w:r>
        <w:t xml:space="preserve"> - UTS vs. Modulus Scatter Plot (valid modulus only)</w:t>
      </w:r>
    </w:p>
    <w:p w14:paraId="7E6C4119" w14:textId="77777777" w:rsidR="005E0B1A" w:rsidRDefault="00AD4463" w:rsidP="00AD4463">
      <w:pPr>
        <w:tabs>
          <w:tab w:val="left" w:pos="3300"/>
        </w:tabs>
      </w:pPr>
      <w:r>
        <w:tab/>
      </w:r>
    </w:p>
    <w:p w14:paraId="1A0A4955" w14:textId="77777777" w:rsidR="00AD4463" w:rsidRDefault="00AD4463" w:rsidP="00AD4463">
      <w:pPr>
        <w:tabs>
          <w:tab w:val="left" w:pos="3300"/>
        </w:tabs>
      </w:pPr>
    </w:p>
    <w:p w14:paraId="17ABEF10" w14:textId="77777777" w:rsidR="00AD4463" w:rsidRDefault="00AD4463" w:rsidP="00AD4463">
      <w:pPr>
        <w:tabs>
          <w:tab w:val="left" w:pos="3300"/>
        </w:tabs>
      </w:pPr>
    </w:p>
    <w:p w14:paraId="39FF0098" w14:textId="77777777" w:rsidR="00AD4463" w:rsidRDefault="00AD4463" w:rsidP="00AD4463">
      <w:pPr>
        <w:tabs>
          <w:tab w:val="left" w:pos="3300"/>
        </w:tabs>
      </w:pPr>
    </w:p>
    <w:p w14:paraId="06C6A183" w14:textId="77777777" w:rsidR="00AD4463" w:rsidRPr="001B43FD" w:rsidRDefault="00AD4463" w:rsidP="00AD4463">
      <w:pPr>
        <w:tabs>
          <w:tab w:val="left" w:pos="3300"/>
        </w:tabs>
      </w:pPr>
    </w:p>
    <w:p w14:paraId="0D2ECD59" w14:textId="77777777" w:rsidR="009130A4" w:rsidRDefault="006D5940" w:rsidP="009130A4">
      <w:pPr>
        <w:pStyle w:val="Heading2"/>
      </w:pPr>
      <w:bookmarkStart w:id="33" w:name="_Toc228130600"/>
      <w:r>
        <w:lastRenderedPageBreak/>
        <w:t>Kevlar Woven Bio</w:t>
      </w:r>
      <w:bookmarkEnd w:id="33"/>
    </w:p>
    <w:p w14:paraId="57888FFE" w14:textId="77777777" w:rsidR="00AD4463" w:rsidRDefault="00AD4463" w:rsidP="00AD4463">
      <w:pPr>
        <w:keepNext/>
      </w:pPr>
      <w:r>
        <w:rPr>
          <w:noProof/>
        </w:rPr>
        <w:drawing>
          <wp:inline distT="0" distB="0" distL="0" distR="0" wp14:anchorId="2F85C7FD" wp14:editId="75FF91D4">
            <wp:extent cx="5731510" cy="3683635"/>
            <wp:effectExtent l="0" t="0" r="2540" b="0"/>
            <wp:docPr id="2375165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16523" name=""/>
                    <pic:cNvPicPr/>
                  </pic:nvPicPr>
                  <pic:blipFill>
                    <a:blip r:embed="rId82">
                      <a:extLst>
                        <a:ext uri="{96DAC541-7B7A-43D3-8B79-37D633B846F1}">
                          <asvg:svgBlip xmlns:asvg="http://schemas.microsoft.com/office/drawing/2016/SVG/main" r:embed="rId83"/>
                        </a:ext>
                      </a:extLst>
                    </a:blip>
                    <a:stretch>
                      <a:fillRect/>
                    </a:stretch>
                  </pic:blipFill>
                  <pic:spPr>
                    <a:xfrm>
                      <a:off x="0" y="0"/>
                      <a:ext cx="5731510" cy="3683635"/>
                    </a:xfrm>
                    <a:prstGeom prst="rect">
                      <a:avLst/>
                    </a:prstGeom>
                  </pic:spPr>
                </pic:pic>
              </a:graphicData>
            </a:graphic>
          </wp:inline>
        </w:drawing>
      </w:r>
    </w:p>
    <w:p w14:paraId="2D08FA1C" w14:textId="77777777" w:rsidR="00B11032" w:rsidRDefault="00AD4463" w:rsidP="00AA7C28">
      <w:pPr>
        <w:pStyle w:val="Caption"/>
      </w:pPr>
      <w:r>
        <w:t xml:space="preserve">Figure </w:t>
      </w:r>
      <w:fldSimple w:instr=" SEQ Figure \* ARABIC ">
        <w:r>
          <w:rPr>
            <w:noProof/>
          </w:rPr>
          <w:t>59</w:t>
        </w:r>
      </w:fldSimple>
      <w:r>
        <w:rPr>
          <w:noProof/>
        </w:rPr>
        <w:t xml:space="preserve"> - Kevlar Woven Bio tests Stress-strain curves</w:t>
      </w:r>
    </w:p>
    <w:p w14:paraId="4C6FE128" w14:textId="77777777" w:rsidR="00434043" w:rsidRDefault="001A344B" w:rsidP="00434043">
      <w:pPr>
        <w:keepNext/>
        <w:jc w:val="center"/>
      </w:pPr>
      <w:r>
        <w:rPr>
          <w:noProof/>
        </w:rPr>
        <w:drawing>
          <wp:inline distT="0" distB="0" distL="0" distR="0" wp14:anchorId="00AC0C01" wp14:editId="7D45F9FE">
            <wp:extent cx="5731510" cy="3121660"/>
            <wp:effectExtent l="0" t="0" r="2540" b="2540"/>
            <wp:docPr id="2048871982" name="Picture 1" descr="The provided text describes a stress-strain curve for Kevlar woven bio material, showing the relationship between applied stress and resulting strain, with mean values and standard deviation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871982" name="Picture 1" descr="The provided text describes a stress-strain curve for Kevlar woven bio material, showing the relationship between applied stress and resulting strain, with mean values and standard deviations.  AI-generated content may be incorrect."/>
                    <pic:cNvPicPr/>
                  </pic:nvPicPr>
                  <pic:blipFill>
                    <a:blip r:embed="rId84"/>
                    <a:stretch>
                      <a:fillRect/>
                    </a:stretch>
                  </pic:blipFill>
                  <pic:spPr>
                    <a:xfrm>
                      <a:off x="0" y="0"/>
                      <a:ext cx="5731510" cy="3121660"/>
                    </a:xfrm>
                    <a:prstGeom prst="rect">
                      <a:avLst/>
                    </a:prstGeom>
                  </pic:spPr>
                </pic:pic>
              </a:graphicData>
            </a:graphic>
          </wp:inline>
        </w:drawing>
      </w:r>
    </w:p>
    <w:p w14:paraId="7B1DA554" w14:textId="093E8453" w:rsidR="00B11032" w:rsidRDefault="00434043" w:rsidP="00434043">
      <w:pPr>
        <w:pStyle w:val="Caption"/>
      </w:pPr>
      <w:r>
        <w:t xml:space="preserve">Figure </w:t>
      </w:r>
      <w:r w:rsidR="001E05FC">
        <w:t>60</w:t>
      </w:r>
      <w:r>
        <w:t xml:space="preserve"> - Stress–Strain Curve (Mean ± 1 SD) [15 valid samples]</w:t>
      </w:r>
    </w:p>
    <w:p w14:paraId="3B5C73A3" w14:textId="77777777" w:rsidR="00B11032" w:rsidRDefault="00B11032" w:rsidP="00627DA4">
      <w:pPr>
        <w:jc w:val="center"/>
      </w:pPr>
    </w:p>
    <w:p w14:paraId="64CD123F" w14:textId="77777777" w:rsidR="00914A8B" w:rsidRDefault="00EB4761" w:rsidP="00914A8B">
      <w:pPr>
        <w:keepNext/>
        <w:jc w:val="center"/>
      </w:pPr>
      <w:r>
        <w:rPr>
          <w:noProof/>
        </w:rPr>
        <w:lastRenderedPageBreak/>
        <w:drawing>
          <wp:inline distT="0" distB="0" distL="0" distR="0" wp14:anchorId="1286EDC2" wp14:editId="139EC92D">
            <wp:extent cx="5731510" cy="3011805"/>
            <wp:effectExtent l="0" t="0" r="2540" b="0"/>
            <wp:docPr id="789802453" name="Picture 1" descr="The image displays a chart comparing the tensile strength (MPa) of Kevlar Woven samples across various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02453" name="Picture 1" descr="The image displays a chart comparing the tensile strength (MPa) of Kevlar Woven samples across various tests.  AI-generated content may be incorrect."/>
                    <pic:cNvPicPr/>
                  </pic:nvPicPr>
                  <pic:blipFill>
                    <a:blip r:embed="rId85"/>
                    <a:stretch>
                      <a:fillRect/>
                    </a:stretch>
                  </pic:blipFill>
                  <pic:spPr>
                    <a:xfrm>
                      <a:off x="0" y="0"/>
                      <a:ext cx="5731510" cy="3011805"/>
                    </a:xfrm>
                    <a:prstGeom prst="rect">
                      <a:avLst/>
                    </a:prstGeom>
                  </pic:spPr>
                </pic:pic>
              </a:graphicData>
            </a:graphic>
          </wp:inline>
        </w:drawing>
      </w:r>
    </w:p>
    <w:p w14:paraId="2A41F984" w14:textId="221AC932" w:rsidR="00B11032" w:rsidRDefault="00914A8B" w:rsidP="00914A8B">
      <w:pPr>
        <w:pStyle w:val="Caption"/>
      </w:pPr>
      <w:r>
        <w:t xml:space="preserve">Figure </w:t>
      </w:r>
      <w:r w:rsidR="001E05FC">
        <w:t>61</w:t>
      </w:r>
      <w:r>
        <w:t xml:space="preserve"> - Ultimate Tensile Strength (Rm) per Sample</w:t>
      </w:r>
    </w:p>
    <w:p w14:paraId="400E15BE" w14:textId="77777777" w:rsidR="004D4F15" w:rsidRDefault="004D4F15" w:rsidP="00627DA4">
      <w:pPr>
        <w:jc w:val="center"/>
      </w:pPr>
    </w:p>
    <w:p w14:paraId="7764FD3A" w14:textId="77777777" w:rsidR="00CB7265" w:rsidRDefault="004D4F15" w:rsidP="00CB7265">
      <w:pPr>
        <w:keepNext/>
        <w:jc w:val="center"/>
      </w:pPr>
      <w:r>
        <w:rPr>
          <w:noProof/>
        </w:rPr>
        <w:drawing>
          <wp:inline distT="0" distB="0" distL="0" distR="0" wp14:anchorId="1CB6A519" wp14:editId="70D1EA43">
            <wp:extent cx="5731510" cy="3116580"/>
            <wp:effectExtent l="0" t="0" r="2540" b="7620"/>
            <wp:docPr id="209250432" name="Picture 1" descr="The image displays a bar chart representing the Young's Modulus values for Kevlar Woven samples, with various tests labeled.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0432" name="Picture 1" descr="The image displays a bar chart representing the Young's Modulus values for Kevlar Woven samples, with various tests labeled.  AI-generated content may be incorrect."/>
                    <pic:cNvPicPr/>
                  </pic:nvPicPr>
                  <pic:blipFill>
                    <a:blip r:embed="rId86"/>
                    <a:stretch>
                      <a:fillRect/>
                    </a:stretch>
                  </pic:blipFill>
                  <pic:spPr>
                    <a:xfrm>
                      <a:off x="0" y="0"/>
                      <a:ext cx="5731510" cy="3116580"/>
                    </a:xfrm>
                    <a:prstGeom prst="rect">
                      <a:avLst/>
                    </a:prstGeom>
                  </pic:spPr>
                </pic:pic>
              </a:graphicData>
            </a:graphic>
          </wp:inline>
        </w:drawing>
      </w:r>
    </w:p>
    <w:p w14:paraId="785386CA" w14:textId="760E3929" w:rsidR="004D4F15" w:rsidRDefault="00CB7265" w:rsidP="004F4C67">
      <w:pPr>
        <w:pStyle w:val="Caption"/>
      </w:pPr>
      <w:r>
        <w:t xml:space="preserve">Figure </w:t>
      </w:r>
      <w:proofErr w:type="gramStart"/>
      <w:r>
        <w:t>6</w:t>
      </w:r>
      <w:r w:rsidR="001E05FC">
        <w:t>2</w:t>
      </w:r>
      <w:r>
        <w:t xml:space="preserve">  -</w:t>
      </w:r>
      <w:proofErr w:type="gramEnd"/>
      <w:r>
        <w:t xml:space="preserve"> Young's Modulus per Sample (12 valid, 1 suspect, 2 missing)</w:t>
      </w:r>
    </w:p>
    <w:p w14:paraId="3766E2CD" w14:textId="77777777" w:rsidR="00CF46BB" w:rsidRDefault="00CF46BB" w:rsidP="00627DA4">
      <w:pPr>
        <w:jc w:val="center"/>
      </w:pPr>
    </w:p>
    <w:p w14:paraId="0117B036" w14:textId="77777777" w:rsidR="008F6738" w:rsidRDefault="00CF46BB" w:rsidP="008F6738">
      <w:pPr>
        <w:keepNext/>
        <w:jc w:val="center"/>
      </w:pPr>
      <w:r>
        <w:rPr>
          <w:noProof/>
        </w:rPr>
        <w:lastRenderedPageBreak/>
        <w:drawing>
          <wp:inline distT="0" distB="0" distL="0" distR="0" wp14:anchorId="720397EE" wp14:editId="2375BE2F">
            <wp:extent cx="5731510" cy="3139440"/>
            <wp:effectExtent l="0" t="0" r="2540" b="3810"/>
            <wp:docPr id="1025870723" name="Picture 1" descr="The provided text describes a data set showing the maximum load at failure (Fm in kN) for various Kevlar woven samples, with the values ranging from 5.00 down to 4.60.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70723" name="Picture 1" descr="The provided text describes a data set showing the maximum load at failure (Fm in kN) for various Kevlar woven samples, with the values ranging from 5.00 down to 4.60.  AI-generated content may be incorrect."/>
                    <pic:cNvPicPr/>
                  </pic:nvPicPr>
                  <pic:blipFill>
                    <a:blip r:embed="rId87"/>
                    <a:stretch>
                      <a:fillRect/>
                    </a:stretch>
                  </pic:blipFill>
                  <pic:spPr>
                    <a:xfrm>
                      <a:off x="0" y="0"/>
                      <a:ext cx="5731510" cy="3139440"/>
                    </a:xfrm>
                    <a:prstGeom prst="rect">
                      <a:avLst/>
                    </a:prstGeom>
                  </pic:spPr>
                </pic:pic>
              </a:graphicData>
            </a:graphic>
          </wp:inline>
        </w:drawing>
      </w:r>
    </w:p>
    <w:p w14:paraId="04CFC403" w14:textId="7E83DCB1" w:rsidR="00CF46BB" w:rsidRDefault="008F6738" w:rsidP="004F4C67">
      <w:pPr>
        <w:pStyle w:val="Caption"/>
      </w:pPr>
      <w:r>
        <w:t>Figure 6</w:t>
      </w:r>
      <w:r w:rsidR="001E05FC">
        <w:t>3</w:t>
      </w:r>
      <w:r>
        <w:t xml:space="preserve"> - Maximum Load at Failure (Fm) per Sample</w:t>
      </w:r>
    </w:p>
    <w:p w14:paraId="319F6A01" w14:textId="77777777" w:rsidR="00ED4DB9" w:rsidRDefault="00ED4DB9" w:rsidP="00627DA4">
      <w:pPr>
        <w:jc w:val="center"/>
      </w:pPr>
    </w:p>
    <w:p w14:paraId="4BB26F34" w14:textId="77777777" w:rsidR="008F6738" w:rsidRDefault="00ED4DB9" w:rsidP="008F6738">
      <w:pPr>
        <w:keepNext/>
        <w:jc w:val="center"/>
      </w:pPr>
      <w:r>
        <w:rPr>
          <w:noProof/>
        </w:rPr>
        <w:drawing>
          <wp:inline distT="0" distB="0" distL="0" distR="0" wp14:anchorId="31FE31F6" wp14:editId="4EDE2112">
            <wp:extent cx="5731510" cy="2971165"/>
            <wp:effectExtent l="0" t="0" r="2540" b="635"/>
            <wp:docPr id="1550555231" name="Picture 1" descr="The image displays a graph comparing the toughness in MPa for various Kevlar woven samples, with data points for different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555231" name="Picture 1" descr="The image displays a graph comparing the toughness in MPa for various Kevlar woven samples, with data points for different tests.  AI-generated content may be incorrect."/>
                    <pic:cNvPicPr/>
                  </pic:nvPicPr>
                  <pic:blipFill>
                    <a:blip r:embed="rId88"/>
                    <a:stretch>
                      <a:fillRect/>
                    </a:stretch>
                  </pic:blipFill>
                  <pic:spPr>
                    <a:xfrm>
                      <a:off x="0" y="0"/>
                      <a:ext cx="5731510" cy="2971165"/>
                    </a:xfrm>
                    <a:prstGeom prst="rect">
                      <a:avLst/>
                    </a:prstGeom>
                  </pic:spPr>
                </pic:pic>
              </a:graphicData>
            </a:graphic>
          </wp:inline>
        </w:drawing>
      </w:r>
    </w:p>
    <w:p w14:paraId="1760F958" w14:textId="2756C794" w:rsidR="00ED4DB9" w:rsidRDefault="008F6738" w:rsidP="004F4C67">
      <w:pPr>
        <w:pStyle w:val="Caption"/>
      </w:pPr>
      <w:r>
        <w:t>Figure 6</w:t>
      </w:r>
      <w:r w:rsidR="001E05FC">
        <w:t>4</w:t>
      </w:r>
      <w:r>
        <w:t xml:space="preserve"> - Energy Absorption / Toughness per Sample</w:t>
      </w:r>
    </w:p>
    <w:p w14:paraId="7E4A5FDC" w14:textId="77777777" w:rsidR="00F92371" w:rsidRDefault="00F92371" w:rsidP="00627DA4">
      <w:pPr>
        <w:jc w:val="center"/>
      </w:pPr>
    </w:p>
    <w:p w14:paraId="064C7249" w14:textId="77777777" w:rsidR="00041782" w:rsidRDefault="00F92371" w:rsidP="00041782">
      <w:pPr>
        <w:keepNext/>
        <w:jc w:val="center"/>
      </w:pPr>
      <w:r>
        <w:rPr>
          <w:noProof/>
        </w:rPr>
        <w:lastRenderedPageBreak/>
        <w:drawing>
          <wp:inline distT="0" distB="0" distL="0" distR="0" wp14:anchorId="414C4772" wp14:editId="50CFA351">
            <wp:extent cx="5731510" cy="3131185"/>
            <wp:effectExtent l="0" t="0" r="2540" b="0"/>
            <wp:docPr id="173852212" name="Picture 1" descr="The diagram illustrates a linear relationship between the load (in kilo-newtons) and displacement (in millimeters) for Kevlar woven material, showing increasing load capacity with increasing displacemen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2212" name="Picture 1" descr="The diagram illustrates a linear relationship between the load (in kilo-newtons) and displacement (in millimeters) for Kevlar woven material, showing increasing load capacity with increasing displacement.  AI-generated content may be incorrect."/>
                    <pic:cNvPicPr/>
                  </pic:nvPicPr>
                  <pic:blipFill>
                    <a:blip r:embed="rId89"/>
                    <a:stretch>
                      <a:fillRect/>
                    </a:stretch>
                  </pic:blipFill>
                  <pic:spPr>
                    <a:xfrm>
                      <a:off x="0" y="0"/>
                      <a:ext cx="5731510" cy="3131185"/>
                    </a:xfrm>
                    <a:prstGeom prst="rect">
                      <a:avLst/>
                    </a:prstGeom>
                  </pic:spPr>
                </pic:pic>
              </a:graphicData>
            </a:graphic>
          </wp:inline>
        </w:drawing>
      </w:r>
    </w:p>
    <w:p w14:paraId="3DC91BA2" w14:textId="134EA004" w:rsidR="00F92371" w:rsidRDefault="00041782" w:rsidP="004F4C67">
      <w:pPr>
        <w:pStyle w:val="Caption"/>
      </w:pPr>
      <w:r>
        <w:t>Figure 6</w:t>
      </w:r>
      <w:r w:rsidR="001E05FC">
        <w:t>5</w:t>
      </w:r>
      <w:r>
        <w:t xml:space="preserve"> - Load–Displacement Curve (Mean ± 1 SD)</w:t>
      </w:r>
    </w:p>
    <w:p w14:paraId="6735E9C5" w14:textId="77777777" w:rsidR="00D21B32" w:rsidRDefault="00B803F4" w:rsidP="00D21B32">
      <w:pPr>
        <w:keepNext/>
        <w:jc w:val="center"/>
      </w:pPr>
      <w:r>
        <w:rPr>
          <w:noProof/>
        </w:rPr>
        <w:drawing>
          <wp:inline distT="0" distB="0" distL="0" distR="0" wp14:anchorId="0F092076" wp14:editId="6B8D2A13">
            <wp:extent cx="5731510" cy="3164840"/>
            <wp:effectExtent l="0" t="0" r="2540" b="0"/>
            <wp:docPr id="1346620342" name="Picture 1" descr="The diagram shows a comparison of proof stress for Kevlar woven biofabric at two different rates of strain (Rp0.1 and Rp0.2) across various test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20342" name="Picture 1" descr="The diagram shows a comparison of proof stress for Kevlar woven biofabric at two different rates of strain (Rp0.1 and Rp0.2) across various tests.  AI-generated content may be incorrect."/>
                    <pic:cNvPicPr/>
                  </pic:nvPicPr>
                  <pic:blipFill>
                    <a:blip r:embed="rId90"/>
                    <a:stretch>
                      <a:fillRect/>
                    </a:stretch>
                  </pic:blipFill>
                  <pic:spPr>
                    <a:xfrm>
                      <a:off x="0" y="0"/>
                      <a:ext cx="5731510" cy="3164840"/>
                    </a:xfrm>
                    <a:prstGeom prst="rect">
                      <a:avLst/>
                    </a:prstGeom>
                  </pic:spPr>
                </pic:pic>
              </a:graphicData>
            </a:graphic>
          </wp:inline>
        </w:drawing>
      </w:r>
    </w:p>
    <w:p w14:paraId="1A561531" w14:textId="7C961EBA" w:rsidR="00B803F4" w:rsidRDefault="00D21B32" w:rsidP="004F4C67">
      <w:pPr>
        <w:pStyle w:val="Caption"/>
      </w:pPr>
      <w:r>
        <w:t>Figure 6</w:t>
      </w:r>
      <w:r w:rsidR="001E05FC">
        <w:t>6</w:t>
      </w:r>
      <w:r>
        <w:t xml:space="preserve"> - Proof Stress Comparison (Rp0.1 vs Rp0.2)</w:t>
      </w:r>
    </w:p>
    <w:p w14:paraId="7377BE7B" w14:textId="77777777" w:rsidR="00E74BE7" w:rsidRDefault="00E74BE7" w:rsidP="00627DA4">
      <w:pPr>
        <w:jc w:val="center"/>
      </w:pPr>
    </w:p>
    <w:p w14:paraId="53D3720A" w14:textId="77777777" w:rsidR="00D21B32" w:rsidRDefault="00E74BE7" w:rsidP="00D21B32">
      <w:pPr>
        <w:keepNext/>
        <w:jc w:val="center"/>
      </w:pPr>
      <w:r>
        <w:rPr>
          <w:noProof/>
        </w:rPr>
        <w:lastRenderedPageBreak/>
        <w:drawing>
          <wp:inline distT="0" distB="0" distL="0" distR="0" wp14:anchorId="326D49E8" wp14:editId="05D2EC43">
            <wp:extent cx="5731510" cy="3153410"/>
            <wp:effectExtent l="0" t="0" r="2540" b="8890"/>
            <wp:docPr id="478870615" name="Picture 1" descr="The diagram displays a comparison of tensile strength (UTS) and modulus for Kevlar woven samples at various strain level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70615" name="Picture 1" descr="The diagram displays a comparison of tensile strength (UTS) and modulus for Kevlar woven samples at various strain levels.  AI-generated content may be incorrect."/>
                    <pic:cNvPicPr/>
                  </pic:nvPicPr>
                  <pic:blipFill>
                    <a:blip r:embed="rId91"/>
                    <a:stretch>
                      <a:fillRect/>
                    </a:stretch>
                  </pic:blipFill>
                  <pic:spPr>
                    <a:xfrm>
                      <a:off x="0" y="0"/>
                      <a:ext cx="5731510" cy="3153410"/>
                    </a:xfrm>
                    <a:prstGeom prst="rect">
                      <a:avLst/>
                    </a:prstGeom>
                  </pic:spPr>
                </pic:pic>
              </a:graphicData>
            </a:graphic>
          </wp:inline>
        </w:drawing>
      </w:r>
    </w:p>
    <w:p w14:paraId="71CABF20" w14:textId="0F105210" w:rsidR="00E74BE7" w:rsidRPr="00991E4D" w:rsidRDefault="00D21B32" w:rsidP="004F4C67">
      <w:pPr>
        <w:pStyle w:val="Caption"/>
      </w:pPr>
      <w:r>
        <w:t>Figure 6</w:t>
      </w:r>
      <w:r w:rsidR="001E05FC">
        <w:t>7</w:t>
      </w:r>
      <w:r>
        <w:t xml:space="preserve"> - UTS vs. Modulus Scatter Plot (valid modulus only)</w:t>
      </w:r>
    </w:p>
    <w:sectPr w:rsidR="00E74BE7" w:rsidRPr="00991E4D" w:rsidSect="00B3786B">
      <w:footerReference w:type="default" r:id="rId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95047" w14:textId="77777777" w:rsidR="00793F10" w:rsidRDefault="00793F10" w:rsidP="00DC4454">
      <w:pPr>
        <w:spacing w:after="0" w:line="240" w:lineRule="auto"/>
      </w:pPr>
      <w:r>
        <w:separator/>
      </w:r>
    </w:p>
  </w:endnote>
  <w:endnote w:type="continuationSeparator" w:id="0">
    <w:p w14:paraId="08F0F210" w14:textId="77777777" w:rsidR="00793F10" w:rsidRDefault="00793F10" w:rsidP="00DC4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387729"/>
      <w:docPartObj>
        <w:docPartGallery w:val="Page Numbers (Bottom of Page)"/>
        <w:docPartUnique/>
      </w:docPartObj>
    </w:sdtPr>
    <w:sdtEndPr/>
    <w:sdtContent>
      <w:p w14:paraId="68A67359" w14:textId="77777777" w:rsidR="00D71C46" w:rsidRDefault="00D71C46">
        <w:pPr>
          <w:pStyle w:val="Footer"/>
        </w:pPr>
        <w:r>
          <w:fldChar w:fldCharType="begin"/>
        </w:r>
        <w:r>
          <w:instrText>PAGE   \* MERGEFORMAT</w:instrText>
        </w:r>
        <w:r>
          <w:fldChar w:fldCharType="separate"/>
        </w:r>
        <w:r>
          <w:t>2</w:t>
        </w:r>
        <w:r>
          <w:fldChar w:fldCharType="end"/>
        </w:r>
      </w:p>
    </w:sdtContent>
  </w:sdt>
  <w:p w14:paraId="54A41C42" w14:textId="77777777" w:rsidR="00D71C46" w:rsidRDefault="00D71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82799" w14:textId="77777777" w:rsidR="00793F10" w:rsidRDefault="00793F10" w:rsidP="00DC4454">
      <w:pPr>
        <w:spacing w:after="0" w:line="240" w:lineRule="auto"/>
      </w:pPr>
      <w:r>
        <w:separator/>
      </w:r>
    </w:p>
  </w:footnote>
  <w:footnote w:type="continuationSeparator" w:id="0">
    <w:p w14:paraId="2FB338CE" w14:textId="77777777" w:rsidR="00793F10" w:rsidRDefault="00793F10" w:rsidP="00DC4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72F54"/>
    <w:multiLevelType w:val="hybridMultilevel"/>
    <w:tmpl w:val="DAB29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9438D"/>
    <w:multiLevelType w:val="hybridMultilevel"/>
    <w:tmpl w:val="828E1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35C45"/>
    <w:multiLevelType w:val="multilevel"/>
    <w:tmpl w:val="F5D2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65D09"/>
    <w:multiLevelType w:val="hybridMultilevel"/>
    <w:tmpl w:val="BEC2D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3E78D1"/>
    <w:multiLevelType w:val="hybridMultilevel"/>
    <w:tmpl w:val="9DD8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82993"/>
    <w:multiLevelType w:val="hybridMultilevel"/>
    <w:tmpl w:val="43BA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40B8F"/>
    <w:multiLevelType w:val="hybridMultilevel"/>
    <w:tmpl w:val="B3EE5292"/>
    <w:lvl w:ilvl="0" w:tplc="3B3A8662">
      <w:start w:val="1"/>
      <w:numFmt w:val="bullet"/>
      <w:lvlText w:val="●"/>
      <w:lvlJc w:val="left"/>
      <w:pPr>
        <w:ind w:left="720" w:hanging="360"/>
      </w:pPr>
    </w:lvl>
    <w:lvl w:ilvl="1" w:tplc="C980B90A">
      <w:start w:val="1"/>
      <w:numFmt w:val="bullet"/>
      <w:lvlText w:val="○"/>
      <w:lvlJc w:val="left"/>
      <w:pPr>
        <w:ind w:left="1440" w:hanging="360"/>
      </w:pPr>
    </w:lvl>
    <w:lvl w:ilvl="2" w:tplc="373A065C">
      <w:start w:val="1"/>
      <w:numFmt w:val="bullet"/>
      <w:lvlText w:val="■"/>
      <w:lvlJc w:val="left"/>
      <w:pPr>
        <w:ind w:left="2160" w:hanging="360"/>
      </w:pPr>
    </w:lvl>
    <w:lvl w:ilvl="3" w:tplc="63809BE8">
      <w:start w:val="1"/>
      <w:numFmt w:val="bullet"/>
      <w:lvlText w:val="●"/>
      <w:lvlJc w:val="left"/>
      <w:pPr>
        <w:ind w:left="2880" w:hanging="360"/>
      </w:pPr>
    </w:lvl>
    <w:lvl w:ilvl="4" w:tplc="A0CE86EA">
      <w:start w:val="1"/>
      <w:numFmt w:val="bullet"/>
      <w:lvlText w:val="○"/>
      <w:lvlJc w:val="left"/>
      <w:pPr>
        <w:ind w:left="3600" w:hanging="360"/>
      </w:pPr>
    </w:lvl>
    <w:lvl w:ilvl="5" w:tplc="4BE2865E">
      <w:start w:val="1"/>
      <w:numFmt w:val="bullet"/>
      <w:lvlText w:val="■"/>
      <w:lvlJc w:val="left"/>
      <w:pPr>
        <w:ind w:left="4320" w:hanging="360"/>
      </w:pPr>
    </w:lvl>
    <w:lvl w:ilvl="6" w:tplc="3A120E80">
      <w:start w:val="1"/>
      <w:numFmt w:val="bullet"/>
      <w:lvlText w:val="●"/>
      <w:lvlJc w:val="left"/>
      <w:pPr>
        <w:ind w:left="5040" w:hanging="360"/>
      </w:pPr>
    </w:lvl>
    <w:lvl w:ilvl="7" w:tplc="8E92FE56">
      <w:start w:val="1"/>
      <w:numFmt w:val="bullet"/>
      <w:lvlText w:val="●"/>
      <w:lvlJc w:val="left"/>
      <w:pPr>
        <w:ind w:left="5760" w:hanging="360"/>
      </w:pPr>
    </w:lvl>
    <w:lvl w:ilvl="8" w:tplc="DD52464A">
      <w:start w:val="1"/>
      <w:numFmt w:val="bullet"/>
      <w:lvlText w:val="●"/>
      <w:lvlJc w:val="left"/>
      <w:pPr>
        <w:ind w:left="6480" w:hanging="360"/>
      </w:pPr>
    </w:lvl>
  </w:abstractNum>
  <w:abstractNum w:abstractNumId="7" w15:restartNumberingAfterBreak="0">
    <w:nsid w:val="3D830F68"/>
    <w:multiLevelType w:val="multilevel"/>
    <w:tmpl w:val="6614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C0380C"/>
    <w:multiLevelType w:val="multilevel"/>
    <w:tmpl w:val="AC7E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C33FFF"/>
    <w:multiLevelType w:val="multilevel"/>
    <w:tmpl w:val="CD9C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5811D6"/>
    <w:multiLevelType w:val="multilevel"/>
    <w:tmpl w:val="EC5C3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F36702"/>
    <w:multiLevelType w:val="multilevel"/>
    <w:tmpl w:val="F988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76411"/>
    <w:multiLevelType w:val="hybridMultilevel"/>
    <w:tmpl w:val="79B0D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8C6C05"/>
    <w:multiLevelType w:val="hybridMultilevel"/>
    <w:tmpl w:val="74B60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F77307"/>
    <w:multiLevelType w:val="multilevel"/>
    <w:tmpl w:val="59B4D46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Arial" w:hAnsi="Arial" w:cs="Arial"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53E369BF"/>
    <w:multiLevelType w:val="hybridMultilevel"/>
    <w:tmpl w:val="2A729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6861AF"/>
    <w:multiLevelType w:val="multilevel"/>
    <w:tmpl w:val="7770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325151"/>
    <w:multiLevelType w:val="hybridMultilevel"/>
    <w:tmpl w:val="D178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3372B1"/>
    <w:multiLevelType w:val="hybridMultilevel"/>
    <w:tmpl w:val="7070E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2B026D"/>
    <w:multiLevelType w:val="hybridMultilevel"/>
    <w:tmpl w:val="8696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AB12DA"/>
    <w:multiLevelType w:val="hybridMultilevel"/>
    <w:tmpl w:val="C01C9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2679282">
    <w:abstractNumId w:val="14"/>
  </w:num>
  <w:num w:numId="2" w16cid:durableId="989476966">
    <w:abstractNumId w:val="18"/>
  </w:num>
  <w:num w:numId="3" w16cid:durableId="26686693">
    <w:abstractNumId w:val="17"/>
  </w:num>
  <w:num w:numId="4" w16cid:durableId="2133159888">
    <w:abstractNumId w:val="13"/>
  </w:num>
  <w:num w:numId="5" w16cid:durableId="1199857670">
    <w:abstractNumId w:val="20"/>
  </w:num>
  <w:num w:numId="6" w16cid:durableId="1703094535">
    <w:abstractNumId w:val="3"/>
  </w:num>
  <w:num w:numId="7" w16cid:durableId="1369181139">
    <w:abstractNumId w:val="10"/>
  </w:num>
  <w:num w:numId="8" w16cid:durableId="1852530425">
    <w:abstractNumId w:val="16"/>
  </w:num>
  <w:num w:numId="9" w16cid:durableId="1966736261">
    <w:abstractNumId w:val="7"/>
  </w:num>
  <w:num w:numId="10" w16cid:durableId="641350808">
    <w:abstractNumId w:val="8"/>
  </w:num>
  <w:num w:numId="11" w16cid:durableId="1230650311">
    <w:abstractNumId w:val="11"/>
  </w:num>
  <w:num w:numId="12" w16cid:durableId="230848816">
    <w:abstractNumId w:val="2"/>
  </w:num>
  <w:num w:numId="13" w16cid:durableId="1852184997">
    <w:abstractNumId w:val="0"/>
  </w:num>
  <w:num w:numId="14" w16cid:durableId="991522020">
    <w:abstractNumId w:val="4"/>
  </w:num>
  <w:num w:numId="15" w16cid:durableId="1795174508">
    <w:abstractNumId w:val="12"/>
  </w:num>
  <w:num w:numId="16" w16cid:durableId="1615820210">
    <w:abstractNumId w:val="19"/>
  </w:num>
  <w:num w:numId="17" w16cid:durableId="1520508473">
    <w:abstractNumId w:val="5"/>
  </w:num>
  <w:num w:numId="18" w16cid:durableId="99181066">
    <w:abstractNumId w:val="15"/>
  </w:num>
  <w:num w:numId="19" w16cid:durableId="767165609">
    <w:abstractNumId w:val="1"/>
  </w:num>
  <w:num w:numId="20" w16cid:durableId="1410345606">
    <w:abstractNumId w:val="9"/>
  </w:num>
  <w:num w:numId="21" w16cid:durableId="1064065334">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AE3"/>
    <w:rsid w:val="00000CB6"/>
    <w:rsid w:val="00001B95"/>
    <w:rsid w:val="00004156"/>
    <w:rsid w:val="00011FF5"/>
    <w:rsid w:val="0002163A"/>
    <w:rsid w:val="000235B2"/>
    <w:rsid w:val="000306D4"/>
    <w:rsid w:val="00035A4E"/>
    <w:rsid w:val="00041782"/>
    <w:rsid w:val="00043D0D"/>
    <w:rsid w:val="000565C7"/>
    <w:rsid w:val="00056FC8"/>
    <w:rsid w:val="000619E4"/>
    <w:rsid w:val="00074120"/>
    <w:rsid w:val="00077B22"/>
    <w:rsid w:val="00084090"/>
    <w:rsid w:val="00093A00"/>
    <w:rsid w:val="000A300E"/>
    <w:rsid w:val="000A3E5B"/>
    <w:rsid w:val="000A738E"/>
    <w:rsid w:val="000D5E05"/>
    <w:rsid w:val="000E27D5"/>
    <w:rsid w:val="000E3B66"/>
    <w:rsid w:val="000F6617"/>
    <w:rsid w:val="00104163"/>
    <w:rsid w:val="001062EA"/>
    <w:rsid w:val="00107344"/>
    <w:rsid w:val="00120833"/>
    <w:rsid w:val="00127022"/>
    <w:rsid w:val="00131D65"/>
    <w:rsid w:val="00134880"/>
    <w:rsid w:val="00143F43"/>
    <w:rsid w:val="00144011"/>
    <w:rsid w:val="001563EA"/>
    <w:rsid w:val="00161A58"/>
    <w:rsid w:val="00163A87"/>
    <w:rsid w:val="00172E54"/>
    <w:rsid w:val="001806D5"/>
    <w:rsid w:val="00180D8B"/>
    <w:rsid w:val="0019766C"/>
    <w:rsid w:val="001A344B"/>
    <w:rsid w:val="001A4046"/>
    <w:rsid w:val="001A43E1"/>
    <w:rsid w:val="001A4EAE"/>
    <w:rsid w:val="001B10FB"/>
    <w:rsid w:val="001B155E"/>
    <w:rsid w:val="001B353E"/>
    <w:rsid w:val="001B43FD"/>
    <w:rsid w:val="001B4FDA"/>
    <w:rsid w:val="001B71F2"/>
    <w:rsid w:val="001C2295"/>
    <w:rsid w:val="001C78CF"/>
    <w:rsid w:val="001D21FC"/>
    <w:rsid w:val="001E05FC"/>
    <w:rsid w:val="001E1A39"/>
    <w:rsid w:val="001F1BD6"/>
    <w:rsid w:val="001F5606"/>
    <w:rsid w:val="001F7104"/>
    <w:rsid w:val="00203E43"/>
    <w:rsid w:val="00204263"/>
    <w:rsid w:val="002056C9"/>
    <w:rsid w:val="0021582B"/>
    <w:rsid w:val="002231D6"/>
    <w:rsid w:val="00224544"/>
    <w:rsid w:val="00231C57"/>
    <w:rsid w:val="00237D96"/>
    <w:rsid w:val="002549C5"/>
    <w:rsid w:val="00257F8D"/>
    <w:rsid w:val="00262929"/>
    <w:rsid w:val="0027097A"/>
    <w:rsid w:val="0027334C"/>
    <w:rsid w:val="002A071E"/>
    <w:rsid w:val="002A0842"/>
    <w:rsid w:val="002B35AC"/>
    <w:rsid w:val="002B7B18"/>
    <w:rsid w:val="002C4DF4"/>
    <w:rsid w:val="002E2114"/>
    <w:rsid w:val="002F0FB8"/>
    <w:rsid w:val="002F1987"/>
    <w:rsid w:val="002F39E6"/>
    <w:rsid w:val="002F74BE"/>
    <w:rsid w:val="00305D04"/>
    <w:rsid w:val="00316201"/>
    <w:rsid w:val="003246BC"/>
    <w:rsid w:val="0033053E"/>
    <w:rsid w:val="00334E66"/>
    <w:rsid w:val="00335F74"/>
    <w:rsid w:val="00336920"/>
    <w:rsid w:val="0035156E"/>
    <w:rsid w:val="0036146C"/>
    <w:rsid w:val="003625AF"/>
    <w:rsid w:val="00362EA3"/>
    <w:rsid w:val="003729FC"/>
    <w:rsid w:val="00373392"/>
    <w:rsid w:val="00373BCD"/>
    <w:rsid w:val="00381772"/>
    <w:rsid w:val="003859C0"/>
    <w:rsid w:val="00386C4D"/>
    <w:rsid w:val="003A2F36"/>
    <w:rsid w:val="003A4B95"/>
    <w:rsid w:val="003B0A8B"/>
    <w:rsid w:val="003B5096"/>
    <w:rsid w:val="003B6A1C"/>
    <w:rsid w:val="003C78B3"/>
    <w:rsid w:val="003C7B51"/>
    <w:rsid w:val="003D2068"/>
    <w:rsid w:val="003D4F93"/>
    <w:rsid w:val="003D7AD7"/>
    <w:rsid w:val="003E075C"/>
    <w:rsid w:val="003E093D"/>
    <w:rsid w:val="003F03AC"/>
    <w:rsid w:val="003F65EB"/>
    <w:rsid w:val="00406DA3"/>
    <w:rsid w:val="0041044C"/>
    <w:rsid w:val="004116DE"/>
    <w:rsid w:val="004155AF"/>
    <w:rsid w:val="0041677A"/>
    <w:rsid w:val="00420D21"/>
    <w:rsid w:val="004254A5"/>
    <w:rsid w:val="0043001E"/>
    <w:rsid w:val="004324F4"/>
    <w:rsid w:val="00434043"/>
    <w:rsid w:val="00471925"/>
    <w:rsid w:val="00472421"/>
    <w:rsid w:val="0047680B"/>
    <w:rsid w:val="00481D6E"/>
    <w:rsid w:val="0048443F"/>
    <w:rsid w:val="004904EE"/>
    <w:rsid w:val="004A6C4B"/>
    <w:rsid w:val="004A7437"/>
    <w:rsid w:val="004C0A4A"/>
    <w:rsid w:val="004D4F15"/>
    <w:rsid w:val="004F00E6"/>
    <w:rsid w:val="004F054E"/>
    <w:rsid w:val="004F4C67"/>
    <w:rsid w:val="00501CFE"/>
    <w:rsid w:val="005054F3"/>
    <w:rsid w:val="00510459"/>
    <w:rsid w:val="005256A9"/>
    <w:rsid w:val="0052645A"/>
    <w:rsid w:val="0052797E"/>
    <w:rsid w:val="00531008"/>
    <w:rsid w:val="005344ED"/>
    <w:rsid w:val="00534551"/>
    <w:rsid w:val="005401C3"/>
    <w:rsid w:val="005442C7"/>
    <w:rsid w:val="00544F37"/>
    <w:rsid w:val="00550979"/>
    <w:rsid w:val="0057256E"/>
    <w:rsid w:val="005729F2"/>
    <w:rsid w:val="0057454A"/>
    <w:rsid w:val="00577472"/>
    <w:rsid w:val="00591129"/>
    <w:rsid w:val="005931EF"/>
    <w:rsid w:val="00597DDA"/>
    <w:rsid w:val="005B505A"/>
    <w:rsid w:val="005C3E14"/>
    <w:rsid w:val="005C794B"/>
    <w:rsid w:val="005E0B1A"/>
    <w:rsid w:val="005E3184"/>
    <w:rsid w:val="005F5A06"/>
    <w:rsid w:val="005F66D4"/>
    <w:rsid w:val="006019C4"/>
    <w:rsid w:val="00602AB5"/>
    <w:rsid w:val="00607E8D"/>
    <w:rsid w:val="006134B0"/>
    <w:rsid w:val="00627DA4"/>
    <w:rsid w:val="006322E6"/>
    <w:rsid w:val="00632D96"/>
    <w:rsid w:val="0064044C"/>
    <w:rsid w:val="006417D5"/>
    <w:rsid w:val="006476A2"/>
    <w:rsid w:val="006571C9"/>
    <w:rsid w:val="00661CD3"/>
    <w:rsid w:val="00663C6B"/>
    <w:rsid w:val="006667CF"/>
    <w:rsid w:val="0067308E"/>
    <w:rsid w:val="00673D8E"/>
    <w:rsid w:val="006768FF"/>
    <w:rsid w:val="006B1C17"/>
    <w:rsid w:val="006B4A81"/>
    <w:rsid w:val="006B4D90"/>
    <w:rsid w:val="006B71DC"/>
    <w:rsid w:val="006D3D5E"/>
    <w:rsid w:val="006D5940"/>
    <w:rsid w:val="006E3B01"/>
    <w:rsid w:val="006E41DA"/>
    <w:rsid w:val="006F606B"/>
    <w:rsid w:val="00700741"/>
    <w:rsid w:val="00715588"/>
    <w:rsid w:val="00715642"/>
    <w:rsid w:val="00720DBF"/>
    <w:rsid w:val="00720EFB"/>
    <w:rsid w:val="007221EF"/>
    <w:rsid w:val="00727960"/>
    <w:rsid w:val="00727A2A"/>
    <w:rsid w:val="00731774"/>
    <w:rsid w:val="0073733C"/>
    <w:rsid w:val="007519B0"/>
    <w:rsid w:val="0076769A"/>
    <w:rsid w:val="0077010D"/>
    <w:rsid w:val="00774C82"/>
    <w:rsid w:val="00777600"/>
    <w:rsid w:val="00777AEE"/>
    <w:rsid w:val="007811EF"/>
    <w:rsid w:val="00790BAE"/>
    <w:rsid w:val="0079277B"/>
    <w:rsid w:val="00793F10"/>
    <w:rsid w:val="0079594E"/>
    <w:rsid w:val="007A6248"/>
    <w:rsid w:val="007B1561"/>
    <w:rsid w:val="007B6F03"/>
    <w:rsid w:val="007C3E73"/>
    <w:rsid w:val="007C41C8"/>
    <w:rsid w:val="007D07E6"/>
    <w:rsid w:val="007D1E85"/>
    <w:rsid w:val="007D6C5F"/>
    <w:rsid w:val="007D79D2"/>
    <w:rsid w:val="007E3781"/>
    <w:rsid w:val="007F2958"/>
    <w:rsid w:val="00805C6D"/>
    <w:rsid w:val="00812A6D"/>
    <w:rsid w:val="00825A30"/>
    <w:rsid w:val="008311CA"/>
    <w:rsid w:val="00833F82"/>
    <w:rsid w:val="00836E37"/>
    <w:rsid w:val="00844DAB"/>
    <w:rsid w:val="008471F0"/>
    <w:rsid w:val="00873856"/>
    <w:rsid w:val="008746DF"/>
    <w:rsid w:val="008944FF"/>
    <w:rsid w:val="008C4970"/>
    <w:rsid w:val="008C643D"/>
    <w:rsid w:val="008D56C5"/>
    <w:rsid w:val="008D5D6C"/>
    <w:rsid w:val="008E20FB"/>
    <w:rsid w:val="008E2914"/>
    <w:rsid w:val="008F6738"/>
    <w:rsid w:val="009008F5"/>
    <w:rsid w:val="00903B22"/>
    <w:rsid w:val="00905DFD"/>
    <w:rsid w:val="009078A7"/>
    <w:rsid w:val="009130A4"/>
    <w:rsid w:val="00914A8B"/>
    <w:rsid w:val="00917D3D"/>
    <w:rsid w:val="00937174"/>
    <w:rsid w:val="00944603"/>
    <w:rsid w:val="00965299"/>
    <w:rsid w:val="009703E8"/>
    <w:rsid w:val="009720BA"/>
    <w:rsid w:val="0099179D"/>
    <w:rsid w:val="00991E4D"/>
    <w:rsid w:val="009A093C"/>
    <w:rsid w:val="009A119F"/>
    <w:rsid w:val="009B040F"/>
    <w:rsid w:val="009C2AF9"/>
    <w:rsid w:val="009D6565"/>
    <w:rsid w:val="009D6EB8"/>
    <w:rsid w:val="009F1481"/>
    <w:rsid w:val="00A01B9F"/>
    <w:rsid w:val="00A10DE6"/>
    <w:rsid w:val="00A113E5"/>
    <w:rsid w:val="00A2162E"/>
    <w:rsid w:val="00A32627"/>
    <w:rsid w:val="00A33228"/>
    <w:rsid w:val="00A3369C"/>
    <w:rsid w:val="00A401B8"/>
    <w:rsid w:val="00A5471D"/>
    <w:rsid w:val="00A64C97"/>
    <w:rsid w:val="00A67770"/>
    <w:rsid w:val="00A70F61"/>
    <w:rsid w:val="00A74F4D"/>
    <w:rsid w:val="00A839A5"/>
    <w:rsid w:val="00AA1212"/>
    <w:rsid w:val="00AA66C7"/>
    <w:rsid w:val="00AA7C28"/>
    <w:rsid w:val="00AB1D6F"/>
    <w:rsid w:val="00AB2B88"/>
    <w:rsid w:val="00AC679E"/>
    <w:rsid w:val="00AC7A4A"/>
    <w:rsid w:val="00AD4463"/>
    <w:rsid w:val="00AD779C"/>
    <w:rsid w:val="00AE1CF2"/>
    <w:rsid w:val="00AE5F3F"/>
    <w:rsid w:val="00B07494"/>
    <w:rsid w:val="00B103F0"/>
    <w:rsid w:val="00B11032"/>
    <w:rsid w:val="00B23B58"/>
    <w:rsid w:val="00B30869"/>
    <w:rsid w:val="00B34535"/>
    <w:rsid w:val="00B3786B"/>
    <w:rsid w:val="00B56323"/>
    <w:rsid w:val="00B67742"/>
    <w:rsid w:val="00B727C5"/>
    <w:rsid w:val="00B803F4"/>
    <w:rsid w:val="00B82D0F"/>
    <w:rsid w:val="00BA41D9"/>
    <w:rsid w:val="00BB0E45"/>
    <w:rsid w:val="00BB24D9"/>
    <w:rsid w:val="00BB6D58"/>
    <w:rsid w:val="00BC1304"/>
    <w:rsid w:val="00BC326E"/>
    <w:rsid w:val="00BC56CA"/>
    <w:rsid w:val="00BD36BC"/>
    <w:rsid w:val="00BD4FE7"/>
    <w:rsid w:val="00BD5CCE"/>
    <w:rsid w:val="00BE286B"/>
    <w:rsid w:val="00BE5F34"/>
    <w:rsid w:val="00BF11F0"/>
    <w:rsid w:val="00BF1CDF"/>
    <w:rsid w:val="00C12C3C"/>
    <w:rsid w:val="00C16C2A"/>
    <w:rsid w:val="00C216A6"/>
    <w:rsid w:val="00C36743"/>
    <w:rsid w:val="00C4378A"/>
    <w:rsid w:val="00C43A5F"/>
    <w:rsid w:val="00C45E2A"/>
    <w:rsid w:val="00C50ADF"/>
    <w:rsid w:val="00C51990"/>
    <w:rsid w:val="00C6520E"/>
    <w:rsid w:val="00C66BB5"/>
    <w:rsid w:val="00C803EB"/>
    <w:rsid w:val="00C92ED0"/>
    <w:rsid w:val="00CA0DAD"/>
    <w:rsid w:val="00CB7265"/>
    <w:rsid w:val="00CB7A20"/>
    <w:rsid w:val="00CC2EC7"/>
    <w:rsid w:val="00CD76F8"/>
    <w:rsid w:val="00CE6B6B"/>
    <w:rsid w:val="00CF35A2"/>
    <w:rsid w:val="00CF46BB"/>
    <w:rsid w:val="00D06B24"/>
    <w:rsid w:val="00D15777"/>
    <w:rsid w:val="00D21B32"/>
    <w:rsid w:val="00D32D5D"/>
    <w:rsid w:val="00D3317A"/>
    <w:rsid w:val="00D40BCD"/>
    <w:rsid w:val="00D465A5"/>
    <w:rsid w:val="00D5159D"/>
    <w:rsid w:val="00D71C46"/>
    <w:rsid w:val="00D72247"/>
    <w:rsid w:val="00D81174"/>
    <w:rsid w:val="00D910DD"/>
    <w:rsid w:val="00DB285B"/>
    <w:rsid w:val="00DB6192"/>
    <w:rsid w:val="00DB6199"/>
    <w:rsid w:val="00DC0FAB"/>
    <w:rsid w:val="00DC3B63"/>
    <w:rsid w:val="00DC4454"/>
    <w:rsid w:val="00DD02BE"/>
    <w:rsid w:val="00DE0881"/>
    <w:rsid w:val="00DE3446"/>
    <w:rsid w:val="00DE65F3"/>
    <w:rsid w:val="00DF3130"/>
    <w:rsid w:val="00E01CC4"/>
    <w:rsid w:val="00E07574"/>
    <w:rsid w:val="00E30836"/>
    <w:rsid w:val="00E33C0B"/>
    <w:rsid w:val="00E53BDF"/>
    <w:rsid w:val="00E57FD8"/>
    <w:rsid w:val="00E60992"/>
    <w:rsid w:val="00E6210A"/>
    <w:rsid w:val="00E703D3"/>
    <w:rsid w:val="00E71D6C"/>
    <w:rsid w:val="00E74BE7"/>
    <w:rsid w:val="00E83F6E"/>
    <w:rsid w:val="00E85264"/>
    <w:rsid w:val="00EB2175"/>
    <w:rsid w:val="00EB4761"/>
    <w:rsid w:val="00EB5EC7"/>
    <w:rsid w:val="00EB70AC"/>
    <w:rsid w:val="00EB7E6A"/>
    <w:rsid w:val="00ED3B04"/>
    <w:rsid w:val="00ED4DB9"/>
    <w:rsid w:val="00EE02EB"/>
    <w:rsid w:val="00EE4353"/>
    <w:rsid w:val="00EF6F44"/>
    <w:rsid w:val="00F0251E"/>
    <w:rsid w:val="00F027EC"/>
    <w:rsid w:val="00F14ADF"/>
    <w:rsid w:val="00F158CD"/>
    <w:rsid w:val="00F20030"/>
    <w:rsid w:val="00F35186"/>
    <w:rsid w:val="00F46D6B"/>
    <w:rsid w:val="00F615D9"/>
    <w:rsid w:val="00F6229D"/>
    <w:rsid w:val="00F66B5E"/>
    <w:rsid w:val="00F74C93"/>
    <w:rsid w:val="00F77E3C"/>
    <w:rsid w:val="00F82A16"/>
    <w:rsid w:val="00F82D80"/>
    <w:rsid w:val="00F86263"/>
    <w:rsid w:val="00F92371"/>
    <w:rsid w:val="00F96587"/>
    <w:rsid w:val="00FA187A"/>
    <w:rsid w:val="00FB5776"/>
    <w:rsid w:val="00FC3658"/>
    <w:rsid w:val="00FC4226"/>
    <w:rsid w:val="00FC75FE"/>
    <w:rsid w:val="00FC7AE3"/>
    <w:rsid w:val="00FF3ACA"/>
    <w:rsid w:val="00FF7A5A"/>
    <w:rsid w:val="00FF7C73"/>
    <w:rsid w:val="02FDD38D"/>
    <w:rsid w:val="033F9703"/>
    <w:rsid w:val="04078328"/>
    <w:rsid w:val="04ACCE0F"/>
    <w:rsid w:val="06B16CCE"/>
    <w:rsid w:val="07E46ED1"/>
    <w:rsid w:val="08FA0FFA"/>
    <w:rsid w:val="08FE0C09"/>
    <w:rsid w:val="099AA346"/>
    <w:rsid w:val="0AAB763F"/>
    <w:rsid w:val="10B9FE85"/>
    <w:rsid w:val="10BD1871"/>
    <w:rsid w:val="10E095D1"/>
    <w:rsid w:val="11A1EEF3"/>
    <w:rsid w:val="13AA1471"/>
    <w:rsid w:val="15B406F4"/>
    <w:rsid w:val="15B6E79D"/>
    <w:rsid w:val="16604A0E"/>
    <w:rsid w:val="16CA56D6"/>
    <w:rsid w:val="1770E0F5"/>
    <w:rsid w:val="182518D8"/>
    <w:rsid w:val="1ADB4E75"/>
    <w:rsid w:val="1B8CB24F"/>
    <w:rsid w:val="1CE78DE4"/>
    <w:rsid w:val="1D266B2B"/>
    <w:rsid w:val="1EC45311"/>
    <w:rsid w:val="205E0BED"/>
    <w:rsid w:val="21A810CE"/>
    <w:rsid w:val="21FBF3D3"/>
    <w:rsid w:val="22FA478C"/>
    <w:rsid w:val="246E3B20"/>
    <w:rsid w:val="26CF64F6"/>
    <w:rsid w:val="27B4AF04"/>
    <w:rsid w:val="27CE7EC5"/>
    <w:rsid w:val="28757FC2"/>
    <w:rsid w:val="2878B3FA"/>
    <w:rsid w:val="2AD4D184"/>
    <w:rsid w:val="2BAD2084"/>
    <w:rsid w:val="2D469400"/>
    <w:rsid w:val="310BBB33"/>
    <w:rsid w:val="321C6208"/>
    <w:rsid w:val="33757A13"/>
    <w:rsid w:val="339CE7EF"/>
    <w:rsid w:val="348690E4"/>
    <w:rsid w:val="35FCDA81"/>
    <w:rsid w:val="3AED2748"/>
    <w:rsid w:val="3B571254"/>
    <w:rsid w:val="3C32B427"/>
    <w:rsid w:val="426592EA"/>
    <w:rsid w:val="430F0E4B"/>
    <w:rsid w:val="44F28431"/>
    <w:rsid w:val="47D82112"/>
    <w:rsid w:val="4973F173"/>
    <w:rsid w:val="4C8C7686"/>
    <w:rsid w:val="4CAF8E44"/>
    <w:rsid w:val="4D5CDA65"/>
    <w:rsid w:val="4E3025D3"/>
    <w:rsid w:val="4F08A5A3"/>
    <w:rsid w:val="5320E74D"/>
    <w:rsid w:val="53CC1BE9"/>
    <w:rsid w:val="56C9FE09"/>
    <w:rsid w:val="57FEA2DB"/>
    <w:rsid w:val="5951D131"/>
    <w:rsid w:val="598033A6"/>
    <w:rsid w:val="599202C3"/>
    <w:rsid w:val="5B36439D"/>
    <w:rsid w:val="5B931448"/>
    <w:rsid w:val="5CD213FE"/>
    <w:rsid w:val="5D30946D"/>
    <w:rsid w:val="5DA54F1E"/>
    <w:rsid w:val="5E53FAAB"/>
    <w:rsid w:val="5E6DE45F"/>
    <w:rsid w:val="60014447"/>
    <w:rsid w:val="600C7033"/>
    <w:rsid w:val="615772B7"/>
    <w:rsid w:val="619D14A8"/>
    <w:rsid w:val="6338E509"/>
    <w:rsid w:val="63972AD1"/>
    <w:rsid w:val="639B4D42"/>
    <w:rsid w:val="646B9619"/>
    <w:rsid w:val="648F1379"/>
    <w:rsid w:val="6585FD9A"/>
    <w:rsid w:val="662AE3DA"/>
    <w:rsid w:val="6721CDFB"/>
    <w:rsid w:val="67E5CEA4"/>
    <w:rsid w:val="69653274"/>
    <w:rsid w:val="6B5436F3"/>
    <w:rsid w:val="6F883EFB"/>
    <w:rsid w:val="73D9AC75"/>
    <w:rsid w:val="748C0EE6"/>
    <w:rsid w:val="75CB875E"/>
    <w:rsid w:val="76A8C534"/>
    <w:rsid w:val="76C3538D"/>
    <w:rsid w:val="782163BB"/>
    <w:rsid w:val="79032820"/>
    <w:rsid w:val="7979892A"/>
    <w:rsid w:val="7B1F1425"/>
    <w:rsid w:val="7C3AC8E2"/>
    <w:rsid w:val="7D29E9F1"/>
    <w:rsid w:val="7F532DB3"/>
    <w:rsid w:val="7F7269A4"/>
    <w:rsid w:val="7FE01F8E"/>
    <w:rsid w:val="7FF285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964F4"/>
  <w15:chartTrackingRefBased/>
  <w15:docId w15:val="{D68213B6-FC3B-47F1-9DF7-DA034AA87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45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45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445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445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445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445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445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445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445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45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445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445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C445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C445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C445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C445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C445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445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C4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454"/>
  </w:style>
  <w:style w:type="paragraph" w:styleId="Footer">
    <w:name w:val="footer"/>
    <w:basedOn w:val="Normal"/>
    <w:link w:val="FooterChar"/>
    <w:uiPriority w:val="99"/>
    <w:unhideWhenUsed/>
    <w:rsid w:val="00DC4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454"/>
  </w:style>
  <w:style w:type="paragraph" w:styleId="TOCHeading">
    <w:name w:val="TOC Heading"/>
    <w:basedOn w:val="Heading1"/>
    <w:next w:val="Normal"/>
    <w:uiPriority w:val="39"/>
    <w:unhideWhenUsed/>
    <w:qFormat/>
    <w:rsid w:val="00E01CC4"/>
    <w:pPr>
      <w:numPr>
        <w:numId w:val="0"/>
      </w:numPr>
      <w:outlineLvl w:val="9"/>
    </w:pPr>
    <w:rPr>
      <w:kern w:val="0"/>
      <w14:ligatures w14:val="none"/>
    </w:rPr>
  </w:style>
  <w:style w:type="paragraph" w:styleId="TOC1">
    <w:name w:val="toc 1"/>
    <w:basedOn w:val="Normal"/>
    <w:next w:val="Normal"/>
    <w:autoRedefine/>
    <w:uiPriority w:val="39"/>
    <w:unhideWhenUsed/>
    <w:rsid w:val="00E01CC4"/>
    <w:pPr>
      <w:spacing w:after="100"/>
    </w:pPr>
  </w:style>
  <w:style w:type="character" w:styleId="Hyperlink">
    <w:name w:val="Hyperlink"/>
    <w:basedOn w:val="DefaultParagraphFont"/>
    <w:uiPriority w:val="99"/>
    <w:unhideWhenUsed/>
    <w:rsid w:val="00E01CC4"/>
    <w:rPr>
      <w:color w:val="0563C1" w:themeColor="hyperlink"/>
      <w:u w:val="single"/>
    </w:rPr>
  </w:style>
  <w:style w:type="paragraph" w:styleId="NormalWeb">
    <w:name w:val="Normal (Web)"/>
    <w:basedOn w:val="Normal"/>
    <w:uiPriority w:val="99"/>
    <w:semiHidden/>
    <w:unhideWhenUsed/>
    <w:rsid w:val="00CA0DA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41677A"/>
    <w:pPr>
      <w:spacing w:after="100"/>
      <w:ind w:left="220"/>
    </w:pPr>
  </w:style>
  <w:style w:type="table" w:styleId="TableGrid">
    <w:name w:val="Table Grid"/>
    <w:basedOn w:val="TableNormal"/>
    <w:uiPriority w:val="39"/>
    <w:rsid w:val="00EB2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0869"/>
    <w:pPr>
      <w:ind w:left="720"/>
      <w:contextualSpacing/>
    </w:pPr>
  </w:style>
  <w:style w:type="character" w:styleId="PlaceholderText">
    <w:name w:val="Placeholder Text"/>
    <w:basedOn w:val="DefaultParagraphFont"/>
    <w:uiPriority w:val="99"/>
    <w:semiHidden/>
    <w:rsid w:val="002A0842"/>
    <w:rPr>
      <w:color w:val="666666"/>
    </w:rPr>
  </w:style>
  <w:style w:type="paragraph" w:styleId="Caption">
    <w:name w:val="caption"/>
    <w:basedOn w:val="Normal"/>
    <w:next w:val="Normal"/>
    <w:uiPriority w:val="35"/>
    <w:unhideWhenUsed/>
    <w:qFormat/>
    <w:rsid w:val="00C216A6"/>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1F1BD6"/>
    <w:rPr>
      <w:color w:val="605E5C"/>
      <w:shd w:val="clear" w:color="auto" w:fill="E1DFDD"/>
    </w:rPr>
  </w:style>
  <w:style w:type="character" w:styleId="Strong">
    <w:name w:val="Strong"/>
    <w:basedOn w:val="DefaultParagraphFont"/>
    <w:uiPriority w:val="22"/>
    <w:qFormat/>
    <w:rsid w:val="000565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34919">
      <w:marLeft w:val="480"/>
      <w:marRight w:val="0"/>
      <w:marTop w:val="0"/>
      <w:marBottom w:val="0"/>
      <w:divBdr>
        <w:top w:val="none" w:sz="0" w:space="0" w:color="auto"/>
        <w:left w:val="none" w:sz="0" w:space="0" w:color="auto"/>
        <w:bottom w:val="none" w:sz="0" w:space="0" w:color="auto"/>
        <w:right w:val="none" w:sz="0" w:space="0" w:color="auto"/>
      </w:divBdr>
    </w:div>
    <w:div w:id="191185204">
      <w:marLeft w:val="480"/>
      <w:marRight w:val="0"/>
      <w:marTop w:val="0"/>
      <w:marBottom w:val="0"/>
      <w:divBdr>
        <w:top w:val="none" w:sz="0" w:space="0" w:color="auto"/>
        <w:left w:val="none" w:sz="0" w:space="0" w:color="auto"/>
        <w:bottom w:val="none" w:sz="0" w:space="0" w:color="auto"/>
        <w:right w:val="none" w:sz="0" w:space="0" w:color="auto"/>
      </w:divBdr>
    </w:div>
    <w:div w:id="239096997">
      <w:marLeft w:val="480"/>
      <w:marRight w:val="0"/>
      <w:marTop w:val="0"/>
      <w:marBottom w:val="0"/>
      <w:divBdr>
        <w:top w:val="none" w:sz="0" w:space="0" w:color="auto"/>
        <w:left w:val="none" w:sz="0" w:space="0" w:color="auto"/>
        <w:bottom w:val="none" w:sz="0" w:space="0" w:color="auto"/>
        <w:right w:val="none" w:sz="0" w:space="0" w:color="auto"/>
      </w:divBdr>
    </w:div>
    <w:div w:id="265624933">
      <w:bodyDiv w:val="1"/>
      <w:marLeft w:val="0"/>
      <w:marRight w:val="0"/>
      <w:marTop w:val="0"/>
      <w:marBottom w:val="0"/>
      <w:divBdr>
        <w:top w:val="none" w:sz="0" w:space="0" w:color="auto"/>
        <w:left w:val="none" w:sz="0" w:space="0" w:color="auto"/>
        <w:bottom w:val="none" w:sz="0" w:space="0" w:color="auto"/>
        <w:right w:val="none" w:sz="0" w:space="0" w:color="auto"/>
      </w:divBdr>
    </w:div>
    <w:div w:id="276328511">
      <w:marLeft w:val="480"/>
      <w:marRight w:val="0"/>
      <w:marTop w:val="0"/>
      <w:marBottom w:val="0"/>
      <w:divBdr>
        <w:top w:val="none" w:sz="0" w:space="0" w:color="auto"/>
        <w:left w:val="none" w:sz="0" w:space="0" w:color="auto"/>
        <w:bottom w:val="none" w:sz="0" w:space="0" w:color="auto"/>
        <w:right w:val="none" w:sz="0" w:space="0" w:color="auto"/>
      </w:divBdr>
    </w:div>
    <w:div w:id="332727525">
      <w:bodyDiv w:val="1"/>
      <w:marLeft w:val="0"/>
      <w:marRight w:val="0"/>
      <w:marTop w:val="0"/>
      <w:marBottom w:val="0"/>
      <w:divBdr>
        <w:top w:val="none" w:sz="0" w:space="0" w:color="auto"/>
        <w:left w:val="none" w:sz="0" w:space="0" w:color="auto"/>
        <w:bottom w:val="none" w:sz="0" w:space="0" w:color="auto"/>
        <w:right w:val="none" w:sz="0" w:space="0" w:color="auto"/>
      </w:divBdr>
    </w:div>
    <w:div w:id="333194400">
      <w:marLeft w:val="480"/>
      <w:marRight w:val="0"/>
      <w:marTop w:val="0"/>
      <w:marBottom w:val="0"/>
      <w:divBdr>
        <w:top w:val="none" w:sz="0" w:space="0" w:color="auto"/>
        <w:left w:val="none" w:sz="0" w:space="0" w:color="auto"/>
        <w:bottom w:val="none" w:sz="0" w:space="0" w:color="auto"/>
        <w:right w:val="none" w:sz="0" w:space="0" w:color="auto"/>
      </w:divBdr>
    </w:div>
    <w:div w:id="424377975">
      <w:marLeft w:val="480"/>
      <w:marRight w:val="0"/>
      <w:marTop w:val="0"/>
      <w:marBottom w:val="0"/>
      <w:divBdr>
        <w:top w:val="none" w:sz="0" w:space="0" w:color="auto"/>
        <w:left w:val="none" w:sz="0" w:space="0" w:color="auto"/>
        <w:bottom w:val="none" w:sz="0" w:space="0" w:color="auto"/>
        <w:right w:val="none" w:sz="0" w:space="0" w:color="auto"/>
      </w:divBdr>
    </w:div>
    <w:div w:id="486357939">
      <w:bodyDiv w:val="1"/>
      <w:marLeft w:val="0"/>
      <w:marRight w:val="0"/>
      <w:marTop w:val="0"/>
      <w:marBottom w:val="0"/>
      <w:divBdr>
        <w:top w:val="none" w:sz="0" w:space="0" w:color="auto"/>
        <w:left w:val="none" w:sz="0" w:space="0" w:color="auto"/>
        <w:bottom w:val="none" w:sz="0" w:space="0" w:color="auto"/>
        <w:right w:val="none" w:sz="0" w:space="0" w:color="auto"/>
      </w:divBdr>
    </w:div>
    <w:div w:id="500044211">
      <w:marLeft w:val="480"/>
      <w:marRight w:val="0"/>
      <w:marTop w:val="0"/>
      <w:marBottom w:val="0"/>
      <w:divBdr>
        <w:top w:val="none" w:sz="0" w:space="0" w:color="auto"/>
        <w:left w:val="none" w:sz="0" w:space="0" w:color="auto"/>
        <w:bottom w:val="none" w:sz="0" w:space="0" w:color="auto"/>
        <w:right w:val="none" w:sz="0" w:space="0" w:color="auto"/>
      </w:divBdr>
    </w:div>
    <w:div w:id="502667891">
      <w:bodyDiv w:val="1"/>
      <w:marLeft w:val="0"/>
      <w:marRight w:val="0"/>
      <w:marTop w:val="0"/>
      <w:marBottom w:val="0"/>
      <w:divBdr>
        <w:top w:val="none" w:sz="0" w:space="0" w:color="auto"/>
        <w:left w:val="none" w:sz="0" w:space="0" w:color="auto"/>
        <w:bottom w:val="none" w:sz="0" w:space="0" w:color="auto"/>
        <w:right w:val="none" w:sz="0" w:space="0" w:color="auto"/>
      </w:divBdr>
    </w:div>
    <w:div w:id="517817523">
      <w:marLeft w:val="480"/>
      <w:marRight w:val="0"/>
      <w:marTop w:val="0"/>
      <w:marBottom w:val="0"/>
      <w:divBdr>
        <w:top w:val="none" w:sz="0" w:space="0" w:color="auto"/>
        <w:left w:val="none" w:sz="0" w:space="0" w:color="auto"/>
        <w:bottom w:val="none" w:sz="0" w:space="0" w:color="auto"/>
        <w:right w:val="none" w:sz="0" w:space="0" w:color="auto"/>
      </w:divBdr>
    </w:div>
    <w:div w:id="618072433">
      <w:marLeft w:val="480"/>
      <w:marRight w:val="0"/>
      <w:marTop w:val="0"/>
      <w:marBottom w:val="0"/>
      <w:divBdr>
        <w:top w:val="none" w:sz="0" w:space="0" w:color="auto"/>
        <w:left w:val="none" w:sz="0" w:space="0" w:color="auto"/>
        <w:bottom w:val="none" w:sz="0" w:space="0" w:color="auto"/>
        <w:right w:val="none" w:sz="0" w:space="0" w:color="auto"/>
      </w:divBdr>
    </w:div>
    <w:div w:id="654720158">
      <w:marLeft w:val="480"/>
      <w:marRight w:val="0"/>
      <w:marTop w:val="0"/>
      <w:marBottom w:val="0"/>
      <w:divBdr>
        <w:top w:val="none" w:sz="0" w:space="0" w:color="auto"/>
        <w:left w:val="none" w:sz="0" w:space="0" w:color="auto"/>
        <w:bottom w:val="none" w:sz="0" w:space="0" w:color="auto"/>
        <w:right w:val="none" w:sz="0" w:space="0" w:color="auto"/>
      </w:divBdr>
    </w:div>
    <w:div w:id="663122069">
      <w:marLeft w:val="480"/>
      <w:marRight w:val="0"/>
      <w:marTop w:val="0"/>
      <w:marBottom w:val="0"/>
      <w:divBdr>
        <w:top w:val="none" w:sz="0" w:space="0" w:color="auto"/>
        <w:left w:val="none" w:sz="0" w:space="0" w:color="auto"/>
        <w:bottom w:val="none" w:sz="0" w:space="0" w:color="auto"/>
        <w:right w:val="none" w:sz="0" w:space="0" w:color="auto"/>
      </w:divBdr>
    </w:div>
    <w:div w:id="703091883">
      <w:marLeft w:val="480"/>
      <w:marRight w:val="0"/>
      <w:marTop w:val="0"/>
      <w:marBottom w:val="0"/>
      <w:divBdr>
        <w:top w:val="none" w:sz="0" w:space="0" w:color="auto"/>
        <w:left w:val="none" w:sz="0" w:space="0" w:color="auto"/>
        <w:bottom w:val="none" w:sz="0" w:space="0" w:color="auto"/>
        <w:right w:val="none" w:sz="0" w:space="0" w:color="auto"/>
      </w:divBdr>
    </w:div>
    <w:div w:id="715423305">
      <w:bodyDiv w:val="1"/>
      <w:marLeft w:val="0"/>
      <w:marRight w:val="0"/>
      <w:marTop w:val="0"/>
      <w:marBottom w:val="0"/>
      <w:divBdr>
        <w:top w:val="none" w:sz="0" w:space="0" w:color="auto"/>
        <w:left w:val="none" w:sz="0" w:space="0" w:color="auto"/>
        <w:bottom w:val="none" w:sz="0" w:space="0" w:color="auto"/>
        <w:right w:val="none" w:sz="0" w:space="0" w:color="auto"/>
      </w:divBdr>
    </w:div>
    <w:div w:id="750614329">
      <w:marLeft w:val="480"/>
      <w:marRight w:val="0"/>
      <w:marTop w:val="0"/>
      <w:marBottom w:val="0"/>
      <w:divBdr>
        <w:top w:val="none" w:sz="0" w:space="0" w:color="auto"/>
        <w:left w:val="none" w:sz="0" w:space="0" w:color="auto"/>
        <w:bottom w:val="none" w:sz="0" w:space="0" w:color="auto"/>
        <w:right w:val="none" w:sz="0" w:space="0" w:color="auto"/>
      </w:divBdr>
    </w:div>
    <w:div w:id="752046591">
      <w:marLeft w:val="480"/>
      <w:marRight w:val="0"/>
      <w:marTop w:val="0"/>
      <w:marBottom w:val="0"/>
      <w:divBdr>
        <w:top w:val="none" w:sz="0" w:space="0" w:color="auto"/>
        <w:left w:val="none" w:sz="0" w:space="0" w:color="auto"/>
        <w:bottom w:val="none" w:sz="0" w:space="0" w:color="auto"/>
        <w:right w:val="none" w:sz="0" w:space="0" w:color="auto"/>
      </w:divBdr>
    </w:div>
    <w:div w:id="772476979">
      <w:marLeft w:val="480"/>
      <w:marRight w:val="0"/>
      <w:marTop w:val="0"/>
      <w:marBottom w:val="0"/>
      <w:divBdr>
        <w:top w:val="none" w:sz="0" w:space="0" w:color="auto"/>
        <w:left w:val="none" w:sz="0" w:space="0" w:color="auto"/>
        <w:bottom w:val="none" w:sz="0" w:space="0" w:color="auto"/>
        <w:right w:val="none" w:sz="0" w:space="0" w:color="auto"/>
      </w:divBdr>
    </w:div>
    <w:div w:id="791243780">
      <w:marLeft w:val="480"/>
      <w:marRight w:val="0"/>
      <w:marTop w:val="0"/>
      <w:marBottom w:val="0"/>
      <w:divBdr>
        <w:top w:val="none" w:sz="0" w:space="0" w:color="auto"/>
        <w:left w:val="none" w:sz="0" w:space="0" w:color="auto"/>
        <w:bottom w:val="none" w:sz="0" w:space="0" w:color="auto"/>
        <w:right w:val="none" w:sz="0" w:space="0" w:color="auto"/>
      </w:divBdr>
    </w:div>
    <w:div w:id="811363223">
      <w:marLeft w:val="480"/>
      <w:marRight w:val="0"/>
      <w:marTop w:val="0"/>
      <w:marBottom w:val="0"/>
      <w:divBdr>
        <w:top w:val="none" w:sz="0" w:space="0" w:color="auto"/>
        <w:left w:val="none" w:sz="0" w:space="0" w:color="auto"/>
        <w:bottom w:val="none" w:sz="0" w:space="0" w:color="auto"/>
        <w:right w:val="none" w:sz="0" w:space="0" w:color="auto"/>
      </w:divBdr>
    </w:div>
    <w:div w:id="833759299">
      <w:marLeft w:val="480"/>
      <w:marRight w:val="0"/>
      <w:marTop w:val="0"/>
      <w:marBottom w:val="0"/>
      <w:divBdr>
        <w:top w:val="none" w:sz="0" w:space="0" w:color="auto"/>
        <w:left w:val="none" w:sz="0" w:space="0" w:color="auto"/>
        <w:bottom w:val="none" w:sz="0" w:space="0" w:color="auto"/>
        <w:right w:val="none" w:sz="0" w:space="0" w:color="auto"/>
      </w:divBdr>
    </w:div>
    <w:div w:id="855311360">
      <w:marLeft w:val="480"/>
      <w:marRight w:val="0"/>
      <w:marTop w:val="0"/>
      <w:marBottom w:val="0"/>
      <w:divBdr>
        <w:top w:val="none" w:sz="0" w:space="0" w:color="auto"/>
        <w:left w:val="none" w:sz="0" w:space="0" w:color="auto"/>
        <w:bottom w:val="none" w:sz="0" w:space="0" w:color="auto"/>
        <w:right w:val="none" w:sz="0" w:space="0" w:color="auto"/>
      </w:divBdr>
    </w:div>
    <w:div w:id="887453327">
      <w:marLeft w:val="480"/>
      <w:marRight w:val="0"/>
      <w:marTop w:val="0"/>
      <w:marBottom w:val="0"/>
      <w:divBdr>
        <w:top w:val="none" w:sz="0" w:space="0" w:color="auto"/>
        <w:left w:val="none" w:sz="0" w:space="0" w:color="auto"/>
        <w:bottom w:val="none" w:sz="0" w:space="0" w:color="auto"/>
        <w:right w:val="none" w:sz="0" w:space="0" w:color="auto"/>
      </w:divBdr>
    </w:div>
    <w:div w:id="1005669011">
      <w:marLeft w:val="480"/>
      <w:marRight w:val="0"/>
      <w:marTop w:val="0"/>
      <w:marBottom w:val="0"/>
      <w:divBdr>
        <w:top w:val="none" w:sz="0" w:space="0" w:color="auto"/>
        <w:left w:val="none" w:sz="0" w:space="0" w:color="auto"/>
        <w:bottom w:val="none" w:sz="0" w:space="0" w:color="auto"/>
        <w:right w:val="none" w:sz="0" w:space="0" w:color="auto"/>
      </w:divBdr>
    </w:div>
    <w:div w:id="1033724253">
      <w:marLeft w:val="480"/>
      <w:marRight w:val="0"/>
      <w:marTop w:val="0"/>
      <w:marBottom w:val="0"/>
      <w:divBdr>
        <w:top w:val="none" w:sz="0" w:space="0" w:color="auto"/>
        <w:left w:val="none" w:sz="0" w:space="0" w:color="auto"/>
        <w:bottom w:val="none" w:sz="0" w:space="0" w:color="auto"/>
        <w:right w:val="none" w:sz="0" w:space="0" w:color="auto"/>
      </w:divBdr>
    </w:div>
    <w:div w:id="1145782690">
      <w:marLeft w:val="480"/>
      <w:marRight w:val="0"/>
      <w:marTop w:val="0"/>
      <w:marBottom w:val="0"/>
      <w:divBdr>
        <w:top w:val="none" w:sz="0" w:space="0" w:color="auto"/>
        <w:left w:val="none" w:sz="0" w:space="0" w:color="auto"/>
        <w:bottom w:val="none" w:sz="0" w:space="0" w:color="auto"/>
        <w:right w:val="none" w:sz="0" w:space="0" w:color="auto"/>
      </w:divBdr>
    </w:div>
    <w:div w:id="1205948187">
      <w:marLeft w:val="480"/>
      <w:marRight w:val="0"/>
      <w:marTop w:val="0"/>
      <w:marBottom w:val="0"/>
      <w:divBdr>
        <w:top w:val="none" w:sz="0" w:space="0" w:color="auto"/>
        <w:left w:val="none" w:sz="0" w:space="0" w:color="auto"/>
        <w:bottom w:val="none" w:sz="0" w:space="0" w:color="auto"/>
        <w:right w:val="none" w:sz="0" w:space="0" w:color="auto"/>
      </w:divBdr>
    </w:div>
    <w:div w:id="1286696935">
      <w:marLeft w:val="480"/>
      <w:marRight w:val="0"/>
      <w:marTop w:val="0"/>
      <w:marBottom w:val="0"/>
      <w:divBdr>
        <w:top w:val="none" w:sz="0" w:space="0" w:color="auto"/>
        <w:left w:val="none" w:sz="0" w:space="0" w:color="auto"/>
        <w:bottom w:val="none" w:sz="0" w:space="0" w:color="auto"/>
        <w:right w:val="none" w:sz="0" w:space="0" w:color="auto"/>
      </w:divBdr>
    </w:div>
    <w:div w:id="1479492730">
      <w:marLeft w:val="480"/>
      <w:marRight w:val="0"/>
      <w:marTop w:val="0"/>
      <w:marBottom w:val="0"/>
      <w:divBdr>
        <w:top w:val="none" w:sz="0" w:space="0" w:color="auto"/>
        <w:left w:val="none" w:sz="0" w:space="0" w:color="auto"/>
        <w:bottom w:val="none" w:sz="0" w:space="0" w:color="auto"/>
        <w:right w:val="none" w:sz="0" w:space="0" w:color="auto"/>
      </w:divBdr>
    </w:div>
    <w:div w:id="1499270100">
      <w:marLeft w:val="480"/>
      <w:marRight w:val="0"/>
      <w:marTop w:val="0"/>
      <w:marBottom w:val="0"/>
      <w:divBdr>
        <w:top w:val="none" w:sz="0" w:space="0" w:color="auto"/>
        <w:left w:val="none" w:sz="0" w:space="0" w:color="auto"/>
        <w:bottom w:val="none" w:sz="0" w:space="0" w:color="auto"/>
        <w:right w:val="none" w:sz="0" w:space="0" w:color="auto"/>
      </w:divBdr>
    </w:div>
    <w:div w:id="1536651652">
      <w:marLeft w:val="480"/>
      <w:marRight w:val="0"/>
      <w:marTop w:val="0"/>
      <w:marBottom w:val="0"/>
      <w:divBdr>
        <w:top w:val="none" w:sz="0" w:space="0" w:color="auto"/>
        <w:left w:val="none" w:sz="0" w:space="0" w:color="auto"/>
        <w:bottom w:val="none" w:sz="0" w:space="0" w:color="auto"/>
        <w:right w:val="none" w:sz="0" w:space="0" w:color="auto"/>
      </w:divBdr>
    </w:div>
    <w:div w:id="1576672475">
      <w:marLeft w:val="480"/>
      <w:marRight w:val="0"/>
      <w:marTop w:val="0"/>
      <w:marBottom w:val="0"/>
      <w:divBdr>
        <w:top w:val="none" w:sz="0" w:space="0" w:color="auto"/>
        <w:left w:val="none" w:sz="0" w:space="0" w:color="auto"/>
        <w:bottom w:val="none" w:sz="0" w:space="0" w:color="auto"/>
        <w:right w:val="none" w:sz="0" w:space="0" w:color="auto"/>
      </w:divBdr>
    </w:div>
    <w:div w:id="1577281390">
      <w:marLeft w:val="480"/>
      <w:marRight w:val="0"/>
      <w:marTop w:val="0"/>
      <w:marBottom w:val="0"/>
      <w:divBdr>
        <w:top w:val="none" w:sz="0" w:space="0" w:color="auto"/>
        <w:left w:val="none" w:sz="0" w:space="0" w:color="auto"/>
        <w:bottom w:val="none" w:sz="0" w:space="0" w:color="auto"/>
        <w:right w:val="none" w:sz="0" w:space="0" w:color="auto"/>
      </w:divBdr>
    </w:div>
    <w:div w:id="1598826307">
      <w:marLeft w:val="480"/>
      <w:marRight w:val="0"/>
      <w:marTop w:val="0"/>
      <w:marBottom w:val="0"/>
      <w:divBdr>
        <w:top w:val="none" w:sz="0" w:space="0" w:color="auto"/>
        <w:left w:val="none" w:sz="0" w:space="0" w:color="auto"/>
        <w:bottom w:val="none" w:sz="0" w:space="0" w:color="auto"/>
        <w:right w:val="none" w:sz="0" w:space="0" w:color="auto"/>
      </w:divBdr>
    </w:div>
    <w:div w:id="1637905762">
      <w:marLeft w:val="480"/>
      <w:marRight w:val="0"/>
      <w:marTop w:val="0"/>
      <w:marBottom w:val="0"/>
      <w:divBdr>
        <w:top w:val="none" w:sz="0" w:space="0" w:color="auto"/>
        <w:left w:val="none" w:sz="0" w:space="0" w:color="auto"/>
        <w:bottom w:val="none" w:sz="0" w:space="0" w:color="auto"/>
        <w:right w:val="none" w:sz="0" w:space="0" w:color="auto"/>
      </w:divBdr>
    </w:div>
    <w:div w:id="1679695293">
      <w:marLeft w:val="480"/>
      <w:marRight w:val="0"/>
      <w:marTop w:val="0"/>
      <w:marBottom w:val="0"/>
      <w:divBdr>
        <w:top w:val="none" w:sz="0" w:space="0" w:color="auto"/>
        <w:left w:val="none" w:sz="0" w:space="0" w:color="auto"/>
        <w:bottom w:val="none" w:sz="0" w:space="0" w:color="auto"/>
        <w:right w:val="none" w:sz="0" w:space="0" w:color="auto"/>
      </w:divBdr>
    </w:div>
    <w:div w:id="1694499762">
      <w:marLeft w:val="480"/>
      <w:marRight w:val="0"/>
      <w:marTop w:val="0"/>
      <w:marBottom w:val="0"/>
      <w:divBdr>
        <w:top w:val="none" w:sz="0" w:space="0" w:color="auto"/>
        <w:left w:val="none" w:sz="0" w:space="0" w:color="auto"/>
        <w:bottom w:val="none" w:sz="0" w:space="0" w:color="auto"/>
        <w:right w:val="none" w:sz="0" w:space="0" w:color="auto"/>
      </w:divBdr>
    </w:div>
    <w:div w:id="1704594409">
      <w:marLeft w:val="480"/>
      <w:marRight w:val="0"/>
      <w:marTop w:val="0"/>
      <w:marBottom w:val="0"/>
      <w:divBdr>
        <w:top w:val="none" w:sz="0" w:space="0" w:color="auto"/>
        <w:left w:val="none" w:sz="0" w:space="0" w:color="auto"/>
        <w:bottom w:val="none" w:sz="0" w:space="0" w:color="auto"/>
        <w:right w:val="none" w:sz="0" w:space="0" w:color="auto"/>
      </w:divBdr>
    </w:div>
    <w:div w:id="1730107830">
      <w:marLeft w:val="480"/>
      <w:marRight w:val="0"/>
      <w:marTop w:val="0"/>
      <w:marBottom w:val="0"/>
      <w:divBdr>
        <w:top w:val="none" w:sz="0" w:space="0" w:color="auto"/>
        <w:left w:val="none" w:sz="0" w:space="0" w:color="auto"/>
        <w:bottom w:val="none" w:sz="0" w:space="0" w:color="auto"/>
        <w:right w:val="none" w:sz="0" w:space="0" w:color="auto"/>
      </w:divBdr>
    </w:div>
    <w:div w:id="1782992027">
      <w:marLeft w:val="480"/>
      <w:marRight w:val="0"/>
      <w:marTop w:val="0"/>
      <w:marBottom w:val="0"/>
      <w:divBdr>
        <w:top w:val="none" w:sz="0" w:space="0" w:color="auto"/>
        <w:left w:val="none" w:sz="0" w:space="0" w:color="auto"/>
        <w:bottom w:val="none" w:sz="0" w:space="0" w:color="auto"/>
        <w:right w:val="none" w:sz="0" w:space="0" w:color="auto"/>
      </w:divBdr>
    </w:div>
    <w:div w:id="1992588903">
      <w:marLeft w:val="480"/>
      <w:marRight w:val="0"/>
      <w:marTop w:val="0"/>
      <w:marBottom w:val="0"/>
      <w:divBdr>
        <w:top w:val="none" w:sz="0" w:space="0" w:color="auto"/>
        <w:left w:val="none" w:sz="0" w:space="0" w:color="auto"/>
        <w:bottom w:val="none" w:sz="0" w:space="0" w:color="auto"/>
        <w:right w:val="none" w:sz="0" w:space="0" w:color="auto"/>
      </w:divBdr>
    </w:div>
    <w:div w:id="2046251764">
      <w:marLeft w:val="480"/>
      <w:marRight w:val="0"/>
      <w:marTop w:val="0"/>
      <w:marBottom w:val="0"/>
      <w:divBdr>
        <w:top w:val="none" w:sz="0" w:space="0" w:color="auto"/>
        <w:left w:val="none" w:sz="0" w:space="0" w:color="auto"/>
        <w:bottom w:val="none" w:sz="0" w:space="0" w:color="auto"/>
        <w:right w:val="none" w:sz="0" w:space="0" w:color="auto"/>
      </w:divBdr>
    </w:div>
    <w:div w:id="2047442831">
      <w:marLeft w:val="480"/>
      <w:marRight w:val="0"/>
      <w:marTop w:val="0"/>
      <w:marBottom w:val="0"/>
      <w:divBdr>
        <w:top w:val="none" w:sz="0" w:space="0" w:color="auto"/>
        <w:left w:val="none" w:sz="0" w:space="0" w:color="auto"/>
        <w:bottom w:val="none" w:sz="0" w:space="0" w:color="auto"/>
        <w:right w:val="none" w:sz="0" w:space="0" w:color="auto"/>
      </w:divBdr>
    </w:div>
    <w:div w:id="2051609252">
      <w:marLeft w:val="480"/>
      <w:marRight w:val="0"/>
      <w:marTop w:val="0"/>
      <w:marBottom w:val="0"/>
      <w:divBdr>
        <w:top w:val="none" w:sz="0" w:space="0" w:color="auto"/>
        <w:left w:val="none" w:sz="0" w:space="0" w:color="auto"/>
        <w:bottom w:val="none" w:sz="0" w:space="0" w:color="auto"/>
        <w:right w:val="none" w:sz="0" w:space="0" w:color="auto"/>
      </w:divBdr>
    </w:div>
    <w:div w:id="2121222219">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sv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sv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sv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theme" Target="theme/theme1.xm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sv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sv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svg"/><Relationship Id="rId88" Type="http://schemas.openxmlformats.org/officeDocument/2006/relationships/image" Target="media/image81.png"/><Relationship Id="rId91"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sv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sv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5011A40-287B-4253-87FE-1673D2BF2467}"/>
      </w:docPartPr>
      <w:docPartBody>
        <w:p w:rsidR="00EE7645" w:rsidRDefault="00D5474D">
          <w:r w:rsidRPr="005556E2">
            <w:rPr>
              <w:rStyle w:val="PlaceholderText"/>
            </w:rPr>
            <w:t>Click or tap here to enter text.</w:t>
          </w:r>
        </w:p>
      </w:docPartBody>
    </w:docPart>
    <w:docPart>
      <w:docPartPr>
        <w:name w:val="68C5E2C4C79C41F3BC92C4A7CD64208A"/>
        <w:category>
          <w:name w:val="General"/>
          <w:gallery w:val="placeholder"/>
        </w:category>
        <w:types>
          <w:type w:val="bbPlcHdr"/>
        </w:types>
        <w:behaviors>
          <w:behavior w:val="content"/>
        </w:behaviors>
        <w:guid w:val="{1506EB68-AF93-4B5E-B57B-94CE7EA23199}"/>
      </w:docPartPr>
      <w:docPartBody>
        <w:p w:rsidR="0048305D" w:rsidRDefault="00C652D4" w:rsidP="00C652D4">
          <w:pPr>
            <w:pStyle w:val="68C5E2C4C79C41F3BC92C4A7CD64208A"/>
          </w:pPr>
          <w:r w:rsidRPr="005556E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74D"/>
    <w:rsid w:val="00037D08"/>
    <w:rsid w:val="001563EA"/>
    <w:rsid w:val="00207EB1"/>
    <w:rsid w:val="00224773"/>
    <w:rsid w:val="002F39E6"/>
    <w:rsid w:val="00315C44"/>
    <w:rsid w:val="00336920"/>
    <w:rsid w:val="00420D21"/>
    <w:rsid w:val="0048305D"/>
    <w:rsid w:val="004F00E6"/>
    <w:rsid w:val="00501CFE"/>
    <w:rsid w:val="005D087C"/>
    <w:rsid w:val="00693839"/>
    <w:rsid w:val="007519B0"/>
    <w:rsid w:val="007C58FD"/>
    <w:rsid w:val="00823832"/>
    <w:rsid w:val="008746DF"/>
    <w:rsid w:val="009078A7"/>
    <w:rsid w:val="00A2202F"/>
    <w:rsid w:val="00C45E2A"/>
    <w:rsid w:val="00C652D4"/>
    <w:rsid w:val="00D5474D"/>
    <w:rsid w:val="00EE7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52D4"/>
    <w:rPr>
      <w:color w:val="666666"/>
    </w:rPr>
  </w:style>
  <w:style w:type="paragraph" w:customStyle="1" w:styleId="68C5E2C4C79C41F3BC92C4A7CD64208A">
    <w:name w:val="68C5E2C4C79C41F3BC92C4A7CD64208A"/>
    <w:rsid w:val="00C652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00B4E1-8EB1-45F0-9B3F-79BBAEB0F9C3}">
  <we:reference id="wa104382081" version="1.55.1.0" store="en-GB" storeType="OMEX"/>
  <we:alternateReferences>
    <we:reference id="WA104382081" version="1.55.1.0" store="" storeType="OMEX"/>
  </we:alternateReferences>
  <we:properties>
    <we:property name="MENDELEY_BIBLIOGRAPHY_IS_DIRTY" value="false"/>
    <we:property name="MENDELEY_BIBLIOGRAPHY_LAST_MODIFIED" value="1777235661998"/>
    <we:property name="MENDELEY_CITATIONS" value="[{&quot;citationID&quot;:&quot;MENDELEY_CITATION_e02a7b13-2014-4d90-8684-0cd7a4874e65&quot;,&quot;properties&quot;:{&quot;noteIndex&quot;:0},&quot;isEdited&quot;:false,&quot;manualOverride&quot;:{&quot;isManuallyOverridden&quot;:true,&quot;citeprocText&quot;:&quot;(Yan &amp;#38; Xu, 2025)&quot;,&quot;manualOverrideText&quot;:&quot;(Yan &amp; Xu, 2025).&quot;},&quot;citationTag&quot;:&quot;MENDELEY_CITATION_v3_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&quot;,&quot;citationItems&quot;:[{&quot;id&quot;:&quot;5eed793d-c507-37a4-ac41-41a55d6a0eb8&quot;,&quot;itemData&quot;:{&quot;type&quot;:&quot;article-journal&quot;,&quot;id&quot;:&quot;5eed793d-c507-37a4-ac41-41a55d6a0eb8&quot;,&quot;title&quot;:&quot;Lightweight composite materials in automotive engineering: State-of-the-art and future trends&quot;,&quot;author&quot;:[{&quot;family&quot;:&quot;Yan&quot;,&quot;given&quot;:&quot;Liqin&quot;,&quot;parse-names&quot;:false,&quot;dropping-particle&quot;:&quot;&quot;,&quot;non-dropping-particle&quot;:&quot;&quot;},{&quot;family&quot;:&quot;Xu&quot;,&quot;given&quot;:&quot;Hongtong&quot;,&quot;parse-names&quot;:false,&quot;dropping-particle&quot;:&quot;&quot;,&quot;non-dropping-particle&quot;:&quot;&quot;}],&quot;container-title&quot;:&quot;Alexandria Engineering Journal&quot;,&quot;DOI&quot;:&quot;10.1016/j.aej.2024.12.002&quot;,&quot;ISSN&quot;:&quot;11100168&quot;,&quot;issued&quot;:{&quot;date-parts&quot;:[[2025,4,1]]},&quot;page&quot;:&quot;1-10&quot;,&quot;abstract&quot;:&quot;This comprehensive review examines the state-of-the-art and future trends in lightweight composite materials for automotive engineering. The paper explores the fundamental principles driving automotive lightweighting, including regulatory pressures, environmental concerns, and performance requirements. It provides an in-depth analysis of various composite materials, such as polymer matrix composites, metal matrix composites, and hybrid systems, highlighting their unique properties and applications in vehicle structures. The article delves into the importance of utilizing cutting-edge manufacturing techniques such as resin transfer molding, compression molding, and additive manufacturing to facilitate the widespread adoption of composites within the automotive sector. Additionally, it addresses the challenges of cost-effectiveness, recyclability, and integration with existing manufacturing processes. The paper also examines emerging trends, such as bio-based composites, nano-engineered materials, and multifunctional composites, which promise to further revolutionize vehicle design and performance. By critically analyzing the current landscape and future prospects, this review aims to provide valuable insights for researchers, engineers, and industry professionals working towards sustainable and high-performance automotive solutions.&quot;,&quot;publisher&quot;:&quot;Elsevier B.V.&quot;,&quot;volume&quot;:&quot;118&quot;,&quot;container-title-short&quot;:&quot;&quot;},&quot;isTemporary&quot;:false,&quot;suppress-author&quot;:false,&quot;composite&quot;:false,&quot;author-only&quot;:false}]},{&quot;citationID&quot;:&quot;MENDELEY_CITATION_9fa942d1-31ad-40e1-9e01-f2fa92109875&quot;,&quot;properties&quot;:{&quot;noteIndex&quot;:0},&quot;isEdited&quot;:false,&quot;manualOverride&quot;:{&quot;isManuallyOverridden&quot;:false,&quot;citeprocText&quot;:&quot;(Sarfraz et al., 2021)&quot;,&quot;manualOverrideText&quot;:&quot;&quot;},&quot;citationTag&quot;:&quot;MENDELEY_CITATION_v3_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&quot;,&quot;citationItems&quot;:[{&quot;id&quot;:&quot;f74e79ef-f035-3925-b9d1-623b684dcab4&quot;,&quot;itemData&quot;:{&quot;type&quot;:&quot;article&quot;,&quot;id&quot;:&quot;f74e79ef-f035-3925-b9d1-623b684dcab4&quot;,&quot;title&quot;:&quot;Recent developments in the manufacturing technologies of composite components and their cost-effectiveness in the automotive industry: A review study&quot;,&quot;author&quot;:[{&quot;family&quot;:&quot;Sarfraz&quot;,&quot;given&quot;:&quot;Muhammad Salman&quot;,&quot;parse-names&quot;:false,&quot;dropping-particle&quot;:&quot;&quot;,&quot;non-dropping-particle&quot;:&quot;&quot;},{&quot;family&quot;:&quot;Hong&quot;,&quot;given&quot;:&quot;Hyunsoo&quot;,&quot;parse-names&quot;:false,&quot;dropping-particle&quot;:&quot;&quot;,&quot;non-dropping-particle&quot;:&quot;&quot;},{&quot;family&quot;:&quot;Kim&quot;,&quot;given&quot;:&quot;Seong Su&quot;,&quot;parse-names&quot;:false,&quot;dropping-particle&quot;:&quot;&quot;,&quot;non-dropping-particle&quot;:&quot;&quot;}],&quot;container-title&quot;:&quot;Composite Structures&quot;,&quot;container-title-short&quot;:&quot;Compos. Struct.&quot;,&quot;DOI&quot;:&quot;10.1016/j.compstruct.2021.113864&quot;,&quot;ISSN&quot;:&quot;02638223&quot;,&quot;issued&quot;:{&quot;date-parts&quot;:[[2021,6,15]]},&quot;abstract&quot;:&quot;Regulations to reduce emissions and make automobiles more energy-efficient require supplemental sustainable development. Fiber-reinforced polymers (FRPs), especially those based on carbon and glass fibers, have been of interest to the automotive sector over the past few decades owing to their low weight and high performance. However, the lack of high-speed and energy-efficient production, high material cost, insufficient design tools, and concern for repairability and recyclability have, in the past, constrained their use in the automotive industry on a large scale. Therefore, various composite manufacturing technologies have recently been developed to overcome these limitations. In this paper, composite manufacturing technologies for automotive applications are discussed. Many advancements in these technologies have been made over the years by automobile companies and researchers. A detailed comparison was performed based on the manufacturing cycle time, mechanical properties, cost of equipment, tooling, assembly, and energy. Furthermore, the composite properties achieved through each technology, composite manufacturing flaws, assembly methods, and shortcomings of the technology and materials are discussed.&quot;,&quot;publisher&quot;:&quot;Elsevier Ltd&quot;,&quot;volume&quot;:&quot;266&quot;},&quot;isTemporary&quot;:false,&quot;suppress-author&quot;:false,&quot;composite&quot;:false,&quot;author-only&quot;:false}]},{&quot;citationID&quot;:&quot;MENDELEY_CITATION_e5651ab6-8ce3-43ec-89e9-91089f00f787&quot;,&quot;properties&quot;:{&quot;noteIndex&quot;:0},&quot;isEdited&quot;:false,&quot;manualOverride&quot;:{&quot;isManuallyOverridden&quot;:false,&quot;citeprocText&quot;:&quot;(Choi et al., 2023)&quot;,&quot;manualOverrideText&quot;:&quot;&quot;},&quot;citationTag&quot;:&quot;MENDELEY_CITATION_v3_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&quot;,&quot;citationItems&quot;:[{&quot;id&quot;:&quot;4fb7c2be-2fb0-31ae-a5bd-b2b2d64dc87d&quot;,&quot;itemData&quot;:{&quot;type&quot;:&quot;article&quot;,&quot;id&quot;:&quot;4fb7c2be-2fb0-31ae-a5bd-b2b2d64dc87d&quot;,&quot;title&quot;:&quot;Current Applications and Development of Composite Manufacturing Processes for Future Mobility&quot;,&quot;author&quot;:[{&quot;family&quot;:&quot;Choi&quot;,&quot;given&quot;:&quot;Jun Young&quot;,&quot;parse-names&quot;:false,&quot;dropping-particle&quot;:&quot;&quot;,&quot;non-dropping-particle&quot;:&quot;&quot;},{&quot;family&quot;:&quot;Jeon&quot;,&quot;given&quot;:&quot;Ji Ho&quot;,&quot;parse-names&quot;:false,&quot;dropping-particle&quot;:&quot;&quot;,&quot;non-dropping-particle&quot;:&quot;&quot;},{&quot;family&quot;:&quot;Lyu&quot;,&quot;given&quot;:&quot;Jang Hyeon&quot;,&quot;parse-names&quot;:false,&quot;dropping-particle&quot;:&quot;&quot;,&quot;non-dropping-particle&quot;:&quot;&quot;},{&quot;family&quot;:&quot;Park&quot;,&quot;given&quot;:&quot;Jungwoo&quot;,&quot;parse-names&quot;:false,&quot;dropping-particle&quot;:&quot;&quot;,&quot;non-dropping-particle&quot;:&quot;&quot;},{&quot;family&quot;:&quot;Kim&quot;,&quot;given&quot;:&quot;Geun Young&quot;,&quot;parse-names&quot;:false,&quot;dropping-particle&quot;:&quot;&quot;,&quot;non-dropping-particle&quot;:&quot;&quot;},{&quot;family&quot;:&quot;Chey&quot;,&quot;given&quot;:&quot;Suk Young&quot;,&quot;parse-names&quot;:false,&quot;dropping-particle&quot;:&quot;&quot;,&quot;non-dropping-particle&quot;:&quot;&quot;},{&quot;family&quot;:&quot;Quan&quot;,&quot;given&quot;:&quot;Ying Jun&quot;,&quot;parse-names&quot;:false,&quot;dropping-particle&quot;:&quot;&quot;,&quot;non-dropping-particle&quot;:&quot;&quot;},{&quot;family&quot;:&quot;Bhandari&quot;,&quot;given&quot;:&quot;Binayak&quot;,&quot;parse-names&quot;:false,&quot;dropping-particle&quot;:&quot;&quot;,&quot;non-dropping-particle&quot;:&quot;&quot;},{&quot;family&quot;:&quot;Prusty&quot;,&quot;given&quot;:&quot;B. Gangadhara&quot;,&quot;parse-names&quot;:false,&quot;dropping-particle&quot;:&quot;&quot;,&quot;non-dropping-particle&quot;:&quot;&quot;},{&quot;family&quot;:&quot;Ahn&quot;,&quot;given&quot;:&quot;Sung Hoon&quot;,&quot;parse-names&quot;:false,&quot;dropping-particle&quot;:&quot;&quot;,&quot;non-dropping-particle&quot;:&quot;&quot;}],&quot;container-title&quot;:&quot;International Journal of Precision Engineering and Manufacturing - Green Technology&quot;,&quot;DOI&quot;:&quot;10.1007/s40684-022-00483-3&quot;,&quot;ISSN&quot;:&quot;21980810&quot;,&quot;issued&quot;:{&quot;date-parts&quot;:[[2023,1,1]]},&quot;page&quot;:&quot;269-291&quot;,&quot;abstract&quot;:&quot;The acceleration of environmental pollution and global warming has resulted in increased environmental awareness and regulations to reduce carbon emissions. As the automotive industry is evolving from internal combustion engine (ICE) vehicles to electric vehicles (EVs) and urban air mobility (UAM), composites have gained attraction for increased driving range and green mobility. However, composites, acclaimed to be an alternative to metals for its reduced weight and high mechanical properties, have not achieved successful mass adoption due to the tradeoff in performance and cost. While legislation is continuously being updated to tackle environmental concerns, automotive original equipment manufacturers (OEMs) have been hesitant to apply composite technology to mainstream vehicles, largely due to economic reasons. Therefore, latest developments have been focused on application of biodegradable composites and integration of robotic automation into composite manufacturing processes for eco-friendly, sustainable, cost-effective production. This paper reviews the latest applications of composite materials into modern vehicles and evaluates state of the art of composite manufacturing and recycling processes for green mobility.&quot;,&quot;publisher&quot;:&quot;Korean Society for Precision Engineeing&quot;,&quot;issue&quot;:&quot;1&quot;,&quot;volume&quot;:&quot;10&quot;,&quot;container-title-short&quot;:&quot;&quot;},&quot;isTemporary&quot;:false,&quot;suppress-author&quot;:false,&quot;composite&quot;:false,&quot;author-only&quot;:false}]},{&quot;citationID&quot;:&quot;MENDELEY_CITATION_bedbe58a-c374-4a45-9be1-60bd3d463bf2&quot;,&quot;properties&quot;:{&quot;noteIndex&quot;:0},&quot;isEdited&quot;:false,&quot;manualOverride&quot;:{&quot;isManuallyOverridden&quot;:false,&quot;citeprocText&quot;:&quot;(Mengesha Aznaw, 2025)&quot;,&quot;manualOverrideText&quot;:&quot;&quot;},&quot;citationTag&quot;:&quot;MENDELEY_CITATION_v3_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&quot;,&quot;citationItems&quot;:[{&quot;id&quot;:&quot;88ebe7b1-9495-3fa4-bce6-0bcfaca6025a&quot;,&quot;itemData&quot;:{&quot;type&quot;:&quot;article-journal&quot;,&quot;id&quot;:&quot;88ebe7b1-9495-3fa4-bce6-0bcfaca6025a&quot;,&quot;title&quot;:&quot;Advances in Composite Structures: A Systematic Review of\nDesign, Performance, and Sustainability Trends&quot;,&quot;author&quot;:[{&quot;family&quot;:&quot;Mengesha Aznaw&quot;,&quot;given&quot;:&quot;Girmay&quot;,&quot;parse-names&quot;:false,&quot;dropping-particle&quot;:&quot;&quot;,&quot;non-dropping-particle&quot;:&quot;&quot;}],&quot;DOI&quot;:&quot;10.11648/j.cm.20250901.11&quot;,&quot;URL&quot;:&quot;https://doi.org/10.11648/j.cm.20250901.11&quot;,&quot;issued&quot;:{&quot;date-parts&quot;:[[2025]]},&quot;container-title-short&quot;:&quot;&quot;},&quot;isTemporary&quot;:false,&quot;suppress-author&quot;:false,&quot;composite&quot;:false,&quot;author-only&quot;:false}]},{&quot;citationID&quot;:&quot;MENDELEY_CITATION_89b7b1b9-a8f6-4674-a595-232e093333b6&quot;,&quot;properties&quot;:{&quot;noteIndex&quot;:0},&quot;isEdited&quot;:false,&quot;manualOverride&quot;:{&quot;isManuallyOverridden&quot;:true,&quot;citeprocText&quot;:&quot;(Ravishankar et al., 2019)&quot;,&quot;manualOverrideText&quot;:&quot;(Ravishankar et al., 2019).&quot;},&quot;citationTag&quot;:&quot;MENDELEY_CITATION_v3_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&quot;,&quot;citationItems&quot;:[{&quot;id&quot;:&quot;59db42cf-6d1f-314b-ae55-9ed1816bcbf5&quot;,&quot;itemData&quot;:{&quot;type&quot;:&quot;article-journal&quot;,&quot;id&quot;:&quot;59db42cf-6d1f-314b-ae55-9ed1816bcbf5&quot;,&quot;title&quot;:&quot;Hybrid composites for automotive applications – A review&quot;,&quot;author&quot;:[{&quot;family&quot;:&quot;Ravishankar&quot;,&quot;given&quot;:&quot;B.&quot;,&quot;parse-names&quot;:false,&quot;dropping-particle&quot;:&quot;&quot;,&quot;non-dropping-particle&quot;:&quot;&quot;},{&quot;family&quot;:&quot;Nayak&quot;,&quot;given&quot;:&quot;Sanjay K.&quot;,&quot;parse-names&quot;:false,&quot;dropping-particle&quot;:&quot;&quot;,&quot;non-dropping-particle&quot;:&quot;&quot;},{&quot;family&quot;:&quot;Kader&quot;,&quot;given&quot;:&quot;M. Abdul&quot;,&quot;parse-names&quot;:false,&quot;dropping-particle&quot;:&quot;&quot;,&quot;non-dropping-particle&quot;:&quot;&quot;}],&quot;container-title&quot;:&quot;Journal of Reinforced Plastics and Composites&quot;,&quot;DOI&quot;:&quot;10.1177/0731684419849708&quot;,&quot;ISSN&quot;:&quot;15307964&quot;,&quot;issued&quot;:{&quot;date-parts&quot;:[[2019,9,1]]},&quot;page&quot;:&quot;835-845&quot;,&quot;abstract&quot;:&quot;Composites have become preferred material for weight reduction in automobile. Hybrid composite materials are used in many engineering applications for their versatile properties like lightweight, strength to weight ratio, low cost, ease of structure development and high strength. Automobile industry utilizes composites and hybrid composites in many of the interior and exterior applications. Considering ease of manufacturing methods under the wider choice of fabrication techniques, hybrid composites are developed wherever it can contribute for the enhancement of functional requirement simply by replacing the existing materials. Hybrid composites made from blending of natural and synthetic fibers in a polymer matrix show synergistic effect on properties which cannot be achieved from normal composites. In this paper, hybrid composites and especially its types, diversity of properties and possible material combinations are reviewed in detail. The development of a various type of hybrid composites in automotive applications such as in automotive piston application, brake friction material for medium duty automotive application, development of eco-friendly automotive anti-roll bar and low-velocity impact response of hybrid carbon/glass fiber-reinforced polymer composites are also reviewed in detail.&quot;,&quot;publisher&quot;:&quot;SAGE Publications Ltd&quot;,&quot;issue&quot;:&quot;18&quot;,&quot;volume&quot;:&quot;38&quot;,&quot;container-title-short&quot;:&quot;&quot;},&quot;isTemporary&quot;:false,&quot;suppress-author&quot;:false,&quot;composite&quot;:false,&quot;author-only&quot;:false}]},{&quot;citationID&quot;:&quot;MENDELEY_CITATION_8d575e93-fa4f-47d7-b879-e699906324c9&quot;,&quot;properties&quot;:{&quot;noteIndex&quot;:0},&quot;isEdited&quot;:false,&quot;manualOverride&quot;:{&quot;isManuallyOverridden&quot;:true,&quot;citeprocText&quot;:&quot;(Shamsi et al., 2022)&quot;,&quot;manualOverrideText&quot;:&quot;(Shamsi et al., 2022).&quot;},&quot;citationTag&quot;:&quot;MENDELEY_CITATION_v3_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&quot;,&quot;citationItems&quot;:[{&quot;id&quot;:&quot;65398064-616f-35d7-8a3f-4f91c8b76384&quot;,&quot;itemData&quot;:{&quot;type&quot;:&quot;article-journal&quot;,&quot;id&quot;:&quot;65398064-616f-35d7-8a3f-4f91c8b76384&quot;,&quot;title&quot;:&quot;Review of Sustainable Materials for Automotive Applications&quot;,&quot;author&quot;:[{&quot;family&quot;:&quot;Shamsi&quot;,&quot;given&quot;:&quot;Nazish Ahmad&quot;,&quot;parse-names&quot;:false,&quot;dropping-particle&quot;:&quot;&quot;,&quot;non-dropping-particle&quot;:&quot;&quot;},{&quot;family&quot;:&quot;Vohra&quot;,&quot;given&quot;:&quot;Puru&quot;,&quot;parse-names&quot;:false,&quot;dropping-particle&quot;:&quot;&quot;,&quot;non-dropping-particle&quot;:&quot;&quot;},{&quot;family&quot;:&quot;Dagar&quot;,&quot;given&quot;:&quot;Pratham&quot;,&quot;parse-names&quot;:false,&quot;dropping-particle&quot;:&quot;&quot;,&quot;non-dropping-particle&quot;:&quot;&quot;},{&quot;family&quot;:&quot;Sharma&quot;,&quot;given&quot;:&quot;Pallavi&quot;,&quot;parse-names&quot;:false,&quot;dropping-particle&quot;:&quot;&quot;,&quot;non-dropping-particle&quot;:&quot;&quot;}],&quot;container-title&quot;:&quot;International Journal of Scientific Research in Engineering and Management&quot;,&quot;DOI&quot;:&quot;10.55041/IJSREM16704&quot;,&quot;ISSN&quot;:&quot;25823930&quot;,&quot;URL&quot;:&quot;https://ijsrem.com/download/review-of-sustainable-materials-for-automotive-applications/&quot;,&quot;issued&quot;:{&quot;date-parts&quot;:[[2022,10,28]]},&quot;page&quot;:&quot;1-9&quot;,&quot;abstract&quot;:&quot;&lt;p&gt;Abstract The global automotive industry is undergoing a major transition toward sustainable manufacturing practices in response to increasingly stringent environmental regulations, rising fuel costs, and growing societal emphasis on eco-friendly mobility. Among the various strategies adopted, material innovation plays a pivotal role in reducing vehicle mass, improving fuel efficiency, lowering greenhouse gas emissions, and enhancing recyclability across the product life cycle. This review presents a comprehensive and critical assessment of sustainable materials currently employed and under development for automotive applications. The scope includes bio-based polymers, natural fiber–reinforced polymer composites, recycled and secondary metals, advanced lightweight alloys such as aluminum and magnesium, and emerging smart and multifunctional materials. The mechanical, thermal, and environmental performance of these materials is systematically discussed alongside relevant processing techniques, including injection molding, compression molding, and additive manufacturing. Key advantages—such as weight reduction, renewability, and reduced carbon footprint—are analyzed, along with limitations related to durability, moisture sensitivity, cost, and large-scale manufacturability. Furthermore, life cycle assessment (LCA) methodologies are reviewed to quantify environmental impacts from raw material extraction to end-of-life recycling or disposal. Recent industrial applications and case studies covering automotive interiors, body structures, powertrain components, and energy storage systems are highlighted to demonstrate real-world implementation. Finally, major challenges and future research directions, including material standardization, hybrid material systems, and circular economy integration, are identified. This review aims to serve as a valuable technical reference for students, researchers, and engineers working in the field of sustainable automotive materials. Keywords: Sustainable materials · Automotive applications · Lightweight materials · Bio-composites · Green manufacturing · Life cycle assessment&lt;/p&gt;&quot;,&quot;issue&quot;:&quot;10&quot;,&quot;volume&quot;:&quot;06&quot;,&quot;container-title-short&quot;:&quot;&quot;},&quot;isTemporary&quot;:false,&quot;suppress-author&quot;:false,&quot;composite&quot;:false,&quot;author-only&quot;:false}]},{&quot;citationID&quot;:&quot;MENDELEY_CITATION_3163ef14-c4bf-45c3-9c8f-b0f7f0e2fbce&quot;,&quot;properties&quot;:{&quot;noteIndex&quot;:0},&quot;isEdited&quot;:false,&quot;manualOverride&quot;:{&quot;isManuallyOverridden&quot;:false,&quot;citeprocText&quot;:&quot;(Skosana et al., 2025)&quot;,&quot;manualOverrideText&quot;:&quot;&quot;},&quot;citationTag&quot;:&quot;MENDELEY_CITATION_v3_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&quot;,&quot;citationItems&quot;:[{&quot;id&quot;:&quot;6c3d2e77-fb8f-37f1-b2ac-4878707eeb61&quot;,&quot;itemData&quot;:{&quot;type&quot;:&quot;article&quot;,&quot;id&quot;:&quot;6c3d2e77-fb8f-37f1-b2ac-4878707eeb61&quot;,&quot;title&quot;:&quot;Driving towards sustainability: A review of natural fiber reinforced polymer composites for eco-friendly automotive light-weighting&quot;,&quot;author&quot;:[{&quot;family&quot;:&quot;Skosana&quot;,&quot;given&quot;:&quot;Sifiso John&quot;,&quot;parse-names&quot;:false,&quot;dropping-particle&quot;:&quot;&quot;,&quot;non-dropping-particle&quot;:&quot;&quot;},{&quot;family&quot;:&quot;Khoathane&quot;,&quot;given&quot;:&quot;Caroline&quot;,&quot;parse-names&quot;:false,&quot;dropping-particle&quot;:&quot;&quot;,&quot;non-dropping-particle&quot;:&quot;&quot;},{&quot;family&quot;:&quot;Malwela&quot;,&quot;given&quot;:&quot;Thomas&quot;,&quot;parse-names&quot;:false,&quot;dropping-particle&quot;:&quot;&quot;,&quot;non-dropping-particle&quot;:&quot;&quot;}],&quot;container-title&quot;:&quot;Journal of Thermoplastic Composite Materials&quot;,&quot;DOI&quot;:&quot;10.1177/08927057241254324&quot;,&quot;ISSN&quot;:&quot;15307980&quot;,&quot;issued&quot;:{&quot;date-parts&quot;:[[2025,2,1]]},&quot;page&quot;:&quot;754-780&quot;,&quot;abstract&quot;:&quot;The automotive industry stands at a critical juncture, compelled by the imperative of sustainability to seek innovative materials for eco-friendly light-weighting. Natural fiber reinforced polymer composites (NFRPCs) have gained popularity due to their environmentally friendly nature and excellent engineering capabilities. This review paper comprehensively examines the landscape of NFRPCs in the context of automotive applications. Beginning with an overview of the ecological urgency and regulatory framework driving sustainable automotive materials, the review navigates through key advancements in NFRPC technology. The paper delineates the diverse array of natural fibers employed as reinforcements, elucidating their intrinsic properties, sources, and processing considerations. Concurrently, an in-depth analysis of various polymer matrices showcases their compatibility with different fiber types, emphasizing the critical interplay between fiber and matrix for optimal composite performance. A pivotal facet of this review manuscript lies in the rigorous evaluation of NFRPC performance across an array of metrics, including mechanical, thermal, and environmental considerations. Studies examining the interfacial interactions between natural fibers and polymers, as well as enhancements through additives and treatments, are critically assessed. Environmental and economic considerations are paramount in the quest for sustainable automotive materials. While economic evaluations delve into the viability and cost-effectiveness of widespread adoption, life cycle assessments and environmental impact analyses are evaluated to estimate the ecological footprint of NFRPCs. The paper also surveys current trends and prospects, offering insights into forthcoming innovations and directions for research. Therefore, this review article consolidates a comprehensive body of knowledge on NFRPCs for eco-friendly automotive light-weighting. By synthesizing findings from diverse studies, it provides a holistic perspective on the potential, challenges, and future trajectory of NFRPCs in the automotive sector.&quot;,&quot;publisher&quot;:&quot;SAGE Publications Ltd&quot;,&quot;issue&quot;:&quot;2&quot;,&quot;volume&quot;:&quot;38&quot;,&quot;container-title-short&quot;:&quot;&quot;},&quot;isTemporary&quot;:false,&quot;suppress-author&quot;:false,&quot;composite&quot;:false,&quot;author-only&quot;:false}]},{&quot;citationID&quot;:&quot;MENDELEY_CITATION_ba423d2b-8474-4991-8557-22611425a405&quot;,&quot;properties&quot;:{&quot;noteIndex&quot;:0},&quot;isEdited&quot;:false,&quot;manualOverride&quot;:{&quot;isManuallyOverridden&quot;:false,&quot;citeprocText&quot;:&quot;(aalco, 2026)&quot;,&quot;manualOverrideText&quot;:&quot;&quot;},&quot;citationTag&quot;:&quot;MENDELEY_CITATION_v3_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&quot;,&quot;citationItems&quot;:[{&quot;id&quot;:&quot;7ae39d39-af59-327a-89e4-2aff68d82a1c&quot;,&quot;itemData&quot;:{&quot;type&quot;:&quot;webpage&quot;,&quot;id&quot;:&quot;7ae39d39-af59-327a-89e4-2aff68d82a1c&quot;,&quot;title&quot;:&quot;Aluminium Alloy - Commercial Alloy - 1050A H14 Sheet&quot;,&quot;author&quot;:[{&quot;family&quot;:&quot;aalco&quot;,&quot;given&quot;:&quot;&quot;,&quot;parse-names&quot;:false,&quot;dropping-particle&quot;:&quot;&quot;,&quot;non-dropping-particle&quot;:&quot;&quot;}],&quot;accessed&quot;:{&quot;date-parts&quot;:[[2026,4,26]]},&quot;URL&quot;:&quot;https://www.aalco.co.uk/datasheets/Aluminium-Alloy-1050A-H14-Sheet_57.ashx&quot;,&quot;issued&quot;:{&quot;date-parts&quot;:[[2026]]},&quot;container-title-short&quot;:&quot;&quot;},&quot;isTemporary&quot;:false,&quot;suppress-author&quot;:false,&quot;composite&quot;:false,&quot;author-only&quot;:false}]},{&quot;citationID&quot;:&quot;MENDELEY_CITATION_061491c8-af85-4c24-9cb2-e3f79cdb150f&quot;,&quot;properties&quot;:{&quot;noteIndex&quot;:0},&quot;isEdited&quot;:false,&quot;manualOverride&quot;:{&quot;isManuallyOverridden&quot;:false,&quot;citeprocText&quot;:&quot;(Rahmani et al., 2014)&quot;,&quot;manualOverrideText&quot;:&quot;&quot;},&quot;citationTag&quot;:&quot;MENDELEY_CITATION_v3_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&quot;,&quot;citationItems&quot;:[{&quot;id&quot;:&quot;5d8a8c7c-b903-3858-8a93-ad1f6d8468b3&quot;,&quot;itemData&quot;:{&quot;type&quot;:&quot;article-journal&quot;,&quot;id&quot;:&quot;5d8a8c7c-b903-3858-8a93-ad1f6d8468b3&quot;,&quot;title&quot;:&quot;Mechanical performance of epoxy/carbon fiber laminated composites&quot;,&quot;author&quot;:[{&quot;family&quot;:&quot;Rahmani&quot;,&quot;given&quot;:&quot;Hossein&quot;,&quot;parse-names&quot;:false,&quot;dropping-particle&quot;:&quot;&quot;,&quot;non-dropping-particle&quot;:&quot;&quot;},{&quot;family&quot;:&quot;Najafi&quot;,&quot;given&quot;:&quot;S. Heydar Mahmoudi&quot;,&quot;parse-names&quot;:false,&quot;dropping-particle&quot;:&quot;&quot;,&quot;non-dropping-particle&quot;:&quot;&quot;},{&quot;family&quot;:&quot;Ashori&quot;,&quot;given&quot;:&quot;Alireza&quot;,&quot;parse-names&quot;:false,&quot;dropping-particle&quot;:&quot;&quot;,&quot;non-dropping-particle&quot;:&quot;&quot;}],&quot;container-title&quot;:&quot;Journal of Reinforced Plastics and Composites&quot;,&quot;DOI&quot;:&quot;10.1177/0731684413518255&quot;,&quot;ISSN&quot;:&quot;15307964&quot;,&quot;issued&quot;:{&quot;date-parts&quot;:[[2014]]},&quot;page&quot;:&quot;733-740&quot;,&quot;abstract&quot;:&quot;The objective of this research work was to gain a better understanding of the mechanical properties of epoxy resin composites reinforced with carbon fiber. For this purpose, the effects of fiber orientations, resin types, and number of laminates on mechanical properties of laminated composites have been investigated. In the sample preparation, composites were manufactured by hand lay-up process, using a fiber-to-resin ratio of 40:60 (w:w). To investigate the effect of fiber orientation, angles of 0°, 35°, 45°, and 90° were selected. Results show that the mechanical properties, in terms of tensile, flexural and impact strengths, were mainly dependent on the fiber orientations followed by the number of laminates. At a similar fiber orientation, the composites made with EM500 epoxy resin showed the highest mechanical properties (such as tensile and flexural and impact strengths) compared to other evaluated composites. However, the differences were not highly significant. The results indicated that the mechanical properties of composites made with five-ply were generally slightly greater than three-ply composites. It may be due to the bondline defects, which adversely influence the mechanical properties. Scanning micrographs of the composites showed that the epoxy matrix material was fully adhered to the fibers, indicating a strong interface. It can be concluded that the order of increment parameters in the mechanical properties of the composites is fiber orientation&gt;number of laminates&gt;resin type. In addition, the tensile and flexural properties were superior in case of ±35° fiber orientations. © The Author(s) 2014 Reprints and permissions: sagepub.co.uk/journalsPermissions.nav.&quot;,&quot;publisher&quot;:&quot;SAGE Publications Ltd&quot;,&quot;issue&quot;:&quot;8&quot;,&quot;volume&quot;:&quot;33&quot;,&quot;container-title-short&quot;:&quot;&quot;},&quot;isTemporary&quot;:false,&quot;suppress-author&quot;:false,&quot;composite&quot;:false,&quot;author-only&quot;:false}]},{&quot;citationID&quot;:&quot;MENDELEY_CITATION_68832b29-e790-443b-924e-cdb1f5baab7a&quot;,&quot;properties&quot;:{&quot;noteIndex&quot;:0},&quot;isEdited&quot;:false,&quot;manualOverride&quot;:{&quot;isManuallyOverridden&quot;:false,&quot;citeprocText&quot;:&quot;(Canaroli et al., 2025)&quot;,&quot;manualOverrideText&quot;:&quot;&quot;},&quot;citationTag&quot;:&quot;MENDELEY_CITATION_v3_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&quot;,&quot;citationItems&quot;:[{&quot;id&quot;:&quot;ce88e77c-80e0-3a1a-a9a1-d169cc5ef3b0&quot;,&quot;itemData&quot;:{&quot;type&quot;:&quot;article-journal&quot;,&quot;id&quot;:&quot;ce88e77c-80e0-3a1a-a9a1-d169cc5ef3b0&quot;,&quot;title&quot;:&quot;Mechanical characterization of carbon fiber composite materials with different reinforcement and thickness cured in autoclave&quot;,&quot;author&quot;:[{&quot;family&quot;:&quot;Canaroli&quot;,&quot;given&quot;:&quot;Lorenzo&quot;,&quot;parse-names&quot;:false,&quot;dropping-particle&quot;:&quot;&quot;,&quot;non-dropping-particle&quot;:&quot;&quot;},{&quot;family&quot;:&quot;Baldi&quot;,&quot;given&quot;:&quot;Niccolò&quot;,&quot;parse-names&quot;:false,&quot;dropping-particle&quot;:&quot;&quot;,&quot;non-dropping-particle&quot;:&quot;&quot;},{&quot;family&quot;:&quot;Pero&quot;,&quot;given&quot;:&quot;Francesco&quot;,&quot;parse-names&quot;:false,&quot;dropping-particle&quot;:&quot;&quot;,&quot;non-dropping-particle&quot;:&quot;Del&quot;},{&quot;family&quot;:&quot;Battaglia&quot;,&quot;given&quot;:&quot;Vincenzo&quot;,&quot;parse-names&quot;:false,&quot;dropping-particle&quot;:&quot;&quot;,&quot;non-dropping-particle&quot;:&quot;La&quot;},{&quot;family&quot;:&quot;Arcidiacono&quot;,&quot;given&quot;:&quot;Gabriele&quot;,&quot;parse-names&quot;:false,&quot;dropping-particle&quot;:&quot;&quot;,&quot;non-dropping-particle&quot;:&quot;&quot;},{&quot;family&quot;:&quot;Citti&quot;,&quot;given&quot;:&quot;Paolo&quot;,&quot;parse-names&quot;:false,&quot;dropping-particle&quot;:&quot;&quot;,&quot;non-dropping-particle&quot;:&quot;&quot;}],&quot;container-title&quot;:&quot;Hybrid Advances&quot;,&quot;DOI&quot;:&quot;10.1016/j.hybadv.2025.100550&quot;,&quot;ISSN&quot;:&quot;2773207X&quot;,&quot;issued&quot;:{&quot;date-parts&quot;:[[2025,12,1]]},&quot;abstract&quot;:&quot;This study quantifies the influence of fiber architecture and laminate areal weight on the tensile response of autoclave-cured carbon fiber reinforced polymer (CFRP) laminates. The materials used were high-strength unidirectional (UD) prepreg (150 g/m2) andtwo woven fabrics: plain (200 g/m2) and 2 × 2 twill (630 g/m2). All materials were co-cured at 130 °C and 6 bar. Tension tests were performed according to ISO 527-5 for UD and ISO 527-4 for woven laminates. Six samples were tested for each condition. Variability, normality andfailure modes were documented. The UD laminate achieved an ultimate strength of 4734 MPa, a modulus of 235 GPa anda strain at break of 2.01 %. The 630 g/m2 twill achieved an ultimate strength of 856 MPa, a modulus of 41 GPa anda strain at break of 2.62 %. The 200 g/m2 plain achieved an ultimate strength of 530 MPa, a modulus of 38 GPa anda strain at break of 1.31 %. Thus, 0° alignment dominates tensile performance. UD maximizes strength and stiffness, whereas 0/90 weaving trades strength and modulus for higher ductility. Among the fabrics, the heavier 2 × 2 twill outperforms the lighter plain. Unlike prior comparisons that confound resin systems or cure schedules, this work provides a homogeneous benchmark that links architecture and areal weight to strength, stiffness andfracture deformation. The results are statistically sound andthe failure modes are documented. These findings will guide the selection of unidirectional (UD) versus woven laminates for lightweight, tensile, load-bearing components in aerospace and automotive applications.&quot;,&quot;publisher&quot;:&quot;Elsevier B.V.&quot;,&quot;volume&quot;:&quot;11&quot;,&quot;container-title-short&quot;:&quot;&quot;},&quot;isTemporary&quot;:false,&quot;suppress-author&quot;:false,&quot;composite&quot;:false,&quot;author-only&quot;:false}]},{&quot;citationID&quot;:&quot;MENDELEY_CITATION_9e5b36a6-4538-40d5-87aa-8617e4f54e2e&quot;,&quot;properties&quot;:{&quot;noteIndex&quot;:0},&quot;isEdited&quot;:false,&quot;manualOverride&quot;:{&quot;isManuallyOverridden&quot;:false,&quot;citeprocText&quot;:&quot;(Canaroli et al., 2025)&quot;,&quot;manualOverrideText&quot;:&quot;&quot;},&quot;citationTag&quot;:&quot;MENDELEY_CITATION_v3_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&quot;,&quot;citationItems&quot;:[{&quot;id&quot;:&quot;ce88e77c-80e0-3a1a-a9a1-d169cc5ef3b0&quot;,&quot;itemData&quot;:{&quot;type&quot;:&quot;article-journal&quot;,&quot;id&quot;:&quot;ce88e77c-80e0-3a1a-a9a1-d169cc5ef3b0&quot;,&quot;title&quot;:&quot;Mechanical characterization of carbon fiber composite materials with different reinforcement and thickness cured in autoclave&quot;,&quot;author&quot;:[{&quot;family&quot;:&quot;Canaroli&quot;,&quot;given&quot;:&quot;Lorenzo&quot;,&quot;parse-names&quot;:false,&quot;dropping-particle&quot;:&quot;&quot;,&quot;non-dropping-particle&quot;:&quot;&quot;},{&quot;family&quot;:&quot;Baldi&quot;,&quot;given&quot;:&quot;Niccolò&quot;,&quot;parse-names&quot;:false,&quot;dropping-particle&quot;:&quot;&quot;,&quot;non-dropping-particle&quot;:&quot;&quot;},{&quot;family&quot;:&quot;Pero&quot;,&quot;given&quot;:&quot;Francesco&quot;,&quot;parse-names&quot;:false,&quot;dropping-particle&quot;:&quot;&quot;,&quot;non-dropping-particle&quot;:&quot;Del&quot;},{&quot;family&quot;:&quot;Battaglia&quot;,&quot;given&quot;:&quot;Vincenzo&quot;,&quot;parse-names&quot;:false,&quot;dropping-particle&quot;:&quot;&quot;,&quot;non-dropping-particle&quot;:&quot;La&quot;},{&quot;family&quot;:&quot;Arcidiacono&quot;,&quot;given&quot;:&quot;Gabriele&quot;,&quot;parse-names&quot;:false,&quot;dropping-particle&quot;:&quot;&quot;,&quot;non-dropping-particle&quot;:&quot;&quot;},{&quot;family&quot;:&quot;Citti&quot;,&quot;given&quot;:&quot;Paolo&quot;,&quot;parse-names&quot;:false,&quot;dropping-particle&quot;:&quot;&quot;,&quot;non-dropping-particle&quot;:&quot;&quot;}],&quot;container-title&quot;:&quot;Hybrid Advances&quot;,&quot;DOI&quot;:&quot;10.1016/j.hybadv.2025.100550&quot;,&quot;ISSN&quot;:&quot;2773207X&quot;,&quot;issued&quot;:{&quot;date-parts&quot;:[[2025,12,1]]},&quot;abstract&quot;:&quot;This study quantifies the influence of fiber architecture and laminate areal weight on the tensile response of autoclave-cured carbon fiber reinforced polymer (CFRP) laminates. The materials used were high-strength unidirectional (UD) prepreg (150 g/m2) andtwo woven fabrics: plain (200 g/m2) and 2 × 2 twill (630 g/m2). All materials were co-cured at 130 °C and 6 bar. Tension tests were performed according to ISO 527-5 for UD and ISO 527-4 for woven laminates. Six samples were tested for each condition. Variability, normality andfailure modes were documented. The UD laminate achieved an ultimate strength of 4734 MPa, a modulus of 235 GPa anda strain at break of 2.01 %. The 630 g/m2 twill achieved an ultimate strength of 856 MPa, a modulus of 41 GPa anda strain at break of 2.62 %. The 200 g/m2 plain achieved an ultimate strength of 530 MPa, a modulus of 38 GPa anda strain at break of 1.31 %. Thus, 0° alignment dominates tensile performance. UD maximizes strength and stiffness, whereas 0/90 weaving trades strength and modulus for higher ductility. Among the fabrics, the heavier 2 × 2 twill outperforms the lighter plain. Unlike prior comparisons that confound resin systems or cure schedules, this work provides a homogeneous benchmark that links architecture and areal weight to strength, stiffness andfracture deformation. The results are statistically sound andthe failure modes are documented. These findings will guide the selection of unidirectional (UD) versus woven laminates for lightweight, tensile, load-bearing components in aerospace and automotive applications.&quot;,&quot;publisher&quot;:&quot;Elsevier B.V.&quot;,&quot;volume&quot;:&quot;11&quot;,&quot;container-title-short&quot;:&quot;&quot;},&quot;isTemporary&quot;:false,&quot;suppress-author&quot;:false,&quot;composite&quot;:false,&quot;author-only&quot;:false}]},{&quot;citationID&quot;:&quot;MENDELEY_CITATION_627c762e-2d7e-4c46-a67c-5c8b9ecd75ff&quot;,&quot;properties&quot;:{&quot;noteIndex&quot;:0},&quot;isEdited&quot;:false,&quot;manualOverride&quot;:{&quot;isManuallyOverridden&quot;:false,&quot;citeprocText&quot;:&quot;(Oliwa, 2020)&quot;,&quot;manualOverrideText&quot;:&quot;&quot;},&quot;citationTag&quot;:&quot;MENDELEY_CITATION_v3_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&quot;,&quot;citationItems&quot;:[{&quot;id&quot;:&quot;2fc646b8-629c-38e3-be5b-69b244b21692&quot;,&quot;itemData&quot;:{&quot;type&quot;:&quot;article-journal&quot;,&quot;id&quot;:&quot;2fc646b8-629c-38e3-be5b-69b244b21692&quot;,&quot;title&quot;:&quot;The mechanical properties of kevlar fabric/epoxy composites containing aluminosilicates modified with quaternary ammonium and phosphonium salts&quot;,&quot;author&quot;:[{&quot;family&quot;:&quot;Oliwa&quot;,&quot;given&quot;:&quot;Rafał&quot;,&quot;parse-names&quot;:false,&quot;dropping-particle&quot;:&quot;&quot;,&quot;non-dropping-particle&quot;:&quot;&quot;}],&quot;container-title&quot;:&quot;Materials&quot;,&quot;DOI&quot;:&quot;10.3390/MA13173726&quot;,&quot;ISSN&quot;:&quot;19961944&quot;,&quot;issued&quot;:{&quot;date-parts&quot;:[[2020,9,1]]},&quot;abstract&quot;:&quot;We investigated the effect of modified aluminosilicates, including bentonite from Armenia (BA) modified with quaternary ammonium salts (BAQAS) and phosphonium salts (BAQPS), on the mechanical properties and morphology of Kevlar/epoxy composites. The Kevlar/epoxy composites containing 1.0 or 3.0 wt. % modified bentonites were fabricated using the hand lay-up technique. The mechanical properties, including the tensile, flexural, and in-plane shear strength, were tested. Based on the obtained results, we found that the mechanical properties increased with modified bentonite loading. The best results were obtained for composites containing 3 wt. % BAQAS, as most of the mechanical properties were significantly improved (tensile strength 302.9 MPa (+30%), Young's modulus 16.3 GPa (+17%), flexural modulus 23.4 GPa (+12.5%), in-plane shear strength 22.8 MPa (+24.5%), and in-plane shear modulus 677.2 MPa (+42%). The obtained improvements in the mechanical properties are attributed to the uniform dispersion of the filler, which was confirmed by the highest increase in the intergallery spacing, from 28.3 A for BAQAS to 45.1 A for the composite with 3 wt. % BAQAS. Scanning electron microscopy (SEM) analysis of the brittle fracture surface indicated that the addition of modified bentonite to the epoxy matrix changed the morphology of the Kevlar/epoxy/organoclay composites and improved the fiber-matrix interfacial adhesion.&quot;,&quot;publisher&quot;:&quot;MDPI AG&quot;,&quot;issue&quot;:&quot;17&quot;,&quot;volume&quot;:&quot;13&quot;,&quot;container-title-short&quot;:&quot;&quot;},&quot;isTemporary&quot;:false,&quot;suppress-author&quot;:false,&quot;composite&quot;:fals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6FE78-AF5D-47A9-88F1-B30CAD3B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54</Pages>
  <Words>5384</Words>
  <Characters>30690</Characters>
  <Application>Microsoft Office Word</Application>
  <DocSecurity>0</DocSecurity>
  <Lines>255</Lines>
  <Paragraphs>72</Paragraphs>
  <ScaleCrop>false</ScaleCrop>
  <Company/>
  <LinksUpToDate>false</LinksUpToDate>
  <CharactersWithSpaces>36002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Ling (2204527)</dc:creator>
  <cp:keywords/>
  <dc:description/>
  <cp:lastModifiedBy>Jacob Ling</cp:lastModifiedBy>
  <cp:revision>18</cp:revision>
  <dcterms:created xsi:type="dcterms:W3CDTF">2026-04-26T18:57:00Z</dcterms:created>
  <dcterms:modified xsi:type="dcterms:W3CDTF">2026-04-26T20:35:00Z</dcterms:modified>
</cp:coreProperties>
</file>