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31C5B0" w14:textId="77777777" w:rsidR="00765862" w:rsidRPr="006C3126" w:rsidRDefault="00765862" w:rsidP="006C3126">
      <w:pPr>
        <w:rPr>
          <w:rFonts w:ascii="Arial" w:hAnsi="Arial" w:cs="Arial"/>
        </w:rPr>
      </w:pPr>
    </w:p>
    <w:p w14:paraId="0031CAD4" w14:textId="1EC12A74" w:rsidR="00765862" w:rsidRPr="006C3126" w:rsidRDefault="00B32092" w:rsidP="006C3126">
      <w:pPr>
        <w:rPr>
          <w:rFonts w:ascii="Arial" w:hAnsi="Arial" w:cs="Arial"/>
          <w:b/>
          <w:bCs/>
        </w:rPr>
      </w:pPr>
      <w:r w:rsidRPr="006C3126">
        <w:rPr>
          <w:rFonts w:ascii="Arial" w:hAnsi="Arial" w:cs="Arial"/>
          <w:b/>
          <w:bCs/>
        </w:rPr>
        <w:t>Targets</w:t>
      </w:r>
      <w:r w:rsidR="002229F0" w:rsidRPr="006C3126">
        <w:rPr>
          <w:rFonts w:ascii="Arial" w:hAnsi="Arial" w:cs="Arial"/>
          <w:b/>
          <w:bCs/>
        </w:rPr>
        <w:t xml:space="preserve"> </w:t>
      </w:r>
      <w:r w:rsidR="002B05DB" w:rsidRPr="006C3126">
        <w:rPr>
          <w:rFonts w:ascii="Arial" w:hAnsi="Arial" w:cs="Arial"/>
          <w:b/>
          <w:bCs/>
        </w:rPr>
        <w:t>F</w:t>
      </w:r>
      <w:r w:rsidR="002229F0" w:rsidRPr="006C3126">
        <w:rPr>
          <w:rFonts w:ascii="Arial" w:hAnsi="Arial" w:cs="Arial"/>
          <w:b/>
          <w:bCs/>
        </w:rPr>
        <w:t xml:space="preserve">rom </w:t>
      </w:r>
      <w:r w:rsidR="00D2713C" w:rsidRPr="006C3126">
        <w:rPr>
          <w:rFonts w:ascii="Arial" w:hAnsi="Arial" w:cs="Arial"/>
          <w:b/>
          <w:bCs/>
        </w:rPr>
        <w:t>the</w:t>
      </w:r>
      <w:r w:rsidR="002229F0" w:rsidRPr="006C3126">
        <w:rPr>
          <w:rFonts w:ascii="Arial" w:hAnsi="Arial" w:cs="Arial"/>
          <w:b/>
          <w:bCs/>
        </w:rPr>
        <w:t xml:space="preserve"> </w:t>
      </w:r>
      <w:r w:rsidR="002B05DB" w:rsidRPr="006C3126">
        <w:rPr>
          <w:rFonts w:ascii="Arial" w:hAnsi="Arial" w:cs="Arial"/>
          <w:b/>
          <w:bCs/>
        </w:rPr>
        <w:t>P</w:t>
      </w:r>
      <w:r w:rsidR="002229F0" w:rsidRPr="006C3126">
        <w:rPr>
          <w:rFonts w:ascii="Arial" w:hAnsi="Arial" w:cs="Arial"/>
          <w:b/>
          <w:bCs/>
        </w:rPr>
        <w:t xml:space="preserve">revious </w:t>
      </w:r>
      <w:r w:rsidR="002B05DB" w:rsidRPr="006C3126">
        <w:rPr>
          <w:rFonts w:ascii="Arial" w:hAnsi="Arial" w:cs="Arial"/>
          <w:b/>
          <w:bCs/>
        </w:rPr>
        <w:t>A</w:t>
      </w:r>
      <w:r w:rsidR="002229F0" w:rsidRPr="006C3126">
        <w:rPr>
          <w:rFonts w:ascii="Arial" w:hAnsi="Arial" w:cs="Arial"/>
          <w:b/>
          <w:bCs/>
        </w:rPr>
        <w:t>ssignment</w:t>
      </w:r>
    </w:p>
    <w:tbl>
      <w:tblPr>
        <w:tblStyle w:val="TableGrid"/>
        <w:tblW w:w="0" w:type="auto"/>
        <w:tblLook w:val="04A0" w:firstRow="1" w:lastRow="0" w:firstColumn="1" w:lastColumn="0" w:noHBand="0" w:noVBand="1"/>
      </w:tblPr>
      <w:tblGrid>
        <w:gridCol w:w="1722"/>
        <w:gridCol w:w="3647"/>
        <w:gridCol w:w="3647"/>
      </w:tblGrid>
      <w:tr w:rsidR="00AD4EBD" w:rsidRPr="006C3126" w14:paraId="706C5A24" w14:textId="09F3EA57" w:rsidTr="006C3126">
        <w:trPr>
          <w:trHeight w:val="683"/>
        </w:trPr>
        <w:tc>
          <w:tcPr>
            <w:tcW w:w="1722" w:type="dxa"/>
          </w:tcPr>
          <w:p w14:paraId="28E17A5A" w14:textId="77777777" w:rsidR="00AD4EBD" w:rsidRPr="006C3126" w:rsidRDefault="00AD4EBD" w:rsidP="006C3126">
            <w:pPr>
              <w:rPr>
                <w:rFonts w:ascii="Arial" w:hAnsi="Arial" w:cs="Arial"/>
              </w:rPr>
            </w:pPr>
          </w:p>
        </w:tc>
        <w:tc>
          <w:tcPr>
            <w:tcW w:w="3647" w:type="dxa"/>
          </w:tcPr>
          <w:p w14:paraId="6D1F9A38" w14:textId="3372E732" w:rsidR="00AD4EBD" w:rsidRPr="006C3126" w:rsidRDefault="00AD4EBD" w:rsidP="006C3126">
            <w:pPr>
              <w:rPr>
                <w:rFonts w:ascii="Arial" w:hAnsi="Arial" w:cs="Arial"/>
              </w:rPr>
            </w:pPr>
            <w:r w:rsidRPr="006C3126">
              <w:rPr>
                <w:rFonts w:ascii="Arial" w:hAnsi="Arial" w:cs="Arial"/>
              </w:rPr>
              <w:t>Target</w:t>
            </w:r>
          </w:p>
        </w:tc>
        <w:tc>
          <w:tcPr>
            <w:tcW w:w="3647" w:type="dxa"/>
          </w:tcPr>
          <w:p w14:paraId="6D71B5B6" w14:textId="4DCC30D9" w:rsidR="00AD4EBD" w:rsidRPr="006C3126" w:rsidRDefault="00AD4EBD" w:rsidP="006C3126">
            <w:pPr>
              <w:rPr>
                <w:rFonts w:ascii="Arial" w:hAnsi="Arial" w:cs="Arial"/>
                <w:lang w:val="en-US"/>
              </w:rPr>
            </w:pPr>
            <w:r w:rsidRPr="006C3126">
              <w:rPr>
                <w:rFonts w:ascii="Arial" w:hAnsi="Arial" w:cs="Arial"/>
                <w:lang w:val="en-US"/>
              </w:rPr>
              <w:t>What I have done in this assignment...</w:t>
            </w:r>
          </w:p>
        </w:tc>
      </w:tr>
      <w:tr w:rsidR="00AD4EBD" w:rsidRPr="006C3126" w14:paraId="4072E411" w14:textId="3E550A78" w:rsidTr="00AD4EBD">
        <w:tc>
          <w:tcPr>
            <w:tcW w:w="1722" w:type="dxa"/>
          </w:tcPr>
          <w:p w14:paraId="3BDD7132" w14:textId="6327E9B2" w:rsidR="00AD4EBD" w:rsidRPr="006C3126" w:rsidRDefault="00AD4EBD" w:rsidP="006C3126">
            <w:pPr>
              <w:rPr>
                <w:rFonts w:ascii="Arial" w:hAnsi="Arial" w:cs="Arial"/>
              </w:rPr>
            </w:pPr>
            <w:r w:rsidRPr="006C3126">
              <w:rPr>
                <w:rFonts w:ascii="Arial" w:hAnsi="Arial" w:cs="Arial"/>
              </w:rPr>
              <w:t>Target 1</w:t>
            </w:r>
          </w:p>
        </w:tc>
        <w:tc>
          <w:tcPr>
            <w:tcW w:w="3647" w:type="dxa"/>
          </w:tcPr>
          <w:p w14:paraId="394C5558" w14:textId="183D8FA6" w:rsidR="00AD4EBD" w:rsidRPr="006C3126" w:rsidRDefault="00587E9A" w:rsidP="006C3126">
            <w:pPr>
              <w:rPr>
                <w:rFonts w:ascii="Arial" w:hAnsi="Arial" w:cs="Arial"/>
              </w:rPr>
            </w:pPr>
            <w:r w:rsidRPr="006C3126">
              <w:rPr>
                <w:rFonts w:ascii="Arial" w:hAnsi="Arial" w:cs="Arial"/>
                <w:lang w:val="en-US"/>
              </w:rPr>
              <w:t>To engage with a wider range of academic literature (Estyn, current research, blogs etc.)</w:t>
            </w:r>
            <w:r w:rsidR="001402D9" w:rsidRPr="006C3126">
              <w:rPr>
                <w:rFonts w:ascii="Arial" w:hAnsi="Arial" w:cs="Arial"/>
              </w:rPr>
              <w:t>.</w:t>
            </w:r>
          </w:p>
        </w:tc>
        <w:tc>
          <w:tcPr>
            <w:tcW w:w="3647" w:type="dxa"/>
          </w:tcPr>
          <w:p w14:paraId="5F7F611A" w14:textId="08F113F1" w:rsidR="00AD4EBD" w:rsidRPr="006C3126" w:rsidRDefault="00D0057A" w:rsidP="006C3126">
            <w:pPr>
              <w:rPr>
                <w:rFonts w:ascii="Arial" w:hAnsi="Arial" w:cs="Arial"/>
              </w:rPr>
            </w:pPr>
            <w:r>
              <w:rPr>
                <w:rFonts w:ascii="Arial" w:hAnsi="Arial" w:cs="Arial"/>
              </w:rPr>
              <w:t xml:space="preserve">I have created a thorough reference list, including a range of materials such as the Welsh Government, </w:t>
            </w:r>
            <w:r w:rsidR="00C41F72">
              <w:rPr>
                <w:rFonts w:ascii="Arial" w:hAnsi="Arial" w:cs="Arial"/>
              </w:rPr>
              <w:t xml:space="preserve">Statutes, </w:t>
            </w:r>
            <w:r>
              <w:rPr>
                <w:rFonts w:ascii="Arial" w:hAnsi="Arial" w:cs="Arial"/>
              </w:rPr>
              <w:t>Estyn, key theorists, books, journals, and research.</w:t>
            </w:r>
          </w:p>
        </w:tc>
      </w:tr>
      <w:tr w:rsidR="00AD4EBD" w:rsidRPr="006C3126" w14:paraId="73A65764" w14:textId="34BD1589" w:rsidTr="00AD4EBD">
        <w:tc>
          <w:tcPr>
            <w:tcW w:w="1722" w:type="dxa"/>
          </w:tcPr>
          <w:p w14:paraId="12A42483" w14:textId="0D3D4FB2" w:rsidR="00AD4EBD" w:rsidRPr="006C3126" w:rsidRDefault="00AD4EBD" w:rsidP="006C3126">
            <w:pPr>
              <w:rPr>
                <w:rFonts w:ascii="Arial" w:hAnsi="Arial" w:cs="Arial"/>
              </w:rPr>
            </w:pPr>
            <w:r w:rsidRPr="006C3126">
              <w:rPr>
                <w:rFonts w:ascii="Arial" w:hAnsi="Arial" w:cs="Arial"/>
              </w:rPr>
              <w:t>Target 2</w:t>
            </w:r>
          </w:p>
        </w:tc>
        <w:tc>
          <w:tcPr>
            <w:tcW w:w="3647" w:type="dxa"/>
          </w:tcPr>
          <w:p w14:paraId="3E19823E" w14:textId="27FDBEDB" w:rsidR="00AD4EBD" w:rsidRPr="006C3126" w:rsidRDefault="001402D9" w:rsidP="006C3126">
            <w:pPr>
              <w:rPr>
                <w:rFonts w:ascii="Arial" w:hAnsi="Arial" w:cs="Arial"/>
              </w:rPr>
            </w:pPr>
            <w:r w:rsidRPr="006C3126">
              <w:rPr>
                <w:rFonts w:ascii="Arial" w:hAnsi="Arial" w:cs="Arial"/>
              </w:rPr>
              <w:t>To ensure context is given from the start</w:t>
            </w:r>
            <w:r w:rsidRPr="006C3126">
              <w:rPr>
                <w:rFonts w:ascii="Arial" w:hAnsi="Arial" w:cs="Arial"/>
              </w:rPr>
              <w:t>.</w:t>
            </w:r>
          </w:p>
        </w:tc>
        <w:tc>
          <w:tcPr>
            <w:tcW w:w="3647" w:type="dxa"/>
          </w:tcPr>
          <w:p w14:paraId="54F0029C" w14:textId="4BA1C068" w:rsidR="00AD4EBD" w:rsidRPr="006C3126" w:rsidRDefault="00737887" w:rsidP="006C3126">
            <w:pPr>
              <w:rPr>
                <w:rFonts w:ascii="Arial" w:hAnsi="Arial" w:cs="Arial"/>
              </w:rPr>
            </w:pPr>
            <w:r>
              <w:rPr>
                <w:rFonts w:ascii="Arial" w:hAnsi="Arial" w:cs="Arial"/>
              </w:rPr>
              <w:t>In my introduction I have outlined the key structure of the essay and given the background information on my placement school, as to set the context from the beginning.</w:t>
            </w:r>
          </w:p>
        </w:tc>
      </w:tr>
    </w:tbl>
    <w:p w14:paraId="45E34BBD" w14:textId="77777777" w:rsidR="002229F0" w:rsidRPr="006C3126" w:rsidRDefault="002229F0" w:rsidP="006C3126">
      <w:pPr>
        <w:rPr>
          <w:rFonts w:ascii="Arial" w:hAnsi="Arial" w:cs="Arial"/>
        </w:rPr>
      </w:pPr>
    </w:p>
    <w:p w14:paraId="31095FB3" w14:textId="77777777" w:rsidR="00765862" w:rsidRDefault="00765862" w:rsidP="006C3126">
      <w:pPr>
        <w:rPr>
          <w:rFonts w:ascii="Arial" w:hAnsi="Arial" w:cs="Arial"/>
        </w:rPr>
      </w:pPr>
    </w:p>
    <w:p w14:paraId="09CCE919" w14:textId="77777777" w:rsidR="00134121" w:rsidRPr="006C3126" w:rsidRDefault="00134121" w:rsidP="006C3126">
      <w:pPr>
        <w:rPr>
          <w:rFonts w:ascii="Arial" w:hAnsi="Arial" w:cs="Arial"/>
        </w:rPr>
      </w:pPr>
    </w:p>
    <w:p w14:paraId="7F7B0ACB" w14:textId="44DD31B2" w:rsidR="00765862" w:rsidRPr="006C3126" w:rsidRDefault="00765862" w:rsidP="006C3126">
      <w:pPr>
        <w:rPr>
          <w:rFonts w:ascii="Arial" w:hAnsi="Arial" w:cs="Arial"/>
          <w:b/>
          <w:bCs/>
        </w:rPr>
      </w:pPr>
      <w:r w:rsidRPr="006C3126">
        <w:rPr>
          <w:rFonts w:ascii="Arial" w:hAnsi="Arial" w:cs="Arial"/>
          <w:b/>
          <w:bCs/>
        </w:rPr>
        <w:t xml:space="preserve">Acknowledgement </w:t>
      </w:r>
      <w:r w:rsidR="002B05DB" w:rsidRPr="006C3126">
        <w:rPr>
          <w:rFonts w:ascii="Arial" w:hAnsi="Arial" w:cs="Arial"/>
          <w:b/>
          <w:bCs/>
        </w:rPr>
        <w:t xml:space="preserve">Of </w:t>
      </w:r>
      <w:r w:rsidRPr="006C3126">
        <w:rPr>
          <w:rFonts w:ascii="Arial" w:hAnsi="Arial" w:cs="Arial"/>
          <w:b/>
          <w:bCs/>
        </w:rPr>
        <w:t>AI </w:t>
      </w:r>
      <w:r w:rsidR="002B05DB" w:rsidRPr="006C3126">
        <w:rPr>
          <w:rFonts w:ascii="Arial" w:hAnsi="Arial" w:cs="Arial"/>
          <w:b/>
          <w:bCs/>
        </w:rPr>
        <w:t>T</w:t>
      </w:r>
      <w:r w:rsidRPr="006C3126">
        <w:rPr>
          <w:rFonts w:ascii="Arial" w:hAnsi="Arial" w:cs="Arial"/>
          <w:b/>
          <w:bCs/>
        </w:rPr>
        <w:t xml:space="preserve">ool </w:t>
      </w:r>
      <w:r w:rsidR="002B05DB" w:rsidRPr="006C3126">
        <w:rPr>
          <w:rFonts w:ascii="Arial" w:hAnsi="Arial" w:cs="Arial"/>
          <w:b/>
          <w:bCs/>
        </w:rPr>
        <w:t>U</w:t>
      </w:r>
      <w:r w:rsidRPr="006C3126">
        <w:rPr>
          <w:rFonts w:ascii="Arial" w:hAnsi="Arial" w:cs="Arial"/>
          <w:b/>
          <w:bCs/>
        </w:rPr>
        <w:t>se</w:t>
      </w:r>
    </w:p>
    <w:p w14:paraId="0B29F3BC" w14:textId="188B5BFB" w:rsidR="006012EF" w:rsidRPr="006C3126" w:rsidRDefault="006012EF" w:rsidP="006C3126">
      <w:pPr>
        <w:rPr>
          <w:rFonts w:ascii="Arial" w:hAnsi="Arial" w:cs="Arial"/>
        </w:rPr>
      </w:pPr>
      <w:r w:rsidRPr="006C3126">
        <w:rPr>
          <w:rFonts w:ascii="Arial" w:hAnsi="Arial" w:cs="Arial"/>
        </w:rPr>
        <w:t>I acknowledge the use of ChatGPT (</w:t>
      </w:r>
      <w:hyperlink r:id="rId10" w:history="1">
        <w:r w:rsidRPr="006C3126">
          <w:rPr>
            <w:rStyle w:val="Hyperlink"/>
            <w:rFonts w:ascii="Arial" w:hAnsi="Arial" w:cs="Arial"/>
          </w:rPr>
          <w:t>https://chatgpt.com/</w:t>
        </w:r>
      </w:hyperlink>
      <w:r w:rsidRPr="006C3126">
        <w:rPr>
          <w:rFonts w:ascii="Arial" w:hAnsi="Arial" w:cs="Arial"/>
        </w:rPr>
        <w:t xml:space="preserve">) on </w:t>
      </w:r>
      <w:r w:rsidR="004D27FA" w:rsidRPr="006C3126">
        <w:rPr>
          <w:rFonts w:ascii="Arial" w:hAnsi="Arial" w:cs="Arial"/>
        </w:rPr>
        <w:t>20 January 2025</w:t>
      </w:r>
      <w:r w:rsidRPr="006C3126">
        <w:rPr>
          <w:rFonts w:ascii="Arial" w:hAnsi="Arial" w:cs="Arial"/>
        </w:rPr>
        <w:t xml:space="preserve"> to </w:t>
      </w:r>
      <w:r w:rsidR="006507E0" w:rsidRPr="006C3126">
        <w:rPr>
          <w:rFonts w:ascii="Arial" w:hAnsi="Arial" w:cs="Arial"/>
        </w:rPr>
        <w:t>support my research</w:t>
      </w:r>
      <w:r w:rsidRPr="006C3126">
        <w:rPr>
          <w:rFonts w:ascii="Arial" w:hAnsi="Arial" w:cs="Arial"/>
        </w:rPr>
        <w:t xml:space="preserve"> using the prompt</w:t>
      </w:r>
      <w:r w:rsidRPr="006C3126">
        <w:rPr>
          <w:rFonts w:ascii="Arial" w:hAnsi="Arial" w:cs="Arial"/>
        </w:rPr>
        <w:t>s</w:t>
      </w:r>
      <w:r w:rsidRPr="006C3126">
        <w:rPr>
          <w:rFonts w:ascii="Arial" w:hAnsi="Arial" w:cs="Arial"/>
        </w:rPr>
        <w:t>:</w:t>
      </w:r>
    </w:p>
    <w:p w14:paraId="36A12BAD" w14:textId="510C128C" w:rsidR="006012EF" w:rsidRPr="006C3126" w:rsidRDefault="00E821DE" w:rsidP="006C3126">
      <w:pPr>
        <w:pStyle w:val="ListParagraph"/>
        <w:numPr>
          <w:ilvl w:val="0"/>
          <w:numId w:val="6"/>
        </w:numPr>
        <w:rPr>
          <w:rFonts w:ascii="Arial" w:hAnsi="Arial" w:cs="Arial"/>
        </w:rPr>
      </w:pPr>
      <w:r w:rsidRPr="006C3126">
        <w:rPr>
          <w:rFonts w:ascii="Arial" w:hAnsi="Arial" w:cs="Arial"/>
        </w:rPr>
        <w:t>What is</w:t>
      </w:r>
      <w:r w:rsidR="006133A5" w:rsidRPr="006C3126">
        <w:rPr>
          <w:rFonts w:ascii="Arial" w:hAnsi="Arial" w:cs="Arial"/>
        </w:rPr>
        <w:t xml:space="preserve"> the leading research on writing abilities within the UK, or Wales?</w:t>
      </w:r>
    </w:p>
    <w:p w14:paraId="2B39DD69" w14:textId="567E371A" w:rsidR="007E0D89" w:rsidRDefault="006133A5" w:rsidP="006C3126">
      <w:pPr>
        <w:pStyle w:val="ListParagraph"/>
        <w:numPr>
          <w:ilvl w:val="0"/>
          <w:numId w:val="6"/>
        </w:numPr>
        <w:rPr>
          <w:rFonts w:ascii="Arial" w:hAnsi="Arial" w:cs="Arial"/>
        </w:rPr>
      </w:pPr>
      <w:r w:rsidRPr="006C3126">
        <w:rPr>
          <w:rFonts w:ascii="Arial" w:hAnsi="Arial" w:cs="Arial"/>
        </w:rPr>
        <w:t xml:space="preserve">Are there any </w:t>
      </w:r>
      <w:r w:rsidR="007E0D89" w:rsidRPr="006C3126">
        <w:rPr>
          <w:rFonts w:ascii="Arial" w:hAnsi="Arial" w:cs="Arial"/>
        </w:rPr>
        <w:t>gaps or contradictions in the research?</w:t>
      </w:r>
    </w:p>
    <w:p w14:paraId="65FB1148" w14:textId="77777777" w:rsidR="006C3126" w:rsidRPr="006C3126" w:rsidRDefault="006C3126" w:rsidP="006C3126">
      <w:pPr>
        <w:pStyle w:val="ListParagraph"/>
        <w:rPr>
          <w:rFonts w:ascii="Arial" w:hAnsi="Arial" w:cs="Arial"/>
        </w:rPr>
      </w:pPr>
    </w:p>
    <w:p w14:paraId="31633E7A" w14:textId="6AA97243" w:rsidR="001A103F" w:rsidRPr="006C3126" w:rsidRDefault="001A103F" w:rsidP="006C3126">
      <w:pPr>
        <w:rPr>
          <w:rFonts w:ascii="Arial" w:hAnsi="Arial" w:cs="Arial"/>
        </w:rPr>
      </w:pPr>
      <w:r w:rsidRPr="006C3126">
        <w:rPr>
          <w:rFonts w:ascii="Arial" w:hAnsi="Arial" w:cs="Arial"/>
        </w:rPr>
        <w:t xml:space="preserve">I acknowledge the use of </w:t>
      </w:r>
      <w:r w:rsidR="00BA2AE4" w:rsidRPr="006C3126">
        <w:rPr>
          <w:rFonts w:ascii="Arial" w:hAnsi="Arial" w:cs="Arial"/>
        </w:rPr>
        <w:t>ChatGPT (</w:t>
      </w:r>
      <w:hyperlink r:id="rId11" w:history="1">
        <w:r w:rsidR="00BA2AE4" w:rsidRPr="006C3126">
          <w:rPr>
            <w:rStyle w:val="Hyperlink"/>
            <w:rFonts w:ascii="Arial" w:hAnsi="Arial" w:cs="Arial"/>
          </w:rPr>
          <w:t>https://chatgpt.com/</w:t>
        </w:r>
      </w:hyperlink>
      <w:r w:rsidR="00BA2AE4" w:rsidRPr="006C3126">
        <w:rPr>
          <w:rFonts w:ascii="Arial" w:hAnsi="Arial" w:cs="Arial"/>
        </w:rPr>
        <w:t>)</w:t>
      </w:r>
      <w:r w:rsidR="00BA2AE4" w:rsidRPr="006C3126">
        <w:rPr>
          <w:rFonts w:ascii="Arial" w:hAnsi="Arial" w:cs="Arial"/>
        </w:rPr>
        <w:t xml:space="preserve"> </w:t>
      </w:r>
      <w:r w:rsidRPr="006C3126">
        <w:rPr>
          <w:rFonts w:ascii="Arial" w:hAnsi="Arial" w:cs="Arial"/>
        </w:rPr>
        <w:t xml:space="preserve">on </w:t>
      </w:r>
      <w:r w:rsidR="0092296F" w:rsidRPr="006C3126">
        <w:rPr>
          <w:rFonts w:ascii="Arial" w:hAnsi="Arial" w:cs="Arial"/>
        </w:rPr>
        <w:t>21</w:t>
      </w:r>
      <w:r w:rsidR="00A23AD1" w:rsidRPr="006C3126">
        <w:rPr>
          <w:rFonts w:ascii="Arial" w:hAnsi="Arial" w:cs="Arial"/>
        </w:rPr>
        <w:t xml:space="preserve"> February 2025 </w:t>
      </w:r>
      <w:r w:rsidRPr="006C3126">
        <w:rPr>
          <w:rFonts w:ascii="Arial" w:hAnsi="Arial" w:cs="Arial"/>
        </w:rPr>
        <w:t xml:space="preserve">to </w:t>
      </w:r>
      <w:r w:rsidR="006012EF" w:rsidRPr="006C3126">
        <w:rPr>
          <w:rFonts w:ascii="Arial" w:hAnsi="Arial" w:cs="Arial"/>
        </w:rPr>
        <w:t>check my work using the prompt</w:t>
      </w:r>
      <w:r w:rsidR="006012EF" w:rsidRPr="006C3126">
        <w:rPr>
          <w:rFonts w:ascii="Arial" w:hAnsi="Arial" w:cs="Arial"/>
        </w:rPr>
        <w:t>:</w:t>
      </w:r>
    </w:p>
    <w:p w14:paraId="0A8A5C0B" w14:textId="6F040971" w:rsidR="009D38A5" w:rsidRDefault="009D38A5" w:rsidP="006C3126">
      <w:pPr>
        <w:pStyle w:val="ListParagraph"/>
        <w:numPr>
          <w:ilvl w:val="0"/>
          <w:numId w:val="7"/>
        </w:numPr>
        <w:rPr>
          <w:rFonts w:ascii="Arial" w:hAnsi="Arial" w:cs="Arial"/>
        </w:rPr>
      </w:pPr>
      <w:r w:rsidRPr="006C3126">
        <w:rPr>
          <w:rFonts w:ascii="Arial" w:hAnsi="Arial" w:cs="Arial"/>
        </w:rPr>
        <w:t>Can you check my essay for grammar and readability</w:t>
      </w:r>
      <w:r w:rsidR="006133A5" w:rsidRPr="006C3126">
        <w:rPr>
          <w:rFonts w:ascii="Arial" w:hAnsi="Arial" w:cs="Arial"/>
        </w:rPr>
        <w:t>?</w:t>
      </w:r>
    </w:p>
    <w:p w14:paraId="40F5E228" w14:textId="77777777" w:rsidR="006C3126" w:rsidRPr="006C3126" w:rsidRDefault="006C3126" w:rsidP="006C3126">
      <w:pPr>
        <w:pStyle w:val="ListParagraph"/>
        <w:rPr>
          <w:rFonts w:ascii="Arial" w:hAnsi="Arial" w:cs="Arial"/>
        </w:rPr>
      </w:pPr>
    </w:p>
    <w:p w14:paraId="0D2F6EA6" w14:textId="41E8A14C" w:rsidR="00E611D9" w:rsidRPr="00A75360" w:rsidRDefault="001A103F" w:rsidP="006C3126">
      <w:pPr>
        <w:rPr>
          <w:rFonts w:ascii="Arial" w:hAnsi="Arial" w:cs="Arial"/>
        </w:rPr>
      </w:pPr>
      <w:r w:rsidRPr="00A75360">
        <w:rPr>
          <w:rFonts w:ascii="Arial" w:hAnsi="Arial" w:cs="Arial"/>
        </w:rPr>
        <w:t>I confirm that I have not presented any AI generated text as my own work. I confirm I have copies of my drafts, notes, and other resources I used before, and after the use of AI tools which I may be asked to provide in evidence.</w:t>
      </w:r>
    </w:p>
    <w:p w14:paraId="3F3B12C3" w14:textId="77777777" w:rsidR="0092296F" w:rsidRPr="006C3126" w:rsidRDefault="0092296F" w:rsidP="006C3126">
      <w:pPr>
        <w:rPr>
          <w:rFonts w:ascii="Arial" w:hAnsi="Arial" w:cs="Arial"/>
        </w:rPr>
      </w:pPr>
    </w:p>
    <w:p w14:paraId="69983BEE" w14:textId="77777777" w:rsidR="0092296F" w:rsidRPr="006C3126" w:rsidRDefault="0092296F" w:rsidP="006C3126">
      <w:pPr>
        <w:rPr>
          <w:rFonts w:ascii="Arial" w:hAnsi="Arial" w:cs="Arial"/>
        </w:rPr>
      </w:pPr>
    </w:p>
    <w:p w14:paraId="03C3FBDA" w14:textId="77777777" w:rsidR="0092296F" w:rsidRPr="006C3126" w:rsidRDefault="0092296F" w:rsidP="006C3126">
      <w:pPr>
        <w:rPr>
          <w:rFonts w:ascii="Arial" w:hAnsi="Arial" w:cs="Arial"/>
        </w:rPr>
      </w:pPr>
    </w:p>
    <w:p w14:paraId="1F6620F0" w14:textId="77777777" w:rsidR="0092296F" w:rsidRPr="006C3126" w:rsidRDefault="0092296F" w:rsidP="006C3126">
      <w:pPr>
        <w:rPr>
          <w:rFonts w:ascii="Arial" w:hAnsi="Arial" w:cs="Arial"/>
        </w:rPr>
      </w:pPr>
    </w:p>
    <w:p w14:paraId="22692739" w14:textId="77777777" w:rsidR="0092296F" w:rsidRPr="006C3126" w:rsidRDefault="0092296F" w:rsidP="006C3126">
      <w:pPr>
        <w:rPr>
          <w:rFonts w:ascii="Arial" w:hAnsi="Arial" w:cs="Arial"/>
        </w:rPr>
      </w:pPr>
    </w:p>
    <w:p w14:paraId="5D228AA7" w14:textId="77777777" w:rsidR="0092296F" w:rsidRPr="006C3126" w:rsidRDefault="0092296F" w:rsidP="006C3126">
      <w:pPr>
        <w:rPr>
          <w:rFonts w:ascii="Arial" w:hAnsi="Arial" w:cs="Arial"/>
        </w:rPr>
      </w:pPr>
    </w:p>
    <w:p w14:paraId="2E7077E6" w14:textId="77777777" w:rsidR="0092296F" w:rsidRDefault="0092296F" w:rsidP="006C3126">
      <w:pPr>
        <w:rPr>
          <w:rFonts w:ascii="Arial" w:hAnsi="Arial" w:cs="Arial"/>
        </w:rPr>
      </w:pPr>
    </w:p>
    <w:p w14:paraId="304BED81" w14:textId="77777777" w:rsidR="00134121" w:rsidRDefault="00134121" w:rsidP="006C3126">
      <w:pPr>
        <w:rPr>
          <w:rFonts w:ascii="Arial" w:hAnsi="Arial" w:cs="Arial"/>
        </w:rPr>
      </w:pPr>
    </w:p>
    <w:p w14:paraId="7BDECC9F" w14:textId="77777777" w:rsidR="00553B80" w:rsidRDefault="00553B80" w:rsidP="00C62E79">
      <w:pPr>
        <w:rPr>
          <w:rFonts w:ascii="Arial" w:hAnsi="Arial" w:cs="Arial"/>
          <w:b/>
          <w:bCs/>
        </w:rPr>
      </w:pPr>
    </w:p>
    <w:p w14:paraId="1B718A17" w14:textId="77777777" w:rsidR="009379BB" w:rsidRDefault="009379BB" w:rsidP="009379BB">
      <w:pPr>
        <w:jc w:val="center"/>
        <w:rPr>
          <w:rFonts w:ascii="Arial" w:hAnsi="Arial" w:cs="Arial"/>
          <w:b/>
          <w:bCs/>
          <w:sz w:val="24"/>
          <w:szCs w:val="24"/>
        </w:rPr>
      </w:pPr>
    </w:p>
    <w:p w14:paraId="624BFE71" w14:textId="6F6F49DD" w:rsidR="00553B80" w:rsidRDefault="0092296F" w:rsidP="009379BB">
      <w:pPr>
        <w:jc w:val="center"/>
        <w:rPr>
          <w:rFonts w:ascii="Arial" w:hAnsi="Arial" w:cs="Arial"/>
          <w:b/>
          <w:bCs/>
          <w:sz w:val="24"/>
          <w:szCs w:val="24"/>
        </w:rPr>
      </w:pPr>
      <w:r w:rsidRPr="00C4084A">
        <w:rPr>
          <w:rFonts w:ascii="Arial" w:hAnsi="Arial" w:cs="Arial"/>
          <w:b/>
          <w:bCs/>
          <w:sz w:val="24"/>
          <w:szCs w:val="24"/>
        </w:rPr>
        <w:t>A Critical Evaluation of the Development of a Strategic Target in a School Development Plan: Actions, Impact, and Evidence-Based Reflections.</w:t>
      </w:r>
    </w:p>
    <w:p w14:paraId="6063CAFE" w14:textId="77777777" w:rsidR="009379BB" w:rsidRPr="009379BB" w:rsidRDefault="009379BB" w:rsidP="009379BB">
      <w:pPr>
        <w:jc w:val="center"/>
        <w:rPr>
          <w:rFonts w:ascii="Arial" w:hAnsi="Arial" w:cs="Arial"/>
          <w:b/>
          <w:bCs/>
          <w:sz w:val="24"/>
          <w:szCs w:val="24"/>
        </w:rPr>
      </w:pPr>
    </w:p>
    <w:p w14:paraId="41C7517D" w14:textId="77777777" w:rsidR="007A39C0" w:rsidRPr="006C3126" w:rsidRDefault="007A39C0" w:rsidP="006C3126">
      <w:pPr>
        <w:rPr>
          <w:rFonts w:ascii="Arial" w:hAnsi="Arial" w:cs="Arial"/>
        </w:rPr>
      </w:pPr>
    </w:p>
    <w:p w14:paraId="52BE4B92" w14:textId="77777777" w:rsidR="0092296F" w:rsidRPr="006C3126" w:rsidRDefault="0092296F" w:rsidP="006C3126">
      <w:pPr>
        <w:rPr>
          <w:rFonts w:ascii="Arial" w:hAnsi="Arial" w:cs="Arial"/>
          <w:b/>
          <w:bCs/>
        </w:rPr>
      </w:pPr>
      <w:r w:rsidRPr="006C3126">
        <w:rPr>
          <w:rFonts w:ascii="Arial" w:hAnsi="Arial" w:cs="Arial"/>
          <w:b/>
          <w:bCs/>
        </w:rPr>
        <w:t>Introduction</w:t>
      </w:r>
    </w:p>
    <w:p w14:paraId="6965EFE9" w14:textId="27764074" w:rsidR="0092296F" w:rsidRPr="006C3126" w:rsidRDefault="0092296F" w:rsidP="006C3126">
      <w:pPr>
        <w:rPr>
          <w:rFonts w:ascii="Arial" w:hAnsi="Arial" w:cs="Arial"/>
        </w:rPr>
      </w:pPr>
      <w:r w:rsidRPr="006C3126">
        <w:rPr>
          <w:rFonts w:ascii="Arial" w:hAnsi="Arial" w:cs="Arial"/>
        </w:rPr>
        <w:t xml:space="preserve">In this essay, I will explore a key target from my placement school’s development plan: raising writing standards across the curriculum for all pupils. I will examine how this target aligns with national policies, drawing on relevant journals, policies, and case studies to critically assess its effectiveness. I will </w:t>
      </w:r>
      <w:r w:rsidR="005B0E4F" w:rsidRPr="006C3126">
        <w:rPr>
          <w:rFonts w:ascii="Arial" w:hAnsi="Arial" w:cs="Arial"/>
        </w:rPr>
        <w:t xml:space="preserve">discuss the actions taken by the school to achieve </w:t>
      </w:r>
      <w:r w:rsidR="005B0E4F">
        <w:rPr>
          <w:rFonts w:ascii="Arial" w:hAnsi="Arial" w:cs="Arial"/>
        </w:rPr>
        <w:t xml:space="preserve">the target before </w:t>
      </w:r>
      <w:r w:rsidRPr="006C3126">
        <w:rPr>
          <w:rFonts w:ascii="Arial" w:hAnsi="Arial" w:cs="Arial"/>
        </w:rPr>
        <w:t>reflect</w:t>
      </w:r>
      <w:r w:rsidR="005B0E4F">
        <w:rPr>
          <w:rFonts w:ascii="Arial" w:hAnsi="Arial" w:cs="Arial"/>
        </w:rPr>
        <w:t>ing</w:t>
      </w:r>
      <w:r w:rsidRPr="006C3126">
        <w:rPr>
          <w:rFonts w:ascii="Arial" w:hAnsi="Arial" w:cs="Arial"/>
        </w:rPr>
        <w:t xml:space="preserve"> on how my own practice has supported </w:t>
      </w:r>
      <w:r w:rsidR="005B0E4F">
        <w:rPr>
          <w:rFonts w:ascii="Arial" w:hAnsi="Arial" w:cs="Arial"/>
        </w:rPr>
        <w:t>it.</w:t>
      </w:r>
      <w:r w:rsidRPr="006C3126">
        <w:rPr>
          <w:rFonts w:ascii="Arial" w:hAnsi="Arial" w:cs="Arial"/>
        </w:rPr>
        <w:t xml:space="preserve"> </w:t>
      </w:r>
      <w:r w:rsidR="00866980">
        <w:rPr>
          <w:rFonts w:ascii="Arial" w:hAnsi="Arial" w:cs="Arial"/>
        </w:rPr>
        <w:t>Finally</w:t>
      </w:r>
      <w:r w:rsidRPr="006C3126">
        <w:rPr>
          <w:rFonts w:ascii="Arial" w:hAnsi="Arial" w:cs="Arial"/>
        </w:rPr>
        <w:t>, I will evaluate the impact of these efforts and consider future implications for my teaching.</w:t>
      </w:r>
    </w:p>
    <w:p w14:paraId="69AAD813" w14:textId="1EEC382D" w:rsidR="0092296F" w:rsidRDefault="0092296F" w:rsidP="006C3126">
      <w:pPr>
        <w:rPr>
          <w:rFonts w:ascii="Arial" w:hAnsi="Arial" w:cs="Arial"/>
        </w:rPr>
      </w:pPr>
      <w:r w:rsidRPr="006C3126">
        <w:rPr>
          <w:rFonts w:ascii="Arial" w:hAnsi="Arial" w:cs="Arial"/>
        </w:rPr>
        <w:t>The target of raising writing standards is particularly important in Wales, as Estyn</w:t>
      </w:r>
      <w:r w:rsidR="004A1707">
        <w:rPr>
          <w:rFonts w:ascii="Arial" w:hAnsi="Arial" w:cs="Arial"/>
        </w:rPr>
        <w:t xml:space="preserve"> (2021)</w:t>
      </w:r>
      <w:r w:rsidRPr="006C3126">
        <w:rPr>
          <w:rFonts w:ascii="Arial" w:hAnsi="Arial" w:cs="Arial"/>
        </w:rPr>
        <w:t xml:space="preserve"> identified writing as the weakest of the four language skills. The school’s focus on improving writing for all pupils aligns with the Welsh Government's guidance, which stresses the need for a consistent approach to teaching writing skills across the whole school to maximize effectiveness (Welsh Assembly Government, 2010).</w:t>
      </w:r>
    </w:p>
    <w:p w14:paraId="5AC5FE8A" w14:textId="1C0557A2" w:rsidR="00347562" w:rsidRPr="006C3126" w:rsidRDefault="00A074E9" w:rsidP="006C3126">
      <w:pPr>
        <w:rPr>
          <w:rFonts w:ascii="Arial" w:hAnsi="Arial" w:cs="Arial"/>
        </w:rPr>
      </w:pPr>
      <w:r w:rsidRPr="006C3126">
        <w:rPr>
          <w:rFonts w:ascii="Arial" w:hAnsi="Arial" w:cs="Arial"/>
        </w:rPr>
        <w:t xml:space="preserve">To maintain the school's anonymity, I will refer to it as “placement school” in line with BERA </w:t>
      </w:r>
      <w:r>
        <w:rPr>
          <w:rFonts w:ascii="Arial" w:hAnsi="Arial" w:cs="Arial"/>
        </w:rPr>
        <w:t>(</w:t>
      </w:r>
      <w:r w:rsidRPr="006C3126">
        <w:rPr>
          <w:rFonts w:ascii="Arial" w:hAnsi="Arial" w:cs="Arial"/>
        </w:rPr>
        <w:t>2024</w:t>
      </w:r>
      <w:r>
        <w:rPr>
          <w:rFonts w:ascii="Arial" w:hAnsi="Arial" w:cs="Arial"/>
        </w:rPr>
        <w:t>)</w:t>
      </w:r>
      <w:r w:rsidRPr="006C3126">
        <w:rPr>
          <w:rFonts w:ascii="Arial" w:hAnsi="Arial" w:cs="Arial"/>
        </w:rPr>
        <w:t xml:space="preserve">. The school </w:t>
      </w:r>
      <w:r w:rsidR="003F4383" w:rsidRPr="006C3126">
        <w:rPr>
          <w:rFonts w:ascii="Arial" w:hAnsi="Arial" w:cs="Arial"/>
        </w:rPr>
        <w:t>is in</w:t>
      </w:r>
      <w:r w:rsidRPr="006C3126">
        <w:rPr>
          <w:rFonts w:ascii="Arial" w:hAnsi="Arial" w:cs="Arial"/>
        </w:rPr>
        <w:t xml:space="preserve"> a small, lower-income area, where 51% of pupils are eligible for free school meals, more than double the national average of 23.7%. Furthermore, 13.2% of pupils have been identified with additional learning needs (Estyn, 2024).</w:t>
      </w:r>
      <w:r w:rsidR="002E6A5C">
        <w:rPr>
          <w:rFonts w:ascii="Arial" w:hAnsi="Arial" w:cs="Arial"/>
        </w:rPr>
        <w:t xml:space="preserve"> </w:t>
      </w:r>
      <w:r w:rsidR="00347562" w:rsidRPr="00347562">
        <w:rPr>
          <w:rFonts w:ascii="Arial" w:hAnsi="Arial" w:cs="Arial"/>
        </w:rPr>
        <w:t>Therefore, I will discuss the impact and considerations for socio-disadvantaged communities and children with additional learning needs in the approaches to achieving this target.</w:t>
      </w:r>
    </w:p>
    <w:p w14:paraId="5A303A07" w14:textId="77777777" w:rsidR="0092296F" w:rsidRPr="006C3126" w:rsidRDefault="0092296F" w:rsidP="006C3126">
      <w:pPr>
        <w:rPr>
          <w:rFonts w:ascii="Arial" w:hAnsi="Arial" w:cs="Arial"/>
        </w:rPr>
      </w:pPr>
      <w:r w:rsidRPr="006C3126">
        <w:rPr>
          <w:rFonts w:ascii="Arial" w:hAnsi="Arial" w:cs="Arial"/>
        </w:rPr>
        <w:pict w14:anchorId="5099BB9B">
          <v:rect id="_x0000_i1025" style="width:0;height:1.5pt" o:hralign="center" o:hrstd="t" o:hr="t" fillcolor="#a0a0a0" stroked="f"/>
        </w:pict>
      </w:r>
    </w:p>
    <w:p w14:paraId="072EF251" w14:textId="77777777" w:rsidR="0092296F" w:rsidRPr="006C3126" w:rsidRDefault="0092296F" w:rsidP="006C3126">
      <w:pPr>
        <w:rPr>
          <w:rFonts w:ascii="Arial" w:hAnsi="Arial" w:cs="Arial"/>
          <w:b/>
          <w:bCs/>
        </w:rPr>
      </w:pPr>
      <w:r w:rsidRPr="006C3126">
        <w:rPr>
          <w:rFonts w:ascii="Arial" w:hAnsi="Arial" w:cs="Arial"/>
          <w:b/>
          <w:bCs/>
        </w:rPr>
        <w:t>Literature Review</w:t>
      </w:r>
    </w:p>
    <w:p w14:paraId="2F12C3C0" w14:textId="0619F050" w:rsidR="0092296F" w:rsidRPr="006C3126" w:rsidRDefault="0092296F" w:rsidP="006C3126">
      <w:pPr>
        <w:rPr>
          <w:rFonts w:ascii="Arial" w:hAnsi="Arial" w:cs="Arial"/>
        </w:rPr>
      </w:pPr>
      <w:r w:rsidRPr="00B460C3">
        <w:rPr>
          <w:rFonts w:ascii="Arial" w:hAnsi="Arial" w:cs="Arial"/>
          <w:i/>
          <w:iCs/>
        </w:rPr>
        <w:t>Section 10 of the Education Act 1996</w:t>
      </w:r>
      <w:r w:rsidRPr="006C3126">
        <w:rPr>
          <w:rFonts w:ascii="Arial" w:hAnsi="Arial" w:cs="Arial"/>
        </w:rPr>
        <w:t xml:space="preserve"> outlines the expectations of schools to contribute to the </w:t>
      </w:r>
      <w:r w:rsidR="00201C45">
        <w:rPr>
          <w:rFonts w:ascii="Arial" w:hAnsi="Arial" w:cs="Arial"/>
        </w:rPr>
        <w:t>overall school development</w:t>
      </w:r>
      <w:r w:rsidRPr="006C3126">
        <w:rPr>
          <w:rFonts w:ascii="Arial" w:hAnsi="Arial" w:cs="Arial"/>
        </w:rPr>
        <w:t>. The Welsh government has stated that the overarching purpose of this is to provide all learners with the best learning experience, regardless of their background</w:t>
      </w:r>
      <w:r w:rsidR="00B460C3">
        <w:rPr>
          <w:rFonts w:ascii="Arial" w:hAnsi="Arial" w:cs="Arial"/>
        </w:rPr>
        <w:t xml:space="preserve"> (</w:t>
      </w:r>
      <w:r w:rsidR="003A1C59">
        <w:rPr>
          <w:rFonts w:ascii="Arial" w:hAnsi="Arial" w:cs="Arial"/>
        </w:rPr>
        <w:t>Welsh Government, 2022b).</w:t>
      </w:r>
      <w:r w:rsidRPr="006C3126">
        <w:rPr>
          <w:rFonts w:ascii="Arial" w:hAnsi="Arial" w:cs="Arial"/>
        </w:rPr>
        <w:t xml:space="preserve"> This directly links to the </w:t>
      </w:r>
      <w:r w:rsidRPr="00D3541D">
        <w:rPr>
          <w:rFonts w:ascii="Arial" w:hAnsi="Arial" w:cs="Arial"/>
          <w:i/>
          <w:iCs/>
        </w:rPr>
        <w:t>Well</w:t>
      </w:r>
      <w:r w:rsidR="006A145D">
        <w:rPr>
          <w:rFonts w:ascii="Arial" w:hAnsi="Arial" w:cs="Arial"/>
          <w:i/>
          <w:iCs/>
        </w:rPr>
        <w:t>-</w:t>
      </w:r>
      <w:r w:rsidRPr="00D3541D">
        <w:rPr>
          <w:rFonts w:ascii="Arial" w:hAnsi="Arial" w:cs="Arial"/>
          <w:i/>
          <w:iCs/>
        </w:rPr>
        <w:t>being of Future Generations</w:t>
      </w:r>
      <w:r w:rsidR="006A145D">
        <w:rPr>
          <w:rFonts w:ascii="Arial" w:hAnsi="Arial" w:cs="Arial"/>
          <w:i/>
          <w:iCs/>
        </w:rPr>
        <w:t xml:space="preserve"> (Wales)</w:t>
      </w:r>
      <w:r w:rsidRPr="00D3541D">
        <w:rPr>
          <w:rFonts w:ascii="Arial" w:hAnsi="Arial" w:cs="Arial"/>
          <w:i/>
          <w:iCs/>
        </w:rPr>
        <w:t xml:space="preserve"> Act</w:t>
      </w:r>
      <w:r w:rsidR="00D3541D" w:rsidRPr="00D3541D">
        <w:rPr>
          <w:rFonts w:ascii="Arial" w:hAnsi="Arial" w:cs="Arial"/>
          <w:i/>
          <w:iCs/>
        </w:rPr>
        <w:t xml:space="preserve"> 2015</w:t>
      </w:r>
      <w:r w:rsidR="00D3541D">
        <w:rPr>
          <w:rFonts w:ascii="Arial" w:hAnsi="Arial" w:cs="Arial"/>
        </w:rPr>
        <w:t xml:space="preserve"> which strives for a more equal Wales</w:t>
      </w:r>
      <w:r w:rsidRPr="006C3126">
        <w:rPr>
          <w:rFonts w:ascii="Arial" w:hAnsi="Arial" w:cs="Arial"/>
        </w:rPr>
        <w:t>. School Development Plans (SDPs) are important as they provide staff with a shared vision and focus for improvement, enhancing the overall quality of education (Goodeve, 2024).</w:t>
      </w:r>
    </w:p>
    <w:p w14:paraId="7DEC6AAC" w14:textId="64DBC212" w:rsidR="0092296F" w:rsidRPr="006C3126" w:rsidRDefault="0092296F" w:rsidP="006C3126">
      <w:pPr>
        <w:rPr>
          <w:rFonts w:ascii="Arial" w:hAnsi="Arial" w:cs="Arial"/>
        </w:rPr>
      </w:pPr>
      <w:r w:rsidRPr="006C3126">
        <w:rPr>
          <w:rFonts w:ascii="Arial" w:hAnsi="Arial" w:cs="Arial"/>
        </w:rPr>
        <w:t>The target in the school’s development plan aligns with the broader national mission in Wales to achieve high standards and aspirations for all</w:t>
      </w:r>
      <w:r w:rsidR="00071634">
        <w:rPr>
          <w:rFonts w:ascii="Arial" w:hAnsi="Arial" w:cs="Arial"/>
        </w:rPr>
        <w:t xml:space="preserve"> and </w:t>
      </w:r>
      <w:r w:rsidRPr="006C3126">
        <w:rPr>
          <w:rFonts w:ascii="Arial" w:hAnsi="Arial" w:cs="Arial"/>
        </w:rPr>
        <w:t>directly supports the Welsh Government’s objectives related to learning for life, breaking down barriers, and providing a positive educational experience for everyone</w:t>
      </w:r>
      <w:r w:rsidR="003E715A">
        <w:rPr>
          <w:rFonts w:ascii="Arial" w:hAnsi="Arial" w:cs="Arial"/>
        </w:rPr>
        <w:t xml:space="preserve"> (Welsh Government, 2023).</w:t>
      </w:r>
    </w:p>
    <w:p w14:paraId="71C54516" w14:textId="2B6C4FB4" w:rsidR="0092296F" w:rsidRPr="006C3126" w:rsidRDefault="0025120C" w:rsidP="006C3126">
      <w:pPr>
        <w:rPr>
          <w:rFonts w:ascii="Arial" w:hAnsi="Arial" w:cs="Arial"/>
        </w:rPr>
      </w:pPr>
      <w:r w:rsidRPr="006C3126">
        <w:rPr>
          <w:rFonts w:ascii="Arial" w:hAnsi="Arial" w:cs="Arial"/>
        </w:rPr>
        <w:t xml:space="preserve">Bradford and Wyse </w:t>
      </w:r>
      <w:r>
        <w:rPr>
          <w:rFonts w:ascii="Arial" w:hAnsi="Arial" w:cs="Arial"/>
        </w:rPr>
        <w:t xml:space="preserve">(2022) </w:t>
      </w:r>
      <w:r w:rsidRPr="006C3126">
        <w:rPr>
          <w:rFonts w:ascii="Arial" w:hAnsi="Arial" w:cs="Arial"/>
        </w:rPr>
        <w:t xml:space="preserve">highlight </w:t>
      </w:r>
      <w:r w:rsidR="00844759">
        <w:rPr>
          <w:rFonts w:ascii="Arial" w:hAnsi="Arial" w:cs="Arial"/>
        </w:rPr>
        <w:t>the</w:t>
      </w:r>
      <w:r w:rsidRPr="006C3126">
        <w:rPr>
          <w:rFonts w:ascii="Arial" w:hAnsi="Arial" w:cs="Arial"/>
        </w:rPr>
        <w:t xml:space="preserve"> contradiction</w:t>
      </w:r>
      <w:r w:rsidR="00844759">
        <w:rPr>
          <w:rFonts w:ascii="Arial" w:hAnsi="Arial" w:cs="Arial"/>
        </w:rPr>
        <w:t>s</w:t>
      </w:r>
      <w:r w:rsidRPr="006C3126">
        <w:rPr>
          <w:rFonts w:ascii="Arial" w:hAnsi="Arial" w:cs="Arial"/>
        </w:rPr>
        <w:t xml:space="preserve"> in research regarding if structured or less structured approaches to writing are more effective. </w:t>
      </w:r>
      <w:r w:rsidR="00853758">
        <w:rPr>
          <w:rFonts w:ascii="Arial" w:hAnsi="Arial" w:cs="Arial"/>
        </w:rPr>
        <w:t>A</w:t>
      </w:r>
      <w:r w:rsidR="0092296F" w:rsidRPr="006C3126">
        <w:rPr>
          <w:rFonts w:ascii="Arial" w:hAnsi="Arial" w:cs="Arial"/>
        </w:rPr>
        <w:t xml:space="preserve"> case study of Pembrey Community Primary School demonstrated how an integrated approach to language development, using songs, rhymes, role play, and outdoor activities can encourage engagement with writing</w:t>
      </w:r>
      <w:r w:rsidR="00853758">
        <w:rPr>
          <w:rFonts w:ascii="Arial" w:hAnsi="Arial" w:cs="Arial"/>
        </w:rPr>
        <w:t xml:space="preserve"> (Estyn, 2021)</w:t>
      </w:r>
      <w:r w:rsidR="0092296F" w:rsidRPr="006C3126">
        <w:rPr>
          <w:rFonts w:ascii="Arial" w:hAnsi="Arial" w:cs="Arial"/>
        </w:rPr>
        <w:t>. Such innovative approaches are aligned with the Welsh Government's guidance that effective writing instruction requires both modelling by teachers and regular opportunities for students to practice their skills</w:t>
      </w:r>
      <w:r w:rsidR="007B25B6">
        <w:rPr>
          <w:rFonts w:ascii="Arial" w:hAnsi="Arial" w:cs="Arial"/>
        </w:rPr>
        <w:t xml:space="preserve"> (Welsh Assembly </w:t>
      </w:r>
      <w:r w:rsidR="007B25B6">
        <w:rPr>
          <w:rFonts w:ascii="Arial" w:hAnsi="Arial" w:cs="Arial"/>
        </w:rPr>
        <w:lastRenderedPageBreak/>
        <w:t>Government, 2010)</w:t>
      </w:r>
      <w:r w:rsidR="0092296F" w:rsidRPr="006C3126">
        <w:rPr>
          <w:rFonts w:ascii="Arial" w:hAnsi="Arial" w:cs="Arial"/>
        </w:rPr>
        <w:t xml:space="preserve">. </w:t>
      </w:r>
      <w:r w:rsidR="00DA67C8">
        <w:rPr>
          <w:rFonts w:ascii="Arial" w:hAnsi="Arial" w:cs="Arial"/>
        </w:rPr>
        <w:t xml:space="preserve">Conversely, </w:t>
      </w:r>
      <w:r w:rsidR="0092296F" w:rsidRPr="006C3126">
        <w:rPr>
          <w:rFonts w:ascii="Arial" w:hAnsi="Arial" w:cs="Arial"/>
        </w:rPr>
        <w:t xml:space="preserve">Daffern and Mackenzie (2020) emphasized the importance of teaching foundational elements of writing, such as spelling, punctuation, and grammar, before moving on to larger writing tasks. This supports previous research such as Rietdijk </w:t>
      </w:r>
      <w:r w:rsidR="0092296F" w:rsidRPr="00F241C6">
        <w:rPr>
          <w:rFonts w:ascii="Arial" w:hAnsi="Arial" w:cs="Arial"/>
          <w:i/>
          <w:iCs/>
        </w:rPr>
        <w:t>et al</w:t>
      </w:r>
      <w:r w:rsidR="00ED3259">
        <w:rPr>
          <w:rFonts w:ascii="Arial" w:hAnsi="Arial" w:cs="Arial"/>
          <w:i/>
          <w:iCs/>
        </w:rPr>
        <w:t>.</w:t>
      </w:r>
      <w:r w:rsidR="0092296F" w:rsidRPr="006C3126">
        <w:rPr>
          <w:rFonts w:ascii="Arial" w:hAnsi="Arial" w:cs="Arial"/>
        </w:rPr>
        <w:t xml:space="preserve"> </w:t>
      </w:r>
      <w:r w:rsidR="00F241C6">
        <w:rPr>
          <w:rFonts w:ascii="Arial" w:hAnsi="Arial" w:cs="Arial"/>
        </w:rPr>
        <w:t>(</w:t>
      </w:r>
      <w:r w:rsidR="0092296F" w:rsidRPr="006C3126">
        <w:rPr>
          <w:rFonts w:ascii="Arial" w:hAnsi="Arial" w:cs="Arial"/>
        </w:rPr>
        <w:t>2018</w:t>
      </w:r>
      <w:r w:rsidR="00F241C6">
        <w:rPr>
          <w:rFonts w:ascii="Arial" w:hAnsi="Arial" w:cs="Arial"/>
        </w:rPr>
        <w:t>)</w:t>
      </w:r>
      <w:r w:rsidR="0092296F" w:rsidRPr="006C3126">
        <w:rPr>
          <w:rFonts w:ascii="Arial" w:hAnsi="Arial" w:cs="Arial"/>
        </w:rPr>
        <w:t xml:space="preserve"> and Cutler and Graham </w:t>
      </w:r>
      <w:r w:rsidR="009E47DB">
        <w:rPr>
          <w:rFonts w:ascii="Arial" w:hAnsi="Arial" w:cs="Arial"/>
        </w:rPr>
        <w:t>(</w:t>
      </w:r>
      <w:r w:rsidR="0092296F" w:rsidRPr="006C3126">
        <w:rPr>
          <w:rFonts w:ascii="Arial" w:hAnsi="Arial" w:cs="Arial"/>
        </w:rPr>
        <w:t>2008</w:t>
      </w:r>
      <w:r w:rsidR="009E47DB">
        <w:rPr>
          <w:rFonts w:ascii="Arial" w:hAnsi="Arial" w:cs="Arial"/>
        </w:rPr>
        <w:t>)</w:t>
      </w:r>
      <w:r w:rsidR="0092296F" w:rsidRPr="006C3126">
        <w:rPr>
          <w:rFonts w:ascii="Arial" w:hAnsi="Arial" w:cs="Arial"/>
        </w:rPr>
        <w:t xml:space="preserve">. </w:t>
      </w:r>
      <w:r w:rsidR="00FE15DF">
        <w:rPr>
          <w:rFonts w:ascii="Arial" w:hAnsi="Arial" w:cs="Arial"/>
        </w:rPr>
        <w:t>However</w:t>
      </w:r>
      <w:r w:rsidR="00DA67C8">
        <w:rPr>
          <w:rFonts w:ascii="Arial" w:hAnsi="Arial" w:cs="Arial"/>
        </w:rPr>
        <w:t>, a</w:t>
      </w:r>
      <w:r w:rsidR="0092296F" w:rsidRPr="006C3126">
        <w:rPr>
          <w:rFonts w:ascii="Arial" w:hAnsi="Arial" w:cs="Arial"/>
        </w:rPr>
        <w:t xml:space="preserve"> case study showed how an over emphasis on writing rules led to low engagement of pupils and poor writing quality (Ghafar</w:t>
      </w:r>
      <w:r w:rsidR="00CC395B">
        <w:rPr>
          <w:rFonts w:ascii="Arial" w:hAnsi="Arial" w:cs="Arial"/>
        </w:rPr>
        <w:t>, 2023</w:t>
      </w:r>
      <w:r w:rsidR="0092296F" w:rsidRPr="006C3126">
        <w:rPr>
          <w:rFonts w:ascii="Arial" w:hAnsi="Arial" w:cs="Arial"/>
        </w:rPr>
        <w:t xml:space="preserve">). Hall and Harding </w:t>
      </w:r>
      <w:r w:rsidR="00CC395B">
        <w:rPr>
          <w:rFonts w:ascii="Arial" w:hAnsi="Arial" w:cs="Arial"/>
        </w:rPr>
        <w:t>(</w:t>
      </w:r>
      <w:r w:rsidR="0092296F" w:rsidRPr="006C3126">
        <w:rPr>
          <w:rFonts w:ascii="Arial" w:hAnsi="Arial" w:cs="Arial"/>
        </w:rPr>
        <w:t>2003</w:t>
      </w:r>
      <w:r w:rsidR="00CC395B">
        <w:rPr>
          <w:rFonts w:ascii="Arial" w:hAnsi="Arial" w:cs="Arial"/>
        </w:rPr>
        <w:t>)</w:t>
      </w:r>
      <w:r w:rsidR="0092296F" w:rsidRPr="006C3126">
        <w:rPr>
          <w:rFonts w:ascii="Arial" w:hAnsi="Arial" w:cs="Arial"/>
        </w:rPr>
        <w:t xml:space="preserve"> </w:t>
      </w:r>
      <w:r w:rsidR="00DA4132">
        <w:rPr>
          <w:rFonts w:ascii="Arial" w:hAnsi="Arial" w:cs="Arial"/>
        </w:rPr>
        <w:t>summarised these approaches by suggesting</w:t>
      </w:r>
      <w:r w:rsidR="0092296F" w:rsidRPr="006C3126">
        <w:rPr>
          <w:rFonts w:ascii="Arial" w:hAnsi="Arial" w:cs="Arial"/>
        </w:rPr>
        <w:t xml:space="preserve"> that there is no single variable for effective pedagogy in writing and </w:t>
      </w:r>
      <w:r w:rsidR="00F72732">
        <w:rPr>
          <w:rFonts w:ascii="Arial" w:hAnsi="Arial" w:cs="Arial"/>
        </w:rPr>
        <w:t xml:space="preserve">instead </w:t>
      </w:r>
      <w:r w:rsidR="0092296F" w:rsidRPr="006C3126">
        <w:rPr>
          <w:rFonts w:ascii="Arial" w:hAnsi="Arial" w:cs="Arial"/>
        </w:rPr>
        <w:t xml:space="preserve">referred to it as a complex interaction. Building on this, Gadd and Parr </w:t>
      </w:r>
      <w:r w:rsidR="004B40E5">
        <w:rPr>
          <w:rFonts w:ascii="Arial" w:hAnsi="Arial" w:cs="Arial"/>
        </w:rPr>
        <w:t>(</w:t>
      </w:r>
      <w:r w:rsidR="0092296F" w:rsidRPr="006C3126">
        <w:rPr>
          <w:rFonts w:ascii="Arial" w:hAnsi="Arial" w:cs="Arial"/>
        </w:rPr>
        <w:t>2017</w:t>
      </w:r>
      <w:r w:rsidR="004B40E5">
        <w:rPr>
          <w:rFonts w:ascii="Arial" w:hAnsi="Arial" w:cs="Arial"/>
        </w:rPr>
        <w:t>)</w:t>
      </w:r>
      <w:r w:rsidR="0092296F" w:rsidRPr="006C3126">
        <w:rPr>
          <w:rFonts w:ascii="Arial" w:hAnsi="Arial" w:cs="Arial"/>
        </w:rPr>
        <w:t xml:space="preserve"> detailed how pedagogies need to be modified to take in to account the socio-economic context in which they are implemented</w:t>
      </w:r>
      <w:r w:rsidR="00F72732">
        <w:rPr>
          <w:rFonts w:ascii="Arial" w:hAnsi="Arial" w:cs="Arial"/>
        </w:rPr>
        <w:t xml:space="preserve"> in order to be truly effective</w:t>
      </w:r>
      <w:r w:rsidR="0092296F" w:rsidRPr="006C3126">
        <w:rPr>
          <w:rFonts w:ascii="Arial" w:hAnsi="Arial" w:cs="Arial"/>
        </w:rPr>
        <w:t xml:space="preserve">. The varying research suggestions could be why teachers have repeatedly reported that they struggle to teach writing effectively </w:t>
      </w:r>
      <w:r w:rsidR="00C82A9C">
        <w:rPr>
          <w:rFonts w:ascii="Arial" w:hAnsi="Arial" w:cs="Arial"/>
        </w:rPr>
        <w:t xml:space="preserve">and in a way that develops positive attitudes to writing in children </w:t>
      </w:r>
      <w:r w:rsidR="0092296F" w:rsidRPr="006C3126">
        <w:rPr>
          <w:rFonts w:ascii="Arial" w:hAnsi="Arial" w:cs="Arial"/>
        </w:rPr>
        <w:t xml:space="preserve">(Troia </w:t>
      </w:r>
      <w:r w:rsidR="0092296F" w:rsidRPr="00664236">
        <w:rPr>
          <w:rFonts w:ascii="Arial" w:hAnsi="Arial" w:cs="Arial"/>
          <w:i/>
          <w:iCs/>
        </w:rPr>
        <w:t>et al</w:t>
      </w:r>
      <w:r w:rsidR="00664236">
        <w:rPr>
          <w:rFonts w:ascii="Arial" w:hAnsi="Arial" w:cs="Arial"/>
        </w:rPr>
        <w:t xml:space="preserve">, </w:t>
      </w:r>
      <w:r w:rsidR="0092296F" w:rsidRPr="006C3126">
        <w:rPr>
          <w:rFonts w:ascii="Arial" w:hAnsi="Arial" w:cs="Arial"/>
        </w:rPr>
        <w:t>2009).</w:t>
      </w:r>
    </w:p>
    <w:p w14:paraId="37F85FE5" w14:textId="3E3D4B48" w:rsidR="0092296F" w:rsidRPr="006C3126" w:rsidRDefault="0092296F" w:rsidP="006C3126">
      <w:pPr>
        <w:rPr>
          <w:rFonts w:ascii="Arial" w:hAnsi="Arial" w:cs="Arial"/>
        </w:rPr>
      </w:pPr>
      <w:r w:rsidRPr="006C3126">
        <w:rPr>
          <w:rFonts w:ascii="Arial" w:hAnsi="Arial" w:cs="Arial"/>
        </w:rPr>
        <w:t xml:space="preserve">Estyn </w:t>
      </w:r>
      <w:r w:rsidR="00FC0EB5">
        <w:rPr>
          <w:rFonts w:ascii="Arial" w:hAnsi="Arial" w:cs="Arial"/>
        </w:rPr>
        <w:t>(</w:t>
      </w:r>
      <w:r w:rsidRPr="006C3126">
        <w:rPr>
          <w:rFonts w:ascii="Arial" w:hAnsi="Arial" w:cs="Arial"/>
        </w:rPr>
        <w:t>2021</w:t>
      </w:r>
      <w:r w:rsidR="00FC0EB5">
        <w:rPr>
          <w:rFonts w:ascii="Arial" w:hAnsi="Arial" w:cs="Arial"/>
        </w:rPr>
        <w:t>)</w:t>
      </w:r>
      <w:r w:rsidRPr="006C3126">
        <w:rPr>
          <w:rFonts w:ascii="Arial" w:hAnsi="Arial" w:cs="Arial"/>
        </w:rPr>
        <w:t xml:space="preserve"> </w:t>
      </w:r>
      <w:r w:rsidR="00650835">
        <w:rPr>
          <w:rFonts w:ascii="Arial" w:hAnsi="Arial" w:cs="Arial"/>
        </w:rPr>
        <w:t>highlighted</w:t>
      </w:r>
      <w:r w:rsidRPr="006C3126">
        <w:rPr>
          <w:rFonts w:ascii="Arial" w:hAnsi="Arial" w:cs="Arial"/>
        </w:rPr>
        <w:t xml:space="preserve"> a gap in the research surrounding effective writing teaching, reporting that writing has</w:t>
      </w:r>
      <w:r w:rsidR="005339A1">
        <w:rPr>
          <w:rFonts w:ascii="Arial" w:hAnsi="Arial" w:cs="Arial"/>
        </w:rPr>
        <w:t xml:space="preserve"> had</w:t>
      </w:r>
      <w:r w:rsidRPr="006C3126">
        <w:rPr>
          <w:rFonts w:ascii="Arial" w:hAnsi="Arial" w:cs="Arial"/>
        </w:rPr>
        <w:t xml:space="preserve"> less attention from research than speaking and reading. Additionally, the D</w:t>
      </w:r>
      <w:r w:rsidR="00B10CD6">
        <w:rPr>
          <w:rFonts w:ascii="Arial" w:hAnsi="Arial" w:cs="Arial"/>
        </w:rPr>
        <w:t>epartment for Education</w:t>
      </w:r>
      <w:r w:rsidRPr="006C3126">
        <w:rPr>
          <w:rFonts w:ascii="Arial" w:hAnsi="Arial" w:cs="Arial"/>
        </w:rPr>
        <w:t xml:space="preserve"> stated that there is no evidence why pupils perform less well in writing compared to other </w:t>
      </w:r>
      <w:r w:rsidR="005339A1">
        <w:rPr>
          <w:rFonts w:ascii="Arial" w:hAnsi="Arial" w:cs="Arial"/>
        </w:rPr>
        <w:t>language, literacy, and communication</w:t>
      </w:r>
      <w:r w:rsidRPr="006C3126">
        <w:rPr>
          <w:rFonts w:ascii="Arial" w:hAnsi="Arial" w:cs="Arial"/>
        </w:rPr>
        <w:t xml:space="preserve"> elements</w:t>
      </w:r>
      <w:r w:rsidR="00B10CD6">
        <w:rPr>
          <w:rFonts w:ascii="Arial" w:hAnsi="Arial" w:cs="Arial"/>
        </w:rPr>
        <w:t xml:space="preserve"> (DFE, 2012)</w:t>
      </w:r>
      <w:r w:rsidRPr="006C3126">
        <w:rPr>
          <w:rFonts w:ascii="Arial" w:hAnsi="Arial" w:cs="Arial"/>
        </w:rPr>
        <w:t xml:space="preserve">. This combined with the lack of longitudinal research (Rietdijk </w:t>
      </w:r>
      <w:r w:rsidRPr="00934898">
        <w:rPr>
          <w:rFonts w:ascii="Arial" w:hAnsi="Arial" w:cs="Arial"/>
          <w:i/>
          <w:iCs/>
        </w:rPr>
        <w:t>et al</w:t>
      </w:r>
      <w:r w:rsidR="00934898">
        <w:rPr>
          <w:rFonts w:ascii="Arial" w:hAnsi="Arial" w:cs="Arial"/>
        </w:rPr>
        <w:t>,</w:t>
      </w:r>
      <w:r w:rsidRPr="006C3126">
        <w:rPr>
          <w:rFonts w:ascii="Arial" w:hAnsi="Arial" w:cs="Arial"/>
        </w:rPr>
        <w:t xml:space="preserve"> 2017) shows how difficult it is for school’s to confidently implement a successful writing strategy.</w:t>
      </w:r>
    </w:p>
    <w:p w14:paraId="4E839441" w14:textId="77777777" w:rsidR="0092296F" w:rsidRPr="006C3126" w:rsidRDefault="0092296F" w:rsidP="006C3126">
      <w:pPr>
        <w:rPr>
          <w:rFonts w:ascii="Arial" w:hAnsi="Arial" w:cs="Arial"/>
        </w:rPr>
      </w:pPr>
      <w:r w:rsidRPr="006C3126">
        <w:rPr>
          <w:rFonts w:ascii="Arial" w:hAnsi="Arial" w:cs="Arial"/>
        </w:rPr>
        <w:pict w14:anchorId="34BF14C2">
          <v:rect id="_x0000_i1026" style="width:0;height:1.5pt" o:hralign="center" o:hrstd="t" o:hr="t" fillcolor="#a0a0a0" stroked="f"/>
        </w:pict>
      </w:r>
    </w:p>
    <w:p w14:paraId="28DB6711" w14:textId="77777777" w:rsidR="0092296F" w:rsidRPr="006C3126" w:rsidRDefault="0092296F" w:rsidP="006C3126">
      <w:pPr>
        <w:rPr>
          <w:rFonts w:ascii="Arial" w:hAnsi="Arial" w:cs="Arial"/>
          <w:b/>
          <w:bCs/>
        </w:rPr>
      </w:pPr>
      <w:r w:rsidRPr="006C3126">
        <w:rPr>
          <w:rFonts w:ascii="Arial" w:hAnsi="Arial" w:cs="Arial"/>
          <w:b/>
          <w:bCs/>
        </w:rPr>
        <w:t>Barriers to Writing Development</w:t>
      </w:r>
    </w:p>
    <w:p w14:paraId="040DCEC5" w14:textId="6EE6F629" w:rsidR="0092296F" w:rsidRPr="006C3126" w:rsidRDefault="0092296F" w:rsidP="006C3126">
      <w:pPr>
        <w:rPr>
          <w:rFonts w:ascii="Arial" w:hAnsi="Arial" w:cs="Arial"/>
        </w:rPr>
      </w:pPr>
      <w:r w:rsidRPr="006C3126">
        <w:rPr>
          <w:rFonts w:ascii="Arial" w:hAnsi="Arial" w:cs="Arial"/>
        </w:rPr>
        <w:t>Thompson and Ivinson (202</w:t>
      </w:r>
      <w:r w:rsidR="00163AA0">
        <w:rPr>
          <w:rFonts w:ascii="Arial" w:hAnsi="Arial" w:cs="Arial"/>
        </w:rPr>
        <w:t>0</w:t>
      </w:r>
      <w:r w:rsidRPr="006C3126">
        <w:rPr>
          <w:rFonts w:ascii="Arial" w:hAnsi="Arial" w:cs="Arial"/>
        </w:rPr>
        <w:t>) emphasize that educational challenges cannot be viewed in isolation from their community context</w:t>
      </w:r>
      <w:r w:rsidR="009B5E82">
        <w:rPr>
          <w:rFonts w:ascii="Arial" w:hAnsi="Arial" w:cs="Arial"/>
        </w:rPr>
        <w:t xml:space="preserve">. </w:t>
      </w:r>
      <w:r w:rsidRPr="006C3126">
        <w:rPr>
          <w:rFonts w:ascii="Arial" w:hAnsi="Arial" w:cs="Arial"/>
        </w:rPr>
        <w:t xml:space="preserve">A central challenge in </w:t>
      </w:r>
      <w:r w:rsidR="009B5E82">
        <w:rPr>
          <w:rFonts w:ascii="Arial" w:hAnsi="Arial" w:cs="Arial"/>
        </w:rPr>
        <w:t>my placement school</w:t>
      </w:r>
      <w:r w:rsidRPr="006C3126">
        <w:rPr>
          <w:rFonts w:ascii="Arial" w:hAnsi="Arial" w:cs="Arial"/>
        </w:rPr>
        <w:t xml:space="preserve"> is the dual-language requirement for Welsh and English, particularly for children whose first language is neither of these languages. </w:t>
      </w:r>
      <w:r w:rsidR="006507FD">
        <w:rPr>
          <w:rFonts w:ascii="Arial" w:hAnsi="Arial" w:cs="Arial"/>
        </w:rPr>
        <w:t xml:space="preserve">Kennedy and Shiel </w:t>
      </w:r>
      <w:r w:rsidRPr="006C3126">
        <w:rPr>
          <w:rFonts w:ascii="Arial" w:hAnsi="Arial" w:cs="Arial"/>
        </w:rPr>
        <w:t>(20</w:t>
      </w:r>
      <w:r w:rsidR="006507FD">
        <w:rPr>
          <w:rFonts w:ascii="Arial" w:hAnsi="Arial" w:cs="Arial"/>
        </w:rPr>
        <w:t>25</w:t>
      </w:r>
      <w:r w:rsidRPr="006C3126">
        <w:rPr>
          <w:rFonts w:ascii="Arial" w:hAnsi="Arial" w:cs="Arial"/>
        </w:rPr>
        <w:t>) highlighted that children from homes where a language other than Welsh or English is spoken face additional challenges in acquiring literacy skills.</w:t>
      </w:r>
      <w:r w:rsidR="00540D1E">
        <w:rPr>
          <w:rFonts w:ascii="Arial" w:hAnsi="Arial" w:cs="Arial"/>
        </w:rPr>
        <w:t xml:space="preserve"> </w:t>
      </w:r>
      <w:r w:rsidR="00BB4F60">
        <w:rPr>
          <w:rFonts w:ascii="Arial" w:hAnsi="Arial" w:cs="Arial"/>
        </w:rPr>
        <w:t>Their r</w:t>
      </w:r>
      <w:r w:rsidR="00540D1E">
        <w:rPr>
          <w:rFonts w:ascii="Arial" w:hAnsi="Arial" w:cs="Arial"/>
        </w:rPr>
        <w:t xml:space="preserve">esearch has suggested that </w:t>
      </w:r>
      <w:r w:rsidR="007C22D6">
        <w:rPr>
          <w:rFonts w:ascii="Arial" w:hAnsi="Arial" w:cs="Arial"/>
        </w:rPr>
        <w:t xml:space="preserve">further support </w:t>
      </w:r>
      <w:r w:rsidR="005A18A7">
        <w:rPr>
          <w:rFonts w:ascii="Arial" w:hAnsi="Arial" w:cs="Arial"/>
        </w:rPr>
        <w:t>is needed to help these children achieve in literacy skills, such as by providing multimodal ai</w:t>
      </w:r>
      <w:r w:rsidR="001356E8">
        <w:rPr>
          <w:rFonts w:ascii="Arial" w:hAnsi="Arial" w:cs="Arial"/>
        </w:rPr>
        <w:t>d</w:t>
      </w:r>
      <w:r w:rsidR="005A18A7">
        <w:rPr>
          <w:rFonts w:ascii="Arial" w:hAnsi="Arial" w:cs="Arial"/>
        </w:rPr>
        <w:t>s and bilingual resources.</w:t>
      </w:r>
      <w:r w:rsidRPr="006C3126">
        <w:rPr>
          <w:rFonts w:ascii="Arial" w:hAnsi="Arial" w:cs="Arial"/>
        </w:rPr>
        <w:t xml:space="preserve"> This issue not only requires careful consideration of resources and staff training but also suggests that the Welsh Government's strategy of securing a million Welsh speakers by 2050 must be supported in a way to not further add to the writing challenges most children are facing in schools</w:t>
      </w:r>
      <w:r w:rsidR="00342E13">
        <w:rPr>
          <w:rFonts w:ascii="Arial" w:hAnsi="Arial" w:cs="Arial"/>
        </w:rPr>
        <w:t xml:space="preserve"> (Welsh Government, 2017</w:t>
      </w:r>
      <w:r w:rsidR="008E2C87">
        <w:rPr>
          <w:rFonts w:ascii="Arial" w:hAnsi="Arial" w:cs="Arial"/>
        </w:rPr>
        <w:t>a</w:t>
      </w:r>
      <w:r w:rsidR="00342E13">
        <w:rPr>
          <w:rFonts w:ascii="Arial" w:hAnsi="Arial" w:cs="Arial"/>
        </w:rPr>
        <w:t>).</w:t>
      </w:r>
    </w:p>
    <w:p w14:paraId="20C21C02" w14:textId="264D1063" w:rsidR="0092296F" w:rsidRDefault="0092296F" w:rsidP="006C3126">
      <w:pPr>
        <w:rPr>
          <w:rFonts w:ascii="Arial" w:hAnsi="Arial" w:cs="Arial"/>
        </w:rPr>
      </w:pPr>
      <w:r w:rsidRPr="006C3126">
        <w:rPr>
          <w:rFonts w:ascii="Arial" w:hAnsi="Arial" w:cs="Arial"/>
          <w:noProof/>
        </w:rPr>
        <w:drawing>
          <wp:anchor distT="0" distB="0" distL="114300" distR="114300" simplePos="0" relativeHeight="251657216" behindDoc="1" locked="0" layoutInCell="1" allowOverlap="1" wp14:anchorId="49278CD1" wp14:editId="0D52115C">
            <wp:simplePos x="0" y="0"/>
            <wp:positionH relativeFrom="column">
              <wp:posOffset>3854450</wp:posOffset>
            </wp:positionH>
            <wp:positionV relativeFrom="paragraph">
              <wp:posOffset>158750</wp:posOffset>
            </wp:positionV>
            <wp:extent cx="2336800" cy="2073910"/>
            <wp:effectExtent l="0" t="0" r="6350" b="2540"/>
            <wp:wrapTight wrapText="bothSides">
              <wp:wrapPolygon edited="0">
                <wp:start x="0" y="0"/>
                <wp:lineTo x="0" y="21428"/>
                <wp:lineTo x="21483" y="21428"/>
                <wp:lineTo x="21483" y="0"/>
                <wp:lineTo x="0" y="0"/>
              </wp:wrapPolygon>
            </wp:wrapTight>
            <wp:docPr id="158748595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7485950" name="Picture 1" descr="A screenshot of a computer&#10;&#10;Description automatically generated"/>
                    <pic:cNvPicPr/>
                  </pic:nvPicPr>
                  <pic:blipFill rotWithShape="1">
                    <a:blip r:embed="rId12">
                      <a:extLst>
                        <a:ext uri="{28A0092B-C50C-407E-A947-70E740481C1C}">
                          <a14:useLocalDpi xmlns:a14="http://schemas.microsoft.com/office/drawing/2010/main" val="0"/>
                        </a:ext>
                      </a:extLst>
                    </a:blip>
                    <a:srcRect l="27919" t="35318" r="48372" b="27257"/>
                    <a:stretch/>
                  </pic:blipFill>
                  <pic:spPr bwMode="auto">
                    <a:xfrm>
                      <a:off x="0" y="0"/>
                      <a:ext cx="2336800" cy="20739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6C3126">
        <w:rPr>
          <w:rFonts w:ascii="Arial" w:hAnsi="Arial" w:cs="Arial"/>
        </w:rPr>
        <w:t xml:space="preserve">Moreover, Basit </w:t>
      </w:r>
      <w:r w:rsidRPr="00342E13">
        <w:rPr>
          <w:rFonts w:ascii="Arial" w:hAnsi="Arial" w:cs="Arial"/>
          <w:i/>
          <w:iCs/>
        </w:rPr>
        <w:t>et al</w:t>
      </w:r>
      <w:r w:rsidRPr="006C3126">
        <w:rPr>
          <w:rFonts w:ascii="Arial" w:hAnsi="Arial" w:cs="Arial"/>
        </w:rPr>
        <w:t>. (2015) noted that language, literacy, and communication (LLC) difficulties are more common in socially disadvantaged communities like my placement school. The Education Endowment Foundation (EEF) found that disadvantaged pupils are 20% less likely to meet expected literacy standards by the end of primary school, with the attainment gap growing wider throughout education (</w:t>
      </w:r>
      <w:r w:rsidR="0010682F">
        <w:rPr>
          <w:rFonts w:ascii="Arial" w:hAnsi="Arial" w:cs="Arial"/>
        </w:rPr>
        <w:t>EEF, 2021</w:t>
      </w:r>
      <w:r w:rsidRPr="006C3126">
        <w:rPr>
          <w:rFonts w:ascii="Arial" w:hAnsi="Arial" w:cs="Arial"/>
        </w:rPr>
        <w:t>). Data has highlighted that disadvantaged children’s gap in attainment increases throughout school despite the introduction of grants which are specifically aimed at raising attainment (Choudry</w:t>
      </w:r>
      <w:r w:rsidR="00491EB8">
        <w:rPr>
          <w:rFonts w:ascii="Arial" w:hAnsi="Arial" w:cs="Arial"/>
        </w:rPr>
        <w:t>, 2021</w:t>
      </w:r>
      <w:r w:rsidRPr="006C3126">
        <w:rPr>
          <w:rFonts w:ascii="Arial" w:hAnsi="Arial" w:cs="Arial"/>
        </w:rPr>
        <w:t>). Therefore, there does not appear to be a direct relationship between increased funding and increased pupil attainment.</w:t>
      </w:r>
    </w:p>
    <w:p w14:paraId="688D7B0E" w14:textId="77777777" w:rsidR="00FE5CFA" w:rsidRDefault="00FE5CFA" w:rsidP="006C3126">
      <w:pPr>
        <w:rPr>
          <w:rFonts w:ascii="Arial" w:hAnsi="Arial" w:cs="Arial"/>
        </w:rPr>
      </w:pPr>
    </w:p>
    <w:p w14:paraId="37AF6BDE" w14:textId="0ACFA0DD" w:rsidR="00D95D87" w:rsidRDefault="00553B80" w:rsidP="006C3126">
      <w:pPr>
        <w:rPr>
          <w:rFonts w:ascii="Arial" w:hAnsi="Arial" w:cs="Arial"/>
        </w:rPr>
      </w:pPr>
      <w:r>
        <w:rPr>
          <w:rFonts w:ascii="Arial" w:hAnsi="Arial" w:cs="Arial"/>
        </w:rPr>
        <w:lastRenderedPageBreak/>
        <w:t>In addition, t</w:t>
      </w:r>
      <w:r w:rsidRPr="006C3126">
        <w:rPr>
          <w:rFonts w:ascii="Arial" w:hAnsi="Arial" w:cs="Arial"/>
        </w:rPr>
        <w:t xml:space="preserve">he introduction of the Digital Competence Framework (DCF) in Wales has raised concerns that digital tools may hinder traditional writing skills (Munzer </w:t>
      </w:r>
      <w:r w:rsidRPr="00D338F2">
        <w:rPr>
          <w:rFonts w:ascii="Arial" w:hAnsi="Arial" w:cs="Arial"/>
          <w:i/>
          <w:iCs/>
        </w:rPr>
        <w:t>et al</w:t>
      </w:r>
      <w:r w:rsidR="009B0744">
        <w:rPr>
          <w:rFonts w:ascii="Arial" w:hAnsi="Arial" w:cs="Arial"/>
        </w:rPr>
        <w:t xml:space="preserve">, </w:t>
      </w:r>
      <w:r w:rsidRPr="006C3126">
        <w:rPr>
          <w:rFonts w:ascii="Arial" w:hAnsi="Arial" w:cs="Arial"/>
        </w:rPr>
        <w:t>2019 and Quigley</w:t>
      </w:r>
      <w:r w:rsidR="009B0744">
        <w:rPr>
          <w:rFonts w:ascii="Arial" w:hAnsi="Arial" w:cs="Arial"/>
        </w:rPr>
        <w:t xml:space="preserve">, </w:t>
      </w:r>
      <w:r w:rsidRPr="006C3126">
        <w:rPr>
          <w:rFonts w:ascii="Arial" w:hAnsi="Arial" w:cs="Arial"/>
        </w:rPr>
        <w:t xml:space="preserve">2020). </w:t>
      </w:r>
      <w:r w:rsidR="00664784">
        <w:rPr>
          <w:rFonts w:ascii="Arial" w:hAnsi="Arial" w:cs="Arial"/>
        </w:rPr>
        <w:t xml:space="preserve">On the other hand, research has shown </w:t>
      </w:r>
      <w:r w:rsidR="00C273A8">
        <w:rPr>
          <w:rFonts w:ascii="Arial" w:hAnsi="Arial" w:cs="Arial"/>
        </w:rPr>
        <w:t xml:space="preserve">how technology can </w:t>
      </w:r>
      <w:r w:rsidR="00494C83">
        <w:rPr>
          <w:rFonts w:ascii="Arial" w:hAnsi="Arial" w:cs="Arial"/>
        </w:rPr>
        <w:t>benefit children’s LLC skills if used correctly</w:t>
      </w:r>
      <w:r w:rsidR="003C21F0">
        <w:rPr>
          <w:rFonts w:ascii="Arial" w:hAnsi="Arial" w:cs="Arial"/>
        </w:rPr>
        <w:t xml:space="preserve"> (</w:t>
      </w:r>
      <w:r w:rsidR="003C21F0" w:rsidRPr="003C21F0">
        <w:rPr>
          <w:rFonts w:ascii="Arial" w:hAnsi="Arial" w:cs="Arial"/>
        </w:rPr>
        <w:t>ProFuturo</w:t>
      </w:r>
      <w:r w:rsidR="003C21F0">
        <w:rPr>
          <w:rFonts w:ascii="Arial" w:hAnsi="Arial" w:cs="Arial"/>
        </w:rPr>
        <w:t>, 2025)</w:t>
      </w:r>
      <w:r w:rsidR="00494C83">
        <w:rPr>
          <w:rFonts w:ascii="Arial" w:hAnsi="Arial" w:cs="Arial"/>
        </w:rPr>
        <w:t xml:space="preserve">. </w:t>
      </w:r>
      <w:r w:rsidR="008D5A77">
        <w:rPr>
          <w:rFonts w:ascii="Arial" w:hAnsi="Arial" w:cs="Arial"/>
        </w:rPr>
        <w:t xml:space="preserve">The study showed a positive effect on children’s writing abilities as the technology helped them to </w:t>
      </w:r>
      <w:r w:rsidR="00A202A7">
        <w:rPr>
          <w:rFonts w:ascii="Arial" w:hAnsi="Arial" w:cs="Arial"/>
        </w:rPr>
        <w:t xml:space="preserve">correct spelling and grammar </w:t>
      </w:r>
      <w:r w:rsidR="00927880">
        <w:rPr>
          <w:rFonts w:ascii="Arial" w:hAnsi="Arial" w:cs="Arial"/>
        </w:rPr>
        <w:t>whilst</w:t>
      </w:r>
      <w:r w:rsidR="00A202A7">
        <w:rPr>
          <w:rFonts w:ascii="Arial" w:hAnsi="Arial" w:cs="Arial"/>
        </w:rPr>
        <w:t xml:space="preserve"> varying </w:t>
      </w:r>
      <w:r w:rsidR="00323E14">
        <w:rPr>
          <w:rFonts w:ascii="Arial" w:hAnsi="Arial" w:cs="Arial"/>
        </w:rPr>
        <w:t xml:space="preserve">their </w:t>
      </w:r>
      <w:r w:rsidR="00A202A7">
        <w:rPr>
          <w:rFonts w:ascii="Arial" w:hAnsi="Arial" w:cs="Arial"/>
        </w:rPr>
        <w:t>vocabulary.</w:t>
      </w:r>
      <w:r w:rsidR="00245AAD">
        <w:rPr>
          <w:rFonts w:ascii="Arial" w:hAnsi="Arial" w:cs="Arial"/>
        </w:rPr>
        <w:t xml:space="preserve"> This meant that children could focus on writing for a purpose and with creativity, without worrying about a lack of ability in their</w:t>
      </w:r>
      <w:r w:rsidR="00D95D87">
        <w:rPr>
          <w:rFonts w:ascii="Arial" w:hAnsi="Arial" w:cs="Arial"/>
        </w:rPr>
        <w:t xml:space="preserve"> spelling. </w:t>
      </w:r>
      <w:r w:rsidR="00F85D33">
        <w:rPr>
          <w:rFonts w:ascii="Arial" w:hAnsi="Arial" w:cs="Arial"/>
        </w:rPr>
        <w:t>A worry here is that children will become overly dependent on the technology</w:t>
      </w:r>
      <w:r w:rsidR="00D8171F">
        <w:rPr>
          <w:rFonts w:ascii="Arial" w:hAnsi="Arial" w:cs="Arial"/>
        </w:rPr>
        <w:t xml:space="preserve"> and won’t develop the fundamental skills needed to be a good writer.</w:t>
      </w:r>
      <w:r w:rsidR="004F6759" w:rsidRPr="004F6759">
        <w:rPr>
          <w:rFonts w:ascii="Arial" w:hAnsi="Arial" w:cs="Arial"/>
        </w:rPr>
        <w:t xml:space="preserve"> </w:t>
      </w:r>
      <w:r w:rsidR="004F6759">
        <w:rPr>
          <w:rFonts w:ascii="Arial" w:hAnsi="Arial" w:cs="Arial"/>
        </w:rPr>
        <w:t>Therefore,</w:t>
      </w:r>
      <w:r w:rsidR="004F6759">
        <w:rPr>
          <w:rFonts w:ascii="Arial" w:hAnsi="Arial" w:cs="Arial"/>
        </w:rPr>
        <w:t xml:space="preserve"> w</w:t>
      </w:r>
      <w:r w:rsidR="004F6759" w:rsidRPr="006C3126">
        <w:rPr>
          <w:rFonts w:ascii="Arial" w:hAnsi="Arial" w:cs="Arial"/>
        </w:rPr>
        <w:t>hil</w:t>
      </w:r>
      <w:r w:rsidR="004F6759">
        <w:rPr>
          <w:rFonts w:ascii="Arial" w:hAnsi="Arial" w:cs="Arial"/>
        </w:rPr>
        <w:t>st</w:t>
      </w:r>
      <w:r w:rsidR="004F6759" w:rsidRPr="006C3126">
        <w:rPr>
          <w:rFonts w:ascii="Arial" w:hAnsi="Arial" w:cs="Arial"/>
        </w:rPr>
        <w:t xml:space="preserve"> technology is vital in today’s society, its use must be balanced with teaching fundamental skills such as handwriting, spelling, and grammar</w:t>
      </w:r>
      <w:r w:rsidR="004F6759">
        <w:rPr>
          <w:rFonts w:ascii="Arial" w:hAnsi="Arial" w:cs="Arial"/>
        </w:rPr>
        <w:t>.</w:t>
      </w:r>
    </w:p>
    <w:p w14:paraId="51B9344B" w14:textId="7FDF6194" w:rsidR="0092296F" w:rsidRPr="006C3126" w:rsidRDefault="0092296F" w:rsidP="006C3126">
      <w:pPr>
        <w:rPr>
          <w:rFonts w:ascii="Arial" w:hAnsi="Arial" w:cs="Arial"/>
        </w:rPr>
      </w:pPr>
      <w:r w:rsidRPr="006C3126">
        <w:rPr>
          <w:rFonts w:ascii="Arial" w:hAnsi="Arial" w:cs="Arial"/>
        </w:rPr>
        <w:pict w14:anchorId="218C1C16">
          <v:rect id="_x0000_i1027" style="width:0;height:1.5pt" o:hralign="center" o:hrstd="t" o:hr="t" fillcolor="#a0a0a0" stroked="f"/>
        </w:pict>
      </w:r>
    </w:p>
    <w:p w14:paraId="49180A98" w14:textId="31609C4D" w:rsidR="0092296F" w:rsidRPr="006C3126" w:rsidRDefault="0092296F" w:rsidP="006C3126">
      <w:pPr>
        <w:rPr>
          <w:rFonts w:ascii="Arial" w:hAnsi="Arial" w:cs="Arial"/>
          <w:b/>
          <w:bCs/>
        </w:rPr>
      </w:pPr>
      <w:r w:rsidRPr="006C3126">
        <w:rPr>
          <w:rFonts w:ascii="Arial" w:hAnsi="Arial" w:cs="Arial"/>
          <w:b/>
          <w:bCs/>
        </w:rPr>
        <w:t xml:space="preserve">The Role of </w:t>
      </w:r>
      <w:r w:rsidR="006C3126">
        <w:rPr>
          <w:rFonts w:ascii="Arial" w:hAnsi="Arial" w:cs="Arial"/>
          <w:b/>
          <w:bCs/>
        </w:rPr>
        <w:t>the Teacher</w:t>
      </w:r>
    </w:p>
    <w:p w14:paraId="3A5B51E5" w14:textId="0155889E" w:rsidR="0092296F" w:rsidRPr="006C3126" w:rsidRDefault="0092296F" w:rsidP="006C3126">
      <w:pPr>
        <w:rPr>
          <w:rFonts w:ascii="Arial" w:hAnsi="Arial" w:cs="Arial"/>
        </w:rPr>
      </w:pPr>
      <w:r w:rsidRPr="006C3126">
        <w:rPr>
          <w:rFonts w:ascii="Arial" w:hAnsi="Arial" w:cs="Arial"/>
        </w:rPr>
        <w:t>Research by the EEF (2021) emphasizes that teacher quality has the most significant impact on educational outcomes. While individual teachers can make a substantial difference, a whole-school vision for writing significantly improves writing achievement (Graham, 2019). Vygotsky’s Zone of Proximal Development theory provides an understanding of how teachers can scaffold students’ writing development</w:t>
      </w:r>
      <w:r w:rsidR="00ED7BEA">
        <w:rPr>
          <w:rFonts w:ascii="Arial" w:hAnsi="Arial" w:cs="Arial"/>
        </w:rPr>
        <w:t xml:space="preserve"> (McLeod, 2024</w:t>
      </w:r>
      <w:r w:rsidR="00AE46D5">
        <w:rPr>
          <w:rFonts w:ascii="Arial" w:hAnsi="Arial" w:cs="Arial"/>
        </w:rPr>
        <w:t>b</w:t>
      </w:r>
      <w:r w:rsidR="00ED7BEA">
        <w:rPr>
          <w:rFonts w:ascii="Arial" w:hAnsi="Arial" w:cs="Arial"/>
        </w:rPr>
        <w:t>)</w:t>
      </w:r>
      <w:r w:rsidRPr="006C3126">
        <w:rPr>
          <w:rFonts w:ascii="Arial" w:hAnsi="Arial" w:cs="Arial"/>
        </w:rPr>
        <w:t>.</w:t>
      </w:r>
      <w:r w:rsidR="00ED7BEA" w:rsidRPr="00ED7BEA">
        <w:t xml:space="preserve"> </w:t>
      </w:r>
      <w:r w:rsidRPr="006C3126">
        <w:rPr>
          <w:rFonts w:ascii="Arial" w:hAnsi="Arial" w:cs="Arial"/>
        </w:rPr>
        <w:t xml:space="preserve">By understanding each child’s current level of ability and pushing them beyond their existing skills, teachers can provide targeted interventions that nurture key writing skills such as grammar and spelling. </w:t>
      </w:r>
      <w:r w:rsidR="00490F21" w:rsidRPr="006C3126">
        <w:rPr>
          <w:rFonts w:ascii="Arial" w:hAnsi="Arial" w:cs="Arial"/>
        </w:rPr>
        <w:t>Estyn (2021) similarly suggests that teachers must balance challenges for more able learners with additional support for disadvantaged pupils.</w:t>
      </w:r>
    </w:p>
    <w:p w14:paraId="5C618E83" w14:textId="6477466B" w:rsidR="0092296F" w:rsidRPr="006C3126" w:rsidRDefault="0092296F" w:rsidP="006C3126">
      <w:pPr>
        <w:rPr>
          <w:rFonts w:ascii="Arial" w:hAnsi="Arial" w:cs="Arial"/>
        </w:rPr>
      </w:pPr>
      <w:r w:rsidRPr="006C3126">
        <w:rPr>
          <w:rFonts w:ascii="Arial" w:hAnsi="Arial" w:cs="Arial"/>
          <w:noProof/>
        </w:rPr>
        <w:drawing>
          <wp:anchor distT="0" distB="0" distL="114300" distR="114300" simplePos="0" relativeHeight="251664384" behindDoc="0" locked="0" layoutInCell="1" allowOverlap="1" wp14:anchorId="2070AB53" wp14:editId="1D694BC6">
            <wp:simplePos x="0" y="0"/>
            <wp:positionH relativeFrom="margin">
              <wp:posOffset>476250</wp:posOffset>
            </wp:positionH>
            <wp:positionV relativeFrom="paragraph">
              <wp:posOffset>690245</wp:posOffset>
            </wp:positionV>
            <wp:extent cx="4419600" cy="1496695"/>
            <wp:effectExtent l="0" t="0" r="0" b="8255"/>
            <wp:wrapTopAndBottom/>
            <wp:docPr id="192483311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4833116" name="Picture 1" descr="A screenshot of a computer&#10;&#10;AI-generated content may be incorrect."/>
                    <pic:cNvPicPr/>
                  </pic:nvPicPr>
                  <pic:blipFill rotWithShape="1">
                    <a:blip r:embed="rId13">
                      <a:extLst>
                        <a:ext uri="{28A0092B-C50C-407E-A947-70E740481C1C}">
                          <a14:useLocalDpi xmlns:a14="http://schemas.microsoft.com/office/drawing/2010/main" val="0"/>
                        </a:ext>
                      </a:extLst>
                    </a:blip>
                    <a:srcRect l="28584" t="26985" r="29869" b="48001"/>
                    <a:stretch/>
                  </pic:blipFill>
                  <pic:spPr bwMode="auto">
                    <a:xfrm>
                      <a:off x="0" y="0"/>
                      <a:ext cx="4419600" cy="14966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6C3126">
        <w:rPr>
          <w:rFonts w:ascii="Arial" w:hAnsi="Arial" w:cs="Arial"/>
        </w:rPr>
        <w:t>Teachers also need to create an environment which fosters a passion for writing. A positive mindset towards writing is essential for success, as the National Literacy Trust</w:t>
      </w:r>
      <w:r w:rsidR="00AE46D5">
        <w:rPr>
          <w:rFonts w:ascii="Arial" w:hAnsi="Arial" w:cs="Arial"/>
        </w:rPr>
        <w:t xml:space="preserve"> (2024) </w:t>
      </w:r>
      <w:r w:rsidRPr="006C3126">
        <w:rPr>
          <w:rFonts w:ascii="Arial" w:hAnsi="Arial" w:cs="Arial"/>
        </w:rPr>
        <w:t>found a significant link between writing enjoyment and writing frequency</w:t>
      </w:r>
      <w:r w:rsidR="00AE46D5">
        <w:rPr>
          <w:rFonts w:ascii="Arial" w:hAnsi="Arial" w:cs="Arial"/>
        </w:rPr>
        <w:t>.</w:t>
      </w:r>
    </w:p>
    <w:p w14:paraId="25A52D01" w14:textId="0275A9E1" w:rsidR="0092296F" w:rsidRPr="006C3126" w:rsidRDefault="0092296F" w:rsidP="006C3126">
      <w:pPr>
        <w:rPr>
          <w:rFonts w:ascii="Arial" w:hAnsi="Arial" w:cs="Arial"/>
        </w:rPr>
      </w:pPr>
      <w:r w:rsidRPr="006C3126">
        <w:rPr>
          <w:rFonts w:ascii="Arial" w:hAnsi="Arial" w:cs="Arial"/>
        </w:rPr>
        <w:t>Their research indicated a decline in writing enjoyment among pupils, which correlates with a reduction in the amount of time spent writing. The study found that the main motivators for children’s writing were to be able to express their ideas and feelings, to feel confident and happy, and to relax. This links closely to the four purposes of the Curriculum for Wales</w:t>
      </w:r>
      <w:r w:rsidR="00A14517">
        <w:rPr>
          <w:rFonts w:ascii="Arial" w:hAnsi="Arial" w:cs="Arial"/>
        </w:rPr>
        <w:t xml:space="preserve"> (Welsh Government, 2022a).</w:t>
      </w:r>
    </w:p>
    <w:p w14:paraId="4CBC4B0A" w14:textId="6E1A8979" w:rsidR="0092296F" w:rsidRPr="006C3126" w:rsidRDefault="0092296F" w:rsidP="006C3126">
      <w:pPr>
        <w:rPr>
          <w:rFonts w:ascii="Arial" w:hAnsi="Arial" w:cs="Arial"/>
        </w:rPr>
      </w:pPr>
      <w:r w:rsidRPr="006C3126">
        <w:rPr>
          <w:rFonts w:ascii="Arial" w:hAnsi="Arial" w:cs="Arial"/>
        </w:rPr>
        <w:pict w14:anchorId="171E4805">
          <v:rect id="_x0000_i1028" style="width:0;height:1.5pt" o:hralign="center" o:hrstd="t" o:hr="t" fillcolor="#a0a0a0" stroked="f"/>
        </w:pict>
      </w:r>
    </w:p>
    <w:p w14:paraId="6E97AA01" w14:textId="77777777" w:rsidR="0092296F" w:rsidRPr="006C3126" w:rsidRDefault="0092296F" w:rsidP="006C3126">
      <w:pPr>
        <w:rPr>
          <w:rFonts w:ascii="Arial" w:hAnsi="Arial" w:cs="Arial"/>
          <w:b/>
          <w:bCs/>
        </w:rPr>
      </w:pPr>
      <w:r w:rsidRPr="006C3126">
        <w:rPr>
          <w:rFonts w:ascii="Arial" w:hAnsi="Arial" w:cs="Arial"/>
          <w:b/>
          <w:bCs/>
        </w:rPr>
        <w:t>Developing Action Points</w:t>
      </w:r>
    </w:p>
    <w:p w14:paraId="4B61CD5E" w14:textId="35137F48" w:rsidR="0092296F" w:rsidRPr="006C3126" w:rsidRDefault="0092296F" w:rsidP="006C3126">
      <w:pPr>
        <w:rPr>
          <w:rFonts w:ascii="Arial" w:hAnsi="Arial" w:cs="Arial"/>
        </w:rPr>
      </w:pPr>
      <w:r w:rsidRPr="006C3126">
        <w:rPr>
          <w:rFonts w:ascii="Arial" w:hAnsi="Arial" w:cs="Arial"/>
        </w:rPr>
        <w:t xml:space="preserve">The </w:t>
      </w:r>
      <w:r w:rsidR="00B14F8B">
        <w:rPr>
          <w:rFonts w:ascii="Arial" w:hAnsi="Arial" w:cs="Arial"/>
        </w:rPr>
        <w:t>l</w:t>
      </w:r>
      <w:r w:rsidRPr="006C3126">
        <w:rPr>
          <w:rFonts w:ascii="Arial" w:hAnsi="Arial" w:cs="Arial"/>
        </w:rPr>
        <w:t xml:space="preserve">iteracy </w:t>
      </w:r>
      <w:r w:rsidR="00B14F8B">
        <w:rPr>
          <w:rFonts w:ascii="Arial" w:hAnsi="Arial" w:cs="Arial"/>
        </w:rPr>
        <w:t>l</w:t>
      </w:r>
      <w:r w:rsidRPr="006C3126">
        <w:rPr>
          <w:rFonts w:ascii="Arial" w:hAnsi="Arial" w:cs="Arial"/>
        </w:rPr>
        <w:t xml:space="preserve">ead </w:t>
      </w:r>
      <w:r w:rsidR="00B14F8B">
        <w:rPr>
          <w:rFonts w:ascii="Arial" w:hAnsi="Arial" w:cs="Arial"/>
        </w:rPr>
        <w:t>c</w:t>
      </w:r>
      <w:r w:rsidRPr="006C3126">
        <w:rPr>
          <w:rFonts w:ascii="Arial" w:hAnsi="Arial" w:cs="Arial"/>
        </w:rPr>
        <w:t>oordinator</w:t>
      </w:r>
      <w:r w:rsidR="00AE5894">
        <w:rPr>
          <w:rFonts w:ascii="Arial" w:hAnsi="Arial" w:cs="Arial"/>
        </w:rPr>
        <w:t xml:space="preserve"> at my placement school</w:t>
      </w:r>
      <w:r w:rsidRPr="006C3126">
        <w:rPr>
          <w:rFonts w:ascii="Arial" w:hAnsi="Arial" w:cs="Arial"/>
        </w:rPr>
        <w:t xml:space="preserve"> identified the need to improve writing standards through self-evaluative approaches like book looks and learning walks. This was further validated by the school’s inspection (Estyn, 2024). </w:t>
      </w:r>
      <w:r w:rsidR="008F581A">
        <w:rPr>
          <w:rFonts w:ascii="Arial" w:hAnsi="Arial" w:cs="Arial"/>
        </w:rPr>
        <w:t>This target aligns with the school’s broader vision of</w:t>
      </w:r>
      <w:r w:rsidR="008F581A" w:rsidRPr="008F581A">
        <w:rPr>
          <w:rFonts w:ascii="Arial" w:hAnsi="Arial" w:cs="Arial"/>
          <w:color w:val="000000"/>
          <w:sz w:val="23"/>
          <w:szCs w:val="23"/>
          <w:shd w:val="clear" w:color="auto" w:fill="FFFFFF"/>
        </w:rPr>
        <w:t xml:space="preserve"> </w:t>
      </w:r>
      <w:r w:rsidR="008F581A" w:rsidRPr="008F581A">
        <w:rPr>
          <w:rFonts w:ascii="Arial" w:hAnsi="Arial" w:cs="Arial"/>
        </w:rPr>
        <w:t>creat</w:t>
      </w:r>
      <w:r w:rsidR="008F581A">
        <w:rPr>
          <w:rFonts w:ascii="Arial" w:hAnsi="Arial" w:cs="Arial"/>
        </w:rPr>
        <w:t>ing</w:t>
      </w:r>
      <w:r w:rsidR="008F581A" w:rsidRPr="008F581A">
        <w:rPr>
          <w:rFonts w:ascii="Arial" w:hAnsi="Arial" w:cs="Arial"/>
        </w:rPr>
        <w:t xml:space="preserve"> high standards of learning experiences for all children</w:t>
      </w:r>
      <w:r w:rsidR="008F581A">
        <w:rPr>
          <w:rFonts w:ascii="Arial" w:hAnsi="Arial" w:cs="Arial"/>
        </w:rPr>
        <w:t xml:space="preserve">. </w:t>
      </w:r>
      <w:r w:rsidRPr="006C3126">
        <w:rPr>
          <w:rFonts w:ascii="Arial" w:hAnsi="Arial" w:cs="Arial"/>
        </w:rPr>
        <w:t xml:space="preserve">After recognizing this need, the </w:t>
      </w:r>
      <w:r w:rsidR="00B14F8B">
        <w:rPr>
          <w:rFonts w:ascii="Arial" w:hAnsi="Arial" w:cs="Arial"/>
        </w:rPr>
        <w:t>l</w:t>
      </w:r>
      <w:r w:rsidRPr="006C3126">
        <w:rPr>
          <w:rFonts w:ascii="Arial" w:hAnsi="Arial" w:cs="Arial"/>
        </w:rPr>
        <w:t xml:space="preserve">iteracy </w:t>
      </w:r>
      <w:r w:rsidR="00B14F8B">
        <w:rPr>
          <w:rFonts w:ascii="Arial" w:hAnsi="Arial" w:cs="Arial"/>
        </w:rPr>
        <w:t>l</w:t>
      </w:r>
      <w:r w:rsidRPr="006C3126">
        <w:rPr>
          <w:rFonts w:ascii="Arial" w:hAnsi="Arial" w:cs="Arial"/>
        </w:rPr>
        <w:t>ead worked with an external advisor to develop a</w:t>
      </w:r>
      <w:r w:rsidR="00B2356A">
        <w:rPr>
          <w:rFonts w:ascii="Arial" w:hAnsi="Arial" w:cs="Arial"/>
        </w:rPr>
        <w:t xml:space="preserve"> whole-</w:t>
      </w:r>
      <w:r w:rsidR="00B2356A">
        <w:rPr>
          <w:rFonts w:ascii="Arial" w:hAnsi="Arial" w:cs="Arial"/>
        </w:rPr>
        <w:lastRenderedPageBreak/>
        <w:t>school</w:t>
      </w:r>
      <w:r w:rsidRPr="006C3126">
        <w:rPr>
          <w:rFonts w:ascii="Arial" w:hAnsi="Arial" w:cs="Arial"/>
        </w:rPr>
        <w:t xml:space="preserve"> plan that emphasi</w:t>
      </w:r>
      <w:r w:rsidR="009E18BA">
        <w:rPr>
          <w:rFonts w:ascii="Arial" w:hAnsi="Arial" w:cs="Arial"/>
        </w:rPr>
        <w:t>s</w:t>
      </w:r>
      <w:r w:rsidRPr="006C3126">
        <w:rPr>
          <w:rFonts w:ascii="Arial" w:hAnsi="Arial" w:cs="Arial"/>
        </w:rPr>
        <w:t>ed teacher modelling, oracy, and hands-on practice for writing. This approach aligns with Estyn’s</w:t>
      </w:r>
      <w:r w:rsidR="008C79F9">
        <w:rPr>
          <w:rFonts w:ascii="Arial" w:hAnsi="Arial" w:cs="Arial"/>
        </w:rPr>
        <w:t xml:space="preserve"> </w:t>
      </w:r>
      <w:r w:rsidRPr="006C3126">
        <w:rPr>
          <w:rFonts w:ascii="Arial" w:hAnsi="Arial" w:cs="Arial"/>
        </w:rPr>
        <w:t>recommendation for a whole-school strategy for effective writing teaching</w:t>
      </w:r>
      <w:r w:rsidR="00BF6CF9">
        <w:rPr>
          <w:rFonts w:ascii="Arial" w:hAnsi="Arial" w:cs="Arial"/>
        </w:rPr>
        <w:t xml:space="preserve"> (Estyn, 2021)</w:t>
      </w:r>
      <w:r w:rsidRPr="006C3126">
        <w:rPr>
          <w:rFonts w:ascii="Arial" w:hAnsi="Arial" w:cs="Arial"/>
        </w:rPr>
        <w:t>. The targets in SDPs should always be evidence-based as this ensures that the school’s efforts are focused on the right thing, ultimately improving the education experience for its pupils (Goodeve</w:t>
      </w:r>
      <w:r w:rsidR="00C87050">
        <w:rPr>
          <w:rFonts w:ascii="Arial" w:hAnsi="Arial" w:cs="Arial"/>
        </w:rPr>
        <w:t>,</w:t>
      </w:r>
      <w:r w:rsidRPr="006C3126">
        <w:rPr>
          <w:rFonts w:ascii="Arial" w:hAnsi="Arial" w:cs="Arial"/>
        </w:rPr>
        <w:t xml:space="preserve"> 2024).</w:t>
      </w:r>
    </w:p>
    <w:p w14:paraId="0210634C" w14:textId="3E6E057A" w:rsidR="0092296F" w:rsidRPr="006C3126" w:rsidRDefault="0092296F" w:rsidP="006C3126">
      <w:pPr>
        <w:rPr>
          <w:rFonts w:ascii="Arial" w:hAnsi="Arial" w:cs="Arial"/>
        </w:rPr>
      </w:pPr>
      <w:r w:rsidRPr="006C3126">
        <w:rPr>
          <w:rFonts w:ascii="Arial" w:hAnsi="Arial" w:cs="Arial"/>
        </w:rPr>
        <w:t xml:space="preserve">The school is continuously evaluating and adapting its approach to improving writing standards through regular meetings. The school hold’s staff meetings regularly to allow teachers in each class to self-evaluate their practice in relation to LLC. It is an opportunity for teachers to honestly reflect on their teaching and discuss what could </w:t>
      </w:r>
      <w:r w:rsidR="00A0681A">
        <w:rPr>
          <w:rFonts w:ascii="Arial" w:hAnsi="Arial" w:cs="Arial"/>
        </w:rPr>
        <w:t>be improved</w:t>
      </w:r>
      <w:r w:rsidRPr="006C3126">
        <w:rPr>
          <w:rFonts w:ascii="Arial" w:hAnsi="Arial" w:cs="Arial"/>
        </w:rPr>
        <w:t>. The school completed a ‘long table exercise’ whereby each class teacher br</w:t>
      </w:r>
      <w:r w:rsidR="001F447C">
        <w:rPr>
          <w:rFonts w:ascii="Arial" w:hAnsi="Arial" w:cs="Arial"/>
        </w:rPr>
        <w:t xml:space="preserve">ought some of their classes </w:t>
      </w:r>
      <w:r w:rsidRPr="006C3126">
        <w:rPr>
          <w:rFonts w:ascii="Arial" w:hAnsi="Arial" w:cs="Arial"/>
        </w:rPr>
        <w:t>books</w:t>
      </w:r>
      <w:r w:rsidR="001F447C">
        <w:rPr>
          <w:rFonts w:ascii="Arial" w:hAnsi="Arial" w:cs="Arial"/>
        </w:rPr>
        <w:t xml:space="preserve"> to </w:t>
      </w:r>
      <w:r w:rsidRPr="006C3126">
        <w:rPr>
          <w:rFonts w:ascii="Arial" w:hAnsi="Arial" w:cs="Arial"/>
        </w:rPr>
        <w:t xml:space="preserve">check that there is progression throughout the school. Despite progress in collaboration between teachers, the </w:t>
      </w:r>
      <w:r w:rsidR="00525055">
        <w:rPr>
          <w:rFonts w:ascii="Arial" w:hAnsi="Arial" w:cs="Arial"/>
        </w:rPr>
        <w:t>literacy lead</w:t>
      </w:r>
      <w:r w:rsidRPr="006C3126">
        <w:rPr>
          <w:rFonts w:ascii="Arial" w:hAnsi="Arial" w:cs="Arial"/>
        </w:rPr>
        <w:t>, and external support, there was a lack of family or community involvement</w:t>
      </w:r>
      <w:r w:rsidR="002B5B4D">
        <w:rPr>
          <w:rFonts w:ascii="Arial" w:hAnsi="Arial" w:cs="Arial"/>
        </w:rPr>
        <w:t xml:space="preserve"> despite r</w:t>
      </w:r>
      <w:r w:rsidRPr="006C3126">
        <w:rPr>
          <w:rFonts w:ascii="Arial" w:hAnsi="Arial" w:cs="Arial"/>
        </w:rPr>
        <w:t>esearch</w:t>
      </w:r>
      <w:r w:rsidR="002B5B4D">
        <w:rPr>
          <w:rFonts w:ascii="Arial" w:hAnsi="Arial" w:cs="Arial"/>
        </w:rPr>
        <w:t xml:space="preserve"> such as </w:t>
      </w:r>
      <w:r w:rsidRPr="006C3126">
        <w:rPr>
          <w:rFonts w:ascii="Arial" w:hAnsi="Arial" w:cs="Arial"/>
        </w:rPr>
        <w:t>Yang (2023) show</w:t>
      </w:r>
      <w:r w:rsidR="002B5B4D">
        <w:rPr>
          <w:rFonts w:ascii="Arial" w:hAnsi="Arial" w:cs="Arial"/>
        </w:rPr>
        <w:t>ing</w:t>
      </w:r>
      <w:r w:rsidRPr="006C3126">
        <w:rPr>
          <w:rFonts w:ascii="Arial" w:hAnsi="Arial" w:cs="Arial"/>
        </w:rPr>
        <w:t xml:space="preserve"> </w:t>
      </w:r>
      <w:r w:rsidR="002B5B4D">
        <w:rPr>
          <w:rFonts w:ascii="Arial" w:hAnsi="Arial" w:cs="Arial"/>
        </w:rPr>
        <w:t>how</w:t>
      </w:r>
      <w:r w:rsidRPr="006C3126">
        <w:rPr>
          <w:rFonts w:ascii="Arial" w:hAnsi="Arial" w:cs="Arial"/>
        </w:rPr>
        <w:t xml:space="preserve"> family engagement positively affects children’s writing development</w:t>
      </w:r>
      <w:r w:rsidR="000671A1">
        <w:rPr>
          <w:rFonts w:ascii="Arial" w:hAnsi="Arial" w:cs="Arial"/>
        </w:rPr>
        <w:t>.</w:t>
      </w:r>
    </w:p>
    <w:p w14:paraId="1B1554D5" w14:textId="75AE9FA4" w:rsidR="0092296F" w:rsidRPr="006C3126" w:rsidRDefault="0092296F" w:rsidP="006C3126">
      <w:pPr>
        <w:rPr>
          <w:rFonts w:ascii="Arial" w:hAnsi="Arial" w:cs="Arial"/>
        </w:rPr>
      </w:pPr>
      <w:r w:rsidRPr="006C3126">
        <w:rPr>
          <w:rFonts w:ascii="Arial" w:hAnsi="Arial" w:cs="Arial"/>
        </w:rPr>
        <w:t>The target is for a full year, with termly breakdowns of milestones to be reached at Aut</w:t>
      </w:r>
      <w:r w:rsidR="000671A1">
        <w:rPr>
          <w:rFonts w:ascii="Arial" w:hAnsi="Arial" w:cs="Arial"/>
        </w:rPr>
        <w:t>u</w:t>
      </w:r>
      <w:r w:rsidRPr="006C3126">
        <w:rPr>
          <w:rFonts w:ascii="Arial" w:hAnsi="Arial" w:cs="Arial"/>
        </w:rPr>
        <w:t>mn, Spring, and Summer terms. That being said, the milestones are broad and do not specify clear instructions of how to reach the target. At the start of the school year, a one-page profile was shared to all staff which highlighted the expectations on them regarding effective writing teaching pedagogy. The school sought external support to create progression chains within LLC. This details what a child should be doing in regard to specific genres of writing</w:t>
      </w:r>
      <w:r w:rsidR="006D06A8">
        <w:rPr>
          <w:rFonts w:ascii="Arial" w:hAnsi="Arial" w:cs="Arial"/>
        </w:rPr>
        <w:t xml:space="preserve"> and</w:t>
      </w:r>
      <w:r w:rsidRPr="006C3126">
        <w:rPr>
          <w:rFonts w:ascii="Arial" w:hAnsi="Arial" w:cs="Arial"/>
        </w:rPr>
        <w:t xml:space="preserve"> ensures that there is a clear baseline to help standardise the expectations throughout the school. Although this has created consistency within the school’s approach to writing, there is no specific mention of how teachers are to cater to those children with diverse needs, such as those with English as an additional language, additional learning needs, or those who are advance</w:t>
      </w:r>
      <w:r w:rsidR="00EC7F14">
        <w:rPr>
          <w:rFonts w:ascii="Arial" w:hAnsi="Arial" w:cs="Arial"/>
        </w:rPr>
        <w:t>d</w:t>
      </w:r>
      <w:r w:rsidRPr="006C3126">
        <w:rPr>
          <w:rFonts w:ascii="Arial" w:hAnsi="Arial" w:cs="Arial"/>
        </w:rPr>
        <w:t xml:space="preserve"> writers. These children have been identified as having the greatest attainment gap within education (</w:t>
      </w:r>
      <w:r w:rsidR="00486D8E">
        <w:rPr>
          <w:rFonts w:ascii="Arial" w:hAnsi="Arial" w:cs="Arial"/>
        </w:rPr>
        <w:t>EEF, 2018</w:t>
      </w:r>
      <w:r w:rsidRPr="006C3126">
        <w:rPr>
          <w:rFonts w:ascii="Arial" w:hAnsi="Arial" w:cs="Arial"/>
        </w:rPr>
        <w:t xml:space="preserve">) and various research has stated how measures need to be put in place to support them and combat the </w:t>
      </w:r>
      <w:r w:rsidRPr="000A4A30">
        <w:rPr>
          <w:rFonts w:ascii="Arial" w:hAnsi="Arial" w:cs="Arial"/>
        </w:rPr>
        <w:t>gap (</w:t>
      </w:r>
      <w:r w:rsidR="000A4A30" w:rsidRPr="000A4A30">
        <w:rPr>
          <w:rFonts w:ascii="Arial" w:hAnsi="Arial" w:cs="Arial"/>
        </w:rPr>
        <w:t>Kennedy</w:t>
      </w:r>
      <w:r w:rsidR="000A4A30" w:rsidRPr="000A4A30">
        <w:rPr>
          <w:rFonts w:ascii="Arial" w:hAnsi="Arial" w:cs="Arial"/>
        </w:rPr>
        <w:t xml:space="preserve"> </w:t>
      </w:r>
      <w:r w:rsidR="000A4A30" w:rsidRPr="000A4A30">
        <w:rPr>
          <w:rFonts w:ascii="Arial" w:hAnsi="Arial" w:cs="Arial"/>
        </w:rPr>
        <w:t>and Shiel</w:t>
      </w:r>
      <w:r w:rsidR="000A4A30" w:rsidRPr="000A4A30">
        <w:rPr>
          <w:rFonts w:ascii="Arial" w:hAnsi="Arial" w:cs="Arial"/>
        </w:rPr>
        <w:t xml:space="preserve">, </w:t>
      </w:r>
      <w:r w:rsidR="000A4A30" w:rsidRPr="000A4A30">
        <w:rPr>
          <w:rFonts w:ascii="Arial" w:hAnsi="Arial" w:cs="Arial"/>
        </w:rPr>
        <w:t>2025</w:t>
      </w:r>
      <w:r w:rsidRPr="000A4A30">
        <w:rPr>
          <w:rFonts w:ascii="Arial" w:hAnsi="Arial" w:cs="Arial"/>
        </w:rPr>
        <w:t>).</w:t>
      </w:r>
      <w:r w:rsidRPr="006C3126">
        <w:rPr>
          <w:rFonts w:ascii="Arial" w:hAnsi="Arial" w:cs="Arial"/>
        </w:rPr>
        <w:t xml:space="preserve"> Interventions for writing development must be carefully tailored to meet the needs of disadvantaged </w:t>
      </w:r>
      <w:r w:rsidR="000A4A30" w:rsidRPr="006C3126">
        <w:rPr>
          <w:rFonts w:ascii="Arial" w:hAnsi="Arial" w:cs="Arial"/>
        </w:rPr>
        <w:t>pupils</w:t>
      </w:r>
      <w:r w:rsidR="008205B2">
        <w:rPr>
          <w:rFonts w:ascii="Arial" w:hAnsi="Arial" w:cs="Arial"/>
        </w:rPr>
        <w:t xml:space="preserve">, but </w:t>
      </w:r>
      <w:r w:rsidRPr="006C3126">
        <w:rPr>
          <w:rFonts w:ascii="Arial" w:hAnsi="Arial" w:cs="Arial"/>
        </w:rPr>
        <w:t xml:space="preserve">the research shows contradictions of how to best approach this. Bryk </w:t>
      </w:r>
      <w:r w:rsidRPr="00190A20">
        <w:rPr>
          <w:rFonts w:ascii="Arial" w:hAnsi="Arial" w:cs="Arial"/>
          <w:i/>
          <w:iCs/>
        </w:rPr>
        <w:t>et al</w:t>
      </w:r>
      <w:r w:rsidRPr="006C3126">
        <w:rPr>
          <w:rFonts w:ascii="Arial" w:hAnsi="Arial" w:cs="Arial"/>
        </w:rPr>
        <w:t>. (2010) argued that schools with holistic approaches tend to foster greater success for disadvantaged pupils, which has been further supported by Estyn (2018), however small group and one-on-one interventions have been identified as particularly effective by the EEF</w:t>
      </w:r>
      <w:r w:rsidR="00B80D6F">
        <w:rPr>
          <w:rFonts w:ascii="Arial" w:hAnsi="Arial" w:cs="Arial"/>
        </w:rPr>
        <w:t xml:space="preserve"> (2018)</w:t>
      </w:r>
      <w:r w:rsidRPr="006C3126">
        <w:rPr>
          <w:rFonts w:ascii="Arial" w:hAnsi="Arial" w:cs="Arial"/>
        </w:rPr>
        <w:t>. Graves (1983) advocated for focusing on engagement with the writing process rather than an overemphasis on handwriting or spelling. This suggestion is particularly relevant for pupils with ALN, where building confidence in writing is crucial for their academic success (CLPE</w:t>
      </w:r>
      <w:r w:rsidR="004D55EA">
        <w:rPr>
          <w:rFonts w:ascii="Arial" w:hAnsi="Arial" w:cs="Arial"/>
        </w:rPr>
        <w:t>, 2018</w:t>
      </w:r>
      <w:r w:rsidRPr="006C3126">
        <w:rPr>
          <w:rFonts w:ascii="Arial" w:hAnsi="Arial" w:cs="Arial"/>
        </w:rPr>
        <w:t>). That being said, there is limited research into specific writing interventions that support disadvantaged children (Bradford and Wyse</w:t>
      </w:r>
      <w:r w:rsidR="00C106B9">
        <w:rPr>
          <w:rFonts w:ascii="Arial" w:hAnsi="Arial" w:cs="Arial"/>
        </w:rPr>
        <w:t>, 2022</w:t>
      </w:r>
      <w:r w:rsidRPr="006C3126">
        <w:rPr>
          <w:rFonts w:ascii="Arial" w:hAnsi="Arial" w:cs="Arial"/>
        </w:rPr>
        <w:t>) so it’s hard to ensure that these students are supported equitably.</w:t>
      </w:r>
    </w:p>
    <w:p w14:paraId="1C643823" w14:textId="77777777" w:rsidR="0092296F" w:rsidRPr="006C3126" w:rsidRDefault="0092296F" w:rsidP="006C3126">
      <w:pPr>
        <w:rPr>
          <w:rFonts w:ascii="Arial" w:hAnsi="Arial" w:cs="Arial"/>
        </w:rPr>
      </w:pPr>
      <w:r w:rsidRPr="006C3126">
        <w:rPr>
          <w:rFonts w:ascii="Arial" w:hAnsi="Arial" w:cs="Arial"/>
        </w:rPr>
        <w:pict w14:anchorId="7FBD9AFD">
          <v:rect id="_x0000_i1029" style="width:0;height:1.5pt" o:hralign="center" o:hrstd="t" o:hr="t" fillcolor="#a0a0a0" stroked="f"/>
        </w:pict>
      </w:r>
    </w:p>
    <w:p w14:paraId="4BCA5880" w14:textId="77777777" w:rsidR="0092296F" w:rsidRPr="00553B80" w:rsidRDefault="0092296F" w:rsidP="006C3126">
      <w:pPr>
        <w:rPr>
          <w:rFonts w:ascii="Arial" w:hAnsi="Arial" w:cs="Arial"/>
          <w:b/>
          <w:bCs/>
        </w:rPr>
      </w:pPr>
      <w:r w:rsidRPr="00553B80">
        <w:rPr>
          <w:rFonts w:ascii="Arial" w:hAnsi="Arial" w:cs="Arial"/>
          <w:b/>
          <w:bCs/>
        </w:rPr>
        <w:t>My Contribution to Supporting the Target</w:t>
      </w:r>
    </w:p>
    <w:p w14:paraId="2CB212C6" w14:textId="21B23D5E" w:rsidR="0092296F" w:rsidRPr="006C3126" w:rsidRDefault="0092296F" w:rsidP="006C3126">
      <w:pPr>
        <w:rPr>
          <w:rFonts w:ascii="Arial" w:hAnsi="Arial" w:cs="Arial"/>
        </w:rPr>
      </w:pPr>
      <w:r w:rsidRPr="006C3126">
        <w:rPr>
          <w:rFonts w:ascii="Arial" w:hAnsi="Arial" w:cs="Arial"/>
        </w:rPr>
        <w:t>As part of my involvement in the school, I participated in collaborative meetings focused on writing progression. I also planned and delivered a series of lessons on narrative writing in a nursery class. These lessons centred around the story "We’re Going on a Bear Hunt"</w:t>
      </w:r>
      <w:r w:rsidR="005D7856">
        <w:rPr>
          <w:rFonts w:ascii="Arial" w:hAnsi="Arial" w:cs="Arial"/>
        </w:rPr>
        <w:t xml:space="preserve"> and </w:t>
      </w:r>
      <w:r w:rsidRPr="006C3126">
        <w:rPr>
          <w:rFonts w:ascii="Arial" w:hAnsi="Arial" w:cs="Arial"/>
        </w:rPr>
        <w:t>included activities designed to foster both oral and written language development.</w:t>
      </w:r>
    </w:p>
    <w:p w14:paraId="4686FB77" w14:textId="77777777" w:rsidR="0092296F" w:rsidRPr="00553B80" w:rsidRDefault="0092296F" w:rsidP="006C3126">
      <w:pPr>
        <w:rPr>
          <w:rFonts w:ascii="Arial" w:hAnsi="Arial" w:cs="Arial"/>
          <w:b/>
          <w:bCs/>
          <w:i/>
          <w:iCs/>
        </w:rPr>
      </w:pPr>
      <w:r w:rsidRPr="00553B80">
        <w:rPr>
          <w:rFonts w:ascii="Arial" w:hAnsi="Arial" w:cs="Arial"/>
          <w:b/>
          <w:bCs/>
          <w:i/>
          <w:iCs/>
        </w:rPr>
        <w:t>Lesson 1: Introducing the story</w:t>
      </w:r>
    </w:p>
    <w:p w14:paraId="4CF5472E" w14:textId="47CE92F0" w:rsidR="0092296F" w:rsidRPr="006C3126" w:rsidRDefault="0092296F" w:rsidP="006C3126">
      <w:pPr>
        <w:rPr>
          <w:rFonts w:ascii="Arial" w:hAnsi="Arial" w:cs="Arial"/>
        </w:rPr>
      </w:pPr>
      <w:r w:rsidRPr="006C3126">
        <w:rPr>
          <w:rFonts w:ascii="Arial" w:hAnsi="Arial" w:cs="Arial"/>
        </w:rPr>
        <w:t xml:space="preserve">I began by reading </w:t>
      </w:r>
      <w:r w:rsidRPr="006C3126">
        <w:rPr>
          <w:rFonts w:ascii="Arial" w:hAnsi="Arial" w:cs="Arial"/>
          <w:i/>
          <w:iCs/>
        </w:rPr>
        <w:t>We’re Going on a Bear Hunt</w:t>
      </w:r>
      <w:r w:rsidRPr="006C3126">
        <w:rPr>
          <w:rFonts w:ascii="Arial" w:hAnsi="Arial" w:cs="Arial"/>
        </w:rPr>
        <w:t xml:space="preserve"> with the class, encouraging children to predict what would happen next and engage in the familiar phrases throughout the story. </w:t>
      </w:r>
      <w:r w:rsidRPr="006C3126">
        <w:rPr>
          <w:rFonts w:ascii="Arial" w:hAnsi="Arial" w:cs="Arial"/>
        </w:rPr>
        <w:lastRenderedPageBreak/>
        <w:t>After reading, I asked the children if we could create our own story with a different animal. I wrote their ideas on the whiteboard, modelling the process of writing as I went along. As I wrote, I made sure to verbali</w:t>
      </w:r>
      <w:r w:rsidR="008E1F0B">
        <w:rPr>
          <w:rFonts w:ascii="Arial" w:hAnsi="Arial" w:cs="Arial"/>
        </w:rPr>
        <w:t>s</w:t>
      </w:r>
      <w:r w:rsidRPr="006C3126">
        <w:rPr>
          <w:rFonts w:ascii="Arial" w:hAnsi="Arial" w:cs="Arial"/>
        </w:rPr>
        <w:t xml:space="preserve">e my thinking, saying things like, “This word is hard to write,” to model problem-solving </w:t>
      </w:r>
      <w:r w:rsidR="00D369BB">
        <w:rPr>
          <w:rFonts w:ascii="Arial" w:hAnsi="Arial" w:cs="Arial"/>
        </w:rPr>
        <w:t>within</w:t>
      </w:r>
      <w:r w:rsidRPr="006C3126">
        <w:rPr>
          <w:rFonts w:ascii="Arial" w:hAnsi="Arial" w:cs="Arial"/>
        </w:rPr>
        <w:t xml:space="preserve"> writing. After all the ideas were written, the class voted on their </w:t>
      </w:r>
      <w:r w:rsidR="00C106B9" w:rsidRPr="006C3126">
        <w:rPr>
          <w:rFonts w:ascii="Arial" w:hAnsi="Arial" w:cs="Arial"/>
        </w:rPr>
        <w:t>favourite</w:t>
      </w:r>
      <w:r w:rsidRPr="006C3126">
        <w:rPr>
          <w:rFonts w:ascii="Arial" w:hAnsi="Arial" w:cs="Arial"/>
        </w:rPr>
        <w:t xml:space="preserve"> idea, deciding to create a "dragon hunt."</w:t>
      </w:r>
      <w:r w:rsidR="003F008C" w:rsidRPr="003F008C">
        <w:rPr>
          <w:rFonts w:ascii="Arial" w:hAnsi="Arial" w:cs="Arial"/>
        </w:rPr>
        <w:t xml:space="preserve"> </w:t>
      </w:r>
      <w:r w:rsidR="003F008C" w:rsidRPr="006C3126">
        <w:rPr>
          <w:rFonts w:ascii="Arial" w:hAnsi="Arial" w:cs="Arial"/>
        </w:rPr>
        <w:t>This approach aligns with the professional standards of pedagogy, specifically listening to learners and allowing them to lead their learning</w:t>
      </w:r>
      <w:r w:rsidR="003F008C">
        <w:rPr>
          <w:rFonts w:ascii="Arial" w:hAnsi="Arial" w:cs="Arial"/>
        </w:rPr>
        <w:t xml:space="preserve"> (Welsh Government, 2017b).</w:t>
      </w:r>
      <w:r w:rsidR="003F008C">
        <w:rPr>
          <w:rFonts w:ascii="Arial" w:hAnsi="Arial" w:cs="Arial"/>
        </w:rPr>
        <w:t xml:space="preserve"> </w:t>
      </w:r>
      <w:r w:rsidRPr="006C3126">
        <w:rPr>
          <w:rFonts w:ascii="Arial" w:hAnsi="Arial" w:cs="Arial"/>
        </w:rPr>
        <w:t>By questioning the students, I was able to support and guide their language development</w:t>
      </w:r>
      <w:r w:rsidR="003F008C">
        <w:rPr>
          <w:rFonts w:ascii="Arial" w:hAnsi="Arial" w:cs="Arial"/>
        </w:rPr>
        <w:t xml:space="preserve"> which, a</w:t>
      </w:r>
      <w:r w:rsidRPr="006C3126">
        <w:rPr>
          <w:rFonts w:ascii="Arial" w:hAnsi="Arial" w:cs="Arial"/>
        </w:rPr>
        <w:t>ccording to Estyn, is key for progressing language skills</w:t>
      </w:r>
      <w:r w:rsidR="00DE39E4">
        <w:rPr>
          <w:rFonts w:ascii="Arial" w:hAnsi="Arial" w:cs="Arial"/>
        </w:rPr>
        <w:t xml:space="preserve"> (Estyn, 2021)</w:t>
      </w:r>
      <w:r w:rsidRPr="006C3126">
        <w:rPr>
          <w:rFonts w:ascii="Arial" w:hAnsi="Arial" w:cs="Arial"/>
        </w:rPr>
        <w:t xml:space="preserve">. </w:t>
      </w:r>
    </w:p>
    <w:p w14:paraId="78B88B7F" w14:textId="77777777" w:rsidR="0092296F" w:rsidRPr="00553B80" w:rsidRDefault="0092296F" w:rsidP="006C3126">
      <w:pPr>
        <w:rPr>
          <w:rFonts w:ascii="Arial" w:hAnsi="Arial" w:cs="Arial"/>
          <w:b/>
          <w:bCs/>
          <w:i/>
          <w:iCs/>
        </w:rPr>
      </w:pPr>
      <w:r w:rsidRPr="00553B80">
        <w:rPr>
          <w:rFonts w:ascii="Arial" w:hAnsi="Arial" w:cs="Arial"/>
          <w:b/>
          <w:bCs/>
          <w:i/>
          <w:iCs/>
        </w:rPr>
        <w:t>Lesson 2: Immersion in language</w:t>
      </w:r>
    </w:p>
    <w:p w14:paraId="2233909C" w14:textId="3FFB16A2" w:rsidR="003131D4" w:rsidRDefault="0092296F" w:rsidP="006C3126">
      <w:pPr>
        <w:rPr>
          <w:rFonts w:ascii="Arial" w:hAnsi="Arial" w:cs="Arial"/>
        </w:rPr>
      </w:pPr>
      <w:r w:rsidRPr="006C3126">
        <w:rPr>
          <w:rFonts w:ascii="Arial" w:hAnsi="Arial" w:cs="Arial"/>
        </w:rPr>
        <w:t xml:space="preserve">In the second lesson, I took the class to </w:t>
      </w:r>
      <w:r w:rsidR="00EF379A">
        <w:rPr>
          <w:rFonts w:ascii="Arial" w:hAnsi="Arial" w:cs="Arial"/>
        </w:rPr>
        <w:t xml:space="preserve">the school’s </w:t>
      </w:r>
      <w:r w:rsidRPr="006C3126">
        <w:rPr>
          <w:rFonts w:ascii="Arial" w:hAnsi="Arial" w:cs="Arial"/>
        </w:rPr>
        <w:t xml:space="preserve">nature reserve where I had set up an obstacle course based on the children's earlier ideas. The course included brambles, logs, and a “dragon” at the end. As we </w:t>
      </w:r>
      <w:r w:rsidR="00EF379A">
        <w:rPr>
          <w:rFonts w:ascii="Arial" w:hAnsi="Arial" w:cs="Arial"/>
        </w:rPr>
        <w:t>went</w:t>
      </w:r>
      <w:r w:rsidRPr="006C3126">
        <w:rPr>
          <w:rFonts w:ascii="Arial" w:hAnsi="Arial" w:cs="Arial"/>
        </w:rPr>
        <w:t xml:space="preserve"> through each obstacle, the children sang the </w:t>
      </w:r>
      <w:r w:rsidRPr="006C3126">
        <w:rPr>
          <w:rFonts w:ascii="Arial" w:hAnsi="Arial" w:cs="Arial"/>
          <w:i/>
          <w:iCs/>
        </w:rPr>
        <w:t>Bear Hunt</w:t>
      </w:r>
      <w:r w:rsidRPr="006C3126">
        <w:rPr>
          <w:rFonts w:ascii="Arial" w:hAnsi="Arial" w:cs="Arial"/>
        </w:rPr>
        <w:t xml:space="preserve"> song, adapting it to describe what we encountered, such as “We’re going on a dragon hunt” and “</w:t>
      </w:r>
      <w:r w:rsidR="00DF0F98">
        <w:rPr>
          <w:rFonts w:ascii="Arial" w:hAnsi="Arial" w:cs="Arial"/>
        </w:rPr>
        <w:t>Oh no, we’ve got to go through it”.</w:t>
      </w:r>
      <w:r w:rsidR="003131D4">
        <w:rPr>
          <w:rFonts w:ascii="Arial" w:hAnsi="Arial" w:cs="Arial"/>
        </w:rPr>
        <w:t xml:space="preserve"> </w:t>
      </w:r>
      <w:r w:rsidR="002440D9" w:rsidRPr="006C3126">
        <w:rPr>
          <w:rFonts w:ascii="Arial" w:hAnsi="Arial" w:cs="Arial"/>
        </w:rPr>
        <w:t>This lesson align</w:t>
      </w:r>
      <w:r w:rsidR="002440D9">
        <w:rPr>
          <w:rFonts w:ascii="Arial" w:hAnsi="Arial" w:cs="Arial"/>
        </w:rPr>
        <w:t>ed</w:t>
      </w:r>
      <w:r w:rsidR="002440D9" w:rsidRPr="006C3126">
        <w:rPr>
          <w:rFonts w:ascii="Arial" w:hAnsi="Arial" w:cs="Arial"/>
        </w:rPr>
        <w:t xml:space="preserve"> with the professional standard of blended learning experiences within pedagogy</w:t>
      </w:r>
      <w:r w:rsidR="002440D9" w:rsidRPr="007A2CBB">
        <w:rPr>
          <w:rFonts w:ascii="Arial" w:hAnsi="Arial" w:cs="Arial"/>
        </w:rPr>
        <w:t xml:space="preserve"> </w:t>
      </w:r>
      <w:r w:rsidR="002440D9">
        <w:rPr>
          <w:rFonts w:ascii="Arial" w:hAnsi="Arial" w:cs="Arial"/>
        </w:rPr>
        <w:t>(Welsh Government, 2017b).</w:t>
      </w:r>
    </w:p>
    <w:p w14:paraId="709F66BC" w14:textId="6922F91D" w:rsidR="0092296F" w:rsidRPr="006C3126" w:rsidRDefault="0092296F" w:rsidP="006C3126">
      <w:pPr>
        <w:rPr>
          <w:rFonts w:ascii="Arial" w:hAnsi="Arial" w:cs="Arial"/>
        </w:rPr>
      </w:pPr>
      <w:r w:rsidRPr="006C3126">
        <w:rPr>
          <w:rFonts w:ascii="Arial" w:hAnsi="Arial" w:cs="Arial"/>
        </w:rPr>
        <w:t xml:space="preserve">Kennedy </w:t>
      </w:r>
      <w:r w:rsidRPr="00892033">
        <w:rPr>
          <w:rFonts w:ascii="Arial" w:hAnsi="Arial" w:cs="Arial"/>
          <w:i/>
          <w:iCs/>
        </w:rPr>
        <w:t>et al</w:t>
      </w:r>
      <w:r w:rsidRPr="006C3126">
        <w:rPr>
          <w:rFonts w:ascii="Arial" w:hAnsi="Arial" w:cs="Arial"/>
        </w:rPr>
        <w:t>. (2025) emphasi</w:t>
      </w:r>
      <w:r w:rsidR="003131D4">
        <w:rPr>
          <w:rFonts w:ascii="Arial" w:hAnsi="Arial" w:cs="Arial"/>
        </w:rPr>
        <w:t>s</w:t>
      </w:r>
      <w:r w:rsidRPr="006C3126">
        <w:rPr>
          <w:rFonts w:ascii="Arial" w:hAnsi="Arial" w:cs="Arial"/>
        </w:rPr>
        <w:t>e</w:t>
      </w:r>
      <w:r w:rsidR="003131D4">
        <w:rPr>
          <w:rFonts w:ascii="Arial" w:hAnsi="Arial" w:cs="Arial"/>
        </w:rPr>
        <w:t>d</w:t>
      </w:r>
      <w:r w:rsidRPr="006C3126">
        <w:rPr>
          <w:rFonts w:ascii="Arial" w:hAnsi="Arial" w:cs="Arial"/>
        </w:rPr>
        <w:t xml:space="preserve"> the importance of oral language development as a foundation for strong writing skills</w:t>
      </w:r>
      <w:r w:rsidR="009D2029">
        <w:rPr>
          <w:rFonts w:ascii="Arial" w:hAnsi="Arial" w:cs="Arial"/>
        </w:rPr>
        <w:t>, suggesting that i</w:t>
      </w:r>
      <w:r w:rsidRPr="006C3126">
        <w:rPr>
          <w:rFonts w:ascii="Arial" w:hAnsi="Arial" w:cs="Arial"/>
        </w:rPr>
        <w:t xml:space="preserve">mmersion in such activities helps children to develop their oracy and their understanding of narrative structure. This approach </w:t>
      </w:r>
      <w:r w:rsidR="009D2029">
        <w:rPr>
          <w:rFonts w:ascii="Arial" w:hAnsi="Arial" w:cs="Arial"/>
        </w:rPr>
        <w:t xml:space="preserve">links </w:t>
      </w:r>
      <w:r w:rsidRPr="006C3126">
        <w:rPr>
          <w:rFonts w:ascii="Arial" w:hAnsi="Arial" w:cs="Arial"/>
        </w:rPr>
        <w:t>to Estyn's findings on how forest schools promote high standards in listening and speaking</w:t>
      </w:r>
      <w:r w:rsidR="00883B53">
        <w:rPr>
          <w:rFonts w:ascii="Arial" w:hAnsi="Arial" w:cs="Arial"/>
        </w:rPr>
        <w:t xml:space="preserve"> (Estyn, 2021)</w:t>
      </w:r>
      <w:r w:rsidRPr="006C3126">
        <w:rPr>
          <w:rFonts w:ascii="Arial" w:hAnsi="Arial" w:cs="Arial"/>
        </w:rPr>
        <w:t xml:space="preserve">. Furthermore, the role of oral rehearsal in building writing confidence is supported </w:t>
      </w:r>
      <w:r w:rsidRPr="009D330E">
        <w:rPr>
          <w:rFonts w:ascii="Arial" w:hAnsi="Arial" w:cs="Arial"/>
        </w:rPr>
        <w:t xml:space="preserve">by </w:t>
      </w:r>
      <w:r w:rsidR="009D330E" w:rsidRPr="009D330E">
        <w:rPr>
          <w:rFonts w:ascii="Arial" w:hAnsi="Arial" w:cs="Arial"/>
        </w:rPr>
        <w:t xml:space="preserve">the </w:t>
      </w:r>
      <w:r w:rsidR="009D330E" w:rsidRPr="009D330E">
        <w:rPr>
          <w:rFonts w:ascii="Arial" w:hAnsi="Arial" w:cs="Arial"/>
        </w:rPr>
        <w:t>Centre for Literacy in Primary Education</w:t>
      </w:r>
      <w:r w:rsidRPr="009D330E">
        <w:rPr>
          <w:rFonts w:ascii="Arial" w:hAnsi="Arial" w:cs="Arial"/>
        </w:rPr>
        <w:t>, who</w:t>
      </w:r>
      <w:r w:rsidRPr="006C3126">
        <w:rPr>
          <w:rFonts w:ascii="Arial" w:hAnsi="Arial" w:cs="Arial"/>
        </w:rPr>
        <w:t xml:space="preserve"> advocate for giving children time to explore ideas through role play</w:t>
      </w:r>
      <w:r w:rsidR="00AC6B8B">
        <w:rPr>
          <w:rFonts w:ascii="Arial" w:hAnsi="Arial" w:cs="Arial"/>
        </w:rPr>
        <w:t xml:space="preserve"> (CLPE, 2018)</w:t>
      </w:r>
      <w:r w:rsidRPr="006C3126">
        <w:rPr>
          <w:rFonts w:ascii="Arial" w:hAnsi="Arial" w:cs="Arial"/>
        </w:rPr>
        <w:t xml:space="preserve">. This approach connects with Piaget’s constructivist theory, </w:t>
      </w:r>
      <w:r w:rsidR="00AF2B6B">
        <w:rPr>
          <w:rFonts w:ascii="Arial" w:hAnsi="Arial" w:cs="Arial"/>
        </w:rPr>
        <w:t>which suggests</w:t>
      </w:r>
      <w:r w:rsidRPr="006C3126">
        <w:rPr>
          <w:rFonts w:ascii="Arial" w:hAnsi="Arial" w:cs="Arial"/>
        </w:rPr>
        <w:t xml:space="preserve"> that children build knowledge through hands-on experiences in their environment</w:t>
      </w:r>
      <w:r w:rsidR="00A74EE8">
        <w:rPr>
          <w:rFonts w:ascii="Arial" w:hAnsi="Arial" w:cs="Arial"/>
        </w:rPr>
        <w:t xml:space="preserve"> (McLeod</w:t>
      </w:r>
      <w:r w:rsidR="007A2CBB">
        <w:rPr>
          <w:rFonts w:ascii="Arial" w:hAnsi="Arial" w:cs="Arial"/>
        </w:rPr>
        <w:t>, 2024b)</w:t>
      </w:r>
      <w:r w:rsidRPr="006C3126">
        <w:rPr>
          <w:rFonts w:ascii="Arial" w:hAnsi="Arial" w:cs="Arial"/>
        </w:rPr>
        <w:t xml:space="preserve">. </w:t>
      </w:r>
    </w:p>
    <w:p w14:paraId="2E3538A1" w14:textId="77777777" w:rsidR="0092296F" w:rsidRPr="00553B80" w:rsidRDefault="0092296F" w:rsidP="006C3126">
      <w:pPr>
        <w:rPr>
          <w:rFonts w:ascii="Arial" w:hAnsi="Arial" w:cs="Arial"/>
          <w:b/>
          <w:bCs/>
          <w:i/>
          <w:iCs/>
        </w:rPr>
      </w:pPr>
      <w:r w:rsidRPr="00553B80">
        <w:rPr>
          <w:rFonts w:ascii="Arial" w:hAnsi="Arial" w:cs="Arial"/>
          <w:b/>
          <w:bCs/>
          <w:i/>
          <w:iCs/>
        </w:rPr>
        <w:t>Lesson 3: Writing build-up</w:t>
      </w:r>
    </w:p>
    <w:p w14:paraId="4ACA358E" w14:textId="77777777" w:rsidR="0092296F" w:rsidRPr="006C3126" w:rsidRDefault="0092296F" w:rsidP="006C3126">
      <w:pPr>
        <w:rPr>
          <w:rFonts w:ascii="Arial" w:hAnsi="Arial" w:cs="Arial"/>
        </w:rPr>
      </w:pPr>
      <w:r w:rsidRPr="006C3126">
        <w:rPr>
          <w:rFonts w:ascii="Arial" w:hAnsi="Arial" w:cs="Arial"/>
        </w:rPr>
        <w:t>In Lesson 3, I set up several activities within the provision which encouraged both oral and written language development. I created a "bear hunt" themed tuft tray where the children could retell the story and at the writing table, support staff worked with the children to help them write their names, ensuring proper pencil grip and offering support where needed.</w:t>
      </w:r>
    </w:p>
    <w:p w14:paraId="4A7563D9" w14:textId="624C98CD" w:rsidR="0092296F" w:rsidRPr="006C3126" w:rsidRDefault="00DA4C09" w:rsidP="006C3126">
      <w:pPr>
        <w:rPr>
          <w:rFonts w:ascii="Arial" w:hAnsi="Arial" w:cs="Arial"/>
        </w:rPr>
      </w:pPr>
      <w:r>
        <w:rPr>
          <w:rFonts w:ascii="Arial" w:hAnsi="Arial" w:cs="Arial"/>
        </w:rPr>
        <w:t>Research</w:t>
      </w:r>
      <w:r w:rsidR="009D3E65" w:rsidRPr="006C3126">
        <w:rPr>
          <w:rFonts w:ascii="Arial" w:hAnsi="Arial" w:cs="Arial"/>
        </w:rPr>
        <w:t xml:space="preserve"> by Snowling </w:t>
      </w:r>
      <w:r w:rsidR="009D3E65" w:rsidRPr="00D67B29">
        <w:rPr>
          <w:rFonts w:ascii="Arial" w:hAnsi="Arial" w:cs="Arial"/>
          <w:i/>
          <w:iCs/>
        </w:rPr>
        <w:t>et al.</w:t>
      </w:r>
      <w:r w:rsidR="009D3E65" w:rsidRPr="006C3126">
        <w:rPr>
          <w:rFonts w:ascii="Arial" w:hAnsi="Arial" w:cs="Arial"/>
        </w:rPr>
        <w:t xml:space="preserve"> </w:t>
      </w:r>
      <w:r w:rsidR="009D3E65">
        <w:rPr>
          <w:rFonts w:ascii="Arial" w:hAnsi="Arial" w:cs="Arial"/>
        </w:rPr>
        <w:t>(</w:t>
      </w:r>
      <w:r w:rsidR="009D3E65" w:rsidRPr="006C3126">
        <w:rPr>
          <w:rFonts w:ascii="Arial" w:hAnsi="Arial" w:cs="Arial"/>
        </w:rPr>
        <w:t>201</w:t>
      </w:r>
      <w:r w:rsidR="009D3E65">
        <w:rPr>
          <w:rFonts w:ascii="Arial" w:hAnsi="Arial" w:cs="Arial"/>
        </w:rPr>
        <w:t>6)</w:t>
      </w:r>
      <w:r w:rsidR="009D3E65" w:rsidRPr="006C3126">
        <w:rPr>
          <w:rFonts w:ascii="Arial" w:hAnsi="Arial" w:cs="Arial"/>
        </w:rPr>
        <w:t xml:space="preserve"> and Zambrana </w:t>
      </w:r>
      <w:r w:rsidR="009D3E65" w:rsidRPr="00BB5F45">
        <w:rPr>
          <w:rFonts w:ascii="Arial" w:hAnsi="Arial" w:cs="Arial"/>
          <w:i/>
          <w:iCs/>
        </w:rPr>
        <w:t xml:space="preserve">et al. </w:t>
      </w:r>
      <w:r w:rsidR="009D3E65">
        <w:rPr>
          <w:rFonts w:ascii="Arial" w:hAnsi="Arial" w:cs="Arial"/>
        </w:rPr>
        <w:t>(</w:t>
      </w:r>
      <w:r w:rsidR="009D3E65" w:rsidRPr="006C3126">
        <w:rPr>
          <w:rFonts w:ascii="Arial" w:hAnsi="Arial" w:cs="Arial"/>
        </w:rPr>
        <w:t>2014</w:t>
      </w:r>
      <w:r w:rsidR="009D3E65">
        <w:rPr>
          <w:rFonts w:ascii="Arial" w:hAnsi="Arial" w:cs="Arial"/>
        </w:rPr>
        <w:t>)</w:t>
      </w:r>
      <w:r w:rsidR="009D3E65" w:rsidRPr="006C3126">
        <w:rPr>
          <w:rFonts w:ascii="Arial" w:hAnsi="Arial" w:cs="Arial"/>
        </w:rPr>
        <w:t xml:space="preserve"> show that skills in listening, speaking, and reading need to be nurtured alongside writing. Estyn </w:t>
      </w:r>
      <w:r w:rsidR="009D3E65">
        <w:rPr>
          <w:rFonts w:ascii="Arial" w:hAnsi="Arial" w:cs="Arial"/>
        </w:rPr>
        <w:t>(</w:t>
      </w:r>
      <w:r w:rsidR="009D3E65" w:rsidRPr="006C3126">
        <w:rPr>
          <w:rFonts w:ascii="Arial" w:hAnsi="Arial" w:cs="Arial"/>
        </w:rPr>
        <w:t>2021</w:t>
      </w:r>
      <w:r w:rsidR="009D3E65">
        <w:rPr>
          <w:rFonts w:ascii="Arial" w:hAnsi="Arial" w:cs="Arial"/>
        </w:rPr>
        <w:t>)</w:t>
      </w:r>
      <w:r w:rsidR="009D3E65" w:rsidRPr="006C3126">
        <w:rPr>
          <w:rFonts w:ascii="Arial" w:hAnsi="Arial" w:cs="Arial"/>
        </w:rPr>
        <w:t xml:space="preserve"> suggested that this is most effectively done when the provision has numerous opportunities to practice LLC skills.</w:t>
      </w:r>
      <w:r w:rsidR="002D794E" w:rsidRPr="002D794E">
        <w:rPr>
          <w:rFonts w:ascii="Arial" w:hAnsi="Arial" w:cs="Arial"/>
        </w:rPr>
        <w:t xml:space="preserve"> </w:t>
      </w:r>
      <w:r w:rsidR="002D794E" w:rsidRPr="006C3126">
        <w:rPr>
          <w:rFonts w:ascii="Arial" w:hAnsi="Arial" w:cs="Arial"/>
        </w:rPr>
        <w:t>By creating this environment, I was fostering the children’s oracy through their experiences in previous lessons.</w:t>
      </w:r>
    </w:p>
    <w:p w14:paraId="14845ED1" w14:textId="77777777" w:rsidR="0092296F" w:rsidRPr="00553B80" w:rsidRDefault="0092296F" w:rsidP="006C3126">
      <w:pPr>
        <w:rPr>
          <w:rFonts w:ascii="Arial" w:hAnsi="Arial" w:cs="Arial"/>
          <w:b/>
          <w:bCs/>
          <w:i/>
          <w:iCs/>
        </w:rPr>
      </w:pPr>
      <w:r w:rsidRPr="00553B80">
        <w:rPr>
          <w:rFonts w:ascii="Arial" w:hAnsi="Arial" w:cs="Arial"/>
          <w:b/>
          <w:bCs/>
          <w:i/>
          <w:iCs/>
        </w:rPr>
        <w:t>Lesson 4: Differentiated writing</w:t>
      </w:r>
    </w:p>
    <w:p w14:paraId="79DE4394" w14:textId="56636544" w:rsidR="0092296F" w:rsidRPr="006C3126" w:rsidRDefault="0092296F" w:rsidP="006C3126">
      <w:pPr>
        <w:rPr>
          <w:rFonts w:ascii="Arial" w:hAnsi="Arial" w:cs="Arial"/>
        </w:rPr>
      </w:pPr>
      <w:r w:rsidRPr="006C3126">
        <w:rPr>
          <w:rFonts w:ascii="Arial" w:hAnsi="Arial" w:cs="Arial"/>
        </w:rPr>
        <w:t>For the final lesson, the children were asked to choose their favourite part of the story and write a sentence in their writing books. The writing tasks were differentiated based on the children's abilities. This ranged from emergent writing, overwriting, underwriting, using language mats and teacher modelling. Each child chose how they wanted to write and were provided with one-to-one support and encouragement throughout, which supports the professional standard of differentiation within pedagogy</w:t>
      </w:r>
      <w:r w:rsidR="00D67B29">
        <w:rPr>
          <w:rFonts w:ascii="Arial" w:hAnsi="Arial" w:cs="Arial"/>
        </w:rPr>
        <w:t xml:space="preserve"> </w:t>
      </w:r>
      <w:r w:rsidR="00D67B29">
        <w:rPr>
          <w:rFonts w:ascii="Arial" w:hAnsi="Arial" w:cs="Arial"/>
        </w:rPr>
        <w:t>(Welsh Government, 2017b).</w:t>
      </w:r>
      <w:r w:rsidR="00DA4C09">
        <w:rPr>
          <w:rFonts w:ascii="Arial" w:hAnsi="Arial" w:cs="Arial"/>
        </w:rPr>
        <w:t xml:space="preserve"> A</w:t>
      </w:r>
      <w:r w:rsidRPr="006C3126">
        <w:rPr>
          <w:rFonts w:ascii="Arial" w:hAnsi="Arial" w:cs="Arial"/>
        </w:rPr>
        <w:t>ccording to the National Literacy Trust</w:t>
      </w:r>
      <w:r w:rsidR="00BA39E1">
        <w:rPr>
          <w:rFonts w:ascii="Arial" w:hAnsi="Arial" w:cs="Arial"/>
        </w:rPr>
        <w:t xml:space="preserve"> (2024)</w:t>
      </w:r>
      <w:r w:rsidRPr="006C3126">
        <w:rPr>
          <w:rFonts w:ascii="Arial" w:hAnsi="Arial" w:cs="Arial"/>
        </w:rPr>
        <w:t>, children who participate in creative writing opportunities tend to enjoy writing more than those who don’t, which was evident in this lesson as the children actively engaged with the writing task.</w:t>
      </w:r>
    </w:p>
    <w:p w14:paraId="5ED380B2" w14:textId="77777777" w:rsidR="0092296F" w:rsidRPr="006C3126" w:rsidRDefault="0092296F" w:rsidP="006C3126">
      <w:pPr>
        <w:rPr>
          <w:rFonts w:ascii="Arial" w:hAnsi="Arial" w:cs="Arial"/>
        </w:rPr>
      </w:pPr>
      <w:r w:rsidRPr="006C3126">
        <w:rPr>
          <w:rFonts w:ascii="Arial" w:hAnsi="Arial" w:cs="Arial"/>
        </w:rPr>
        <w:lastRenderedPageBreak/>
        <w:pict w14:anchorId="27EFDE70">
          <v:rect id="_x0000_i1030" style="width:0;height:1.5pt" o:hralign="center" o:hrstd="t" o:hr="t" fillcolor="#a0a0a0" stroked="f"/>
        </w:pict>
      </w:r>
    </w:p>
    <w:p w14:paraId="72FD1749" w14:textId="77777777" w:rsidR="0092296F" w:rsidRPr="00553B80" w:rsidRDefault="0092296F" w:rsidP="006C3126">
      <w:pPr>
        <w:rPr>
          <w:rFonts w:ascii="Arial" w:hAnsi="Arial" w:cs="Arial"/>
          <w:b/>
          <w:bCs/>
        </w:rPr>
      </w:pPr>
      <w:r w:rsidRPr="00553B80">
        <w:rPr>
          <w:rFonts w:ascii="Arial" w:hAnsi="Arial" w:cs="Arial"/>
          <w:b/>
          <w:bCs/>
        </w:rPr>
        <w:t>Conclusion</w:t>
      </w:r>
    </w:p>
    <w:p w14:paraId="72733790" w14:textId="300DAC50" w:rsidR="0092296F" w:rsidRDefault="0092296F" w:rsidP="006C3126">
      <w:pPr>
        <w:rPr>
          <w:rFonts w:ascii="Arial" w:hAnsi="Arial" w:cs="Arial"/>
        </w:rPr>
      </w:pPr>
      <w:r w:rsidRPr="006C3126">
        <w:rPr>
          <w:rFonts w:ascii="Arial" w:hAnsi="Arial" w:cs="Arial"/>
        </w:rPr>
        <w:t>Raising writing standards is an essential aspect of improving teaching and learning and is directly linked to teachers' professional standards of reflection and improvement</w:t>
      </w:r>
      <w:r w:rsidR="00BA39E1">
        <w:rPr>
          <w:rFonts w:ascii="Arial" w:hAnsi="Arial" w:cs="Arial"/>
        </w:rPr>
        <w:t xml:space="preserve"> </w:t>
      </w:r>
      <w:r w:rsidR="00BA39E1">
        <w:rPr>
          <w:rFonts w:ascii="Arial" w:hAnsi="Arial" w:cs="Arial"/>
        </w:rPr>
        <w:t>(Welsh Government, 2017b).</w:t>
      </w:r>
      <w:r w:rsidRPr="006C3126">
        <w:rPr>
          <w:rFonts w:ascii="Arial" w:hAnsi="Arial" w:cs="Arial"/>
        </w:rPr>
        <w:t xml:space="preserve"> My experience in the school has shown that a consistent, evidence-based approach is key to improving writing across the curriculum. </w:t>
      </w:r>
      <w:r w:rsidR="004C5D87">
        <w:rPr>
          <w:rFonts w:ascii="Arial" w:hAnsi="Arial" w:cs="Arial"/>
        </w:rPr>
        <w:t xml:space="preserve">As a teacher, I will continuously reflect on </w:t>
      </w:r>
      <w:r w:rsidRPr="006C3126">
        <w:rPr>
          <w:rFonts w:ascii="Arial" w:hAnsi="Arial" w:cs="Arial"/>
        </w:rPr>
        <w:t xml:space="preserve">the effectiveness of my own practice </w:t>
      </w:r>
      <w:r w:rsidR="004C5D87">
        <w:rPr>
          <w:rFonts w:ascii="Arial" w:hAnsi="Arial" w:cs="Arial"/>
        </w:rPr>
        <w:t xml:space="preserve">as Goodeve (2024) </w:t>
      </w:r>
      <w:r w:rsidR="005F46A9">
        <w:rPr>
          <w:rFonts w:ascii="Arial" w:hAnsi="Arial" w:cs="Arial"/>
        </w:rPr>
        <w:t xml:space="preserve">showed how this </w:t>
      </w:r>
      <w:r w:rsidRPr="006C3126">
        <w:rPr>
          <w:rFonts w:ascii="Arial" w:hAnsi="Arial" w:cs="Arial"/>
        </w:rPr>
        <w:t>can lead to more positive educational outcomes for all pupils, especially those from disadvantaged backgrounds.</w:t>
      </w:r>
      <w:r w:rsidR="007D7EF8">
        <w:rPr>
          <w:rFonts w:ascii="Arial" w:hAnsi="Arial" w:cs="Arial"/>
        </w:rPr>
        <w:t xml:space="preserve"> </w:t>
      </w:r>
      <w:r w:rsidR="00DB43F9" w:rsidRPr="00DB43F9">
        <w:rPr>
          <w:rFonts w:ascii="Arial" w:hAnsi="Arial" w:cs="Arial"/>
        </w:rPr>
        <w:t xml:space="preserve">The research has shown that careful consideration must be given to differentiating in the classroom to support learners with </w:t>
      </w:r>
      <w:r w:rsidR="00DB43F9">
        <w:rPr>
          <w:rFonts w:ascii="Arial" w:hAnsi="Arial" w:cs="Arial"/>
        </w:rPr>
        <w:t>additional learning needs</w:t>
      </w:r>
      <w:r w:rsidR="00DB43F9" w:rsidRPr="00DB43F9">
        <w:rPr>
          <w:rFonts w:ascii="Arial" w:hAnsi="Arial" w:cs="Arial"/>
        </w:rPr>
        <w:t xml:space="preserve">, </w:t>
      </w:r>
      <w:r w:rsidR="00DB43F9">
        <w:rPr>
          <w:rFonts w:ascii="Arial" w:hAnsi="Arial" w:cs="Arial"/>
        </w:rPr>
        <w:t>English as an additional language</w:t>
      </w:r>
      <w:r w:rsidR="00DB43F9" w:rsidRPr="00DB43F9">
        <w:rPr>
          <w:rFonts w:ascii="Arial" w:hAnsi="Arial" w:cs="Arial"/>
        </w:rPr>
        <w:t>, and other challenges. It is clear that there is no</w:t>
      </w:r>
      <w:r w:rsidR="008121D9">
        <w:rPr>
          <w:rFonts w:ascii="Arial" w:hAnsi="Arial" w:cs="Arial"/>
        </w:rPr>
        <w:t xml:space="preserve">t a universal </w:t>
      </w:r>
      <w:r w:rsidR="00DB43F9" w:rsidRPr="00DB43F9">
        <w:rPr>
          <w:rFonts w:ascii="Arial" w:hAnsi="Arial" w:cs="Arial"/>
        </w:rPr>
        <w:t>approach</w:t>
      </w:r>
      <w:r w:rsidR="008121D9">
        <w:rPr>
          <w:rFonts w:ascii="Arial" w:hAnsi="Arial" w:cs="Arial"/>
        </w:rPr>
        <w:t xml:space="preserve"> which works</w:t>
      </w:r>
      <w:r w:rsidR="00DB43F9" w:rsidRPr="00DB43F9">
        <w:rPr>
          <w:rFonts w:ascii="Arial" w:hAnsi="Arial" w:cs="Arial"/>
        </w:rPr>
        <w:t>, and measures must be adapted to fit each individual's needs</w:t>
      </w:r>
      <w:r w:rsidR="007D7EF8">
        <w:rPr>
          <w:rFonts w:ascii="Arial" w:hAnsi="Arial" w:cs="Arial"/>
        </w:rPr>
        <w:t xml:space="preserve">. </w:t>
      </w:r>
      <w:r w:rsidR="0048518D">
        <w:rPr>
          <w:rFonts w:ascii="Arial" w:hAnsi="Arial" w:cs="Arial"/>
        </w:rPr>
        <w:t>By c</w:t>
      </w:r>
      <w:r w:rsidRPr="006C3126">
        <w:rPr>
          <w:rFonts w:ascii="Arial" w:hAnsi="Arial" w:cs="Arial"/>
        </w:rPr>
        <w:t>ontinuing to engage with current research and professional standards</w:t>
      </w:r>
      <w:r w:rsidR="0048518D">
        <w:rPr>
          <w:rFonts w:ascii="Arial" w:hAnsi="Arial" w:cs="Arial"/>
        </w:rPr>
        <w:t xml:space="preserve">, it will </w:t>
      </w:r>
      <w:r w:rsidRPr="006C3126">
        <w:rPr>
          <w:rFonts w:ascii="Arial" w:hAnsi="Arial" w:cs="Arial"/>
        </w:rPr>
        <w:t xml:space="preserve">enable me to meet the needs of my pupils and foster long-term improvement </w:t>
      </w:r>
      <w:r w:rsidR="007D7EF8">
        <w:rPr>
          <w:rFonts w:ascii="Arial" w:hAnsi="Arial" w:cs="Arial"/>
        </w:rPr>
        <w:t>not just in writing, but in all aspects of their education.</w:t>
      </w:r>
    </w:p>
    <w:p w14:paraId="05A2F19F" w14:textId="77777777" w:rsidR="00553B80" w:rsidRDefault="00553B80" w:rsidP="006C3126">
      <w:pPr>
        <w:rPr>
          <w:rFonts w:ascii="Arial" w:hAnsi="Arial" w:cs="Arial"/>
        </w:rPr>
      </w:pPr>
    </w:p>
    <w:p w14:paraId="6C7D6B9B" w14:textId="77777777" w:rsidR="00553B80" w:rsidRDefault="00553B80" w:rsidP="006C3126">
      <w:pPr>
        <w:rPr>
          <w:rFonts w:ascii="Arial" w:hAnsi="Arial" w:cs="Arial"/>
        </w:rPr>
      </w:pPr>
    </w:p>
    <w:p w14:paraId="6E9ABF2B" w14:textId="77777777" w:rsidR="00553B80" w:rsidRDefault="00553B80" w:rsidP="006C3126">
      <w:pPr>
        <w:rPr>
          <w:rFonts w:ascii="Arial" w:hAnsi="Arial" w:cs="Arial"/>
        </w:rPr>
      </w:pPr>
    </w:p>
    <w:p w14:paraId="69E4A739" w14:textId="77777777" w:rsidR="00553B80" w:rsidRDefault="00553B80" w:rsidP="006C3126">
      <w:pPr>
        <w:rPr>
          <w:rFonts w:ascii="Arial" w:hAnsi="Arial" w:cs="Arial"/>
        </w:rPr>
      </w:pPr>
    </w:p>
    <w:p w14:paraId="30E6A21A" w14:textId="77777777" w:rsidR="00553B80" w:rsidRDefault="00553B80" w:rsidP="006C3126">
      <w:pPr>
        <w:rPr>
          <w:rFonts w:ascii="Arial" w:hAnsi="Arial" w:cs="Arial"/>
        </w:rPr>
      </w:pPr>
    </w:p>
    <w:p w14:paraId="74FFB9A5" w14:textId="77777777" w:rsidR="00553B80" w:rsidRDefault="00553B80" w:rsidP="006C3126">
      <w:pPr>
        <w:rPr>
          <w:rFonts w:ascii="Arial" w:hAnsi="Arial" w:cs="Arial"/>
        </w:rPr>
      </w:pPr>
    </w:p>
    <w:p w14:paraId="40EB4E53" w14:textId="77777777" w:rsidR="00553B80" w:rsidRDefault="00553B80" w:rsidP="006C3126">
      <w:pPr>
        <w:rPr>
          <w:rFonts w:ascii="Arial" w:hAnsi="Arial" w:cs="Arial"/>
        </w:rPr>
      </w:pPr>
    </w:p>
    <w:p w14:paraId="16105626" w14:textId="77777777" w:rsidR="00553B80" w:rsidRDefault="00553B80" w:rsidP="006C3126">
      <w:pPr>
        <w:rPr>
          <w:rFonts w:ascii="Arial" w:hAnsi="Arial" w:cs="Arial"/>
        </w:rPr>
      </w:pPr>
    </w:p>
    <w:p w14:paraId="39AB2098" w14:textId="77777777" w:rsidR="00553B80" w:rsidRDefault="00553B80" w:rsidP="006C3126">
      <w:pPr>
        <w:rPr>
          <w:rFonts w:ascii="Arial" w:hAnsi="Arial" w:cs="Arial"/>
        </w:rPr>
      </w:pPr>
    </w:p>
    <w:p w14:paraId="3DF9D899" w14:textId="77777777" w:rsidR="00553B80" w:rsidRDefault="00553B80" w:rsidP="006C3126">
      <w:pPr>
        <w:rPr>
          <w:rFonts w:ascii="Arial" w:hAnsi="Arial" w:cs="Arial"/>
        </w:rPr>
      </w:pPr>
    </w:p>
    <w:p w14:paraId="0A82B858" w14:textId="77777777" w:rsidR="00553B80" w:rsidRDefault="00553B80" w:rsidP="006C3126">
      <w:pPr>
        <w:rPr>
          <w:rFonts w:ascii="Arial" w:hAnsi="Arial" w:cs="Arial"/>
        </w:rPr>
      </w:pPr>
    </w:p>
    <w:p w14:paraId="557858AC" w14:textId="77777777" w:rsidR="00553B80" w:rsidRDefault="00553B80" w:rsidP="006C3126">
      <w:pPr>
        <w:rPr>
          <w:rFonts w:ascii="Arial" w:hAnsi="Arial" w:cs="Arial"/>
        </w:rPr>
      </w:pPr>
    </w:p>
    <w:p w14:paraId="511FB0C5" w14:textId="77777777" w:rsidR="00553B80" w:rsidRDefault="00553B80" w:rsidP="006C3126">
      <w:pPr>
        <w:rPr>
          <w:rFonts w:ascii="Arial" w:hAnsi="Arial" w:cs="Arial"/>
        </w:rPr>
      </w:pPr>
    </w:p>
    <w:p w14:paraId="7B32CA3B" w14:textId="77777777" w:rsidR="006A3D18" w:rsidRDefault="006A3D18" w:rsidP="006C3126">
      <w:pPr>
        <w:rPr>
          <w:rFonts w:ascii="Arial" w:hAnsi="Arial" w:cs="Arial"/>
        </w:rPr>
      </w:pPr>
    </w:p>
    <w:p w14:paraId="1C7D3C85" w14:textId="77777777" w:rsidR="006A3D18" w:rsidRDefault="006A3D18" w:rsidP="006C3126">
      <w:pPr>
        <w:rPr>
          <w:rFonts w:ascii="Arial" w:hAnsi="Arial" w:cs="Arial"/>
        </w:rPr>
      </w:pPr>
    </w:p>
    <w:p w14:paraId="65667819" w14:textId="77777777" w:rsidR="006A3D18" w:rsidRDefault="006A3D18" w:rsidP="006C3126">
      <w:pPr>
        <w:rPr>
          <w:rFonts w:ascii="Arial" w:hAnsi="Arial" w:cs="Arial"/>
        </w:rPr>
      </w:pPr>
    </w:p>
    <w:p w14:paraId="3509E5EE" w14:textId="77777777" w:rsidR="006A3D18" w:rsidRDefault="006A3D18" w:rsidP="006C3126">
      <w:pPr>
        <w:rPr>
          <w:rFonts w:ascii="Arial" w:hAnsi="Arial" w:cs="Arial"/>
        </w:rPr>
      </w:pPr>
    </w:p>
    <w:p w14:paraId="7C264827" w14:textId="77777777" w:rsidR="006A3D18" w:rsidRDefault="006A3D18" w:rsidP="006C3126">
      <w:pPr>
        <w:rPr>
          <w:rFonts w:ascii="Arial" w:hAnsi="Arial" w:cs="Arial"/>
        </w:rPr>
      </w:pPr>
    </w:p>
    <w:p w14:paraId="2FA20C0F" w14:textId="77777777" w:rsidR="006A3D18" w:rsidRDefault="006A3D18" w:rsidP="006C3126">
      <w:pPr>
        <w:rPr>
          <w:rFonts w:ascii="Arial" w:hAnsi="Arial" w:cs="Arial"/>
        </w:rPr>
      </w:pPr>
    </w:p>
    <w:p w14:paraId="293F169E" w14:textId="77777777" w:rsidR="006A3D18" w:rsidRDefault="006A3D18" w:rsidP="006C3126">
      <w:pPr>
        <w:rPr>
          <w:rFonts w:ascii="Arial" w:hAnsi="Arial" w:cs="Arial"/>
        </w:rPr>
      </w:pPr>
    </w:p>
    <w:p w14:paraId="423F9170" w14:textId="77777777" w:rsidR="006A3D18" w:rsidRDefault="006A3D18" w:rsidP="006C3126">
      <w:pPr>
        <w:rPr>
          <w:rFonts w:ascii="Arial" w:hAnsi="Arial" w:cs="Arial"/>
        </w:rPr>
      </w:pPr>
    </w:p>
    <w:p w14:paraId="7ABBCD29" w14:textId="77777777" w:rsidR="006A3D18" w:rsidRDefault="006A3D18" w:rsidP="006C3126">
      <w:pPr>
        <w:rPr>
          <w:rFonts w:ascii="Arial" w:hAnsi="Arial" w:cs="Arial"/>
        </w:rPr>
      </w:pPr>
    </w:p>
    <w:p w14:paraId="54072E2C" w14:textId="77777777" w:rsidR="00FD6712" w:rsidRDefault="00FD6712" w:rsidP="006C3126">
      <w:pPr>
        <w:rPr>
          <w:rFonts w:ascii="Arial" w:hAnsi="Arial" w:cs="Arial"/>
        </w:rPr>
      </w:pPr>
    </w:p>
    <w:p w14:paraId="1FD26BC0" w14:textId="2CBC6F50" w:rsidR="00553B80" w:rsidRPr="00553B80" w:rsidRDefault="00553B80" w:rsidP="006C3126">
      <w:pPr>
        <w:rPr>
          <w:rFonts w:ascii="Arial" w:hAnsi="Arial" w:cs="Arial"/>
          <w:b/>
          <w:bCs/>
        </w:rPr>
      </w:pPr>
      <w:r w:rsidRPr="00553B80">
        <w:rPr>
          <w:rFonts w:ascii="Arial" w:hAnsi="Arial" w:cs="Arial"/>
          <w:b/>
          <w:bCs/>
        </w:rPr>
        <w:t>Reference</w:t>
      </w:r>
      <w:r w:rsidR="00F06F3F">
        <w:rPr>
          <w:rFonts w:ascii="Arial" w:hAnsi="Arial" w:cs="Arial"/>
          <w:b/>
          <w:bCs/>
        </w:rPr>
        <w:t xml:space="preserve"> List</w:t>
      </w:r>
    </w:p>
    <w:p w14:paraId="24E38A49" w14:textId="77777777" w:rsidR="003B3956" w:rsidRPr="003B3956" w:rsidRDefault="003B3956" w:rsidP="003B3956">
      <w:pPr>
        <w:rPr>
          <w:rFonts w:ascii="Arial" w:hAnsi="Arial" w:cs="Arial"/>
        </w:rPr>
      </w:pPr>
      <w:r w:rsidRPr="000B1AC3">
        <w:rPr>
          <w:rFonts w:ascii="Arial" w:hAnsi="Arial" w:cs="Arial"/>
        </w:rPr>
        <w:t>Basit, T.N.</w:t>
      </w:r>
      <w:r w:rsidRPr="003B3956">
        <w:rPr>
          <w:rFonts w:ascii="Arial" w:hAnsi="Arial" w:cs="Arial"/>
        </w:rPr>
        <w:t xml:space="preserve">, Hughes, A., Iqbal, Z. and Cooper, J. </w:t>
      </w:r>
      <w:r w:rsidRPr="000B1AC3">
        <w:rPr>
          <w:rFonts w:ascii="Arial" w:hAnsi="Arial" w:cs="Arial"/>
        </w:rPr>
        <w:t xml:space="preserve">(2015) ‘The influence of socio-economic status and ethnicity on speech and language development’, </w:t>
      </w:r>
      <w:r w:rsidRPr="000B1AC3">
        <w:rPr>
          <w:rFonts w:ascii="Arial" w:hAnsi="Arial" w:cs="Arial"/>
          <w:i/>
          <w:iCs/>
        </w:rPr>
        <w:t>International journal of early years education</w:t>
      </w:r>
      <w:r w:rsidRPr="000B1AC3">
        <w:rPr>
          <w:rFonts w:ascii="Arial" w:hAnsi="Arial" w:cs="Arial"/>
        </w:rPr>
        <w:t xml:space="preserve">, 23(1), pp. 115–133. Available at: </w:t>
      </w:r>
      <w:hyperlink r:id="rId14" w:history="1">
        <w:r w:rsidRPr="000B1AC3">
          <w:rPr>
            <w:rStyle w:val="Hyperlink"/>
            <w:rFonts w:ascii="Arial" w:hAnsi="Arial" w:cs="Arial"/>
          </w:rPr>
          <w:t>https://doi.org/10.1080/09669760.2014.973838</w:t>
        </w:r>
      </w:hyperlink>
      <w:r w:rsidRPr="003B3956">
        <w:rPr>
          <w:rFonts w:ascii="Arial" w:hAnsi="Arial" w:cs="Arial"/>
        </w:rPr>
        <w:t xml:space="preserve"> </w:t>
      </w:r>
    </w:p>
    <w:p w14:paraId="483CEBAF" w14:textId="77777777" w:rsidR="003B3956" w:rsidRPr="00D145BE" w:rsidRDefault="003B3956" w:rsidP="003B3956">
      <w:pPr>
        <w:rPr>
          <w:rFonts w:ascii="Arial" w:hAnsi="Arial" w:cs="Arial"/>
        </w:rPr>
      </w:pPr>
      <w:r w:rsidRPr="00D145BE">
        <w:rPr>
          <w:rFonts w:ascii="Arial" w:hAnsi="Arial" w:cs="Arial"/>
        </w:rPr>
        <w:t xml:space="preserve">Bradford, H. and Wyse, D. (2022) ‘Two-year-old and three-year-old children’s writing: the contradictions of children’s and adults’ conceptualisations’, </w:t>
      </w:r>
      <w:r w:rsidRPr="00D145BE">
        <w:rPr>
          <w:rFonts w:ascii="Arial" w:hAnsi="Arial" w:cs="Arial"/>
          <w:i/>
          <w:iCs/>
        </w:rPr>
        <w:t>Early years (London, England)</w:t>
      </w:r>
      <w:r w:rsidRPr="00D145BE">
        <w:rPr>
          <w:rFonts w:ascii="Arial" w:hAnsi="Arial" w:cs="Arial"/>
        </w:rPr>
        <w:t xml:space="preserve">, 42(3), pp. 293–309. Available at: </w:t>
      </w:r>
      <w:hyperlink r:id="rId15" w:history="1">
        <w:r w:rsidRPr="00D145BE">
          <w:rPr>
            <w:rStyle w:val="Hyperlink"/>
            <w:rFonts w:ascii="Arial" w:hAnsi="Arial" w:cs="Arial"/>
          </w:rPr>
          <w:t>https://doi.org/10.1080/09575146.2020.1736519</w:t>
        </w:r>
      </w:hyperlink>
      <w:r w:rsidRPr="003B3956">
        <w:rPr>
          <w:rFonts w:ascii="Arial" w:hAnsi="Arial" w:cs="Arial"/>
        </w:rPr>
        <w:t xml:space="preserve"> </w:t>
      </w:r>
    </w:p>
    <w:p w14:paraId="642A7841" w14:textId="77777777" w:rsidR="003B3956" w:rsidRPr="003B3956" w:rsidRDefault="003B3956" w:rsidP="003B3956">
      <w:pPr>
        <w:rPr>
          <w:rFonts w:ascii="Arial" w:hAnsi="Arial" w:cs="Arial"/>
        </w:rPr>
      </w:pPr>
      <w:r w:rsidRPr="003B3956">
        <w:rPr>
          <w:rFonts w:ascii="Arial" w:hAnsi="Arial" w:cs="Arial"/>
        </w:rPr>
        <w:t xml:space="preserve">‌British Educational Research Association (BERA, 2024) </w:t>
      </w:r>
      <w:r w:rsidRPr="003B3956">
        <w:rPr>
          <w:rFonts w:ascii="Arial" w:hAnsi="Arial" w:cs="Arial"/>
          <w:i/>
          <w:iCs/>
        </w:rPr>
        <w:t xml:space="preserve">Ethical Guidelines for Educational Research, </w:t>
      </w:r>
      <w:r w:rsidRPr="003B3956">
        <w:rPr>
          <w:rFonts w:ascii="Arial" w:hAnsi="Arial" w:cs="Arial"/>
        </w:rPr>
        <w:t xml:space="preserve">5th ed. Available at: </w:t>
      </w:r>
      <w:hyperlink r:id="rId16" w:history="1">
        <w:r w:rsidRPr="003B3956">
          <w:rPr>
            <w:rStyle w:val="Hyperlink"/>
            <w:rFonts w:ascii="Arial" w:hAnsi="Arial" w:cs="Arial"/>
          </w:rPr>
          <w:t>Ethical Guidelines for Educational Research, fifth edition (2024) | BERA</w:t>
        </w:r>
      </w:hyperlink>
      <w:r w:rsidRPr="003B3956">
        <w:rPr>
          <w:rFonts w:ascii="Arial" w:hAnsi="Arial" w:cs="Arial"/>
        </w:rPr>
        <w:t xml:space="preserve"> (Accessed: 20 December 2024).</w:t>
      </w:r>
    </w:p>
    <w:p w14:paraId="4C545418" w14:textId="77777777" w:rsidR="003B3956" w:rsidRPr="003B3956" w:rsidRDefault="003B3956" w:rsidP="003B3956">
      <w:pPr>
        <w:rPr>
          <w:rFonts w:ascii="Arial" w:hAnsi="Arial" w:cs="Arial"/>
        </w:rPr>
      </w:pPr>
      <w:r w:rsidRPr="003B3956">
        <w:rPr>
          <w:rFonts w:ascii="Arial" w:hAnsi="Arial" w:cs="Arial"/>
        </w:rPr>
        <w:t xml:space="preserve">Bryk, A., Sebring, P., Allensworth, E., Luppescu, S. and Easton, J. (2010) </w:t>
      </w:r>
      <w:r w:rsidRPr="003B3956">
        <w:rPr>
          <w:rFonts w:ascii="Arial" w:hAnsi="Arial" w:cs="Arial"/>
          <w:i/>
          <w:iCs/>
        </w:rPr>
        <w:t>Organising Schools for Improvement: Lessons from Chicago</w:t>
      </w:r>
      <w:r w:rsidRPr="003B3956">
        <w:rPr>
          <w:rFonts w:ascii="Arial" w:hAnsi="Arial" w:cs="Arial"/>
        </w:rPr>
        <w:t>. Chicago: University of Chicago Press.</w:t>
      </w:r>
    </w:p>
    <w:p w14:paraId="5A2AE792" w14:textId="77777777" w:rsidR="003B3956" w:rsidRPr="003B3956" w:rsidRDefault="003B3956" w:rsidP="003B3956">
      <w:pPr>
        <w:rPr>
          <w:rFonts w:ascii="Arial" w:hAnsi="Arial" w:cs="Arial"/>
        </w:rPr>
      </w:pPr>
      <w:r w:rsidRPr="003B3956">
        <w:rPr>
          <w:rFonts w:ascii="Arial" w:hAnsi="Arial" w:cs="Arial"/>
        </w:rPr>
        <w:t xml:space="preserve">Centre for Literacy in Primary Education [CLPE] (2018) </w:t>
      </w:r>
      <w:r w:rsidRPr="003B3956">
        <w:rPr>
          <w:rFonts w:ascii="Arial" w:hAnsi="Arial" w:cs="Arial"/>
          <w:i/>
          <w:iCs/>
        </w:rPr>
        <w:t>Writing in primary schools.</w:t>
      </w:r>
      <w:r w:rsidRPr="003B3956">
        <w:rPr>
          <w:rFonts w:ascii="Arial" w:hAnsi="Arial" w:cs="Arial"/>
        </w:rPr>
        <w:t xml:space="preserve"> Available at: </w:t>
      </w:r>
      <w:hyperlink r:id="rId17" w:history="1">
        <w:r w:rsidRPr="003B3956">
          <w:rPr>
            <w:rStyle w:val="Hyperlink"/>
            <w:rFonts w:ascii="Arial" w:hAnsi="Arial" w:cs="Arial"/>
          </w:rPr>
          <w:t>Writing in Primary Schools_0.pdf</w:t>
        </w:r>
      </w:hyperlink>
      <w:r w:rsidRPr="003B3956">
        <w:rPr>
          <w:rFonts w:ascii="Arial" w:hAnsi="Arial" w:cs="Arial"/>
        </w:rPr>
        <w:t xml:space="preserve"> (Accessed: 21 January 2025).</w:t>
      </w:r>
    </w:p>
    <w:p w14:paraId="3B02B77D" w14:textId="77777777" w:rsidR="003B3956" w:rsidRPr="003B3956" w:rsidRDefault="003B3956" w:rsidP="003B3956">
      <w:pPr>
        <w:rPr>
          <w:rFonts w:ascii="Arial" w:hAnsi="Arial" w:cs="Arial"/>
        </w:rPr>
      </w:pPr>
      <w:r w:rsidRPr="003B3956">
        <w:rPr>
          <w:rFonts w:ascii="Arial" w:hAnsi="Arial" w:cs="Arial"/>
        </w:rPr>
        <w:t xml:space="preserve">Choudry, S. (2021) </w:t>
      </w:r>
      <w:r w:rsidRPr="003B3956">
        <w:rPr>
          <w:rFonts w:ascii="Arial" w:hAnsi="Arial" w:cs="Arial"/>
          <w:i/>
          <w:iCs/>
        </w:rPr>
        <w:t>Equitable Education: What Everyone Working in Education Should Know About Closing the Attainment Gap for All Pupils</w:t>
      </w:r>
      <w:r w:rsidRPr="003B3956">
        <w:rPr>
          <w:rFonts w:ascii="Arial" w:hAnsi="Arial" w:cs="Arial"/>
        </w:rPr>
        <w:t>. St Albans: Critical Publishing. Available at: https://research-ebsco-com.ezproxy.uwtsd.ac.uk/linkprocessor/plink?id=cfe7f0e9-daef-3ac0-9ac1-2c14c89d1dbb (Accessed: 31 January 2025).</w:t>
      </w:r>
    </w:p>
    <w:p w14:paraId="7245FC04" w14:textId="77777777" w:rsidR="003B3956" w:rsidRPr="003B3956" w:rsidRDefault="003B3956" w:rsidP="003B3956">
      <w:pPr>
        <w:rPr>
          <w:rFonts w:ascii="Arial" w:hAnsi="Arial" w:cs="Arial"/>
        </w:rPr>
      </w:pPr>
      <w:r w:rsidRPr="009E496F">
        <w:rPr>
          <w:rFonts w:ascii="Arial" w:hAnsi="Arial" w:cs="Arial"/>
        </w:rPr>
        <w:t>Cutler, L.,</w:t>
      </w:r>
      <w:r w:rsidRPr="003B3956">
        <w:rPr>
          <w:rFonts w:ascii="Arial" w:hAnsi="Arial" w:cs="Arial"/>
        </w:rPr>
        <w:t xml:space="preserve"> and </w:t>
      </w:r>
      <w:r w:rsidRPr="009E496F">
        <w:rPr>
          <w:rFonts w:ascii="Arial" w:hAnsi="Arial" w:cs="Arial"/>
        </w:rPr>
        <w:t xml:space="preserve">Graham, S. (2008) ‘Primary Grade Writing Instruction: A National Survey’, </w:t>
      </w:r>
      <w:r w:rsidRPr="009E496F">
        <w:rPr>
          <w:rFonts w:ascii="Arial" w:hAnsi="Arial" w:cs="Arial"/>
          <w:i/>
          <w:iCs/>
        </w:rPr>
        <w:t>Journal of educational psychology</w:t>
      </w:r>
      <w:r w:rsidRPr="009E496F">
        <w:rPr>
          <w:rFonts w:ascii="Arial" w:hAnsi="Arial" w:cs="Arial"/>
        </w:rPr>
        <w:t xml:space="preserve">, 100(4), pp. 907–919. Available at: </w:t>
      </w:r>
      <w:hyperlink r:id="rId18" w:history="1">
        <w:r w:rsidRPr="009E496F">
          <w:rPr>
            <w:rStyle w:val="Hyperlink"/>
            <w:rFonts w:ascii="Arial" w:hAnsi="Arial" w:cs="Arial"/>
          </w:rPr>
          <w:t>https://doi.org/10.1037/a0012656</w:t>
        </w:r>
      </w:hyperlink>
      <w:r w:rsidRPr="003B3956">
        <w:rPr>
          <w:rFonts w:ascii="Arial" w:hAnsi="Arial" w:cs="Arial"/>
        </w:rPr>
        <w:t xml:space="preserve"> </w:t>
      </w:r>
    </w:p>
    <w:p w14:paraId="01E21BD8" w14:textId="77777777" w:rsidR="003B3956" w:rsidRPr="003B3956" w:rsidRDefault="003B3956" w:rsidP="003B3956">
      <w:pPr>
        <w:rPr>
          <w:rFonts w:ascii="Arial" w:hAnsi="Arial" w:cs="Arial"/>
        </w:rPr>
      </w:pPr>
      <w:r w:rsidRPr="003B3956">
        <w:rPr>
          <w:rFonts w:ascii="Arial" w:hAnsi="Arial" w:cs="Arial"/>
        </w:rPr>
        <w:t>Daffern, T. and Mackenzie, N.M. (2020) ‘Theoretical perspectives and strategies for teaching and learning writing’, </w:t>
      </w:r>
      <w:r w:rsidRPr="003B3956">
        <w:rPr>
          <w:rFonts w:ascii="Arial" w:hAnsi="Arial" w:cs="Arial"/>
          <w:i/>
          <w:iCs/>
        </w:rPr>
        <w:t>Teaching Writing</w:t>
      </w:r>
      <w:r w:rsidRPr="003B3956">
        <w:rPr>
          <w:rFonts w:ascii="Arial" w:hAnsi="Arial" w:cs="Arial"/>
        </w:rPr>
        <w:t xml:space="preserve"> (pp. 15-33). Available at: </w:t>
      </w:r>
      <w:hyperlink r:id="rId19" w:history="1">
        <w:r w:rsidRPr="003B3956">
          <w:rPr>
            <w:rStyle w:val="Hyperlink"/>
            <w:rFonts w:ascii="Arial" w:hAnsi="Arial" w:cs="Arial"/>
          </w:rPr>
          <w:t>(PDF) Theoretical perspectives and strategies for teaching and learning writing</w:t>
        </w:r>
      </w:hyperlink>
    </w:p>
    <w:p w14:paraId="5A52E0A5" w14:textId="77777777" w:rsidR="003B3956" w:rsidRPr="003B3956" w:rsidRDefault="003B3956" w:rsidP="003B3956">
      <w:pPr>
        <w:rPr>
          <w:rFonts w:ascii="Arial" w:hAnsi="Arial" w:cs="Arial"/>
        </w:rPr>
      </w:pPr>
      <w:r w:rsidRPr="003B3956">
        <w:rPr>
          <w:rFonts w:ascii="Arial" w:hAnsi="Arial" w:cs="Arial"/>
        </w:rPr>
        <w:t xml:space="preserve">Department for Education [DFE] (2012) </w:t>
      </w:r>
      <w:r w:rsidRPr="003B3956">
        <w:rPr>
          <w:rFonts w:ascii="Arial" w:hAnsi="Arial" w:cs="Arial"/>
          <w:i/>
          <w:iCs/>
        </w:rPr>
        <w:t>What is the research evidence on writing?</w:t>
      </w:r>
      <w:r w:rsidRPr="003B3956">
        <w:rPr>
          <w:rFonts w:ascii="Arial" w:hAnsi="Arial" w:cs="Arial"/>
        </w:rPr>
        <w:t xml:space="preserve"> Available at: </w:t>
      </w:r>
      <w:hyperlink r:id="rId20" w:history="1">
        <w:r w:rsidRPr="003B3956">
          <w:rPr>
            <w:rStyle w:val="Hyperlink"/>
            <w:rFonts w:ascii="Arial" w:hAnsi="Arial" w:cs="Arial"/>
          </w:rPr>
          <w:t>DFE-RR238.pdf</w:t>
        </w:r>
      </w:hyperlink>
      <w:r w:rsidRPr="003B3956">
        <w:rPr>
          <w:rFonts w:ascii="Arial" w:hAnsi="Arial" w:cs="Arial"/>
        </w:rPr>
        <w:t xml:space="preserve"> (Accessed: 3 February 2025).</w:t>
      </w:r>
    </w:p>
    <w:p w14:paraId="3880F61B" w14:textId="77777777" w:rsidR="003B3956" w:rsidRPr="003B3956" w:rsidRDefault="003B3956" w:rsidP="003B3956">
      <w:pPr>
        <w:rPr>
          <w:rFonts w:ascii="Arial" w:hAnsi="Arial" w:cs="Arial"/>
          <w:noProof/>
        </w:rPr>
      </w:pPr>
      <w:r w:rsidRPr="003B3956">
        <w:rPr>
          <w:rFonts w:ascii="Arial" w:hAnsi="Arial" w:cs="Arial"/>
          <w:noProof/>
        </w:rPr>
        <w:t xml:space="preserve">Education Endowment Foundation [EEF] (2018) </w:t>
      </w:r>
      <w:r w:rsidRPr="003B3956">
        <w:rPr>
          <w:rFonts w:ascii="Arial" w:hAnsi="Arial" w:cs="Arial"/>
          <w:i/>
          <w:iCs/>
          <w:noProof/>
        </w:rPr>
        <w:t>Closing the attainment gap.</w:t>
      </w:r>
      <w:r w:rsidRPr="003B3956">
        <w:rPr>
          <w:rFonts w:ascii="Arial" w:hAnsi="Arial" w:cs="Arial"/>
          <w:noProof/>
        </w:rPr>
        <w:t xml:space="preserve"> Available at:</w:t>
      </w:r>
      <w:r w:rsidRPr="003B3956">
        <w:rPr>
          <w:rFonts w:ascii="Arial" w:hAnsi="Arial" w:cs="Arial"/>
        </w:rPr>
        <w:t xml:space="preserve"> </w:t>
      </w:r>
      <w:hyperlink r:id="rId21" w:history="1">
        <w:r w:rsidRPr="003B3956">
          <w:rPr>
            <w:rStyle w:val="Hyperlink"/>
            <w:rFonts w:ascii="Arial" w:hAnsi="Arial" w:cs="Arial"/>
            <w:noProof/>
          </w:rPr>
          <w:t>Closing the attainment gap | EEF</w:t>
        </w:r>
      </w:hyperlink>
      <w:r w:rsidRPr="003B3956">
        <w:rPr>
          <w:rFonts w:ascii="Arial" w:hAnsi="Arial" w:cs="Arial"/>
          <w:noProof/>
        </w:rPr>
        <w:t xml:space="preserve"> (Accessed: 20 January 2025).</w:t>
      </w:r>
    </w:p>
    <w:p w14:paraId="466E4452" w14:textId="77777777" w:rsidR="003B3956" w:rsidRPr="003B3956" w:rsidRDefault="003B3956" w:rsidP="003B3956">
      <w:pPr>
        <w:rPr>
          <w:rFonts w:ascii="Arial" w:hAnsi="Arial" w:cs="Arial"/>
        </w:rPr>
      </w:pPr>
      <w:r w:rsidRPr="003B3956">
        <w:rPr>
          <w:rFonts w:ascii="Arial" w:hAnsi="Arial" w:cs="Arial"/>
        </w:rPr>
        <w:t xml:space="preserve">Education Endowment Foundation [EEF] (2021) </w:t>
      </w:r>
      <w:r w:rsidRPr="003B3956">
        <w:rPr>
          <w:rFonts w:ascii="Arial" w:hAnsi="Arial" w:cs="Arial"/>
          <w:i/>
          <w:iCs/>
        </w:rPr>
        <w:t>Improving literacy in key stage 2.</w:t>
      </w:r>
      <w:r w:rsidRPr="003B3956">
        <w:rPr>
          <w:rFonts w:ascii="Arial" w:hAnsi="Arial" w:cs="Arial"/>
        </w:rPr>
        <w:t xml:space="preserve"> Available at: </w:t>
      </w:r>
      <w:hyperlink r:id="rId22" w:history="1">
        <w:r w:rsidRPr="003B3956">
          <w:rPr>
            <w:rStyle w:val="Hyperlink"/>
            <w:rFonts w:ascii="Arial" w:hAnsi="Arial" w:cs="Arial"/>
          </w:rPr>
          <w:t>Improving Literacy in Key Stage 2 | EEF</w:t>
        </w:r>
      </w:hyperlink>
      <w:r w:rsidRPr="003B3956">
        <w:rPr>
          <w:rFonts w:ascii="Arial" w:hAnsi="Arial" w:cs="Arial"/>
        </w:rPr>
        <w:t xml:space="preserve"> (Accessed: 20 January 2025).</w:t>
      </w:r>
    </w:p>
    <w:p w14:paraId="0F3FE7D1" w14:textId="77777777" w:rsidR="003B3956" w:rsidRPr="003B3956" w:rsidRDefault="003B3956" w:rsidP="003B3956">
      <w:pPr>
        <w:rPr>
          <w:rFonts w:ascii="Arial" w:hAnsi="Arial" w:cs="Arial"/>
        </w:rPr>
      </w:pPr>
      <w:r w:rsidRPr="003B3956">
        <w:rPr>
          <w:rFonts w:ascii="Arial" w:hAnsi="Arial" w:cs="Arial"/>
        </w:rPr>
        <w:t xml:space="preserve">Estyn (2018) </w:t>
      </w:r>
      <w:r w:rsidRPr="003B3956">
        <w:rPr>
          <w:rFonts w:ascii="Arial" w:hAnsi="Arial" w:cs="Arial"/>
          <w:i/>
          <w:iCs/>
        </w:rPr>
        <w:t xml:space="preserve">The Annual Report of Her Majesty’s Chief Inspector of Education and Training in Wales. </w:t>
      </w:r>
      <w:r w:rsidRPr="003B3956">
        <w:rPr>
          <w:rFonts w:ascii="Arial" w:hAnsi="Arial" w:cs="Arial"/>
        </w:rPr>
        <w:t xml:space="preserve">Available at: </w:t>
      </w:r>
      <w:hyperlink r:id="rId23" w:history="1">
        <w:r w:rsidRPr="003B3956">
          <w:rPr>
            <w:rStyle w:val="Hyperlink"/>
            <w:rFonts w:ascii="Arial" w:hAnsi="Arial" w:cs="Arial"/>
          </w:rPr>
          <w:t>Annual Report 2017-2018</w:t>
        </w:r>
      </w:hyperlink>
      <w:r w:rsidRPr="003B3956">
        <w:rPr>
          <w:rFonts w:ascii="Arial" w:hAnsi="Arial" w:cs="Arial"/>
        </w:rPr>
        <w:t xml:space="preserve"> (Accessed: 2 February 2025).</w:t>
      </w:r>
    </w:p>
    <w:p w14:paraId="21ACF13A" w14:textId="77777777" w:rsidR="003B3956" w:rsidRPr="003B3956" w:rsidRDefault="003B3956" w:rsidP="003B3956">
      <w:pPr>
        <w:rPr>
          <w:rFonts w:ascii="Arial" w:hAnsi="Arial" w:cs="Arial"/>
        </w:rPr>
      </w:pPr>
      <w:r w:rsidRPr="003B3956">
        <w:rPr>
          <w:rFonts w:ascii="Arial" w:hAnsi="Arial" w:cs="Arial"/>
        </w:rPr>
        <w:t xml:space="preserve">Estyn (2021) </w:t>
      </w:r>
      <w:r w:rsidRPr="003B3956">
        <w:rPr>
          <w:rFonts w:ascii="Arial" w:hAnsi="Arial" w:cs="Arial"/>
          <w:i/>
          <w:iCs/>
        </w:rPr>
        <w:t>English language and literacy in settings and primary schools.</w:t>
      </w:r>
      <w:r w:rsidRPr="003B3956">
        <w:rPr>
          <w:rFonts w:ascii="Arial" w:hAnsi="Arial" w:cs="Arial"/>
        </w:rPr>
        <w:t xml:space="preserve"> Available at: </w:t>
      </w:r>
      <w:hyperlink r:id="rId24" w:history="1">
        <w:r w:rsidRPr="003B3956">
          <w:rPr>
            <w:rStyle w:val="Hyperlink"/>
            <w:rFonts w:ascii="Arial" w:hAnsi="Arial" w:cs="Arial"/>
          </w:rPr>
          <w:t>English language and literacy in settings and primary schools</w:t>
        </w:r>
      </w:hyperlink>
      <w:r w:rsidRPr="003B3956">
        <w:rPr>
          <w:rFonts w:ascii="Arial" w:hAnsi="Arial" w:cs="Arial"/>
        </w:rPr>
        <w:t xml:space="preserve"> (Accessed: 2 February 2025).</w:t>
      </w:r>
    </w:p>
    <w:p w14:paraId="02AF0FAC" w14:textId="77777777" w:rsidR="003B3956" w:rsidRPr="003B3956" w:rsidRDefault="003B3956" w:rsidP="003B3956">
      <w:pPr>
        <w:rPr>
          <w:rFonts w:ascii="Arial" w:hAnsi="Arial" w:cs="Arial"/>
        </w:rPr>
      </w:pPr>
      <w:r w:rsidRPr="003B3956">
        <w:rPr>
          <w:rFonts w:ascii="Arial" w:hAnsi="Arial" w:cs="Arial"/>
        </w:rPr>
        <w:t xml:space="preserve">Estyn (2024) </w:t>
      </w:r>
      <w:r w:rsidRPr="003B3956">
        <w:rPr>
          <w:rFonts w:ascii="Arial" w:hAnsi="Arial" w:cs="Arial"/>
          <w:i/>
          <w:iCs/>
        </w:rPr>
        <w:t>Inspection report on [placement school].</w:t>
      </w:r>
      <w:r w:rsidRPr="003B3956">
        <w:rPr>
          <w:rFonts w:ascii="Arial" w:hAnsi="Arial" w:cs="Arial"/>
        </w:rPr>
        <w:t xml:space="preserve"> Available at: </w:t>
      </w:r>
      <w:hyperlink r:id="rId25" w:history="1">
        <w:r w:rsidRPr="003B3956">
          <w:rPr>
            <w:rStyle w:val="Hyperlink"/>
            <w:rFonts w:ascii="Arial" w:hAnsi="Arial" w:cs="Arial"/>
          </w:rPr>
          <w:t>Latest inspection reports - Estyn</w:t>
        </w:r>
      </w:hyperlink>
      <w:r w:rsidRPr="003B3956">
        <w:rPr>
          <w:rFonts w:ascii="Arial" w:hAnsi="Arial" w:cs="Arial"/>
        </w:rPr>
        <w:t xml:space="preserve"> (Accessed: 1 January 2025).</w:t>
      </w:r>
    </w:p>
    <w:p w14:paraId="10F8E58C" w14:textId="77777777" w:rsidR="003B3956" w:rsidRPr="003B3956" w:rsidRDefault="003B3956" w:rsidP="003B3956">
      <w:pPr>
        <w:rPr>
          <w:rFonts w:ascii="Arial" w:hAnsi="Arial" w:cs="Arial"/>
        </w:rPr>
      </w:pPr>
      <w:r w:rsidRPr="002640CA">
        <w:rPr>
          <w:rFonts w:ascii="Arial" w:hAnsi="Arial" w:cs="Arial"/>
        </w:rPr>
        <w:t xml:space="preserve">Gadd, M. and Parr, J.M. (2017) ‘Practices of effective writing teachers’, </w:t>
      </w:r>
      <w:r w:rsidRPr="002640CA">
        <w:rPr>
          <w:rFonts w:ascii="Arial" w:hAnsi="Arial" w:cs="Arial"/>
          <w:i/>
          <w:iCs/>
        </w:rPr>
        <w:t>Reading &amp; writing</w:t>
      </w:r>
      <w:r w:rsidRPr="002640CA">
        <w:rPr>
          <w:rFonts w:ascii="Arial" w:hAnsi="Arial" w:cs="Arial"/>
        </w:rPr>
        <w:t xml:space="preserve">, 30(7), pp. 1551–1574. Available at: </w:t>
      </w:r>
      <w:hyperlink r:id="rId26" w:history="1">
        <w:r w:rsidRPr="002640CA">
          <w:rPr>
            <w:rStyle w:val="Hyperlink"/>
            <w:rFonts w:ascii="Arial" w:hAnsi="Arial" w:cs="Arial"/>
          </w:rPr>
          <w:t>https://doi.org/10.1007/s11145-017-9737-1</w:t>
        </w:r>
      </w:hyperlink>
      <w:r w:rsidRPr="003B3956">
        <w:rPr>
          <w:rFonts w:ascii="Arial" w:hAnsi="Arial" w:cs="Arial"/>
        </w:rPr>
        <w:t xml:space="preserve"> </w:t>
      </w:r>
    </w:p>
    <w:p w14:paraId="378AD7D8" w14:textId="77777777" w:rsidR="003B3956" w:rsidRPr="003B3956" w:rsidRDefault="003B3956" w:rsidP="003B3956">
      <w:pPr>
        <w:rPr>
          <w:rFonts w:ascii="Arial" w:hAnsi="Arial" w:cs="Arial"/>
        </w:rPr>
      </w:pPr>
      <w:r w:rsidRPr="003B3956">
        <w:rPr>
          <w:rFonts w:ascii="Arial" w:hAnsi="Arial" w:cs="Arial"/>
        </w:rPr>
        <w:lastRenderedPageBreak/>
        <w:t>Ghafar, Z.N. (2023) ‘The Teacher-centred and the student-centred: a comparison of two approaches’, </w:t>
      </w:r>
      <w:r w:rsidRPr="003B3956">
        <w:rPr>
          <w:rFonts w:ascii="Arial" w:hAnsi="Arial" w:cs="Arial"/>
          <w:i/>
          <w:iCs/>
        </w:rPr>
        <w:t>International Journal of Arts and Humanities</w:t>
      </w:r>
      <w:r w:rsidRPr="003B3956">
        <w:rPr>
          <w:rFonts w:ascii="Arial" w:hAnsi="Arial" w:cs="Arial"/>
        </w:rPr>
        <w:t>, </w:t>
      </w:r>
      <w:r w:rsidRPr="003B3956">
        <w:rPr>
          <w:rFonts w:ascii="Arial" w:hAnsi="Arial" w:cs="Arial"/>
          <w:i/>
          <w:iCs/>
        </w:rPr>
        <w:t>1</w:t>
      </w:r>
      <w:r w:rsidRPr="003B3956">
        <w:rPr>
          <w:rFonts w:ascii="Arial" w:hAnsi="Arial" w:cs="Arial"/>
        </w:rPr>
        <w:t xml:space="preserve">(1), pp.18-23. Available at: </w:t>
      </w:r>
      <w:hyperlink r:id="rId27" w:history="1">
        <w:r w:rsidRPr="003B3956">
          <w:rPr>
            <w:rStyle w:val="Hyperlink"/>
            <w:rFonts w:ascii="Arial" w:hAnsi="Arial" w:cs="Arial"/>
          </w:rPr>
          <w:t>The Teacher-Centered and the Student-Centered: A Comparison of Two Approaches | International Journal of Arts and Humanities</w:t>
        </w:r>
      </w:hyperlink>
    </w:p>
    <w:p w14:paraId="64875BD9" w14:textId="77777777" w:rsidR="003B3956" w:rsidRPr="003B3956" w:rsidRDefault="003B3956" w:rsidP="003B3956">
      <w:pPr>
        <w:rPr>
          <w:rFonts w:ascii="Arial" w:hAnsi="Arial" w:cs="Arial"/>
        </w:rPr>
      </w:pPr>
      <w:r w:rsidRPr="007F2BEB">
        <w:rPr>
          <w:rFonts w:ascii="Arial" w:hAnsi="Arial" w:cs="Arial"/>
        </w:rPr>
        <w:t>Goodeve, A. (2024) </w:t>
      </w:r>
      <w:r w:rsidRPr="007F2BEB">
        <w:rPr>
          <w:rFonts w:ascii="Arial" w:hAnsi="Arial" w:cs="Arial"/>
          <w:i/>
          <w:iCs/>
        </w:rPr>
        <w:t>The Importance of School Improvement Planning</w:t>
      </w:r>
      <w:r w:rsidRPr="003B3956">
        <w:rPr>
          <w:rFonts w:ascii="Arial" w:hAnsi="Arial" w:cs="Arial"/>
        </w:rPr>
        <w:t>.</w:t>
      </w:r>
      <w:r w:rsidRPr="007F2BEB">
        <w:rPr>
          <w:rFonts w:ascii="Arial" w:hAnsi="Arial" w:cs="Arial"/>
        </w:rPr>
        <w:t xml:space="preserve"> Available at: </w:t>
      </w:r>
      <w:hyperlink r:id="rId28" w:history="1">
        <w:r w:rsidRPr="007F2BEB">
          <w:rPr>
            <w:rStyle w:val="Hyperlink"/>
            <w:rFonts w:ascii="Arial" w:hAnsi="Arial" w:cs="Arial"/>
          </w:rPr>
          <w:t>https://www.derventioeducation.com</w:t>
        </w:r>
        <w:r w:rsidRPr="007F2BEB">
          <w:rPr>
            <w:rStyle w:val="Hyperlink"/>
            <w:rFonts w:ascii="Arial" w:hAnsi="Arial" w:cs="Arial"/>
          </w:rPr>
          <w:t>/</w:t>
        </w:r>
        <w:r w:rsidRPr="007F2BEB">
          <w:rPr>
            <w:rStyle w:val="Hyperlink"/>
            <w:rFonts w:ascii="Arial" w:hAnsi="Arial" w:cs="Arial"/>
          </w:rPr>
          <w:t>insights/the-importance-of-school-improvement-planning-and-how-schoolip-facilitates-strategic-planning/</w:t>
        </w:r>
      </w:hyperlink>
      <w:r w:rsidRPr="003B3956">
        <w:rPr>
          <w:rFonts w:ascii="Arial" w:hAnsi="Arial" w:cs="Arial"/>
        </w:rPr>
        <w:t xml:space="preserve"> (Accessed: 19 February 2025).</w:t>
      </w:r>
    </w:p>
    <w:p w14:paraId="37DB80A1" w14:textId="77777777" w:rsidR="003B3956" w:rsidRPr="003B3956" w:rsidRDefault="003B3956" w:rsidP="003B3956">
      <w:pPr>
        <w:rPr>
          <w:rFonts w:ascii="Arial" w:hAnsi="Arial" w:cs="Arial"/>
        </w:rPr>
      </w:pPr>
      <w:r w:rsidRPr="00D57C6F">
        <w:rPr>
          <w:rFonts w:ascii="Arial" w:hAnsi="Arial" w:cs="Arial"/>
        </w:rPr>
        <w:t xml:space="preserve">Graham, S. (2019) ‘Changing How Writing Is Taught’, </w:t>
      </w:r>
      <w:r w:rsidRPr="00D57C6F">
        <w:rPr>
          <w:rFonts w:ascii="Arial" w:hAnsi="Arial" w:cs="Arial"/>
          <w:i/>
          <w:iCs/>
        </w:rPr>
        <w:t>Review of research in education</w:t>
      </w:r>
      <w:r w:rsidRPr="00D57C6F">
        <w:rPr>
          <w:rFonts w:ascii="Arial" w:hAnsi="Arial" w:cs="Arial"/>
        </w:rPr>
        <w:t xml:space="preserve">, 43(1), pp. 277–303. Available at: </w:t>
      </w:r>
      <w:hyperlink r:id="rId29" w:history="1">
        <w:r w:rsidRPr="00D57C6F">
          <w:rPr>
            <w:rStyle w:val="Hyperlink"/>
            <w:rFonts w:ascii="Arial" w:hAnsi="Arial" w:cs="Arial"/>
          </w:rPr>
          <w:t>https://doi.org/10.3102/0091732X18821125</w:t>
        </w:r>
      </w:hyperlink>
      <w:r w:rsidRPr="003B3956">
        <w:rPr>
          <w:rFonts w:ascii="Arial" w:hAnsi="Arial" w:cs="Arial"/>
        </w:rPr>
        <w:t xml:space="preserve"> </w:t>
      </w:r>
    </w:p>
    <w:p w14:paraId="7AE2706F" w14:textId="77777777" w:rsidR="003B3956" w:rsidRPr="003B3956" w:rsidRDefault="003B3956" w:rsidP="003B3956">
      <w:pPr>
        <w:rPr>
          <w:rFonts w:ascii="Arial" w:hAnsi="Arial" w:cs="Arial"/>
        </w:rPr>
      </w:pPr>
      <w:r w:rsidRPr="003B3956">
        <w:rPr>
          <w:rFonts w:ascii="Arial" w:hAnsi="Arial" w:cs="Arial"/>
        </w:rPr>
        <w:t>Graves, D.H. (1983) </w:t>
      </w:r>
      <w:r w:rsidRPr="003B3956">
        <w:rPr>
          <w:rFonts w:ascii="Arial" w:hAnsi="Arial" w:cs="Arial"/>
          <w:i/>
          <w:iCs/>
        </w:rPr>
        <w:t>Writing: Teachers and children at work</w:t>
      </w:r>
      <w:r w:rsidRPr="003B3956">
        <w:rPr>
          <w:rFonts w:ascii="Arial" w:hAnsi="Arial" w:cs="Arial"/>
        </w:rPr>
        <w:t>. Heinemann Educational Books.</w:t>
      </w:r>
    </w:p>
    <w:p w14:paraId="5C004B42" w14:textId="77777777" w:rsidR="003B3956" w:rsidRPr="003B3956" w:rsidRDefault="003B3956" w:rsidP="003B3956">
      <w:pPr>
        <w:rPr>
          <w:rFonts w:ascii="Arial" w:hAnsi="Arial" w:cs="Arial"/>
        </w:rPr>
      </w:pPr>
      <w:r w:rsidRPr="003B3956">
        <w:rPr>
          <w:rFonts w:ascii="Arial" w:hAnsi="Arial" w:cs="Arial"/>
        </w:rPr>
        <w:t>Hall, K. and Harding, A. (2003) </w:t>
      </w:r>
      <w:r w:rsidRPr="003B3956">
        <w:rPr>
          <w:rFonts w:ascii="Arial" w:hAnsi="Arial" w:cs="Arial"/>
          <w:i/>
          <w:iCs/>
        </w:rPr>
        <w:t>A systematic review of effective literacy teaching in the 4 to 14 age range of mainstream schooling</w:t>
      </w:r>
      <w:r w:rsidRPr="003B3956">
        <w:rPr>
          <w:rFonts w:ascii="Arial" w:hAnsi="Arial" w:cs="Arial"/>
        </w:rPr>
        <w:t>. EPPI-Centre, Social Science Research Unit, Institute of Education, University of London.</w:t>
      </w:r>
    </w:p>
    <w:p w14:paraId="1254036A" w14:textId="77777777" w:rsidR="003B3956" w:rsidRPr="003B3956" w:rsidRDefault="003B3956" w:rsidP="003B3956">
      <w:pPr>
        <w:rPr>
          <w:rFonts w:ascii="Arial" w:hAnsi="Arial" w:cs="Arial"/>
        </w:rPr>
      </w:pPr>
      <w:r w:rsidRPr="003B3956">
        <w:rPr>
          <w:rFonts w:ascii="Arial" w:hAnsi="Arial" w:cs="Arial"/>
        </w:rPr>
        <w:t>Kennedy, E. and Shiel, G. (2025) </w:t>
      </w:r>
      <w:r w:rsidRPr="003B3956">
        <w:rPr>
          <w:rFonts w:ascii="Arial" w:hAnsi="Arial" w:cs="Arial"/>
          <w:i/>
          <w:iCs/>
        </w:rPr>
        <w:t>Teaching and Assessing Writing in the Primary School: A Whole School Approach</w:t>
      </w:r>
      <w:r w:rsidRPr="003B3956">
        <w:rPr>
          <w:rFonts w:ascii="Arial" w:hAnsi="Arial" w:cs="Arial"/>
        </w:rPr>
        <w:t>. Taylor &amp; Francis.</w:t>
      </w:r>
    </w:p>
    <w:p w14:paraId="3C13A438" w14:textId="77777777" w:rsidR="003B3956" w:rsidRPr="003B3956" w:rsidRDefault="003B3956" w:rsidP="003B3956">
      <w:pPr>
        <w:rPr>
          <w:rFonts w:ascii="Arial" w:hAnsi="Arial" w:cs="Arial"/>
        </w:rPr>
      </w:pPr>
      <w:r w:rsidRPr="009A4604">
        <w:rPr>
          <w:rFonts w:ascii="Arial" w:hAnsi="Arial" w:cs="Arial"/>
        </w:rPr>
        <w:t>McLeod, S. (2024</w:t>
      </w:r>
      <w:r w:rsidRPr="003B3956">
        <w:rPr>
          <w:rFonts w:ascii="Arial" w:hAnsi="Arial" w:cs="Arial"/>
        </w:rPr>
        <w:t>a</w:t>
      </w:r>
      <w:r w:rsidRPr="009A4604">
        <w:rPr>
          <w:rFonts w:ascii="Arial" w:hAnsi="Arial" w:cs="Arial"/>
        </w:rPr>
        <w:t>) </w:t>
      </w:r>
      <w:r w:rsidRPr="009A4604">
        <w:rPr>
          <w:rFonts w:ascii="Arial" w:hAnsi="Arial" w:cs="Arial"/>
          <w:i/>
          <w:iCs/>
        </w:rPr>
        <w:t>Constructivism Learning Theory &amp; Philosophy of Education</w:t>
      </w:r>
      <w:r w:rsidRPr="009A4604">
        <w:rPr>
          <w:rFonts w:ascii="Arial" w:hAnsi="Arial" w:cs="Arial"/>
        </w:rPr>
        <w:t>, </w:t>
      </w:r>
      <w:r w:rsidRPr="009A4604">
        <w:rPr>
          <w:rFonts w:ascii="Arial" w:hAnsi="Arial" w:cs="Arial"/>
          <w:i/>
          <w:iCs/>
        </w:rPr>
        <w:t>Simply Psychology</w:t>
      </w:r>
      <w:r w:rsidRPr="009A4604">
        <w:rPr>
          <w:rFonts w:ascii="Arial" w:hAnsi="Arial" w:cs="Arial"/>
        </w:rPr>
        <w:t xml:space="preserve">. Available at: </w:t>
      </w:r>
      <w:hyperlink r:id="rId30" w:history="1">
        <w:r w:rsidRPr="009A4604">
          <w:rPr>
            <w:rStyle w:val="Hyperlink"/>
            <w:rFonts w:ascii="Arial" w:hAnsi="Arial" w:cs="Arial"/>
          </w:rPr>
          <w:t>https://www.simplypsychology.org/constructivism.html</w:t>
        </w:r>
      </w:hyperlink>
      <w:r w:rsidRPr="003B3956">
        <w:rPr>
          <w:rFonts w:ascii="Arial" w:hAnsi="Arial" w:cs="Arial"/>
        </w:rPr>
        <w:t xml:space="preserve"> (Accessed: 21 February 2025).</w:t>
      </w:r>
    </w:p>
    <w:p w14:paraId="588FC059" w14:textId="77777777" w:rsidR="003B3956" w:rsidRPr="003B3956" w:rsidRDefault="003B3956" w:rsidP="003B3956">
      <w:pPr>
        <w:rPr>
          <w:rFonts w:ascii="Arial" w:hAnsi="Arial" w:cs="Arial"/>
        </w:rPr>
      </w:pPr>
      <w:r w:rsidRPr="002A640C">
        <w:rPr>
          <w:rFonts w:ascii="Arial" w:hAnsi="Arial" w:cs="Arial"/>
        </w:rPr>
        <w:t>McLeod, S. (2024</w:t>
      </w:r>
      <w:r w:rsidRPr="003B3956">
        <w:rPr>
          <w:rFonts w:ascii="Arial" w:hAnsi="Arial" w:cs="Arial"/>
        </w:rPr>
        <w:t>b</w:t>
      </w:r>
      <w:r w:rsidRPr="002A640C">
        <w:rPr>
          <w:rFonts w:ascii="Arial" w:hAnsi="Arial" w:cs="Arial"/>
        </w:rPr>
        <w:t>) </w:t>
      </w:r>
      <w:r w:rsidRPr="002A640C">
        <w:rPr>
          <w:rFonts w:ascii="Arial" w:hAnsi="Arial" w:cs="Arial"/>
          <w:i/>
          <w:iCs/>
        </w:rPr>
        <w:t>The zone of proximal development and scaffolding</w:t>
      </w:r>
      <w:r w:rsidRPr="002A640C">
        <w:rPr>
          <w:rFonts w:ascii="Arial" w:hAnsi="Arial" w:cs="Arial"/>
        </w:rPr>
        <w:t>, </w:t>
      </w:r>
      <w:r w:rsidRPr="002A640C">
        <w:rPr>
          <w:rFonts w:ascii="Arial" w:hAnsi="Arial" w:cs="Arial"/>
          <w:i/>
          <w:iCs/>
        </w:rPr>
        <w:t>Simply Psychology</w:t>
      </w:r>
      <w:r w:rsidRPr="002A640C">
        <w:rPr>
          <w:rFonts w:ascii="Arial" w:hAnsi="Arial" w:cs="Arial"/>
        </w:rPr>
        <w:t xml:space="preserve">. Available at: </w:t>
      </w:r>
      <w:hyperlink r:id="rId31" w:history="1">
        <w:r w:rsidRPr="002A640C">
          <w:rPr>
            <w:rStyle w:val="Hyperlink"/>
            <w:rFonts w:ascii="Arial" w:hAnsi="Arial" w:cs="Arial"/>
          </w:rPr>
          <w:t>https://www.simplypsychology.org/Zone-of-Proximal-Development.html</w:t>
        </w:r>
      </w:hyperlink>
      <w:r w:rsidRPr="003B3956">
        <w:rPr>
          <w:rFonts w:ascii="Arial" w:hAnsi="Arial" w:cs="Arial"/>
        </w:rPr>
        <w:t xml:space="preserve"> (Accessed: 21 February 2025).</w:t>
      </w:r>
    </w:p>
    <w:p w14:paraId="1DD30587" w14:textId="77777777" w:rsidR="003B3956" w:rsidRPr="003B3956" w:rsidRDefault="003B3956" w:rsidP="003B3956">
      <w:pPr>
        <w:rPr>
          <w:rFonts w:ascii="Arial" w:hAnsi="Arial" w:cs="Arial"/>
        </w:rPr>
      </w:pPr>
      <w:r w:rsidRPr="003B3956">
        <w:rPr>
          <w:rFonts w:ascii="Arial" w:hAnsi="Arial" w:cs="Arial"/>
        </w:rPr>
        <w:t>Munzer, T.G., Miller, A.L., Weeks, H.M., Kaciroti, N. and Radesky, J. (2019) ‘Differences in parent-toddler interactions with electronic versus print books’, </w:t>
      </w:r>
      <w:r w:rsidRPr="003B3956">
        <w:rPr>
          <w:rFonts w:ascii="Arial" w:hAnsi="Arial" w:cs="Arial"/>
          <w:i/>
          <w:iCs/>
        </w:rPr>
        <w:t>Pediatrics</w:t>
      </w:r>
      <w:r w:rsidRPr="003B3956">
        <w:rPr>
          <w:rFonts w:ascii="Arial" w:hAnsi="Arial" w:cs="Arial"/>
        </w:rPr>
        <w:t>, </w:t>
      </w:r>
      <w:r w:rsidRPr="003B3956">
        <w:rPr>
          <w:rFonts w:ascii="Arial" w:hAnsi="Arial" w:cs="Arial"/>
          <w:i/>
          <w:iCs/>
        </w:rPr>
        <w:t>143</w:t>
      </w:r>
      <w:r w:rsidRPr="003B3956">
        <w:rPr>
          <w:rFonts w:ascii="Arial" w:hAnsi="Arial" w:cs="Arial"/>
        </w:rPr>
        <w:t xml:space="preserve">(4). Available at: </w:t>
      </w:r>
      <w:hyperlink r:id="rId32" w:history="1">
        <w:r w:rsidRPr="003B3956">
          <w:rPr>
            <w:rStyle w:val="Hyperlink"/>
            <w:rFonts w:ascii="Arial" w:hAnsi="Arial" w:cs="Arial"/>
          </w:rPr>
          <w:t>Differences in Parent-Toddler Interactions With Electronic Versus Print Books | Pediatrics | American Academy of Pediatrics</w:t>
        </w:r>
      </w:hyperlink>
      <w:r w:rsidRPr="003B3956">
        <w:rPr>
          <w:rFonts w:ascii="Arial" w:hAnsi="Arial" w:cs="Arial"/>
        </w:rPr>
        <w:t xml:space="preserve"> (Accessed: 19 February 2025).</w:t>
      </w:r>
    </w:p>
    <w:p w14:paraId="4387D4CC" w14:textId="77777777" w:rsidR="003B3956" w:rsidRPr="003C21F0" w:rsidRDefault="003B3956" w:rsidP="003B3956">
      <w:pPr>
        <w:rPr>
          <w:rFonts w:ascii="Arial" w:hAnsi="Arial" w:cs="Arial"/>
          <w:noProof/>
        </w:rPr>
      </w:pPr>
      <w:r w:rsidRPr="003C21F0">
        <w:rPr>
          <w:rFonts w:ascii="Arial" w:hAnsi="Arial" w:cs="Arial"/>
          <w:noProof/>
        </w:rPr>
        <w:t xml:space="preserve">National Literacy Trust (2024) </w:t>
      </w:r>
      <w:r w:rsidRPr="003C21F0">
        <w:rPr>
          <w:rFonts w:ascii="Arial" w:hAnsi="Arial" w:cs="Arial"/>
          <w:i/>
          <w:iCs/>
          <w:noProof/>
        </w:rPr>
        <w:t>Children and young people’s writing in 2024.</w:t>
      </w:r>
      <w:r w:rsidRPr="003C21F0">
        <w:rPr>
          <w:rFonts w:ascii="Arial" w:hAnsi="Arial" w:cs="Arial"/>
          <w:noProof/>
        </w:rPr>
        <w:t xml:space="preserve"> Available at: </w:t>
      </w:r>
      <w:hyperlink r:id="rId33" w:history="1">
        <w:r w:rsidRPr="003C21F0">
          <w:rPr>
            <w:rStyle w:val="Hyperlink"/>
            <w:rFonts w:ascii="Arial" w:hAnsi="Arial" w:cs="Arial"/>
            <w:noProof/>
          </w:rPr>
          <w:t>Microsoft Word - Writing in 2024 - Final</w:t>
        </w:r>
      </w:hyperlink>
      <w:r w:rsidRPr="003C21F0">
        <w:rPr>
          <w:rFonts w:ascii="Arial" w:hAnsi="Arial" w:cs="Arial"/>
          <w:noProof/>
        </w:rPr>
        <w:t xml:space="preserve"> (Accessed: 20 January 2025).</w:t>
      </w:r>
    </w:p>
    <w:p w14:paraId="3D9FAE56" w14:textId="7E49ED5F" w:rsidR="003C21F0" w:rsidRPr="003C21F0" w:rsidRDefault="003C21F0" w:rsidP="003B3956">
      <w:pPr>
        <w:rPr>
          <w:rFonts w:ascii="Arial" w:hAnsi="Arial" w:cs="Arial"/>
        </w:rPr>
      </w:pPr>
      <w:r w:rsidRPr="003C21F0">
        <w:rPr>
          <w:rFonts w:ascii="Arial" w:hAnsi="Arial" w:cs="Arial"/>
        </w:rPr>
        <w:t xml:space="preserve">ProFuturo (2025) </w:t>
      </w:r>
      <w:r w:rsidRPr="003C21F0">
        <w:rPr>
          <w:rFonts w:ascii="Arial" w:hAnsi="Arial" w:cs="Arial"/>
          <w:i/>
          <w:iCs/>
        </w:rPr>
        <w:t>Technology and early literacy: what the evidence says.</w:t>
      </w:r>
      <w:r w:rsidRPr="003C21F0">
        <w:rPr>
          <w:rFonts w:ascii="Arial" w:hAnsi="Arial" w:cs="Arial"/>
        </w:rPr>
        <w:t xml:space="preserve"> Available at: </w:t>
      </w:r>
      <w:hyperlink r:id="rId34" w:anchor=":~:text=A%20recent%20meta-analysis%20of%20119%20studies%20reveals%20positive,reading%20comprehension%2C%20and%20writing%2C%20but%20with%20significant%20limitations." w:history="1">
        <w:r w:rsidRPr="003C21F0">
          <w:rPr>
            <w:rStyle w:val="Hyperlink"/>
            <w:rFonts w:ascii="Arial" w:hAnsi="Arial" w:cs="Arial"/>
          </w:rPr>
          <w:t>Technology and Early Literacy: What the Evidence Says - ProFuturo</w:t>
        </w:r>
      </w:hyperlink>
      <w:r w:rsidRPr="003C21F0">
        <w:rPr>
          <w:rFonts w:ascii="Arial" w:hAnsi="Arial" w:cs="Arial"/>
        </w:rPr>
        <w:t xml:space="preserve"> (Accessed: 22 February 2025).</w:t>
      </w:r>
    </w:p>
    <w:p w14:paraId="4CFB7E42" w14:textId="77777777" w:rsidR="003B3956" w:rsidRPr="003B3956" w:rsidRDefault="003B3956" w:rsidP="003B3956">
      <w:pPr>
        <w:rPr>
          <w:rFonts w:ascii="Arial" w:hAnsi="Arial" w:cs="Arial"/>
        </w:rPr>
      </w:pPr>
      <w:r w:rsidRPr="003B3956">
        <w:rPr>
          <w:rFonts w:ascii="Arial" w:hAnsi="Arial" w:cs="Arial"/>
        </w:rPr>
        <w:t xml:space="preserve">Quigley A. (2020) </w:t>
      </w:r>
      <w:r w:rsidRPr="003B3956">
        <w:rPr>
          <w:rFonts w:ascii="Arial" w:hAnsi="Arial" w:cs="Arial"/>
          <w:i/>
          <w:iCs/>
        </w:rPr>
        <w:t>Closing the reading gap.</w:t>
      </w:r>
      <w:r w:rsidRPr="003B3956">
        <w:rPr>
          <w:rFonts w:ascii="Arial" w:hAnsi="Arial" w:cs="Arial"/>
        </w:rPr>
        <w:t xml:space="preserve"> London: Routledge.</w:t>
      </w:r>
    </w:p>
    <w:p w14:paraId="6727963F" w14:textId="77777777" w:rsidR="003B3956" w:rsidRPr="003B3956" w:rsidRDefault="003B3956" w:rsidP="003B3956">
      <w:pPr>
        <w:rPr>
          <w:rFonts w:ascii="Arial" w:hAnsi="Arial" w:cs="Arial"/>
        </w:rPr>
      </w:pPr>
      <w:r w:rsidRPr="003B3956">
        <w:rPr>
          <w:rFonts w:ascii="Arial" w:hAnsi="Arial" w:cs="Arial"/>
        </w:rPr>
        <w:t>Rietdijk, S., Janssen, T., van Weijen, D., van den Bergh, H., and Rijlaarsdam, G.</w:t>
      </w:r>
      <w:r w:rsidRPr="0069540A">
        <w:rPr>
          <w:rFonts w:ascii="Arial" w:hAnsi="Arial" w:cs="Arial"/>
        </w:rPr>
        <w:t xml:space="preserve"> (2017) </w:t>
      </w:r>
      <w:r w:rsidRPr="003B3956">
        <w:rPr>
          <w:rFonts w:ascii="Arial" w:hAnsi="Arial" w:cs="Arial"/>
        </w:rPr>
        <w:t>‘</w:t>
      </w:r>
      <w:r w:rsidRPr="0069540A">
        <w:rPr>
          <w:rFonts w:ascii="Arial" w:hAnsi="Arial" w:cs="Arial"/>
        </w:rPr>
        <w:t>Improving writing in primary schools through a comprehensive writing program</w:t>
      </w:r>
      <w:r w:rsidRPr="003B3956">
        <w:rPr>
          <w:rFonts w:ascii="Arial" w:hAnsi="Arial" w:cs="Arial"/>
        </w:rPr>
        <w:t>’</w:t>
      </w:r>
      <w:r w:rsidRPr="0069540A">
        <w:rPr>
          <w:rFonts w:ascii="Arial" w:hAnsi="Arial" w:cs="Arial"/>
        </w:rPr>
        <w:t xml:space="preserve">, </w:t>
      </w:r>
      <w:r w:rsidRPr="0069540A">
        <w:rPr>
          <w:rFonts w:ascii="Arial" w:hAnsi="Arial" w:cs="Arial"/>
          <w:i/>
          <w:iCs/>
        </w:rPr>
        <w:t>Journal of writing research</w:t>
      </w:r>
      <w:r w:rsidRPr="0069540A">
        <w:rPr>
          <w:rFonts w:ascii="Arial" w:hAnsi="Arial" w:cs="Arial"/>
        </w:rPr>
        <w:t xml:space="preserve">, 9(2), pp. 173–225. Available at: </w:t>
      </w:r>
      <w:hyperlink r:id="rId35" w:history="1">
        <w:r w:rsidRPr="0069540A">
          <w:rPr>
            <w:rStyle w:val="Hyperlink"/>
            <w:rFonts w:ascii="Arial" w:hAnsi="Arial" w:cs="Arial"/>
          </w:rPr>
          <w:t>https://doi.org/10.17239/jowr-2017.09.02.04</w:t>
        </w:r>
      </w:hyperlink>
      <w:r w:rsidRPr="003B3956">
        <w:rPr>
          <w:rFonts w:ascii="Arial" w:hAnsi="Arial" w:cs="Arial"/>
        </w:rPr>
        <w:t xml:space="preserve"> </w:t>
      </w:r>
    </w:p>
    <w:p w14:paraId="74BBDAC8" w14:textId="77777777" w:rsidR="003B3956" w:rsidRPr="003B3956" w:rsidRDefault="003B3956" w:rsidP="003B3956">
      <w:pPr>
        <w:rPr>
          <w:rFonts w:ascii="Arial" w:hAnsi="Arial" w:cs="Arial"/>
        </w:rPr>
      </w:pPr>
      <w:r w:rsidRPr="003B3956">
        <w:rPr>
          <w:rFonts w:ascii="Arial" w:hAnsi="Arial" w:cs="Arial"/>
        </w:rPr>
        <w:t xml:space="preserve">Sheridan S. M., Knoche L. L., Kupzyk K. A., Edwards C. P., and Marvin C. A. </w:t>
      </w:r>
      <w:r w:rsidRPr="00170C4D">
        <w:rPr>
          <w:rFonts w:ascii="Arial" w:hAnsi="Arial" w:cs="Arial"/>
        </w:rPr>
        <w:t xml:space="preserve">(2011) </w:t>
      </w:r>
      <w:r w:rsidRPr="003B3956">
        <w:rPr>
          <w:rFonts w:ascii="Arial" w:hAnsi="Arial" w:cs="Arial"/>
        </w:rPr>
        <w:t>‘</w:t>
      </w:r>
      <w:r w:rsidRPr="00170C4D">
        <w:rPr>
          <w:rFonts w:ascii="Arial" w:hAnsi="Arial" w:cs="Arial"/>
        </w:rPr>
        <w:t>A randomized trial examining the effects of parent engagement on early language and literacy: The Getting Ready intervention</w:t>
      </w:r>
      <w:r w:rsidRPr="003B3956">
        <w:rPr>
          <w:rFonts w:ascii="Arial" w:hAnsi="Arial" w:cs="Arial"/>
        </w:rPr>
        <w:t>’</w:t>
      </w:r>
      <w:r w:rsidRPr="00170C4D">
        <w:rPr>
          <w:rFonts w:ascii="Arial" w:hAnsi="Arial" w:cs="Arial"/>
        </w:rPr>
        <w:t xml:space="preserve">, </w:t>
      </w:r>
      <w:r w:rsidRPr="00170C4D">
        <w:rPr>
          <w:rFonts w:ascii="Arial" w:hAnsi="Arial" w:cs="Arial"/>
          <w:i/>
          <w:iCs/>
        </w:rPr>
        <w:t>Journal of school psychology</w:t>
      </w:r>
      <w:r w:rsidRPr="00170C4D">
        <w:rPr>
          <w:rFonts w:ascii="Arial" w:hAnsi="Arial" w:cs="Arial"/>
        </w:rPr>
        <w:t xml:space="preserve">, 49(3), pp. 361–383. Available at: </w:t>
      </w:r>
      <w:hyperlink r:id="rId36" w:history="1">
        <w:r w:rsidRPr="00170C4D">
          <w:rPr>
            <w:rStyle w:val="Hyperlink"/>
            <w:rFonts w:ascii="Arial" w:hAnsi="Arial" w:cs="Arial"/>
          </w:rPr>
          <w:t>https://doi.org/10.1016/j.jsp.2011.03.001</w:t>
        </w:r>
      </w:hyperlink>
      <w:r w:rsidRPr="003B3956">
        <w:rPr>
          <w:rFonts w:ascii="Arial" w:hAnsi="Arial" w:cs="Arial"/>
        </w:rPr>
        <w:t xml:space="preserve"> </w:t>
      </w:r>
    </w:p>
    <w:p w14:paraId="65C51A13" w14:textId="77777777" w:rsidR="003B3956" w:rsidRPr="0078487D" w:rsidRDefault="003B3956" w:rsidP="003B3956">
      <w:pPr>
        <w:rPr>
          <w:rFonts w:ascii="Arial" w:hAnsi="Arial" w:cs="Arial"/>
        </w:rPr>
      </w:pPr>
      <w:r w:rsidRPr="003B3956">
        <w:rPr>
          <w:rFonts w:ascii="Arial" w:hAnsi="Arial" w:cs="Arial"/>
        </w:rPr>
        <w:t>Snowling, M. J., Duff, F. J., Nash, H. M., and Hulme, C.</w:t>
      </w:r>
      <w:r w:rsidRPr="0078487D">
        <w:rPr>
          <w:rFonts w:ascii="Arial" w:hAnsi="Arial" w:cs="Arial"/>
        </w:rPr>
        <w:t xml:space="preserve"> (2016) ‘Language profiles and literacy outcomes of children with resolving, emerging, or persisting language impairments’, </w:t>
      </w:r>
      <w:r w:rsidRPr="0078487D">
        <w:rPr>
          <w:rFonts w:ascii="Arial" w:hAnsi="Arial" w:cs="Arial"/>
          <w:i/>
          <w:iCs/>
        </w:rPr>
        <w:lastRenderedPageBreak/>
        <w:t>Journal of child psychology and psychiatry,</w:t>
      </w:r>
      <w:r w:rsidRPr="0078487D">
        <w:rPr>
          <w:rFonts w:ascii="Arial" w:hAnsi="Arial" w:cs="Arial"/>
        </w:rPr>
        <w:t xml:space="preserve"> 57(12), pp. 1360–1369. Available at: </w:t>
      </w:r>
      <w:hyperlink r:id="rId37" w:history="1">
        <w:r w:rsidRPr="0078487D">
          <w:rPr>
            <w:rStyle w:val="Hyperlink"/>
            <w:rFonts w:ascii="Arial" w:hAnsi="Arial" w:cs="Arial"/>
          </w:rPr>
          <w:t>https://doi.org/10.1111/jcpp.12497</w:t>
        </w:r>
      </w:hyperlink>
      <w:r w:rsidRPr="003B3956">
        <w:rPr>
          <w:rFonts w:ascii="Arial" w:hAnsi="Arial" w:cs="Arial"/>
        </w:rPr>
        <w:t xml:space="preserve"> </w:t>
      </w:r>
    </w:p>
    <w:p w14:paraId="558628A3" w14:textId="77777777" w:rsidR="003B3956" w:rsidRPr="003B3956" w:rsidRDefault="003B3956" w:rsidP="003B3956">
      <w:pPr>
        <w:rPr>
          <w:rFonts w:ascii="Arial" w:hAnsi="Arial" w:cs="Arial"/>
        </w:rPr>
      </w:pPr>
      <w:r w:rsidRPr="003B3956">
        <w:rPr>
          <w:rFonts w:ascii="Arial" w:hAnsi="Arial" w:cs="Arial"/>
          <w:i/>
          <w:iCs/>
        </w:rPr>
        <w:t>The Education Act 1996, section 10.</w:t>
      </w:r>
      <w:r w:rsidRPr="003B3956">
        <w:rPr>
          <w:rFonts w:ascii="Arial" w:hAnsi="Arial" w:cs="Arial"/>
        </w:rPr>
        <w:t xml:space="preserve"> Available at: </w:t>
      </w:r>
      <w:hyperlink r:id="rId38" w:anchor=":~:text=%28a%29%20full-time%20and%20part-time%20education%20suitable%20to%20the,in%20connection%20with%20the%20provision%20of%20such%20education%2C" w:history="1">
        <w:r w:rsidRPr="003B3956">
          <w:rPr>
            <w:rStyle w:val="Hyperlink"/>
            <w:rFonts w:ascii="Arial" w:hAnsi="Arial" w:cs="Arial"/>
          </w:rPr>
          <w:t>Education Act 1996</w:t>
        </w:r>
      </w:hyperlink>
      <w:r w:rsidRPr="003B3956">
        <w:rPr>
          <w:rFonts w:ascii="Arial" w:hAnsi="Arial" w:cs="Arial"/>
        </w:rPr>
        <w:t xml:space="preserve"> (Accessed: 21 February 2025).</w:t>
      </w:r>
    </w:p>
    <w:p w14:paraId="16D1D7F9" w14:textId="77777777" w:rsidR="003B3956" w:rsidRPr="003B3956" w:rsidRDefault="003B3956" w:rsidP="003B3956">
      <w:pPr>
        <w:rPr>
          <w:rFonts w:ascii="Arial" w:hAnsi="Arial" w:cs="Arial"/>
        </w:rPr>
      </w:pPr>
      <w:r w:rsidRPr="003B3956">
        <w:rPr>
          <w:rFonts w:ascii="Arial" w:hAnsi="Arial" w:cs="Arial"/>
        </w:rPr>
        <w:t xml:space="preserve">The Organisation for Economic Co-operation and Development [OECD] (2023) </w:t>
      </w:r>
      <w:r w:rsidRPr="003B3956">
        <w:rPr>
          <w:rFonts w:ascii="Arial" w:hAnsi="Arial" w:cs="Arial"/>
          <w:i/>
          <w:iCs/>
        </w:rPr>
        <w:t>Do adults have the skills they need to thrive in a changing world?</w:t>
      </w:r>
      <w:r w:rsidRPr="003B3956">
        <w:rPr>
          <w:rFonts w:ascii="Arial" w:hAnsi="Arial" w:cs="Arial"/>
        </w:rPr>
        <w:t xml:space="preserve"> Available at: </w:t>
      </w:r>
      <w:hyperlink r:id="rId39" w:anchor=":~:text=This%20publication%20presents%20the%20state%20of%20adult%20skills,developing%20and%20maintaining%20skills%20in%20today%27s%20dynamic%20world." w:history="1">
        <w:r w:rsidRPr="003B3956">
          <w:rPr>
            <w:rStyle w:val="Hyperlink"/>
            <w:rFonts w:ascii="Arial" w:hAnsi="Arial" w:cs="Arial"/>
          </w:rPr>
          <w:t>Do Adults Have the Skills They Need to Thrive in a Changing World? | OECD</w:t>
        </w:r>
      </w:hyperlink>
      <w:r w:rsidRPr="003B3956">
        <w:rPr>
          <w:rFonts w:ascii="Arial" w:hAnsi="Arial" w:cs="Arial"/>
        </w:rPr>
        <w:t xml:space="preserve"> (Accessed: 20 February 2025).</w:t>
      </w:r>
    </w:p>
    <w:p w14:paraId="0B572E5F" w14:textId="77777777" w:rsidR="003B3956" w:rsidRPr="003B3956" w:rsidRDefault="003B3956" w:rsidP="003B3956">
      <w:pPr>
        <w:rPr>
          <w:rFonts w:ascii="Arial" w:hAnsi="Arial" w:cs="Arial"/>
        </w:rPr>
      </w:pPr>
      <w:r w:rsidRPr="003B3956">
        <w:rPr>
          <w:rFonts w:ascii="Arial" w:hAnsi="Arial" w:cs="Arial"/>
          <w:i/>
          <w:iCs/>
        </w:rPr>
        <w:t>The Well-being of Future Generations (Wales) Act 2015</w:t>
      </w:r>
      <w:r w:rsidRPr="003B3956">
        <w:rPr>
          <w:rFonts w:ascii="Arial" w:hAnsi="Arial" w:cs="Arial"/>
        </w:rPr>
        <w:t xml:space="preserve">. Available at: </w:t>
      </w:r>
      <w:hyperlink r:id="rId40" w:history="1">
        <w:r w:rsidRPr="003B3956">
          <w:rPr>
            <w:rStyle w:val="Hyperlink"/>
            <w:rFonts w:ascii="Arial" w:hAnsi="Arial" w:cs="Arial"/>
          </w:rPr>
          <w:t>Well-being of Future Generations (Wales) Act 2015</w:t>
        </w:r>
      </w:hyperlink>
      <w:r w:rsidRPr="003B3956">
        <w:rPr>
          <w:rFonts w:ascii="Arial" w:hAnsi="Arial" w:cs="Arial"/>
        </w:rPr>
        <w:t xml:space="preserve"> (Accessed: 21 February 2025).</w:t>
      </w:r>
    </w:p>
    <w:p w14:paraId="2A9AADDB" w14:textId="77777777" w:rsidR="003B3956" w:rsidRPr="003B3956" w:rsidRDefault="003B3956" w:rsidP="003B3956">
      <w:pPr>
        <w:rPr>
          <w:rFonts w:ascii="Arial" w:hAnsi="Arial" w:cs="Arial"/>
        </w:rPr>
      </w:pPr>
      <w:r w:rsidRPr="009D7230">
        <w:rPr>
          <w:rFonts w:ascii="Arial" w:hAnsi="Arial" w:cs="Arial"/>
        </w:rPr>
        <w:t xml:space="preserve">Thompson, I. and Ivinson, G. (2020) </w:t>
      </w:r>
      <w:r w:rsidRPr="009D7230">
        <w:rPr>
          <w:rFonts w:ascii="Arial" w:hAnsi="Arial" w:cs="Arial"/>
          <w:i/>
          <w:iCs/>
        </w:rPr>
        <w:t xml:space="preserve">Poverty in education across the </w:t>
      </w:r>
      <w:r w:rsidRPr="003B3956">
        <w:rPr>
          <w:rFonts w:ascii="Arial" w:hAnsi="Arial" w:cs="Arial"/>
          <w:i/>
          <w:iCs/>
        </w:rPr>
        <w:t>UK:</w:t>
      </w:r>
      <w:r w:rsidRPr="009D7230">
        <w:rPr>
          <w:rFonts w:ascii="Arial" w:hAnsi="Arial" w:cs="Arial"/>
          <w:i/>
          <w:iCs/>
        </w:rPr>
        <w:t xml:space="preserve"> a comparative analysis of policy and place</w:t>
      </w:r>
      <w:r w:rsidRPr="009D7230">
        <w:rPr>
          <w:rFonts w:ascii="Arial" w:hAnsi="Arial" w:cs="Arial"/>
        </w:rPr>
        <w:t xml:space="preserve">. Bristol: Policy Press. Available at: </w:t>
      </w:r>
      <w:hyperlink r:id="rId41" w:history="1">
        <w:r w:rsidRPr="009D7230">
          <w:rPr>
            <w:rStyle w:val="Hyperlink"/>
            <w:rFonts w:ascii="Arial" w:hAnsi="Arial" w:cs="Arial"/>
          </w:rPr>
          <w:t>https://doi.org/10.56687/9781447330899</w:t>
        </w:r>
      </w:hyperlink>
      <w:r w:rsidRPr="003B3956">
        <w:rPr>
          <w:rFonts w:ascii="Arial" w:hAnsi="Arial" w:cs="Arial"/>
        </w:rPr>
        <w:t xml:space="preserve"> (Accessed: 19 February 2025).</w:t>
      </w:r>
    </w:p>
    <w:p w14:paraId="0B0C7F02" w14:textId="77777777" w:rsidR="003B3956" w:rsidRPr="009D7230" w:rsidRDefault="003B3956" w:rsidP="003B3956">
      <w:pPr>
        <w:rPr>
          <w:rFonts w:ascii="Arial" w:hAnsi="Arial" w:cs="Arial"/>
        </w:rPr>
      </w:pPr>
      <w:r w:rsidRPr="003B3956">
        <w:rPr>
          <w:rFonts w:ascii="Arial" w:hAnsi="Arial" w:cs="Arial"/>
        </w:rPr>
        <w:t>Troia, G.A., Lin, S.C., Monroe, B.W. and Cohen, S. (2009) ‘The effects of writing workshop instruction on the performance and motivation of good and poor writers’, in Troia, G.A. (ed.) (2011) </w:t>
      </w:r>
      <w:r w:rsidRPr="003B3956">
        <w:rPr>
          <w:rFonts w:ascii="Arial" w:hAnsi="Arial" w:cs="Arial"/>
          <w:i/>
          <w:iCs/>
        </w:rPr>
        <w:t>Instruction and assessment for struggling writers: Evidence-based practices</w:t>
      </w:r>
      <w:r w:rsidRPr="003B3956">
        <w:rPr>
          <w:rFonts w:ascii="Arial" w:hAnsi="Arial" w:cs="Arial"/>
        </w:rPr>
        <w:t>. Guilford Press, pp.77-112.</w:t>
      </w:r>
    </w:p>
    <w:p w14:paraId="79711809" w14:textId="77777777" w:rsidR="003B3956" w:rsidRPr="003B3956" w:rsidRDefault="003B3956" w:rsidP="003B3956">
      <w:pPr>
        <w:rPr>
          <w:rFonts w:ascii="Arial" w:hAnsi="Arial" w:cs="Arial"/>
        </w:rPr>
      </w:pPr>
      <w:r w:rsidRPr="003B3956">
        <w:rPr>
          <w:rFonts w:ascii="Arial" w:hAnsi="Arial" w:cs="Arial"/>
        </w:rPr>
        <w:t xml:space="preserve">Welsh Assembly Government (2010) </w:t>
      </w:r>
      <w:r w:rsidRPr="003B3956">
        <w:rPr>
          <w:rFonts w:ascii="Arial" w:hAnsi="Arial" w:cs="Arial"/>
          <w:i/>
          <w:iCs/>
        </w:rPr>
        <w:t>Guidance on the teaching of writing skills.</w:t>
      </w:r>
      <w:r w:rsidRPr="003B3956">
        <w:rPr>
          <w:rFonts w:ascii="Arial" w:hAnsi="Arial" w:cs="Arial"/>
        </w:rPr>
        <w:t xml:space="preserve"> Available at: </w:t>
      </w:r>
      <w:hyperlink r:id="rId42" w:history="1">
        <w:r w:rsidRPr="003B3956">
          <w:rPr>
            <w:rStyle w:val="Hyperlink"/>
            <w:rFonts w:ascii="Arial" w:hAnsi="Arial" w:cs="Arial"/>
          </w:rPr>
          <w:t>untitled</w:t>
        </w:r>
      </w:hyperlink>
      <w:r w:rsidRPr="003B3956">
        <w:rPr>
          <w:rFonts w:ascii="Arial" w:hAnsi="Arial" w:cs="Arial"/>
        </w:rPr>
        <w:t xml:space="preserve"> (Accessed: 2 February 2025).</w:t>
      </w:r>
    </w:p>
    <w:p w14:paraId="02B406D6" w14:textId="77777777" w:rsidR="003B3956" w:rsidRPr="003B3956" w:rsidRDefault="003B3956" w:rsidP="003B3956">
      <w:pPr>
        <w:rPr>
          <w:rFonts w:ascii="Arial" w:hAnsi="Arial" w:cs="Arial"/>
        </w:rPr>
      </w:pPr>
      <w:r w:rsidRPr="003B3956">
        <w:rPr>
          <w:rFonts w:ascii="Arial" w:hAnsi="Arial" w:cs="Arial"/>
        </w:rPr>
        <w:t xml:space="preserve">Welsh Government (2017a) </w:t>
      </w:r>
      <w:r w:rsidRPr="003B3956">
        <w:rPr>
          <w:rFonts w:ascii="Arial" w:hAnsi="Arial" w:cs="Arial"/>
          <w:i/>
          <w:iCs/>
        </w:rPr>
        <w:t>Cymraeg 2050: A million Welsh speakers.</w:t>
      </w:r>
      <w:r w:rsidRPr="003B3956">
        <w:rPr>
          <w:rFonts w:ascii="Arial" w:hAnsi="Arial" w:cs="Arial"/>
        </w:rPr>
        <w:t xml:space="preserve"> Available at: </w:t>
      </w:r>
      <w:hyperlink r:id="rId43" w:history="1">
        <w:r w:rsidRPr="003B3956">
          <w:rPr>
            <w:rStyle w:val="Hyperlink"/>
            <w:rFonts w:ascii="Arial" w:hAnsi="Arial" w:cs="Arial"/>
          </w:rPr>
          <w:t>Cymraeg 2050: A million Welsh speakers</w:t>
        </w:r>
      </w:hyperlink>
      <w:r w:rsidRPr="003B3956">
        <w:rPr>
          <w:rFonts w:ascii="Arial" w:hAnsi="Arial" w:cs="Arial"/>
        </w:rPr>
        <w:t xml:space="preserve"> (Accessed: 21 February 2025).</w:t>
      </w:r>
    </w:p>
    <w:p w14:paraId="4F76F311" w14:textId="77777777" w:rsidR="003B3956" w:rsidRPr="003B3956" w:rsidRDefault="003B3956" w:rsidP="003B3956">
      <w:pPr>
        <w:rPr>
          <w:rFonts w:ascii="Arial" w:hAnsi="Arial" w:cs="Arial"/>
        </w:rPr>
      </w:pPr>
      <w:r w:rsidRPr="003B3956">
        <w:rPr>
          <w:rFonts w:ascii="Arial" w:hAnsi="Arial" w:cs="Arial"/>
        </w:rPr>
        <w:t xml:space="preserve">Welsh Government (2017b) </w:t>
      </w:r>
      <w:r w:rsidRPr="003B3956">
        <w:rPr>
          <w:rFonts w:ascii="Arial" w:hAnsi="Arial" w:cs="Arial"/>
          <w:i/>
          <w:iCs/>
        </w:rPr>
        <w:t>Professional standards.</w:t>
      </w:r>
      <w:r w:rsidRPr="003B3956">
        <w:rPr>
          <w:rFonts w:ascii="Arial" w:hAnsi="Arial" w:cs="Arial"/>
        </w:rPr>
        <w:t xml:space="preserve"> Available at: </w:t>
      </w:r>
      <w:hyperlink r:id="rId44" w:history="1">
        <w:r w:rsidRPr="003B3956">
          <w:rPr>
            <w:rStyle w:val="Hyperlink"/>
            <w:rFonts w:ascii="Arial" w:hAnsi="Arial" w:cs="Arial"/>
          </w:rPr>
          <w:t>Professional standards - Hwb</w:t>
        </w:r>
      </w:hyperlink>
      <w:r w:rsidRPr="003B3956">
        <w:rPr>
          <w:rFonts w:ascii="Arial" w:hAnsi="Arial" w:cs="Arial"/>
        </w:rPr>
        <w:t xml:space="preserve"> (Accessed: 21 February 2025).</w:t>
      </w:r>
    </w:p>
    <w:p w14:paraId="2157BD47" w14:textId="77777777" w:rsidR="003B3956" w:rsidRPr="003B3956" w:rsidRDefault="003B3956" w:rsidP="003B3956">
      <w:pPr>
        <w:rPr>
          <w:rFonts w:ascii="Arial" w:hAnsi="Arial" w:cs="Arial"/>
        </w:rPr>
      </w:pPr>
      <w:r w:rsidRPr="003B3956">
        <w:rPr>
          <w:rFonts w:ascii="Arial" w:hAnsi="Arial" w:cs="Arial"/>
        </w:rPr>
        <w:t xml:space="preserve">‌Welsh Government (2022a) </w:t>
      </w:r>
      <w:r w:rsidRPr="003B3956">
        <w:rPr>
          <w:rFonts w:ascii="Arial" w:hAnsi="Arial" w:cs="Arial"/>
          <w:i/>
          <w:iCs/>
        </w:rPr>
        <w:t>Curriculum for Wales</w:t>
      </w:r>
      <w:r w:rsidRPr="003B3956">
        <w:rPr>
          <w:rFonts w:ascii="Arial" w:hAnsi="Arial" w:cs="Arial"/>
        </w:rPr>
        <w:t xml:space="preserve">. Available at: </w:t>
      </w:r>
      <w:hyperlink r:id="rId45" w:history="1">
        <w:r w:rsidRPr="003B3956">
          <w:rPr>
            <w:rStyle w:val="Hyperlink"/>
            <w:rFonts w:ascii="Arial" w:hAnsi="Arial" w:cs="Arial"/>
          </w:rPr>
          <w:t>Curriculum for Wales - Hwb</w:t>
        </w:r>
      </w:hyperlink>
      <w:r w:rsidRPr="003B3956">
        <w:rPr>
          <w:rFonts w:ascii="Arial" w:hAnsi="Arial" w:cs="Arial"/>
        </w:rPr>
        <w:t xml:space="preserve"> (Accessed: 1 February 2025).</w:t>
      </w:r>
    </w:p>
    <w:p w14:paraId="3E051F11" w14:textId="77777777" w:rsidR="003B3956" w:rsidRPr="003B3956" w:rsidRDefault="003B3956" w:rsidP="003B3956">
      <w:pPr>
        <w:rPr>
          <w:rFonts w:ascii="Arial" w:hAnsi="Arial" w:cs="Arial"/>
        </w:rPr>
      </w:pPr>
      <w:r w:rsidRPr="003B3956">
        <w:rPr>
          <w:rFonts w:ascii="Arial" w:hAnsi="Arial" w:cs="Arial"/>
        </w:rPr>
        <w:t xml:space="preserve">Welsh Government (2022b) </w:t>
      </w:r>
      <w:r w:rsidRPr="003B3956">
        <w:rPr>
          <w:rFonts w:ascii="Arial" w:hAnsi="Arial" w:cs="Arial"/>
          <w:i/>
          <w:iCs/>
        </w:rPr>
        <w:t>School improvement guidance: framework for evaluation, improvement and accountability.</w:t>
      </w:r>
      <w:r w:rsidRPr="003B3956">
        <w:rPr>
          <w:rFonts w:ascii="Arial" w:hAnsi="Arial" w:cs="Arial"/>
        </w:rPr>
        <w:t xml:space="preserve"> Available at: </w:t>
      </w:r>
      <w:hyperlink r:id="rId46" w:history="1">
        <w:r w:rsidRPr="003B3956">
          <w:rPr>
            <w:rStyle w:val="Hyperlink"/>
            <w:rFonts w:ascii="Arial" w:hAnsi="Arial" w:cs="Arial"/>
          </w:rPr>
          <w:t>School improvement guidance: framework for evaluation, improvement and accountability - Hwb</w:t>
        </w:r>
      </w:hyperlink>
      <w:r w:rsidRPr="003B3956">
        <w:rPr>
          <w:rFonts w:ascii="Arial" w:hAnsi="Arial" w:cs="Arial"/>
        </w:rPr>
        <w:t xml:space="preserve"> (Accessed: 19 January 2025).</w:t>
      </w:r>
    </w:p>
    <w:p w14:paraId="65859395" w14:textId="77777777" w:rsidR="003B3956" w:rsidRPr="003B3956" w:rsidRDefault="003B3956" w:rsidP="003B3956">
      <w:pPr>
        <w:rPr>
          <w:rFonts w:ascii="Arial" w:hAnsi="Arial" w:cs="Arial"/>
          <w:b/>
          <w:bCs/>
        </w:rPr>
      </w:pPr>
      <w:r w:rsidRPr="003B3956">
        <w:rPr>
          <w:rFonts w:ascii="Arial" w:hAnsi="Arial" w:cs="Arial"/>
        </w:rPr>
        <w:t xml:space="preserve">Welsh Government (2023) </w:t>
      </w:r>
      <w:r w:rsidRPr="003B3956">
        <w:rPr>
          <w:rFonts w:ascii="Arial" w:hAnsi="Arial" w:cs="Arial"/>
          <w:i/>
          <w:iCs/>
        </w:rPr>
        <w:t>Our national mission: high standards and aspirations for all.</w:t>
      </w:r>
      <w:r w:rsidRPr="003B3956">
        <w:rPr>
          <w:rFonts w:ascii="Arial" w:hAnsi="Arial" w:cs="Arial"/>
        </w:rPr>
        <w:t xml:space="preserve"> Available at: </w:t>
      </w:r>
      <w:hyperlink r:id="rId47" w:anchor=":~:text=The%20four%20purposes%20of%20Curriculum%20for%20Wales%20are,and%20the%20world%20ready%20for%20life%20and%20work." w:history="1">
        <w:r w:rsidRPr="003B3956">
          <w:rPr>
            <w:rStyle w:val="Hyperlink"/>
            <w:rFonts w:ascii="Arial" w:hAnsi="Arial" w:cs="Arial"/>
          </w:rPr>
          <w:t>https://www.gov.wales/sites/default/files/pdf-versions/2023/3/2/1679399634/our-national-mission-high-standards-and-aspirations-all.pdf</w:t>
        </w:r>
      </w:hyperlink>
      <w:r w:rsidRPr="003B3956">
        <w:rPr>
          <w:rFonts w:ascii="Arial" w:hAnsi="Arial" w:cs="Arial"/>
        </w:rPr>
        <w:t xml:space="preserve"> (Accessed: 19 January 2025).</w:t>
      </w:r>
    </w:p>
    <w:p w14:paraId="507BB51D" w14:textId="77777777" w:rsidR="003B3956" w:rsidRPr="00F2524E" w:rsidRDefault="003B3956" w:rsidP="003B3956">
      <w:pPr>
        <w:rPr>
          <w:rFonts w:ascii="Arial" w:hAnsi="Arial" w:cs="Arial"/>
        </w:rPr>
      </w:pPr>
      <w:r w:rsidRPr="00F2524E">
        <w:rPr>
          <w:rFonts w:ascii="Arial" w:hAnsi="Arial" w:cs="Arial"/>
        </w:rPr>
        <w:t xml:space="preserve">Yang, H. and Chen, Y. (2023) ‘The Impact of Parental Involvement on Student Writing Ability: A Meta-Analysis’, </w:t>
      </w:r>
      <w:r w:rsidRPr="00F2524E">
        <w:rPr>
          <w:rFonts w:ascii="Arial" w:hAnsi="Arial" w:cs="Arial"/>
          <w:i/>
          <w:iCs/>
        </w:rPr>
        <w:t>Education sciences</w:t>
      </w:r>
      <w:r w:rsidRPr="00F2524E">
        <w:rPr>
          <w:rFonts w:ascii="Arial" w:hAnsi="Arial" w:cs="Arial"/>
        </w:rPr>
        <w:t xml:space="preserve">, 13(7), pp. 718-. Available at: </w:t>
      </w:r>
      <w:hyperlink r:id="rId48" w:history="1">
        <w:r w:rsidRPr="00F2524E">
          <w:rPr>
            <w:rStyle w:val="Hyperlink"/>
            <w:rFonts w:ascii="Arial" w:hAnsi="Arial" w:cs="Arial"/>
          </w:rPr>
          <w:t>https://doi.org/10.3390/educsci13070718</w:t>
        </w:r>
      </w:hyperlink>
      <w:r w:rsidRPr="003B3956">
        <w:rPr>
          <w:rFonts w:ascii="Arial" w:hAnsi="Arial" w:cs="Arial"/>
        </w:rPr>
        <w:t xml:space="preserve"> </w:t>
      </w:r>
    </w:p>
    <w:p w14:paraId="34DFE849" w14:textId="77777777" w:rsidR="003B3956" w:rsidRPr="009D21EA" w:rsidRDefault="003B3956" w:rsidP="003B3956">
      <w:pPr>
        <w:rPr>
          <w:rFonts w:ascii="Arial" w:hAnsi="Arial" w:cs="Arial"/>
        </w:rPr>
      </w:pPr>
      <w:r w:rsidRPr="003B3956">
        <w:rPr>
          <w:rFonts w:ascii="Arial" w:hAnsi="Arial" w:cs="Arial"/>
        </w:rPr>
        <w:t xml:space="preserve">Zambrana, M., Pons, F., Eadie, P. and Ystrom, E. </w:t>
      </w:r>
      <w:r w:rsidRPr="009D21EA">
        <w:rPr>
          <w:rFonts w:ascii="Arial" w:hAnsi="Arial" w:cs="Arial"/>
        </w:rPr>
        <w:t xml:space="preserve">(2014) ‘Trajectories of language delay from age 3 to 5: persistence, recovery and late onset’, </w:t>
      </w:r>
      <w:r w:rsidRPr="009D21EA">
        <w:rPr>
          <w:rFonts w:ascii="Arial" w:hAnsi="Arial" w:cs="Arial"/>
          <w:i/>
          <w:iCs/>
        </w:rPr>
        <w:t>International journal of language &amp; communication disorders</w:t>
      </w:r>
      <w:r w:rsidRPr="009D21EA">
        <w:rPr>
          <w:rFonts w:ascii="Arial" w:hAnsi="Arial" w:cs="Arial"/>
        </w:rPr>
        <w:t xml:space="preserve">, 49(3), pp. 304–316. Available at: </w:t>
      </w:r>
      <w:hyperlink r:id="rId49" w:history="1">
        <w:r w:rsidRPr="009D21EA">
          <w:rPr>
            <w:rStyle w:val="Hyperlink"/>
            <w:rFonts w:ascii="Arial" w:hAnsi="Arial" w:cs="Arial"/>
          </w:rPr>
          <w:t>https://doi.org/10.1111/1460-6984.12073</w:t>
        </w:r>
      </w:hyperlink>
      <w:r w:rsidRPr="003B3956">
        <w:rPr>
          <w:rFonts w:ascii="Arial" w:hAnsi="Arial" w:cs="Arial"/>
        </w:rPr>
        <w:t xml:space="preserve"> </w:t>
      </w:r>
    </w:p>
    <w:p w14:paraId="2028A5F7" w14:textId="77777777" w:rsidR="00553B80" w:rsidRPr="006C3126" w:rsidRDefault="00553B80" w:rsidP="006C3126">
      <w:pPr>
        <w:rPr>
          <w:rFonts w:ascii="Arial" w:hAnsi="Arial" w:cs="Arial"/>
        </w:rPr>
      </w:pPr>
    </w:p>
    <w:p w14:paraId="0B9C9AE5" w14:textId="77777777" w:rsidR="0092296F" w:rsidRPr="00765862" w:rsidRDefault="0092296F" w:rsidP="001A103F">
      <w:pPr>
        <w:pStyle w:val="AssignBody"/>
        <w:rPr>
          <w:rFonts w:cs="Arial"/>
        </w:rPr>
      </w:pPr>
    </w:p>
    <w:sectPr w:rsidR="0092296F" w:rsidRPr="00765862">
      <w:headerReference w:type="default" r:id="rId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BCF283" w14:textId="77777777" w:rsidR="003C331C" w:rsidRDefault="003C331C" w:rsidP="00E611D9">
      <w:pPr>
        <w:spacing w:after="0" w:line="240" w:lineRule="auto"/>
      </w:pPr>
      <w:r>
        <w:separator/>
      </w:r>
    </w:p>
  </w:endnote>
  <w:endnote w:type="continuationSeparator" w:id="0">
    <w:p w14:paraId="4FC06635" w14:textId="77777777" w:rsidR="003C331C" w:rsidRDefault="003C331C"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E46F88" w14:textId="77777777" w:rsidR="003C331C" w:rsidRDefault="003C331C" w:rsidP="00E611D9">
      <w:pPr>
        <w:spacing w:after="0" w:line="240" w:lineRule="auto"/>
      </w:pPr>
      <w:r>
        <w:separator/>
      </w:r>
    </w:p>
  </w:footnote>
  <w:footnote w:type="continuationSeparator" w:id="0">
    <w:p w14:paraId="5BFC4FD7" w14:textId="77777777" w:rsidR="003C331C" w:rsidRDefault="003C331C"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4A81199C" w:rsidR="00E611D9" w:rsidRPr="00E611D9" w:rsidRDefault="00A91A26">
          <w:pPr>
            <w:pStyle w:val="Header"/>
            <w:rPr>
              <w:rFonts w:ascii="Arial" w:hAnsi="Arial" w:cs="Arial"/>
            </w:rPr>
          </w:pPr>
          <w:r>
            <w:rPr>
              <w:rFonts w:ascii="Arial" w:hAnsi="Arial" w:cs="Arial"/>
            </w:rPr>
            <w:t xml:space="preserve">Module: </w:t>
          </w:r>
          <w:r w:rsidR="00E611D9" w:rsidRPr="00E611D9">
            <w:rPr>
              <w:rFonts w:ascii="Arial" w:hAnsi="Arial" w:cs="Arial"/>
            </w:rPr>
            <w:t>E</w:t>
          </w:r>
          <w:r w:rsidR="00E611D9">
            <w:rPr>
              <w:rFonts w:ascii="Arial" w:hAnsi="Arial" w:cs="Arial"/>
            </w:rPr>
            <w:t>CAD</w:t>
          </w:r>
          <w:r w:rsidR="00B32092">
            <w:rPr>
              <w:rFonts w:ascii="Arial" w:hAnsi="Arial" w:cs="Arial"/>
            </w:rPr>
            <w:t>7005</w:t>
          </w:r>
        </w:p>
      </w:tc>
      <w:tc>
        <w:tcPr>
          <w:tcW w:w="4508" w:type="dxa"/>
        </w:tcPr>
        <w:p w14:paraId="51D506A0" w14:textId="52478072" w:rsidR="00E611D9" w:rsidRPr="00E611D9" w:rsidRDefault="00E611D9" w:rsidP="00B32092">
          <w:pPr>
            <w:pStyle w:val="Header"/>
            <w:rPr>
              <w:rFonts w:ascii="Arial" w:hAnsi="Arial" w:cs="Arial"/>
            </w:rPr>
          </w:pPr>
          <w:r>
            <w:rPr>
              <w:rFonts w:ascii="Arial" w:hAnsi="Arial" w:cs="Arial"/>
            </w:rPr>
            <w:t xml:space="preserve"> </w:t>
          </w:r>
          <w:r w:rsidR="00B32092">
            <w:rPr>
              <w:rFonts w:ascii="Arial" w:hAnsi="Arial" w:cs="Arial"/>
            </w:rPr>
            <w:t xml:space="preserve">   </w:t>
          </w:r>
          <w:r w:rsidR="00D01813">
            <w:rPr>
              <w:rFonts w:ascii="Arial" w:hAnsi="Arial" w:cs="Arial"/>
            </w:rPr>
            <w:t xml:space="preserve">                       </w:t>
          </w:r>
          <w:r>
            <w:rPr>
              <w:rFonts w:ascii="Arial" w:hAnsi="Arial" w:cs="Arial"/>
            </w:rPr>
            <w:t xml:space="preserve">Student Number: </w:t>
          </w:r>
          <w:r w:rsidR="00B32092">
            <w:rPr>
              <w:rFonts w:ascii="Arial" w:hAnsi="Arial" w:cs="Arial"/>
            </w:rPr>
            <w:t>2400688</w:t>
          </w:r>
        </w:p>
      </w:tc>
    </w:tr>
  </w:tbl>
  <w:p w14:paraId="31028CA5" w14:textId="42CCA901"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C068A8"/>
    <w:multiLevelType w:val="hybridMultilevel"/>
    <w:tmpl w:val="628876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922083"/>
    <w:multiLevelType w:val="hybridMultilevel"/>
    <w:tmpl w:val="B14C2B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8DA6580"/>
    <w:multiLevelType w:val="hybridMultilevel"/>
    <w:tmpl w:val="8C18F1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B773464"/>
    <w:multiLevelType w:val="hybridMultilevel"/>
    <w:tmpl w:val="BFAEEF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04E0284"/>
    <w:multiLevelType w:val="hybridMultilevel"/>
    <w:tmpl w:val="59D805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B854B30"/>
    <w:multiLevelType w:val="hybridMultilevel"/>
    <w:tmpl w:val="661828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DD30DDA"/>
    <w:multiLevelType w:val="hybridMultilevel"/>
    <w:tmpl w:val="76201D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93001113">
    <w:abstractNumId w:val="6"/>
  </w:num>
  <w:num w:numId="2" w16cid:durableId="1520967545">
    <w:abstractNumId w:val="4"/>
  </w:num>
  <w:num w:numId="3" w16cid:durableId="1821530350">
    <w:abstractNumId w:val="3"/>
  </w:num>
  <w:num w:numId="4" w16cid:durableId="1507791883">
    <w:abstractNumId w:val="0"/>
  </w:num>
  <w:num w:numId="5" w16cid:durableId="1226405850">
    <w:abstractNumId w:val="2"/>
  </w:num>
  <w:num w:numId="6" w16cid:durableId="1089544476">
    <w:abstractNumId w:val="1"/>
  </w:num>
  <w:num w:numId="7" w16cid:durableId="101869973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21EE2"/>
    <w:rsid w:val="000378F2"/>
    <w:rsid w:val="00044331"/>
    <w:rsid w:val="000671A1"/>
    <w:rsid w:val="00071634"/>
    <w:rsid w:val="00081E75"/>
    <w:rsid w:val="00087FFD"/>
    <w:rsid w:val="000A37DB"/>
    <w:rsid w:val="000A4A30"/>
    <w:rsid w:val="000B38E1"/>
    <w:rsid w:val="0010682F"/>
    <w:rsid w:val="001100D0"/>
    <w:rsid w:val="0012270D"/>
    <w:rsid w:val="00134121"/>
    <w:rsid w:val="001356E8"/>
    <w:rsid w:val="001402D9"/>
    <w:rsid w:val="001636B3"/>
    <w:rsid w:val="00163AA0"/>
    <w:rsid w:val="00190A20"/>
    <w:rsid w:val="001A103F"/>
    <w:rsid w:val="001C768D"/>
    <w:rsid w:val="001F447C"/>
    <w:rsid w:val="00201C45"/>
    <w:rsid w:val="002229F0"/>
    <w:rsid w:val="002440D9"/>
    <w:rsid w:val="00245AAD"/>
    <w:rsid w:val="0025120C"/>
    <w:rsid w:val="002873B2"/>
    <w:rsid w:val="002B05DB"/>
    <w:rsid w:val="002B5B4D"/>
    <w:rsid w:val="002D794E"/>
    <w:rsid w:val="002D798A"/>
    <w:rsid w:val="002E38CC"/>
    <w:rsid w:val="002E6A5C"/>
    <w:rsid w:val="00312CDD"/>
    <w:rsid w:val="003131D4"/>
    <w:rsid w:val="00323E14"/>
    <w:rsid w:val="00333282"/>
    <w:rsid w:val="00342E13"/>
    <w:rsid w:val="00347562"/>
    <w:rsid w:val="0037151A"/>
    <w:rsid w:val="00385A8E"/>
    <w:rsid w:val="003A1C59"/>
    <w:rsid w:val="003B3956"/>
    <w:rsid w:val="003C21F0"/>
    <w:rsid w:val="003C331C"/>
    <w:rsid w:val="003E55AE"/>
    <w:rsid w:val="003E715A"/>
    <w:rsid w:val="003F008C"/>
    <w:rsid w:val="003F0B18"/>
    <w:rsid w:val="003F4383"/>
    <w:rsid w:val="00402BEC"/>
    <w:rsid w:val="0041297D"/>
    <w:rsid w:val="00433F17"/>
    <w:rsid w:val="0048518D"/>
    <w:rsid w:val="00486D8E"/>
    <w:rsid w:val="00490F21"/>
    <w:rsid w:val="00491EB8"/>
    <w:rsid w:val="00494C83"/>
    <w:rsid w:val="004A1707"/>
    <w:rsid w:val="004B40E5"/>
    <w:rsid w:val="004C5D87"/>
    <w:rsid w:val="004D1374"/>
    <w:rsid w:val="004D27FA"/>
    <w:rsid w:val="004D55EA"/>
    <w:rsid w:val="004F6759"/>
    <w:rsid w:val="005029BB"/>
    <w:rsid w:val="00525055"/>
    <w:rsid w:val="005339A1"/>
    <w:rsid w:val="00540D1E"/>
    <w:rsid w:val="00553B80"/>
    <w:rsid w:val="005540DC"/>
    <w:rsid w:val="00587E9A"/>
    <w:rsid w:val="005A18A7"/>
    <w:rsid w:val="005B0E4F"/>
    <w:rsid w:val="005D7856"/>
    <w:rsid w:val="005D7E0B"/>
    <w:rsid w:val="005F3ED4"/>
    <w:rsid w:val="005F46A9"/>
    <w:rsid w:val="006012EF"/>
    <w:rsid w:val="006133A5"/>
    <w:rsid w:val="006419C3"/>
    <w:rsid w:val="006507E0"/>
    <w:rsid w:val="006507FD"/>
    <w:rsid w:val="00650835"/>
    <w:rsid w:val="00664236"/>
    <w:rsid w:val="00664784"/>
    <w:rsid w:val="00665001"/>
    <w:rsid w:val="00691A46"/>
    <w:rsid w:val="006A145D"/>
    <w:rsid w:val="006A3D18"/>
    <w:rsid w:val="006B0FE7"/>
    <w:rsid w:val="006B5861"/>
    <w:rsid w:val="006C3126"/>
    <w:rsid w:val="006D06A8"/>
    <w:rsid w:val="006F79C3"/>
    <w:rsid w:val="00736803"/>
    <w:rsid w:val="00737887"/>
    <w:rsid w:val="00765862"/>
    <w:rsid w:val="00784210"/>
    <w:rsid w:val="007A2CBB"/>
    <w:rsid w:val="007A39C0"/>
    <w:rsid w:val="007B25B6"/>
    <w:rsid w:val="007C22D6"/>
    <w:rsid w:val="007D7EF8"/>
    <w:rsid w:val="007E0D89"/>
    <w:rsid w:val="008121D9"/>
    <w:rsid w:val="00817F7A"/>
    <w:rsid w:val="008205B2"/>
    <w:rsid w:val="00844759"/>
    <w:rsid w:val="00853758"/>
    <w:rsid w:val="00866980"/>
    <w:rsid w:val="0087618C"/>
    <w:rsid w:val="00883B53"/>
    <w:rsid w:val="00892033"/>
    <w:rsid w:val="008C79F9"/>
    <w:rsid w:val="008D5A77"/>
    <w:rsid w:val="008E1F0B"/>
    <w:rsid w:val="008E2C87"/>
    <w:rsid w:val="008F581A"/>
    <w:rsid w:val="00910566"/>
    <w:rsid w:val="0092296F"/>
    <w:rsid w:val="00927880"/>
    <w:rsid w:val="00934898"/>
    <w:rsid w:val="009379BB"/>
    <w:rsid w:val="0094502B"/>
    <w:rsid w:val="00980A5A"/>
    <w:rsid w:val="009B0744"/>
    <w:rsid w:val="009B5E82"/>
    <w:rsid w:val="009D2029"/>
    <w:rsid w:val="009D330E"/>
    <w:rsid w:val="009D38A5"/>
    <w:rsid w:val="009D3E65"/>
    <w:rsid w:val="009E18BA"/>
    <w:rsid w:val="009E47DB"/>
    <w:rsid w:val="00A0681A"/>
    <w:rsid w:val="00A074E9"/>
    <w:rsid w:val="00A14517"/>
    <w:rsid w:val="00A202A7"/>
    <w:rsid w:val="00A23AD1"/>
    <w:rsid w:val="00A74EE8"/>
    <w:rsid w:val="00A75360"/>
    <w:rsid w:val="00A91A26"/>
    <w:rsid w:val="00AC6B8B"/>
    <w:rsid w:val="00AD4EBD"/>
    <w:rsid w:val="00AE46D5"/>
    <w:rsid w:val="00AE5894"/>
    <w:rsid w:val="00AF2B6B"/>
    <w:rsid w:val="00B10CD6"/>
    <w:rsid w:val="00B14F8B"/>
    <w:rsid w:val="00B2356A"/>
    <w:rsid w:val="00B32092"/>
    <w:rsid w:val="00B460C3"/>
    <w:rsid w:val="00B80D6F"/>
    <w:rsid w:val="00B9763C"/>
    <w:rsid w:val="00BA2AE4"/>
    <w:rsid w:val="00BA39E1"/>
    <w:rsid w:val="00BB4F60"/>
    <w:rsid w:val="00BB5F45"/>
    <w:rsid w:val="00BC651E"/>
    <w:rsid w:val="00BF6CF9"/>
    <w:rsid w:val="00C106B9"/>
    <w:rsid w:val="00C273A8"/>
    <w:rsid w:val="00C4084A"/>
    <w:rsid w:val="00C41F72"/>
    <w:rsid w:val="00C42A09"/>
    <w:rsid w:val="00C62E79"/>
    <w:rsid w:val="00C82129"/>
    <w:rsid w:val="00C82A9C"/>
    <w:rsid w:val="00C87050"/>
    <w:rsid w:val="00CC395B"/>
    <w:rsid w:val="00CC6ED3"/>
    <w:rsid w:val="00CD1240"/>
    <w:rsid w:val="00D0057A"/>
    <w:rsid w:val="00D01813"/>
    <w:rsid w:val="00D2713C"/>
    <w:rsid w:val="00D30596"/>
    <w:rsid w:val="00D338F2"/>
    <w:rsid w:val="00D3541D"/>
    <w:rsid w:val="00D369BB"/>
    <w:rsid w:val="00D54543"/>
    <w:rsid w:val="00D65511"/>
    <w:rsid w:val="00D67B29"/>
    <w:rsid w:val="00D74D83"/>
    <w:rsid w:val="00D8171F"/>
    <w:rsid w:val="00D95D87"/>
    <w:rsid w:val="00DA4132"/>
    <w:rsid w:val="00DA4C09"/>
    <w:rsid w:val="00DA67C8"/>
    <w:rsid w:val="00DB43F9"/>
    <w:rsid w:val="00DE01EB"/>
    <w:rsid w:val="00DE39E4"/>
    <w:rsid w:val="00DF0F98"/>
    <w:rsid w:val="00E611D9"/>
    <w:rsid w:val="00E821DE"/>
    <w:rsid w:val="00EC7F14"/>
    <w:rsid w:val="00ED3259"/>
    <w:rsid w:val="00ED7BEA"/>
    <w:rsid w:val="00EF379A"/>
    <w:rsid w:val="00F06F3F"/>
    <w:rsid w:val="00F241C6"/>
    <w:rsid w:val="00F35C54"/>
    <w:rsid w:val="00F60E22"/>
    <w:rsid w:val="00F72732"/>
    <w:rsid w:val="00F85D33"/>
    <w:rsid w:val="00FC0EB5"/>
    <w:rsid w:val="00FD6712"/>
    <w:rsid w:val="00FE0DB9"/>
    <w:rsid w:val="00FE15DF"/>
    <w:rsid w:val="00FE5CF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AD4E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A2AE4"/>
    <w:rPr>
      <w:color w:val="0563C1" w:themeColor="hyperlink"/>
      <w:u w:val="single"/>
    </w:rPr>
  </w:style>
  <w:style w:type="character" w:styleId="UnresolvedMention">
    <w:name w:val="Unresolved Mention"/>
    <w:basedOn w:val="DefaultParagraphFont"/>
    <w:uiPriority w:val="99"/>
    <w:semiHidden/>
    <w:unhideWhenUsed/>
    <w:rsid w:val="00BA2AE4"/>
    <w:rPr>
      <w:color w:val="605E5C"/>
      <w:shd w:val="clear" w:color="auto" w:fill="E1DFDD"/>
    </w:rPr>
  </w:style>
  <w:style w:type="paragraph" w:styleId="ListParagraph">
    <w:name w:val="List Paragraph"/>
    <w:basedOn w:val="Normal"/>
    <w:uiPriority w:val="34"/>
    <w:qFormat/>
    <w:rsid w:val="006C3126"/>
    <w:pPr>
      <w:ind w:left="720"/>
      <w:contextualSpacing/>
    </w:pPr>
  </w:style>
  <w:style w:type="character" w:styleId="FollowedHyperlink">
    <w:name w:val="FollowedHyperlink"/>
    <w:basedOn w:val="DefaultParagraphFont"/>
    <w:uiPriority w:val="99"/>
    <w:semiHidden/>
    <w:unhideWhenUsed/>
    <w:rsid w:val="003B395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hyperlink" Target="https://doi.org/10.1037/a0012656" TargetMode="External"/><Relationship Id="rId26" Type="http://schemas.openxmlformats.org/officeDocument/2006/relationships/hyperlink" Target="https://doi.org/10.1007/s11145-017-9737-1" TargetMode="External"/><Relationship Id="rId39" Type="http://schemas.openxmlformats.org/officeDocument/2006/relationships/hyperlink" Target="https://www.oecd.org/en/publications/do-adults-have-the-skills-they-need-to-thrive-in-a-changing-world_b263dc5d-en.html" TargetMode="External"/><Relationship Id="rId21" Type="http://schemas.openxmlformats.org/officeDocument/2006/relationships/hyperlink" Target="https://educationendowmentfoundation.org.uk/education-evidence/bitesize-support/closing-the-attainment-gap" TargetMode="External"/><Relationship Id="rId34" Type="http://schemas.openxmlformats.org/officeDocument/2006/relationships/hyperlink" Target="https://profuturo.education/en/observatory/approaches/technology-and-early-literacy-what-the-evidence-says/" TargetMode="External"/><Relationship Id="rId42" Type="http://schemas.openxmlformats.org/officeDocument/2006/relationships/hyperlink" Target="https://hwb.gov.wales/api/storage/1aa780c8-d288-4f23-958d-5511e902f88f/guidance-on-the-teaching-of-writing-skills.pdf" TargetMode="External"/><Relationship Id="rId47" Type="http://schemas.openxmlformats.org/officeDocument/2006/relationships/hyperlink" Target="https://www.gov.wales/sites/default/files/pdf-versions/2023/3/2/1679399634/our-national-mission-high-standards-and-aspirations-all.pdf" TargetMode="External"/><Relationship Id="rId50" Type="http://schemas.openxmlformats.org/officeDocument/2006/relationships/header" Target="header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bera.ac.uk/publication/ethical-guidelines-for-educational-research-fifth-edition-2024" TargetMode="External"/><Relationship Id="rId29" Type="http://schemas.openxmlformats.org/officeDocument/2006/relationships/hyperlink" Target="https://doi.org/10.3102/0091732X18821125" TargetMode="External"/><Relationship Id="rId11" Type="http://schemas.openxmlformats.org/officeDocument/2006/relationships/hyperlink" Target="https://chatgpt.com/" TargetMode="External"/><Relationship Id="rId24" Type="http://schemas.openxmlformats.org/officeDocument/2006/relationships/hyperlink" Target="https://www.estyn.gov.wales/system/files/2022-01/Estyn%20English%20language%20and%20literacy%20E%289%29.pdf" TargetMode="External"/><Relationship Id="rId32" Type="http://schemas.openxmlformats.org/officeDocument/2006/relationships/hyperlink" Target="https://publications.aap.org/pediatrics/article-abstract/143/4/e20182012/76785/Differences-in-Parent-Toddler-Interactions-With" TargetMode="External"/><Relationship Id="rId37" Type="http://schemas.openxmlformats.org/officeDocument/2006/relationships/hyperlink" Target="https://doi.org/10.1111/jcpp.12497" TargetMode="External"/><Relationship Id="rId40" Type="http://schemas.openxmlformats.org/officeDocument/2006/relationships/hyperlink" Target="https://www.legislation.gov.uk/anaw/2015/2/contents" TargetMode="External"/><Relationship Id="rId45" Type="http://schemas.openxmlformats.org/officeDocument/2006/relationships/hyperlink" Target="https://hwb.gov.wales/curriculum-for-wales/" TargetMode="External"/><Relationship Id="rId5" Type="http://schemas.openxmlformats.org/officeDocument/2006/relationships/styles" Target="styles.xml"/><Relationship Id="rId15" Type="http://schemas.openxmlformats.org/officeDocument/2006/relationships/hyperlink" Target="https://doi.org/10.1080/09575146.2020.1736519" TargetMode="External"/><Relationship Id="rId23" Type="http://schemas.openxmlformats.org/officeDocument/2006/relationships/hyperlink" Target="https://www.estyn.gov.wales/system/files/2022-01/ESTYN_Annual%2520Report_Accessible_English__2018.pdf" TargetMode="External"/><Relationship Id="rId28" Type="http://schemas.openxmlformats.org/officeDocument/2006/relationships/hyperlink" Target="https://www.derventioeducation.com/insights/the-importance-of-school-improvement-planning-and-how-schoolip-facilitates-strategic-planning/" TargetMode="External"/><Relationship Id="rId36" Type="http://schemas.openxmlformats.org/officeDocument/2006/relationships/hyperlink" Target="https://doi.org/10.1016/j.jsp.2011.03.001" TargetMode="External"/><Relationship Id="rId49" Type="http://schemas.openxmlformats.org/officeDocument/2006/relationships/hyperlink" Target="https://doi.org/10.1111/1460-6984.12073" TargetMode="External"/><Relationship Id="rId10" Type="http://schemas.openxmlformats.org/officeDocument/2006/relationships/hyperlink" Target="https://chatgpt.com/" TargetMode="External"/><Relationship Id="rId19" Type="http://schemas.openxmlformats.org/officeDocument/2006/relationships/hyperlink" Target="https://www.researchgate.net/publication/342845063_Theoretical_perspectives_and_strategies_for_teaching_and_learning_writing" TargetMode="External"/><Relationship Id="rId31" Type="http://schemas.openxmlformats.org/officeDocument/2006/relationships/hyperlink" Target="https://www.simplypsychology.org/Zone-of-Proximal-Development.html" TargetMode="External"/><Relationship Id="rId44" Type="http://schemas.openxmlformats.org/officeDocument/2006/relationships/hyperlink" Target="https://hwb.gov.wales/professional-learning/identifying-professional-learning-needs/professional-standards" TargetMode="External"/><Relationship Id="rId52"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oi.org/10.1080/09669760.2014.973838" TargetMode="External"/><Relationship Id="rId22" Type="http://schemas.openxmlformats.org/officeDocument/2006/relationships/hyperlink" Target="https://educationendowmentfoundation.org.uk/education-evidence/guidance-reports/literacy-ks2?utm_source=/education-evidence/guidance-reports/literacy-ks2&amp;utm_medium=search&amp;utm_campaign=site_search&amp;search_term=improving%20writing%20in%20primary%20school" TargetMode="External"/><Relationship Id="rId27" Type="http://schemas.openxmlformats.org/officeDocument/2006/relationships/hyperlink" Target="https://bluemarkpublishers.com/index.php/IJAH/article/view/7" TargetMode="External"/><Relationship Id="rId30" Type="http://schemas.openxmlformats.org/officeDocument/2006/relationships/hyperlink" Target="https://www.simplypsychology.org/constructivism.html" TargetMode="External"/><Relationship Id="rId35" Type="http://schemas.openxmlformats.org/officeDocument/2006/relationships/hyperlink" Target="https://doi.org/10.17239/jowr-2017.09.02.04" TargetMode="External"/><Relationship Id="rId43" Type="http://schemas.openxmlformats.org/officeDocument/2006/relationships/hyperlink" Target="https://www.gov.wales/sites/default/files/publications/2018-12/cymraeg-2050-welsh-language-strategy.pdf" TargetMode="External"/><Relationship Id="rId48" Type="http://schemas.openxmlformats.org/officeDocument/2006/relationships/hyperlink" Target="https://doi.org/10.3390/educsci13070718" TargetMode="External"/><Relationship Id="rId8" Type="http://schemas.openxmlformats.org/officeDocument/2006/relationships/footnotes" Target="footnotes.xml"/><Relationship Id="rId51"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hyperlink" Target="https://clpe.org.uk/system/files/Writing%20in%20Primary%20Schools_0.pdf" TargetMode="External"/><Relationship Id="rId25" Type="http://schemas.openxmlformats.org/officeDocument/2006/relationships/hyperlink" Target="https://estyn.gov.wales/latest-inspection-reports/" TargetMode="External"/><Relationship Id="rId33" Type="http://schemas.openxmlformats.org/officeDocument/2006/relationships/hyperlink" Target="https://nlt.cdn.ngo/media/documents/Children_and_young_peoples_writing_in_2024.pdf" TargetMode="External"/><Relationship Id="rId38" Type="http://schemas.openxmlformats.org/officeDocument/2006/relationships/hyperlink" Target="https://www.legislation.gov.uk/ukpga/1996/56/body" TargetMode="External"/><Relationship Id="rId46" Type="http://schemas.openxmlformats.org/officeDocument/2006/relationships/hyperlink" Target="https://hwb.gov.wales/evaluation-improvement-and-accountability/school-improvement-guidance-framework-for-evaluation-improvement-and-accountability/" TargetMode="External"/><Relationship Id="rId20" Type="http://schemas.openxmlformats.org/officeDocument/2006/relationships/hyperlink" Target="https://assets.publishing.service.gov.uk/media/5a7b1474ed915d429748cadf/DFE-RR238.pdf?utm_source=chatgpt.com" TargetMode="External"/><Relationship Id="rId41" Type="http://schemas.openxmlformats.org/officeDocument/2006/relationships/hyperlink" Target="https://doi.org/10.56687/9781447330899" TargetMode="External"/><Relationship Id="rId1" Type="http://schemas.openxmlformats.org/officeDocument/2006/relationships/customXml" Target="../customXml/item1.xml"/><Relationship Id="rId6"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customXml/itemProps3.xml><?xml version="1.0" encoding="utf-8"?>
<ds:datastoreItem xmlns:ds="http://schemas.openxmlformats.org/officeDocument/2006/customXml" ds:itemID="{058C851A-85C6-474D-A425-15EF9A10993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4047</TotalTime>
  <Pages>10</Pages>
  <Words>4704</Words>
  <Characters>27615</Characters>
  <Application>Microsoft Office Word</Application>
  <DocSecurity>0</DocSecurity>
  <Lines>484</Lines>
  <Paragraphs>132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Emily Howarth</cp:lastModifiedBy>
  <cp:revision>160</cp:revision>
  <dcterms:created xsi:type="dcterms:W3CDTF">2025-02-21T13:12:00Z</dcterms:created>
  <dcterms:modified xsi:type="dcterms:W3CDTF">2025-02-24T10:08:00Z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