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0AD6" w:rsidRPr="0078669A" w:rsidRDefault="009C464D" w:rsidP="00330AD6">
      <w:pPr>
        <w:rPr>
          <w:b/>
          <w:sz w:val="28"/>
          <w:szCs w:val="28"/>
        </w:rPr>
      </w:pPr>
      <w:r>
        <w:rPr>
          <w:b/>
          <w:sz w:val="28"/>
          <w:szCs w:val="28"/>
        </w:rPr>
        <w:t>Week eight</w:t>
      </w:r>
      <w:r w:rsidR="00330AD6" w:rsidRPr="0078669A">
        <w:rPr>
          <w:b/>
          <w:sz w:val="28"/>
          <w:szCs w:val="28"/>
        </w:rPr>
        <w:t xml:space="preserve"> session one tutorial </w:t>
      </w:r>
      <w:r w:rsidR="0008313B">
        <w:rPr>
          <w:b/>
          <w:sz w:val="28"/>
          <w:szCs w:val="28"/>
        </w:rPr>
        <w:t>questions and case - answers</w:t>
      </w:r>
    </w:p>
    <w:p w:rsidR="00330AD6" w:rsidRDefault="00330AD6" w:rsidP="00330AD6">
      <w:pPr>
        <w:rPr>
          <w:b/>
          <w:sz w:val="24"/>
          <w:szCs w:val="24"/>
        </w:rPr>
      </w:pPr>
      <w:r>
        <w:rPr>
          <w:b/>
          <w:sz w:val="24"/>
          <w:szCs w:val="24"/>
        </w:rPr>
        <w:t>XY</w:t>
      </w:r>
    </w:p>
    <w:p w:rsidR="00123FFD" w:rsidRPr="00123FFD" w:rsidRDefault="00123FFD" w:rsidP="00330AD6">
      <w:pPr>
        <w:rPr>
          <w:b/>
          <w:sz w:val="24"/>
          <w:szCs w:val="24"/>
        </w:rPr>
      </w:pPr>
      <w:r>
        <w:rPr>
          <w:b/>
          <w:sz w:val="24"/>
          <w:szCs w:val="24"/>
        </w:rPr>
        <w:t>(a)</w:t>
      </w:r>
    </w:p>
    <w:p w:rsidR="00123FFD" w:rsidRPr="00123FFD" w:rsidRDefault="00123FFD" w:rsidP="00330AD6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Cost of equity</w:t>
      </w:r>
      <w:r w:rsidRPr="00123FFD">
        <w:rPr>
          <w:b/>
          <w:sz w:val="24"/>
          <w:szCs w:val="24"/>
          <w:u w:val="single"/>
        </w:rPr>
        <w:t>/the shareholders required rate of return</w:t>
      </w:r>
      <w:r>
        <w:rPr>
          <w:b/>
          <w:sz w:val="24"/>
          <w:szCs w:val="24"/>
          <w:u w:val="single"/>
        </w:rPr>
        <w:t xml:space="preserve"> (Ke/re)</w:t>
      </w:r>
    </w:p>
    <w:p w:rsidR="00123FFD" w:rsidRDefault="00315BAB" w:rsidP="00330AD6">
      <w:pPr>
        <w:rPr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3714750" cy="1181100"/>
            <wp:effectExtent l="0" t="0" r="0" b="0"/>
            <wp:docPr id="7" name="Picture 7" descr="C:\Users\se046\AppData\Local\Microsoft\Windows\Temporary Internet Files\Content.Word\New Picture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e046\AppData\Local\Microsoft\Windows\Temporary Internet Files\Content.Word\New Picture (1)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23FFD" w:rsidRPr="00123FFD" w:rsidRDefault="00123FFD" w:rsidP="00330AD6">
      <w:pPr>
        <w:rPr>
          <w:sz w:val="24"/>
          <w:szCs w:val="24"/>
        </w:rPr>
      </w:pPr>
      <w:r w:rsidRPr="00123FFD">
        <w:rPr>
          <w:sz w:val="24"/>
          <w:szCs w:val="24"/>
        </w:rPr>
        <w:t xml:space="preserve">Ke =  </w:t>
      </w:r>
      <w:r w:rsidRPr="00123FFD">
        <w:rPr>
          <w:sz w:val="24"/>
          <w:szCs w:val="24"/>
          <w:u w:val="single"/>
        </w:rPr>
        <w:t xml:space="preserve">15  </w:t>
      </w:r>
      <w:r w:rsidRPr="00123FFD">
        <w:rPr>
          <w:sz w:val="24"/>
          <w:szCs w:val="24"/>
        </w:rPr>
        <w:t xml:space="preserve"> = 11.5%</w:t>
      </w:r>
      <w:r w:rsidRPr="00123FFD">
        <w:rPr>
          <w:sz w:val="24"/>
          <w:szCs w:val="24"/>
        </w:rPr>
        <w:br/>
        <w:t xml:space="preserve">         130</w:t>
      </w:r>
    </w:p>
    <w:p w:rsidR="00123FFD" w:rsidRPr="00315BAB" w:rsidRDefault="00123FFD" w:rsidP="00330AD6">
      <w:pPr>
        <w:rPr>
          <w:b/>
          <w:sz w:val="24"/>
          <w:szCs w:val="24"/>
          <w:u w:val="single"/>
        </w:rPr>
      </w:pPr>
      <w:r w:rsidRPr="00315BAB">
        <w:rPr>
          <w:b/>
          <w:sz w:val="24"/>
          <w:szCs w:val="24"/>
          <w:u w:val="single"/>
        </w:rPr>
        <w:t>Cost of debt</w:t>
      </w:r>
    </w:p>
    <w:p w:rsidR="00123FFD" w:rsidRPr="00315BAB" w:rsidRDefault="00123FFD" w:rsidP="00330AD6">
      <w:pPr>
        <w:rPr>
          <w:sz w:val="24"/>
          <w:szCs w:val="24"/>
          <w:u w:val="single"/>
        </w:rPr>
      </w:pPr>
      <w:r w:rsidRPr="00315BAB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530BE7D" wp14:editId="1A08BD92">
                <wp:simplePos x="0" y="0"/>
                <wp:positionH relativeFrom="column">
                  <wp:posOffset>819150</wp:posOffset>
                </wp:positionH>
                <wp:positionV relativeFrom="paragraph">
                  <wp:posOffset>20320</wp:posOffset>
                </wp:positionV>
                <wp:extent cx="4434205" cy="368935"/>
                <wp:effectExtent l="0" t="0" r="0" b="0"/>
                <wp:wrapNone/>
                <wp:docPr id="6" name="Text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34205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123FFD" w:rsidRPr="00315BAB" w:rsidRDefault="00123FFD" w:rsidP="00123FF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b/>
                              </w:rPr>
                            </w:pPr>
                            <w:r w:rsidRPr="00315BAB">
                              <w:rPr>
                                <w:rFonts w:ascii="Calibri" w:eastAsia="+mn-ea" w:hAnsi="Calibri" w:cs="+mn-cs"/>
                                <w:b/>
                                <w:color w:val="000000"/>
                                <w:kern w:val="24"/>
                              </w:rPr>
                              <w:t>I = interest, t = tax rate and Po = market value</w:t>
                            </w:r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530BE7D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64.5pt;margin-top:1.6pt;width:349.15pt;height:29.05pt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" filled="f" stroked="f">
                <v:textbox style="mso-fit-shape-to-text:t">
                  <w:txbxContent>
                    <w:p w:rsidR="00123FFD" w:rsidRPr="00315BAB" w:rsidRDefault="00123FFD" w:rsidP="00123FFD">
                      <w:pPr>
                        <w:pStyle w:val="NormalWeb"/>
                        <w:spacing w:before="0" w:beforeAutospacing="0" w:after="0" w:afterAutospacing="0"/>
                        <w:rPr>
                          <w:b/>
                        </w:rPr>
                      </w:pPr>
                      <w:r w:rsidRPr="00315BAB">
                        <w:rPr>
                          <w:rFonts w:ascii="Calibri" w:eastAsia="+mn-ea" w:hAnsi="Calibri" w:cs="+mn-cs"/>
                          <w:b/>
                          <w:color w:val="000000"/>
                          <w:kern w:val="24"/>
                        </w:rPr>
                        <w:t>I = interest, t = tax rate and Po = market value</w:t>
                      </w:r>
                    </w:p>
                  </w:txbxContent>
                </v:textbox>
              </v:shape>
            </w:pict>
          </mc:Fallback>
        </mc:AlternateContent>
      </w:r>
      <w:r w:rsidRPr="00315BAB">
        <w:rPr>
          <w:sz w:val="24"/>
          <w:szCs w:val="24"/>
        </w:rPr>
        <w:t>Kd =</w:t>
      </w:r>
      <w:r w:rsidRPr="00315BAB">
        <w:rPr>
          <w:sz w:val="24"/>
          <w:szCs w:val="24"/>
          <w:u w:val="single"/>
        </w:rPr>
        <w:t xml:space="preserve"> I(1 – t)</w:t>
      </w:r>
      <w:r w:rsidRPr="00315BAB">
        <w:rPr>
          <w:sz w:val="24"/>
          <w:szCs w:val="24"/>
          <w:u w:val="single"/>
        </w:rPr>
        <w:br/>
      </w:r>
      <w:r w:rsidRPr="00315BAB">
        <w:rPr>
          <w:sz w:val="24"/>
          <w:szCs w:val="24"/>
        </w:rPr>
        <w:t xml:space="preserve">           P</w:t>
      </w:r>
      <w:r w:rsidRPr="00315BAB">
        <w:rPr>
          <w:sz w:val="24"/>
          <w:szCs w:val="24"/>
          <w:vertAlign w:val="subscript"/>
        </w:rPr>
        <w:t>o</w:t>
      </w:r>
    </w:p>
    <w:p w:rsidR="00123FFD" w:rsidRPr="00315BAB" w:rsidRDefault="00123FFD" w:rsidP="00330AD6">
      <w:pPr>
        <w:rPr>
          <w:sz w:val="24"/>
          <w:szCs w:val="24"/>
        </w:rPr>
      </w:pPr>
      <w:r w:rsidRPr="00315BAB">
        <w:rPr>
          <w:sz w:val="24"/>
          <w:szCs w:val="24"/>
        </w:rPr>
        <w:t xml:space="preserve">Kd (after tax) = </w:t>
      </w:r>
      <w:r w:rsidRPr="00315BAB">
        <w:rPr>
          <w:sz w:val="24"/>
          <w:szCs w:val="24"/>
          <w:u w:val="single"/>
        </w:rPr>
        <w:t>9 x (1 – 0.35)</w:t>
      </w:r>
      <w:r w:rsidRPr="00315BAB">
        <w:rPr>
          <w:sz w:val="24"/>
          <w:szCs w:val="24"/>
        </w:rPr>
        <w:t xml:space="preserve"> </w:t>
      </w:r>
      <w:r w:rsidR="00315BAB" w:rsidRPr="00315BAB">
        <w:rPr>
          <w:sz w:val="24"/>
          <w:szCs w:val="24"/>
        </w:rPr>
        <w:t>= 6.2%</w:t>
      </w:r>
      <w:r w:rsidR="00315BAB" w:rsidRPr="00315BAB">
        <w:rPr>
          <w:sz w:val="24"/>
          <w:szCs w:val="24"/>
        </w:rPr>
        <w:br/>
      </w:r>
      <w:r w:rsidR="00315BAB" w:rsidRPr="00315BAB">
        <w:rPr>
          <w:sz w:val="24"/>
          <w:szCs w:val="24"/>
        </w:rPr>
        <w:tab/>
      </w:r>
      <w:r w:rsidR="00315BAB" w:rsidRPr="00315BAB">
        <w:rPr>
          <w:sz w:val="24"/>
          <w:szCs w:val="24"/>
        </w:rPr>
        <w:tab/>
      </w:r>
      <w:r w:rsidR="00315BAB" w:rsidRPr="00315BAB">
        <w:rPr>
          <w:sz w:val="24"/>
          <w:szCs w:val="24"/>
        </w:rPr>
        <w:tab/>
        <w:t>95</w:t>
      </w:r>
    </w:p>
    <w:p w:rsidR="00123FFD" w:rsidRDefault="00315BAB" w:rsidP="00330AD6">
      <w:pPr>
        <w:rPr>
          <w:b/>
          <w:sz w:val="24"/>
          <w:szCs w:val="24"/>
          <w:u w:val="single"/>
        </w:rPr>
      </w:pPr>
      <w:r w:rsidRPr="00315BAB">
        <w:rPr>
          <w:b/>
          <w:sz w:val="24"/>
          <w:szCs w:val="24"/>
          <w:u w:val="single"/>
        </w:rPr>
        <w:t>Market value of the firms debt</w:t>
      </w:r>
    </w:p>
    <w:p w:rsidR="00315BAB" w:rsidRDefault="00315BAB" w:rsidP="00330AD6">
      <w:pPr>
        <w:rPr>
          <w:sz w:val="24"/>
          <w:szCs w:val="24"/>
        </w:rPr>
      </w:pPr>
      <w:r>
        <w:rPr>
          <w:sz w:val="24"/>
          <w:szCs w:val="24"/>
        </w:rPr>
        <w:t>D = 95% x 80,000 = $76,000</w:t>
      </w:r>
    </w:p>
    <w:p w:rsidR="00315BAB" w:rsidRPr="00315BAB" w:rsidRDefault="00315BAB" w:rsidP="00330AD6">
      <w:pPr>
        <w:rPr>
          <w:b/>
          <w:sz w:val="24"/>
          <w:szCs w:val="24"/>
          <w:u w:val="single"/>
        </w:rPr>
      </w:pPr>
      <w:r w:rsidRPr="00315BAB">
        <w:rPr>
          <w:b/>
          <w:sz w:val="24"/>
          <w:szCs w:val="24"/>
          <w:u w:val="single"/>
        </w:rPr>
        <w:t>Market value of the firms equity</w:t>
      </w:r>
    </w:p>
    <w:p w:rsidR="00315BAB" w:rsidRDefault="00315BAB" w:rsidP="00330AD6">
      <w:pPr>
        <w:rPr>
          <w:sz w:val="24"/>
          <w:szCs w:val="24"/>
        </w:rPr>
      </w:pPr>
      <w:r>
        <w:rPr>
          <w:sz w:val="24"/>
          <w:szCs w:val="24"/>
        </w:rPr>
        <w:t>E = 100,000 x 1.30 = $130,000</w:t>
      </w:r>
    </w:p>
    <w:p w:rsidR="00315BAB" w:rsidRDefault="00315BAB" w:rsidP="00330AD6">
      <w:pPr>
        <w:rPr>
          <w:b/>
          <w:sz w:val="24"/>
          <w:szCs w:val="24"/>
          <w:u w:val="single"/>
        </w:rPr>
      </w:pPr>
      <w:r w:rsidRPr="00315BAB">
        <w:rPr>
          <w:b/>
          <w:sz w:val="24"/>
          <w:szCs w:val="24"/>
          <w:u w:val="single"/>
        </w:rPr>
        <w:t>Weighted Average Cost of Capital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1"/>
        <w:gridCol w:w="1822"/>
        <w:gridCol w:w="1814"/>
        <w:gridCol w:w="2981"/>
        <w:gridCol w:w="814"/>
      </w:tblGrid>
      <w:tr w:rsidR="00315BAB" w:rsidTr="00807DF3">
        <w:tc>
          <w:tcPr>
            <w:tcW w:w="1811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</w:p>
        </w:tc>
        <w:tc>
          <w:tcPr>
            <w:tcW w:w="1822" w:type="dxa"/>
          </w:tcPr>
          <w:p w:rsidR="00315BAB" w:rsidRPr="00315BAB" w:rsidRDefault="00315BAB" w:rsidP="00330AD6">
            <w:pPr>
              <w:rPr>
                <w:b/>
                <w:sz w:val="24"/>
                <w:szCs w:val="24"/>
              </w:rPr>
            </w:pPr>
            <w:r w:rsidRPr="00315BAB">
              <w:rPr>
                <w:b/>
                <w:sz w:val="24"/>
                <w:szCs w:val="24"/>
              </w:rPr>
              <w:t>Market Value</w:t>
            </w:r>
          </w:p>
        </w:tc>
        <w:tc>
          <w:tcPr>
            <w:tcW w:w="1814" w:type="dxa"/>
          </w:tcPr>
          <w:p w:rsidR="00315BAB" w:rsidRPr="00315BAB" w:rsidRDefault="00315BAB" w:rsidP="00330AD6">
            <w:pPr>
              <w:rPr>
                <w:b/>
                <w:sz w:val="24"/>
                <w:szCs w:val="24"/>
              </w:rPr>
            </w:pPr>
            <w:r w:rsidRPr="00315BAB">
              <w:rPr>
                <w:b/>
                <w:sz w:val="24"/>
                <w:szCs w:val="24"/>
              </w:rPr>
              <w:t>Cost of Capital</w:t>
            </w:r>
          </w:p>
        </w:tc>
        <w:tc>
          <w:tcPr>
            <w:tcW w:w="2981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</w:p>
        </w:tc>
        <w:tc>
          <w:tcPr>
            <w:tcW w:w="814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</w:p>
        </w:tc>
      </w:tr>
      <w:tr w:rsidR="00315BAB" w:rsidTr="00807DF3">
        <w:tc>
          <w:tcPr>
            <w:tcW w:w="1811" w:type="dxa"/>
          </w:tcPr>
          <w:p w:rsidR="00315BAB" w:rsidRPr="00315BAB" w:rsidRDefault="00315BAB" w:rsidP="00330AD6">
            <w:pPr>
              <w:rPr>
                <w:b/>
                <w:sz w:val="24"/>
                <w:szCs w:val="24"/>
              </w:rPr>
            </w:pPr>
            <w:r w:rsidRPr="00315BAB">
              <w:rPr>
                <w:b/>
                <w:sz w:val="24"/>
                <w:szCs w:val="24"/>
              </w:rPr>
              <w:t>Equity</w:t>
            </w:r>
          </w:p>
        </w:tc>
        <w:tc>
          <w:tcPr>
            <w:tcW w:w="1822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$130,000</w:t>
            </w:r>
          </w:p>
        </w:tc>
        <w:tc>
          <w:tcPr>
            <w:tcW w:w="1814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11.5%</w:t>
            </w:r>
          </w:p>
        </w:tc>
        <w:tc>
          <w:tcPr>
            <w:tcW w:w="2981" w:type="dxa"/>
          </w:tcPr>
          <w:p w:rsidR="00315BAB" w:rsidRPr="00315BAB" w:rsidRDefault="00315BAB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  <w:u w:val="single"/>
              </w:rPr>
              <w:t xml:space="preserve">           </w:t>
            </w:r>
            <w:r w:rsidRPr="00315BAB">
              <w:rPr>
                <w:sz w:val="24"/>
                <w:szCs w:val="24"/>
                <w:u w:val="single"/>
              </w:rPr>
              <w:t>130,000</w:t>
            </w:r>
            <w:r>
              <w:rPr>
                <w:sz w:val="24"/>
                <w:szCs w:val="24"/>
                <w:u w:val="single"/>
              </w:rPr>
              <w:t xml:space="preserve">  </w:t>
            </w:r>
            <w:r w:rsidRPr="00315BAB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   </w:t>
            </w:r>
            <w:r w:rsidRPr="00315BAB">
              <w:rPr>
                <w:sz w:val="24"/>
                <w:szCs w:val="24"/>
              </w:rPr>
              <w:t>x</w:t>
            </w:r>
            <w:r>
              <w:rPr>
                <w:sz w:val="24"/>
                <w:szCs w:val="24"/>
              </w:rPr>
              <w:t xml:space="preserve"> 11.5  </w:t>
            </w:r>
            <w:r>
              <w:rPr>
                <w:sz w:val="24"/>
                <w:szCs w:val="24"/>
                <w:u w:val="single"/>
              </w:rPr>
              <w:br/>
            </w:r>
            <w:r>
              <w:rPr>
                <w:sz w:val="24"/>
                <w:szCs w:val="24"/>
              </w:rPr>
              <w:t>130,000 + 76,000               =</w:t>
            </w:r>
          </w:p>
          <w:p w:rsidR="00315BAB" w:rsidRDefault="00315BAB" w:rsidP="00330AD6">
            <w:pPr>
              <w:rPr>
                <w:sz w:val="24"/>
                <w:szCs w:val="24"/>
              </w:rPr>
            </w:pPr>
          </w:p>
        </w:tc>
        <w:tc>
          <w:tcPr>
            <w:tcW w:w="814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</w:p>
          <w:p w:rsidR="00315BAB" w:rsidRDefault="00E73F0C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7.26</w:t>
            </w:r>
            <w:bookmarkStart w:id="0" w:name="_GoBack"/>
            <w:bookmarkEnd w:id="0"/>
            <w:r w:rsidR="00807DF3">
              <w:rPr>
                <w:sz w:val="24"/>
                <w:szCs w:val="24"/>
              </w:rPr>
              <w:t>%</w:t>
            </w:r>
          </w:p>
        </w:tc>
      </w:tr>
      <w:tr w:rsidR="00315BAB" w:rsidTr="00807DF3">
        <w:tc>
          <w:tcPr>
            <w:tcW w:w="1811" w:type="dxa"/>
          </w:tcPr>
          <w:p w:rsidR="00315BAB" w:rsidRPr="00315BAB" w:rsidRDefault="00315BAB" w:rsidP="00330AD6">
            <w:pPr>
              <w:rPr>
                <w:b/>
                <w:sz w:val="24"/>
                <w:szCs w:val="24"/>
              </w:rPr>
            </w:pPr>
            <w:r w:rsidRPr="00315BAB">
              <w:rPr>
                <w:b/>
                <w:sz w:val="24"/>
                <w:szCs w:val="24"/>
              </w:rPr>
              <w:t>Debt</w:t>
            </w:r>
          </w:p>
        </w:tc>
        <w:tc>
          <w:tcPr>
            <w:tcW w:w="1822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$76,000</w:t>
            </w:r>
          </w:p>
        </w:tc>
        <w:tc>
          <w:tcPr>
            <w:tcW w:w="1814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6.2%</w:t>
            </w:r>
          </w:p>
        </w:tc>
        <w:tc>
          <w:tcPr>
            <w:tcW w:w="2981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  <w:u w:val="single"/>
              </w:rPr>
              <w:t xml:space="preserve">          </w:t>
            </w:r>
            <w:r w:rsidR="00807DF3">
              <w:rPr>
                <w:sz w:val="24"/>
                <w:szCs w:val="24"/>
                <w:u w:val="single"/>
              </w:rPr>
              <w:t xml:space="preserve">   76</w:t>
            </w:r>
            <w:r w:rsidRPr="00315BAB">
              <w:rPr>
                <w:sz w:val="24"/>
                <w:szCs w:val="24"/>
                <w:u w:val="single"/>
              </w:rPr>
              <w:t>,000</w:t>
            </w:r>
            <w:r>
              <w:rPr>
                <w:sz w:val="24"/>
                <w:szCs w:val="24"/>
                <w:u w:val="single"/>
              </w:rPr>
              <w:t xml:space="preserve">  </w:t>
            </w:r>
            <w:r w:rsidRPr="00315BAB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   </w:t>
            </w:r>
            <w:r w:rsidRPr="00315BAB">
              <w:rPr>
                <w:sz w:val="24"/>
                <w:szCs w:val="24"/>
              </w:rPr>
              <w:t>x</w:t>
            </w:r>
            <w:r>
              <w:rPr>
                <w:sz w:val="24"/>
                <w:szCs w:val="24"/>
              </w:rPr>
              <w:t xml:space="preserve"> </w:t>
            </w:r>
            <w:r w:rsidR="00807DF3">
              <w:rPr>
                <w:sz w:val="24"/>
                <w:szCs w:val="24"/>
              </w:rPr>
              <w:t>6.2</w:t>
            </w:r>
            <w:r>
              <w:rPr>
                <w:sz w:val="24"/>
                <w:szCs w:val="24"/>
              </w:rPr>
              <w:t xml:space="preserve">  </w:t>
            </w:r>
            <w:r>
              <w:rPr>
                <w:sz w:val="24"/>
                <w:szCs w:val="24"/>
                <w:u w:val="single"/>
              </w:rPr>
              <w:br/>
            </w:r>
            <w:r>
              <w:rPr>
                <w:sz w:val="24"/>
                <w:szCs w:val="24"/>
              </w:rPr>
              <w:t>130,000 + 76,000               =</w:t>
            </w:r>
          </w:p>
        </w:tc>
        <w:tc>
          <w:tcPr>
            <w:tcW w:w="814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</w:p>
          <w:p w:rsidR="00807DF3" w:rsidRDefault="00807DF3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2.29%</w:t>
            </w:r>
          </w:p>
        </w:tc>
      </w:tr>
      <w:tr w:rsidR="00315BAB" w:rsidTr="00807DF3">
        <w:tc>
          <w:tcPr>
            <w:tcW w:w="1811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</w:p>
        </w:tc>
        <w:tc>
          <w:tcPr>
            <w:tcW w:w="1822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</w:p>
        </w:tc>
        <w:tc>
          <w:tcPr>
            <w:tcW w:w="1814" w:type="dxa"/>
          </w:tcPr>
          <w:p w:rsidR="00315BAB" w:rsidRDefault="00315BAB" w:rsidP="00330AD6">
            <w:pPr>
              <w:rPr>
                <w:sz w:val="24"/>
                <w:szCs w:val="24"/>
              </w:rPr>
            </w:pPr>
          </w:p>
        </w:tc>
        <w:tc>
          <w:tcPr>
            <w:tcW w:w="2981" w:type="dxa"/>
          </w:tcPr>
          <w:p w:rsidR="00315BAB" w:rsidRDefault="00807DF3" w:rsidP="00330AD6">
            <w:pPr>
              <w:rPr>
                <w:sz w:val="24"/>
                <w:szCs w:val="24"/>
              </w:rPr>
            </w:pPr>
            <w:r w:rsidRPr="00807DF3">
              <w:rPr>
                <w:b/>
                <w:sz w:val="24"/>
                <w:szCs w:val="24"/>
              </w:rPr>
              <w:t xml:space="preserve">WACC     </w:t>
            </w:r>
            <w:r>
              <w:rPr>
                <w:sz w:val="24"/>
                <w:szCs w:val="24"/>
              </w:rPr>
              <w:t xml:space="preserve">                             =</w:t>
            </w:r>
          </w:p>
        </w:tc>
        <w:tc>
          <w:tcPr>
            <w:tcW w:w="814" w:type="dxa"/>
          </w:tcPr>
          <w:p w:rsidR="00315BAB" w:rsidRDefault="00807DF3" w:rsidP="00330A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9.55%</w:t>
            </w:r>
          </w:p>
        </w:tc>
      </w:tr>
    </w:tbl>
    <w:p w:rsidR="00315BAB" w:rsidRDefault="00315BAB" w:rsidP="00330AD6">
      <w:pPr>
        <w:rPr>
          <w:sz w:val="24"/>
          <w:szCs w:val="24"/>
        </w:rPr>
      </w:pPr>
    </w:p>
    <w:p w:rsidR="00807DF3" w:rsidRDefault="00807DF3" w:rsidP="00330AD6">
      <w:pPr>
        <w:rPr>
          <w:b/>
          <w:sz w:val="24"/>
          <w:szCs w:val="24"/>
        </w:rPr>
      </w:pPr>
    </w:p>
    <w:p w:rsidR="00807DF3" w:rsidRDefault="00807DF3" w:rsidP="00330AD6">
      <w:pPr>
        <w:rPr>
          <w:b/>
          <w:sz w:val="24"/>
          <w:szCs w:val="24"/>
        </w:rPr>
      </w:pPr>
    </w:p>
    <w:p w:rsidR="00807DF3" w:rsidRDefault="00807DF3" w:rsidP="00330AD6">
      <w:pPr>
        <w:rPr>
          <w:b/>
          <w:sz w:val="24"/>
          <w:szCs w:val="24"/>
        </w:rPr>
      </w:pPr>
      <w:r w:rsidRPr="00807DF3">
        <w:rPr>
          <w:b/>
          <w:sz w:val="24"/>
          <w:szCs w:val="24"/>
        </w:rPr>
        <w:lastRenderedPageBreak/>
        <w:t>(b)</w:t>
      </w:r>
    </w:p>
    <w:p w:rsidR="00807DF3" w:rsidRDefault="00807DF3" w:rsidP="00330AD6">
      <w:pPr>
        <w:rPr>
          <w:b/>
          <w:sz w:val="24"/>
          <w:szCs w:val="24"/>
        </w:rPr>
      </w:pPr>
      <w:r>
        <w:rPr>
          <w:b/>
          <w:sz w:val="24"/>
          <w:szCs w:val="24"/>
        </w:rPr>
        <w:t>Internal Rate of Return to company per period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0"/>
        <w:gridCol w:w="1320"/>
        <w:gridCol w:w="1320"/>
        <w:gridCol w:w="1320"/>
        <w:gridCol w:w="1320"/>
        <w:gridCol w:w="1321"/>
      </w:tblGrid>
      <w:tr w:rsidR="00184604" w:rsidTr="00184604"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Time</w:t>
            </w:r>
          </w:p>
        </w:tc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</w:p>
        </w:tc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DF@10%</w:t>
            </w:r>
          </w:p>
        </w:tc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PV@10%</w:t>
            </w:r>
          </w:p>
        </w:tc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DF@15%</w:t>
            </w:r>
          </w:p>
        </w:tc>
        <w:tc>
          <w:tcPr>
            <w:tcW w:w="1321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PV@15%</w:t>
            </w:r>
          </w:p>
        </w:tc>
      </w:tr>
      <w:tr w:rsidR="00184604" w:rsidTr="00184604"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</w:p>
        </w:tc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$</w:t>
            </w:r>
          </w:p>
        </w:tc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</w:p>
        </w:tc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$</w:t>
            </w:r>
          </w:p>
        </w:tc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</w:p>
        </w:tc>
        <w:tc>
          <w:tcPr>
            <w:tcW w:w="1321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$</w:t>
            </w:r>
          </w:p>
        </w:tc>
      </w:tr>
      <w:tr w:rsidR="00184604" w:rsidTr="00184604">
        <w:tc>
          <w:tcPr>
            <w:tcW w:w="1320" w:type="dxa"/>
          </w:tcPr>
          <w:p w:rsidR="00184604" w:rsidRDefault="00B55A8F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0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(75)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1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(75)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1</w:t>
            </w:r>
          </w:p>
        </w:tc>
        <w:tc>
          <w:tcPr>
            <w:tcW w:w="1321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(75)</w:t>
            </w:r>
          </w:p>
        </w:tc>
      </w:tr>
      <w:tr w:rsidR="00184604" w:rsidTr="00184604"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1-5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9(1-0.35)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3.791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22.18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3.352</w:t>
            </w:r>
          </w:p>
        </w:tc>
        <w:tc>
          <w:tcPr>
            <w:tcW w:w="1321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19.61</w:t>
            </w:r>
          </w:p>
        </w:tc>
      </w:tr>
      <w:tr w:rsidR="00184604" w:rsidTr="00184604"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5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110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0.621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68.31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0.497</w:t>
            </w:r>
          </w:p>
        </w:tc>
        <w:tc>
          <w:tcPr>
            <w:tcW w:w="1321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  <w:r w:rsidRPr="00184604">
              <w:rPr>
                <w:sz w:val="24"/>
                <w:szCs w:val="24"/>
              </w:rPr>
              <w:t>54.67</w:t>
            </w:r>
          </w:p>
        </w:tc>
      </w:tr>
      <w:tr w:rsidR="00184604" w:rsidTr="00184604">
        <w:tc>
          <w:tcPr>
            <w:tcW w:w="1320" w:type="dxa"/>
          </w:tcPr>
          <w:p w:rsidR="00184604" w:rsidRDefault="00184604" w:rsidP="00330AD6">
            <w:pPr>
              <w:rPr>
                <w:b/>
                <w:sz w:val="24"/>
                <w:szCs w:val="24"/>
              </w:rPr>
            </w:pP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b/>
                <w:sz w:val="24"/>
                <w:szCs w:val="24"/>
              </w:rPr>
            </w:pPr>
            <w:r w:rsidRPr="00184604">
              <w:rPr>
                <w:b/>
                <w:sz w:val="24"/>
                <w:szCs w:val="24"/>
              </w:rPr>
              <w:t>15.49</w:t>
            </w:r>
          </w:p>
        </w:tc>
        <w:tc>
          <w:tcPr>
            <w:tcW w:w="1320" w:type="dxa"/>
          </w:tcPr>
          <w:p w:rsidR="00184604" w:rsidRPr="00184604" w:rsidRDefault="00184604" w:rsidP="00330AD6">
            <w:pPr>
              <w:rPr>
                <w:sz w:val="24"/>
                <w:szCs w:val="24"/>
              </w:rPr>
            </w:pPr>
          </w:p>
        </w:tc>
        <w:tc>
          <w:tcPr>
            <w:tcW w:w="1321" w:type="dxa"/>
          </w:tcPr>
          <w:p w:rsidR="00184604" w:rsidRPr="00184604" w:rsidRDefault="00184604" w:rsidP="00330AD6">
            <w:pPr>
              <w:rPr>
                <w:b/>
                <w:sz w:val="24"/>
                <w:szCs w:val="24"/>
              </w:rPr>
            </w:pPr>
            <w:r w:rsidRPr="00184604">
              <w:rPr>
                <w:b/>
                <w:sz w:val="24"/>
                <w:szCs w:val="24"/>
              </w:rPr>
              <w:t>(0.72)</w:t>
            </w:r>
          </w:p>
        </w:tc>
      </w:tr>
    </w:tbl>
    <w:p w:rsidR="0048304D" w:rsidRDefault="00E73F0C" w:rsidP="0008313B">
      <w:pPr>
        <w:rPr>
          <w:b/>
          <w:sz w:val="24"/>
          <w:szCs w:val="24"/>
        </w:rPr>
      </w:pPr>
    </w:p>
    <w:p w:rsidR="00807DF3" w:rsidRDefault="00807DF3" w:rsidP="0008313B">
      <w:pPr>
        <w:rPr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5057775" cy="666750"/>
            <wp:effectExtent l="0" t="0" r="9525" b="0"/>
            <wp:docPr id="9" name="Picture 9" descr="C:\Users\se046\AppData\Local\Microsoft\Windows\Temporary Internet Files\Content.Word\New Picture (2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e046\AppData\Local\Microsoft\Windows\Temporary Internet Files\Content.Word\New Picture (2)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7775" cy="666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07DF3" w:rsidRDefault="00807DF3" w:rsidP="0008313B">
      <w:pPr>
        <w:rPr>
          <w:b/>
          <w:sz w:val="24"/>
          <w:szCs w:val="24"/>
        </w:rPr>
      </w:pPr>
    </w:p>
    <w:p w:rsidR="00807DF3" w:rsidRDefault="00807DF3" w:rsidP="0008313B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Note </w:t>
      </w:r>
      <w:r w:rsidRPr="00807DF3">
        <w:rPr>
          <w:sz w:val="24"/>
          <w:szCs w:val="24"/>
          <w:u w:val="single"/>
        </w:rPr>
        <w:t>to help you with Internal Rate of Return</w:t>
      </w:r>
      <w:r>
        <w:rPr>
          <w:sz w:val="24"/>
          <w:szCs w:val="24"/>
          <w:u w:val="single"/>
        </w:rPr>
        <w:t xml:space="preserve"> calculations below:</w:t>
      </w:r>
    </w:p>
    <w:p w:rsidR="00807DF3" w:rsidRDefault="00807DF3" w:rsidP="0008313B">
      <w:pPr>
        <w:rPr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95613AD" wp14:editId="17FF13F0">
            <wp:extent cx="5731510" cy="3157229"/>
            <wp:effectExtent l="0" t="0" r="2540" b="5080"/>
            <wp:docPr id="614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572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/>
                  </pic:spPr>
                </pic:pic>
              </a:graphicData>
            </a:graphic>
          </wp:inline>
        </w:drawing>
      </w:r>
    </w:p>
    <w:p w:rsidR="00807DF3" w:rsidRPr="00330AD6" w:rsidRDefault="00807DF3" w:rsidP="0008313B">
      <w:pPr>
        <w:rPr>
          <w:b/>
          <w:sz w:val="24"/>
          <w:szCs w:val="24"/>
        </w:rPr>
      </w:pPr>
    </w:p>
    <w:sectPr w:rsidR="00807DF3" w:rsidRPr="00330AD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23FFD" w:rsidRDefault="00123FFD" w:rsidP="00123FFD">
      <w:pPr>
        <w:spacing w:after="0" w:line="240" w:lineRule="auto"/>
      </w:pPr>
      <w:r>
        <w:separator/>
      </w:r>
    </w:p>
  </w:endnote>
  <w:endnote w:type="continuationSeparator" w:id="0">
    <w:p w:rsidR="00123FFD" w:rsidRDefault="00123FFD" w:rsidP="00123F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23FFD" w:rsidRDefault="00123FFD" w:rsidP="00123FFD">
      <w:pPr>
        <w:spacing w:after="0" w:line="240" w:lineRule="auto"/>
      </w:pPr>
      <w:r>
        <w:separator/>
      </w:r>
    </w:p>
  </w:footnote>
  <w:footnote w:type="continuationSeparator" w:id="0">
    <w:p w:rsidR="00123FFD" w:rsidRDefault="00123FFD" w:rsidP="00123F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90428398"/>
      <w:docPartObj>
        <w:docPartGallery w:val="Page Numbers (Top of Page)"/>
        <w:docPartUnique/>
      </w:docPartObj>
    </w:sdtPr>
    <w:sdtEndPr>
      <w:rPr>
        <w:noProof/>
      </w:rPr>
    </w:sdtEndPr>
    <w:sdtContent>
      <w:p w:rsidR="00123FFD" w:rsidRDefault="00123FF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73F0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123FFD" w:rsidRDefault="00123FF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0AD6"/>
    <w:rsid w:val="0008313B"/>
    <w:rsid w:val="00123FFD"/>
    <w:rsid w:val="00184604"/>
    <w:rsid w:val="00315BAB"/>
    <w:rsid w:val="00330AD6"/>
    <w:rsid w:val="0078669A"/>
    <w:rsid w:val="00807DF3"/>
    <w:rsid w:val="00834B16"/>
    <w:rsid w:val="008C7FE8"/>
    <w:rsid w:val="009C464D"/>
    <w:rsid w:val="00A21B89"/>
    <w:rsid w:val="00B55A8F"/>
    <w:rsid w:val="00E73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4FC87"/>
  <w15:docId w15:val="{595D848F-40E0-487A-B7A2-5F3E5773D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0831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313B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123FF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23F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3FFD"/>
  </w:style>
  <w:style w:type="paragraph" w:styleId="Footer">
    <w:name w:val="footer"/>
    <w:basedOn w:val="Normal"/>
    <w:link w:val="FooterChar"/>
    <w:uiPriority w:val="99"/>
    <w:unhideWhenUsed/>
    <w:rsid w:val="00123F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3FFD"/>
  </w:style>
  <w:style w:type="table" w:styleId="TableGrid">
    <w:name w:val="Table Grid"/>
    <w:basedOn w:val="TableNormal"/>
    <w:uiPriority w:val="59"/>
    <w:rsid w:val="00315BA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5</cp:revision>
  <dcterms:created xsi:type="dcterms:W3CDTF">2016-11-20T11:35:00Z</dcterms:created>
  <dcterms:modified xsi:type="dcterms:W3CDTF">2018-11-20T10:20:00Z</dcterms:modified>
</cp:coreProperties>
</file>