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FC5" w:rsidRPr="00F0262E" w:rsidRDefault="00522FC5" w:rsidP="00EF651A">
      <w:pPr>
        <w:spacing w:line="360" w:lineRule="auto"/>
        <w:jc w:val="both"/>
        <w:rPr>
          <w:rFonts w:ascii="Arial" w:hAnsi="Arial" w:cs="Arial"/>
          <w:sz w:val="20"/>
          <w:szCs w:val="20"/>
          <w:u w:val="single"/>
        </w:rPr>
      </w:pPr>
      <w:bookmarkStart w:id="0" w:name="_GoBack"/>
      <w:r w:rsidRPr="00F0262E">
        <w:rPr>
          <w:rFonts w:ascii="Arial" w:hAnsi="Arial" w:cs="Arial"/>
          <w:sz w:val="20"/>
          <w:szCs w:val="20"/>
          <w:u w:val="single"/>
        </w:rPr>
        <w:t>Section 1</w:t>
      </w:r>
    </w:p>
    <w:bookmarkEnd w:id="0"/>
    <w:p w:rsidR="0071281C" w:rsidRPr="00F0262E" w:rsidRDefault="00A851F8" w:rsidP="00EF651A">
      <w:pPr>
        <w:spacing w:line="360" w:lineRule="auto"/>
        <w:jc w:val="both"/>
        <w:rPr>
          <w:rFonts w:ascii="Arial" w:hAnsi="Arial" w:cs="Arial"/>
          <w:sz w:val="20"/>
          <w:szCs w:val="20"/>
        </w:rPr>
      </w:pPr>
      <w:r w:rsidRPr="00F0262E">
        <w:rPr>
          <w:rFonts w:ascii="Arial" w:hAnsi="Arial" w:cs="Arial"/>
          <w:sz w:val="20"/>
          <w:szCs w:val="20"/>
        </w:rPr>
        <w:t xml:space="preserve">Becoming </w:t>
      </w:r>
      <w:r w:rsidR="003A54D6" w:rsidRPr="00F0262E">
        <w:rPr>
          <w:rFonts w:ascii="Arial" w:hAnsi="Arial" w:cs="Arial"/>
          <w:sz w:val="20"/>
          <w:szCs w:val="20"/>
        </w:rPr>
        <w:t>bil</w:t>
      </w:r>
      <w:r w:rsidRPr="00F0262E">
        <w:rPr>
          <w:rFonts w:ascii="Arial" w:hAnsi="Arial" w:cs="Arial"/>
          <w:sz w:val="20"/>
          <w:szCs w:val="20"/>
        </w:rPr>
        <w:t xml:space="preserve">ingual or </w:t>
      </w:r>
      <w:r w:rsidR="003A54D6" w:rsidRPr="00F0262E">
        <w:rPr>
          <w:rFonts w:ascii="Arial" w:hAnsi="Arial" w:cs="Arial"/>
          <w:sz w:val="20"/>
          <w:szCs w:val="20"/>
        </w:rPr>
        <w:t>multi</w:t>
      </w:r>
      <w:r w:rsidRPr="00F0262E">
        <w:rPr>
          <w:rFonts w:ascii="Arial" w:hAnsi="Arial" w:cs="Arial"/>
          <w:sz w:val="20"/>
          <w:szCs w:val="20"/>
        </w:rPr>
        <w:t>lingual</w:t>
      </w:r>
      <w:r w:rsidR="00B823DF" w:rsidRPr="00F0262E">
        <w:rPr>
          <w:rFonts w:ascii="Arial" w:hAnsi="Arial" w:cs="Arial"/>
          <w:sz w:val="20"/>
          <w:szCs w:val="20"/>
        </w:rPr>
        <w:t xml:space="preserve"> can be </w:t>
      </w:r>
      <w:r w:rsidR="00CE5C9C" w:rsidRPr="00F0262E">
        <w:rPr>
          <w:rFonts w:ascii="Arial" w:hAnsi="Arial" w:cs="Arial"/>
          <w:sz w:val="20"/>
          <w:szCs w:val="20"/>
        </w:rPr>
        <w:t>achieved</w:t>
      </w:r>
      <w:r w:rsidR="00B823DF" w:rsidRPr="00F0262E">
        <w:rPr>
          <w:rFonts w:ascii="Arial" w:hAnsi="Arial" w:cs="Arial"/>
          <w:sz w:val="20"/>
          <w:szCs w:val="20"/>
        </w:rPr>
        <w:t xml:space="preserve"> in various ways, this could be learning additional languages at home by being immersed in the language during play</w:t>
      </w:r>
      <w:r w:rsidR="000F33A1" w:rsidRPr="00F0262E">
        <w:rPr>
          <w:rFonts w:ascii="Arial" w:hAnsi="Arial" w:cs="Arial"/>
          <w:sz w:val="20"/>
          <w:szCs w:val="20"/>
        </w:rPr>
        <w:t xml:space="preserve"> and everyday life</w:t>
      </w:r>
      <w:r w:rsidR="00B823DF" w:rsidRPr="00F0262E">
        <w:rPr>
          <w:rFonts w:ascii="Arial" w:hAnsi="Arial" w:cs="Arial"/>
          <w:sz w:val="20"/>
          <w:szCs w:val="20"/>
        </w:rPr>
        <w:t xml:space="preserve"> </w:t>
      </w:r>
      <w:r w:rsidR="00CE5C9C" w:rsidRPr="00F0262E">
        <w:rPr>
          <w:rFonts w:ascii="Arial" w:hAnsi="Arial" w:cs="Arial"/>
          <w:sz w:val="20"/>
          <w:szCs w:val="20"/>
        </w:rPr>
        <w:t>between</w:t>
      </w:r>
      <w:r w:rsidR="00B823DF" w:rsidRPr="00F0262E">
        <w:rPr>
          <w:rFonts w:ascii="Arial" w:hAnsi="Arial" w:cs="Arial"/>
          <w:sz w:val="20"/>
          <w:szCs w:val="20"/>
        </w:rPr>
        <w:t xml:space="preserve"> a </w:t>
      </w:r>
      <w:r w:rsidR="000F33A1" w:rsidRPr="00F0262E">
        <w:rPr>
          <w:rFonts w:ascii="Arial" w:hAnsi="Arial" w:cs="Arial"/>
          <w:sz w:val="20"/>
          <w:szCs w:val="20"/>
        </w:rPr>
        <w:t xml:space="preserve">child and their </w:t>
      </w:r>
      <w:r w:rsidR="00B823DF" w:rsidRPr="00F0262E">
        <w:rPr>
          <w:rFonts w:ascii="Arial" w:hAnsi="Arial" w:cs="Arial"/>
          <w:sz w:val="20"/>
          <w:szCs w:val="20"/>
        </w:rPr>
        <w:t xml:space="preserve">family. Many children will begin to learn additional languages when they start their journey </w:t>
      </w:r>
      <w:r w:rsidR="000F33A1" w:rsidRPr="00F0262E">
        <w:rPr>
          <w:rFonts w:ascii="Arial" w:hAnsi="Arial" w:cs="Arial"/>
          <w:sz w:val="20"/>
          <w:szCs w:val="20"/>
        </w:rPr>
        <w:t>within</w:t>
      </w:r>
      <w:r w:rsidR="00B823DF" w:rsidRPr="00F0262E">
        <w:rPr>
          <w:rFonts w:ascii="Arial" w:hAnsi="Arial" w:cs="Arial"/>
          <w:sz w:val="20"/>
          <w:szCs w:val="20"/>
        </w:rPr>
        <w:t xml:space="preserve"> education. Mcloed et al </w:t>
      </w:r>
      <w:r w:rsidR="0071281C" w:rsidRPr="00F0262E">
        <w:rPr>
          <w:rFonts w:ascii="Arial" w:hAnsi="Arial" w:cs="Arial"/>
          <w:sz w:val="20"/>
          <w:szCs w:val="20"/>
        </w:rPr>
        <w:t xml:space="preserve">(2015, p.54) explain that </w:t>
      </w:r>
      <w:r w:rsidR="000F33A1" w:rsidRPr="00F0262E">
        <w:rPr>
          <w:rFonts w:ascii="Arial" w:hAnsi="Arial" w:cs="Arial"/>
          <w:sz w:val="20"/>
          <w:szCs w:val="20"/>
        </w:rPr>
        <w:t xml:space="preserve">children gain the ability to speak in one or more languages by participating with their family, community and education settings. </w:t>
      </w:r>
      <w:r w:rsidR="00843A8A" w:rsidRPr="00F0262E">
        <w:rPr>
          <w:rFonts w:ascii="Arial" w:hAnsi="Arial" w:cs="Arial"/>
          <w:sz w:val="20"/>
          <w:szCs w:val="20"/>
        </w:rPr>
        <w:t xml:space="preserve">Hernandez (2013) </w:t>
      </w:r>
      <w:r w:rsidR="00E7230B" w:rsidRPr="00F0262E">
        <w:rPr>
          <w:rFonts w:ascii="Arial" w:hAnsi="Arial" w:cs="Arial"/>
          <w:sz w:val="20"/>
          <w:szCs w:val="20"/>
        </w:rPr>
        <w:t>describes</w:t>
      </w:r>
      <w:r w:rsidR="00843A8A" w:rsidRPr="00F0262E">
        <w:rPr>
          <w:rFonts w:ascii="Arial" w:hAnsi="Arial" w:cs="Arial"/>
          <w:sz w:val="20"/>
          <w:szCs w:val="20"/>
        </w:rPr>
        <w:t xml:space="preserve"> that learning speech sounds in additional languages during childhood is easier. </w:t>
      </w:r>
      <w:r w:rsidR="0060553E" w:rsidRPr="00F0262E">
        <w:rPr>
          <w:rFonts w:ascii="Arial" w:hAnsi="Arial" w:cs="Arial"/>
          <w:sz w:val="20"/>
          <w:szCs w:val="20"/>
        </w:rPr>
        <w:t>Therefore</w:t>
      </w:r>
      <w:r w:rsidR="00843A8A" w:rsidRPr="00F0262E">
        <w:rPr>
          <w:rFonts w:ascii="Arial" w:hAnsi="Arial" w:cs="Arial"/>
          <w:sz w:val="20"/>
          <w:szCs w:val="20"/>
        </w:rPr>
        <w:t xml:space="preserve">, the older a person </w:t>
      </w:r>
      <w:r w:rsidR="003E05B6">
        <w:rPr>
          <w:rFonts w:ascii="Arial" w:hAnsi="Arial" w:cs="Arial"/>
          <w:sz w:val="20"/>
          <w:szCs w:val="20"/>
        </w:rPr>
        <w:t>grows</w:t>
      </w:r>
      <w:r w:rsidR="00843A8A" w:rsidRPr="00F0262E">
        <w:rPr>
          <w:rFonts w:ascii="Arial" w:hAnsi="Arial" w:cs="Arial"/>
          <w:sz w:val="20"/>
          <w:szCs w:val="20"/>
        </w:rPr>
        <w:t xml:space="preserve"> it can become more difficult. Similarly, research shows that learning grammar in a second language becomes more difficult at older ages. </w:t>
      </w:r>
      <w:r w:rsidR="00E7230B" w:rsidRPr="00F0262E">
        <w:rPr>
          <w:rFonts w:ascii="Arial" w:hAnsi="Arial" w:cs="Arial"/>
          <w:sz w:val="20"/>
          <w:szCs w:val="20"/>
        </w:rPr>
        <w:t xml:space="preserve">Smidt (2016) adds that culture and the status of the child’s culture, language and social set up will determine how a young child learns a second language. </w:t>
      </w:r>
    </w:p>
    <w:p w:rsidR="00CE5C9C" w:rsidRPr="00F0262E" w:rsidRDefault="00A851F8" w:rsidP="00EF651A">
      <w:pPr>
        <w:spacing w:line="360" w:lineRule="auto"/>
        <w:jc w:val="both"/>
        <w:rPr>
          <w:rFonts w:ascii="Arial" w:hAnsi="Arial" w:cs="Arial"/>
          <w:sz w:val="20"/>
          <w:szCs w:val="20"/>
        </w:rPr>
      </w:pPr>
      <w:r w:rsidRPr="00F0262E">
        <w:rPr>
          <w:rFonts w:ascii="Arial" w:hAnsi="Arial" w:cs="Arial"/>
          <w:sz w:val="20"/>
          <w:szCs w:val="20"/>
        </w:rPr>
        <w:t>There are many benefits for children who are bilingual or multilingual.</w:t>
      </w:r>
      <w:r w:rsidR="0000671A" w:rsidRPr="00F0262E">
        <w:rPr>
          <w:rFonts w:ascii="Arial" w:hAnsi="Arial" w:cs="Arial"/>
          <w:sz w:val="20"/>
          <w:szCs w:val="20"/>
        </w:rPr>
        <w:t xml:space="preserve">  </w:t>
      </w:r>
      <w:r w:rsidR="005E6491" w:rsidRPr="00F0262E">
        <w:rPr>
          <w:rFonts w:ascii="Arial" w:hAnsi="Arial" w:cs="Arial"/>
          <w:sz w:val="20"/>
          <w:szCs w:val="20"/>
        </w:rPr>
        <w:t>Bialystok (2017, p.238) notes that children who are bilingual generally have enhanced cognition functioning than comparable monolinguals.</w:t>
      </w:r>
      <w:r w:rsidR="00CE5C9C" w:rsidRPr="00F0262E">
        <w:rPr>
          <w:rFonts w:ascii="Arial" w:hAnsi="Arial" w:cs="Arial"/>
          <w:sz w:val="20"/>
          <w:szCs w:val="20"/>
        </w:rPr>
        <w:t xml:space="preserve"> </w:t>
      </w:r>
      <w:r w:rsidR="007935C3" w:rsidRPr="00F0262E">
        <w:rPr>
          <w:rFonts w:ascii="Arial" w:hAnsi="Arial" w:cs="Arial"/>
          <w:sz w:val="20"/>
          <w:szCs w:val="20"/>
        </w:rPr>
        <w:t xml:space="preserve">This is the ability to reason, understand and problem solve. </w:t>
      </w:r>
      <w:r w:rsidR="00CE5C9C" w:rsidRPr="00F0262E">
        <w:rPr>
          <w:rFonts w:ascii="Arial" w:hAnsi="Arial" w:cs="Arial"/>
          <w:sz w:val="20"/>
          <w:szCs w:val="20"/>
        </w:rPr>
        <w:t xml:space="preserve">However, Park, </w:t>
      </w:r>
      <w:hyperlink r:id="rId6" w:tooltip="Search for Ellis Weismer, Susan" w:history="1">
        <w:r w:rsidR="00CE5C9C" w:rsidRPr="00F0262E">
          <w:rPr>
            <w:rFonts w:ascii="Arial" w:hAnsi="Arial" w:cs="Arial"/>
            <w:sz w:val="20"/>
            <w:szCs w:val="20"/>
            <w:bdr w:val="none" w:sz="0" w:space="0" w:color="auto" w:frame="1"/>
          </w:rPr>
          <w:t xml:space="preserve">Ellis Weismer and </w:t>
        </w:r>
      </w:hyperlink>
      <w:hyperlink r:id="rId7" w:tooltip="Search for Kaushanskaya, Margarita" w:history="1">
        <w:r w:rsidR="00CE5C9C" w:rsidRPr="00F0262E">
          <w:rPr>
            <w:rFonts w:ascii="Arial" w:hAnsi="Arial" w:cs="Arial"/>
            <w:sz w:val="20"/>
            <w:szCs w:val="20"/>
            <w:bdr w:val="none" w:sz="0" w:space="0" w:color="auto" w:frame="1"/>
          </w:rPr>
          <w:t>Kaushanskaya</w:t>
        </w:r>
      </w:hyperlink>
      <w:r w:rsidR="00CE5C9C" w:rsidRPr="00F0262E">
        <w:rPr>
          <w:rFonts w:ascii="Arial" w:hAnsi="Arial" w:cs="Arial"/>
          <w:sz w:val="20"/>
          <w:szCs w:val="20"/>
        </w:rPr>
        <w:t xml:space="preserve"> (2018, p.1842) conducted research that understand that bilinguals </w:t>
      </w:r>
      <w:r w:rsidR="002A4018" w:rsidRPr="00F0262E">
        <w:rPr>
          <w:rFonts w:ascii="Arial" w:hAnsi="Arial" w:cs="Arial"/>
          <w:sz w:val="20"/>
          <w:szCs w:val="20"/>
        </w:rPr>
        <w:t>outperform</w:t>
      </w:r>
      <w:r w:rsidR="00CE5C9C" w:rsidRPr="00F0262E">
        <w:rPr>
          <w:rFonts w:ascii="Arial" w:hAnsi="Arial" w:cs="Arial"/>
          <w:sz w:val="20"/>
          <w:szCs w:val="20"/>
        </w:rPr>
        <w:t xml:space="preserve"> monolingual children’s </w:t>
      </w:r>
      <w:r w:rsidR="008975D5" w:rsidRPr="00F0262E">
        <w:rPr>
          <w:rFonts w:ascii="Arial" w:hAnsi="Arial" w:cs="Arial"/>
          <w:sz w:val="20"/>
          <w:szCs w:val="20"/>
        </w:rPr>
        <w:t>e</w:t>
      </w:r>
      <w:r w:rsidR="00CE5C9C" w:rsidRPr="00F0262E">
        <w:rPr>
          <w:rFonts w:ascii="Arial" w:hAnsi="Arial" w:cs="Arial"/>
          <w:sz w:val="20"/>
          <w:szCs w:val="20"/>
        </w:rPr>
        <w:t xml:space="preserve">xecutive functioning skills only at certain developmental time points. </w:t>
      </w:r>
      <w:r w:rsidR="001C3119" w:rsidRPr="00F0262E">
        <w:rPr>
          <w:rFonts w:ascii="Arial" w:hAnsi="Arial" w:cs="Arial"/>
          <w:sz w:val="20"/>
          <w:szCs w:val="20"/>
        </w:rPr>
        <w:t>Foy and</w:t>
      </w:r>
      <w:r w:rsidR="002A4018" w:rsidRPr="00F0262E">
        <w:rPr>
          <w:rFonts w:ascii="Arial" w:hAnsi="Arial" w:cs="Arial"/>
          <w:sz w:val="20"/>
          <w:szCs w:val="20"/>
        </w:rPr>
        <w:t xml:space="preserve"> </w:t>
      </w:r>
      <w:r w:rsidR="00CE5C9C" w:rsidRPr="00F0262E">
        <w:rPr>
          <w:rFonts w:ascii="Arial" w:hAnsi="Arial" w:cs="Arial"/>
          <w:sz w:val="20"/>
          <w:szCs w:val="20"/>
        </w:rPr>
        <w:t xml:space="preserve">Mann (2014, p. 724) support this by adding that executive functioning advantages are seen in nonverbal tasks, but are not </w:t>
      </w:r>
      <w:r w:rsidR="002A4018" w:rsidRPr="00F0262E">
        <w:rPr>
          <w:rFonts w:ascii="Arial" w:hAnsi="Arial" w:cs="Arial"/>
          <w:sz w:val="20"/>
          <w:szCs w:val="20"/>
        </w:rPr>
        <w:t>noted</w:t>
      </w:r>
      <w:r w:rsidR="00CE5C9C" w:rsidRPr="00F0262E">
        <w:rPr>
          <w:rFonts w:ascii="Arial" w:hAnsi="Arial" w:cs="Arial"/>
          <w:sz w:val="20"/>
          <w:szCs w:val="20"/>
        </w:rPr>
        <w:t xml:space="preserve"> in verbal tasks.</w:t>
      </w:r>
      <w:r w:rsidR="007935C3" w:rsidRPr="00F0262E">
        <w:rPr>
          <w:rFonts w:ascii="Arial" w:hAnsi="Arial" w:cs="Arial"/>
          <w:sz w:val="20"/>
          <w:szCs w:val="20"/>
        </w:rPr>
        <w:t xml:space="preserve"> These executive functions include planning, self-control and flexibility. </w:t>
      </w:r>
    </w:p>
    <w:p w:rsidR="00150EBD" w:rsidRPr="00F0262E" w:rsidRDefault="00150EBD" w:rsidP="00EF651A">
      <w:pPr>
        <w:spacing w:line="360" w:lineRule="auto"/>
        <w:jc w:val="both"/>
        <w:rPr>
          <w:rFonts w:ascii="Arial" w:hAnsi="Arial" w:cs="Arial"/>
          <w:sz w:val="20"/>
          <w:szCs w:val="20"/>
        </w:rPr>
      </w:pPr>
      <w:r w:rsidRPr="00F0262E">
        <w:rPr>
          <w:rFonts w:ascii="Arial" w:hAnsi="Arial" w:cs="Arial"/>
          <w:sz w:val="20"/>
          <w:szCs w:val="20"/>
        </w:rPr>
        <w:t>Kluger (2013) reported that research has shown that multilinguals excel not during young adulthood; when the brains executive functioning is operating at its peak, but instead during childhood and older age, when cognitive capabilities have not reached their potential, or are beginning to decline.</w:t>
      </w:r>
      <w:r w:rsidR="003D3448">
        <w:rPr>
          <w:rFonts w:ascii="Arial" w:hAnsi="Arial" w:cs="Arial"/>
          <w:sz w:val="20"/>
          <w:szCs w:val="20"/>
        </w:rPr>
        <w:t xml:space="preserve"> Gold (2015, p. 13) conducted </w:t>
      </w:r>
      <w:r w:rsidR="002642C5">
        <w:rPr>
          <w:rFonts w:ascii="Arial" w:hAnsi="Arial" w:cs="Arial"/>
          <w:sz w:val="20"/>
          <w:szCs w:val="20"/>
        </w:rPr>
        <w:t>investigations</w:t>
      </w:r>
      <w:r w:rsidR="003D3448">
        <w:rPr>
          <w:rFonts w:ascii="Arial" w:hAnsi="Arial" w:cs="Arial"/>
          <w:sz w:val="20"/>
          <w:szCs w:val="20"/>
        </w:rPr>
        <w:t xml:space="preserve"> that concluded that bilingualism appears to delay the start of </w:t>
      </w:r>
      <w:r w:rsidR="002642C5">
        <w:rPr>
          <w:rFonts w:ascii="Arial" w:hAnsi="Arial" w:cs="Arial"/>
          <w:sz w:val="20"/>
          <w:szCs w:val="20"/>
        </w:rPr>
        <w:t>symptoms</w:t>
      </w:r>
      <w:r w:rsidR="003D3448">
        <w:rPr>
          <w:rFonts w:ascii="Arial" w:hAnsi="Arial" w:cs="Arial"/>
          <w:sz w:val="20"/>
          <w:szCs w:val="20"/>
        </w:rPr>
        <w:t xml:space="preserve"> associated </w:t>
      </w:r>
      <w:r w:rsidR="002642C5">
        <w:rPr>
          <w:rFonts w:ascii="Arial" w:hAnsi="Arial" w:cs="Arial"/>
          <w:sz w:val="20"/>
          <w:szCs w:val="20"/>
        </w:rPr>
        <w:t xml:space="preserve">with Alzheimer’s disease. </w:t>
      </w:r>
      <w:r w:rsidR="003D3448" w:rsidRPr="003D3448">
        <w:rPr>
          <w:rFonts w:ascii="Georgia" w:hAnsi="Georgia"/>
          <w:color w:val="2E2E2E"/>
          <w:sz w:val="27"/>
          <w:szCs w:val="27"/>
          <w:shd w:val="clear" w:color="auto" w:fill="FFFFFF"/>
        </w:rPr>
        <w:t xml:space="preserve"> </w:t>
      </w:r>
    </w:p>
    <w:p w:rsidR="00C22493" w:rsidRPr="00F0262E" w:rsidRDefault="00855DDA" w:rsidP="00EF651A">
      <w:pPr>
        <w:spacing w:line="360" w:lineRule="auto"/>
        <w:jc w:val="both"/>
        <w:rPr>
          <w:rFonts w:ascii="Arial" w:hAnsi="Arial" w:cs="Arial"/>
          <w:sz w:val="20"/>
          <w:szCs w:val="20"/>
        </w:rPr>
      </w:pPr>
      <w:r>
        <w:rPr>
          <w:rFonts w:ascii="Arial" w:hAnsi="Arial" w:cs="Arial"/>
          <w:sz w:val="20"/>
          <w:szCs w:val="20"/>
        </w:rPr>
        <w:t>T</w:t>
      </w:r>
      <w:r w:rsidR="009F7AED" w:rsidRPr="00F0262E">
        <w:rPr>
          <w:rFonts w:ascii="Arial" w:hAnsi="Arial" w:cs="Arial"/>
          <w:sz w:val="20"/>
          <w:szCs w:val="20"/>
        </w:rPr>
        <w:t>ests have proven that children who are bilingual are superior in comparison to children who are monolingual</w:t>
      </w:r>
      <w:r w:rsidR="007935C3" w:rsidRPr="00F0262E">
        <w:rPr>
          <w:rFonts w:ascii="Arial" w:hAnsi="Arial" w:cs="Arial"/>
          <w:sz w:val="20"/>
          <w:szCs w:val="20"/>
        </w:rPr>
        <w:t xml:space="preserve"> in divergent thinking</w:t>
      </w:r>
      <w:r w:rsidR="002A4018" w:rsidRPr="00F0262E">
        <w:rPr>
          <w:rFonts w:ascii="Arial" w:hAnsi="Arial" w:cs="Arial"/>
          <w:sz w:val="20"/>
          <w:szCs w:val="20"/>
        </w:rPr>
        <w:t xml:space="preserve"> </w:t>
      </w:r>
      <w:r w:rsidR="007935C3" w:rsidRPr="00F0262E">
        <w:rPr>
          <w:rFonts w:ascii="Arial" w:hAnsi="Arial" w:cs="Arial"/>
          <w:sz w:val="20"/>
          <w:szCs w:val="20"/>
        </w:rPr>
        <w:t>(</w:t>
      </w:r>
      <w:r w:rsidR="002A4018" w:rsidRPr="00F0262E">
        <w:rPr>
          <w:rFonts w:ascii="Arial" w:hAnsi="Arial" w:cs="Arial"/>
          <w:sz w:val="20"/>
          <w:szCs w:val="20"/>
        </w:rPr>
        <w:t>Baker</w:t>
      </w:r>
      <w:r w:rsidR="007935C3" w:rsidRPr="00F0262E">
        <w:rPr>
          <w:rFonts w:ascii="Arial" w:hAnsi="Arial" w:cs="Arial"/>
          <w:sz w:val="20"/>
          <w:szCs w:val="20"/>
        </w:rPr>
        <w:t xml:space="preserve">, </w:t>
      </w:r>
      <w:r w:rsidR="009F7AED" w:rsidRPr="00F0262E">
        <w:rPr>
          <w:rFonts w:ascii="Arial" w:hAnsi="Arial" w:cs="Arial"/>
          <w:sz w:val="20"/>
          <w:szCs w:val="20"/>
        </w:rPr>
        <w:t>2006. P.153).</w:t>
      </w:r>
      <w:r w:rsidR="00A851F8" w:rsidRPr="00F0262E">
        <w:rPr>
          <w:rFonts w:ascii="Arial" w:hAnsi="Arial" w:cs="Arial"/>
          <w:sz w:val="20"/>
          <w:szCs w:val="20"/>
        </w:rPr>
        <w:t xml:space="preserve"> </w:t>
      </w:r>
      <w:r w:rsidR="00C22493" w:rsidRPr="00F0262E">
        <w:rPr>
          <w:rFonts w:ascii="Arial" w:hAnsi="Arial" w:cs="Arial"/>
          <w:sz w:val="20"/>
          <w:szCs w:val="20"/>
        </w:rPr>
        <w:t xml:space="preserve">Kharkhurin (2008. P.234) notes that divergent thinking becomes more fluent and flexible through bilingualism, and children who are bilingual often find it easier to elaborate. These traits offer the opportunity to problem solve more efficiently and the ability to carry out tasks to achieve the goal set. </w:t>
      </w:r>
    </w:p>
    <w:p w:rsidR="00D955C5" w:rsidRPr="00F0262E" w:rsidRDefault="00D955C5" w:rsidP="00EF651A">
      <w:pPr>
        <w:spacing w:line="360" w:lineRule="auto"/>
        <w:jc w:val="both"/>
        <w:rPr>
          <w:rFonts w:ascii="Arial" w:hAnsi="Arial" w:cs="Arial"/>
          <w:sz w:val="20"/>
          <w:szCs w:val="20"/>
        </w:rPr>
      </w:pPr>
      <w:r w:rsidRPr="00F0262E">
        <w:rPr>
          <w:rFonts w:ascii="Arial" w:hAnsi="Arial" w:cs="Arial"/>
          <w:sz w:val="20"/>
          <w:szCs w:val="20"/>
        </w:rPr>
        <w:t>Children who are bilingual have the ability to switch language, by retrieving words from their additional language. Having the ability to do this strengthens a child’s selective attention and inhibition</w:t>
      </w:r>
      <w:r w:rsidR="00FE3EAC" w:rsidRPr="00F0262E">
        <w:rPr>
          <w:rFonts w:ascii="Arial" w:hAnsi="Arial" w:cs="Arial"/>
          <w:sz w:val="20"/>
          <w:szCs w:val="20"/>
        </w:rPr>
        <w:t xml:space="preserve"> abilities</w:t>
      </w:r>
      <w:r w:rsidRPr="00F0262E">
        <w:rPr>
          <w:rFonts w:ascii="Arial" w:hAnsi="Arial" w:cs="Arial"/>
          <w:sz w:val="20"/>
          <w:szCs w:val="20"/>
        </w:rPr>
        <w:t xml:space="preserve"> </w:t>
      </w:r>
      <w:r w:rsidR="00FE3EAC" w:rsidRPr="00F0262E">
        <w:rPr>
          <w:rFonts w:ascii="Arial" w:hAnsi="Arial" w:cs="Arial"/>
          <w:sz w:val="20"/>
          <w:szCs w:val="20"/>
        </w:rPr>
        <w:t>(Crivello et al. 2016).</w:t>
      </w:r>
    </w:p>
    <w:p w:rsidR="000E1AC6" w:rsidRPr="00F0262E" w:rsidRDefault="009F7AED" w:rsidP="00EF651A">
      <w:pPr>
        <w:spacing w:line="360" w:lineRule="auto"/>
        <w:jc w:val="both"/>
        <w:rPr>
          <w:rFonts w:ascii="Arial" w:hAnsi="Arial" w:cs="Arial"/>
          <w:sz w:val="20"/>
          <w:szCs w:val="20"/>
        </w:rPr>
      </w:pPr>
      <w:r w:rsidRPr="00F0262E">
        <w:rPr>
          <w:rFonts w:ascii="Arial" w:hAnsi="Arial" w:cs="Arial"/>
          <w:sz w:val="20"/>
          <w:szCs w:val="20"/>
        </w:rPr>
        <w:t xml:space="preserve">Children that are bilingual excel in many aspects. Kamanetz (2016) explain that research has shown that bilingual children often have higher test results, </w:t>
      </w:r>
      <w:r w:rsidR="00A851F8" w:rsidRPr="00F0262E">
        <w:rPr>
          <w:rFonts w:ascii="Arial" w:hAnsi="Arial" w:cs="Arial"/>
          <w:sz w:val="20"/>
          <w:szCs w:val="20"/>
        </w:rPr>
        <w:t xml:space="preserve">are happier at school, have fewer behaviour problems and parental involvement </w:t>
      </w:r>
      <w:r w:rsidR="000E1AC6" w:rsidRPr="00F0262E">
        <w:rPr>
          <w:rFonts w:ascii="Arial" w:hAnsi="Arial" w:cs="Arial"/>
          <w:sz w:val="20"/>
          <w:szCs w:val="20"/>
        </w:rPr>
        <w:t>is higher.</w:t>
      </w:r>
      <w:r w:rsidR="007E00C8">
        <w:rPr>
          <w:rFonts w:ascii="Arial" w:hAnsi="Arial" w:cs="Arial"/>
          <w:sz w:val="20"/>
          <w:szCs w:val="20"/>
        </w:rPr>
        <w:t xml:space="preserve"> </w:t>
      </w:r>
    </w:p>
    <w:p w:rsidR="000E1AC6" w:rsidRPr="00F0262E" w:rsidRDefault="002A4018" w:rsidP="00EF651A">
      <w:pPr>
        <w:spacing w:line="360" w:lineRule="auto"/>
        <w:jc w:val="both"/>
        <w:rPr>
          <w:rFonts w:ascii="Arial" w:hAnsi="Arial" w:cs="Arial"/>
          <w:sz w:val="20"/>
          <w:szCs w:val="20"/>
        </w:rPr>
      </w:pPr>
      <w:r w:rsidRPr="00F0262E">
        <w:rPr>
          <w:rFonts w:ascii="Arial" w:hAnsi="Arial" w:cs="Arial"/>
          <w:sz w:val="20"/>
          <w:szCs w:val="20"/>
        </w:rPr>
        <w:lastRenderedPageBreak/>
        <w:t>Sobanski</w:t>
      </w:r>
      <w:r w:rsidR="000E1AC6" w:rsidRPr="00F0262E">
        <w:rPr>
          <w:rFonts w:ascii="Arial" w:hAnsi="Arial" w:cs="Arial"/>
          <w:sz w:val="20"/>
          <w:szCs w:val="20"/>
        </w:rPr>
        <w:t xml:space="preserve"> (2016) explains that Bourdieu </w:t>
      </w:r>
      <w:r w:rsidR="007935C3" w:rsidRPr="00F0262E">
        <w:rPr>
          <w:rFonts w:ascii="Arial" w:hAnsi="Arial" w:cs="Arial"/>
          <w:sz w:val="20"/>
          <w:szCs w:val="20"/>
        </w:rPr>
        <w:t>(</w:t>
      </w:r>
      <w:r w:rsidR="000E1AC6" w:rsidRPr="00F0262E">
        <w:rPr>
          <w:rFonts w:ascii="Arial" w:hAnsi="Arial" w:cs="Arial"/>
          <w:sz w:val="20"/>
          <w:szCs w:val="20"/>
        </w:rPr>
        <w:t>1991</w:t>
      </w:r>
      <w:r w:rsidR="007935C3" w:rsidRPr="00F0262E">
        <w:rPr>
          <w:rFonts w:ascii="Arial" w:hAnsi="Arial" w:cs="Arial"/>
          <w:sz w:val="20"/>
          <w:szCs w:val="20"/>
        </w:rPr>
        <w:t>);</w:t>
      </w:r>
      <w:r w:rsidR="000E1AC6" w:rsidRPr="00F0262E">
        <w:rPr>
          <w:rFonts w:ascii="Arial" w:hAnsi="Arial" w:cs="Arial"/>
          <w:sz w:val="20"/>
          <w:szCs w:val="20"/>
        </w:rPr>
        <w:t xml:space="preserve"> Heller </w:t>
      </w:r>
      <w:r w:rsidR="007935C3" w:rsidRPr="00F0262E">
        <w:rPr>
          <w:rFonts w:ascii="Arial" w:hAnsi="Arial" w:cs="Arial"/>
          <w:sz w:val="20"/>
          <w:szCs w:val="20"/>
        </w:rPr>
        <w:t>(</w:t>
      </w:r>
      <w:r w:rsidR="000E1AC6" w:rsidRPr="00F0262E">
        <w:rPr>
          <w:rFonts w:ascii="Arial" w:hAnsi="Arial" w:cs="Arial"/>
          <w:sz w:val="20"/>
          <w:szCs w:val="20"/>
        </w:rPr>
        <w:t xml:space="preserve">2010) discuss multilingualism as contributing to a child’s identity, understanding that children speak about their language skills and multilingualism as helping shape their identities and worldviews. </w:t>
      </w:r>
    </w:p>
    <w:p w:rsidR="0073742F" w:rsidRPr="00F0262E" w:rsidRDefault="00F16427" w:rsidP="00EF651A">
      <w:pPr>
        <w:spacing w:line="360" w:lineRule="auto"/>
        <w:jc w:val="both"/>
        <w:rPr>
          <w:rFonts w:ascii="Arial" w:hAnsi="Arial" w:cs="Arial"/>
          <w:sz w:val="20"/>
          <w:szCs w:val="20"/>
        </w:rPr>
      </w:pPr>
      <w:r w:rsidRPr="00F0262E">
        <w:rPr>
          <w:rFonts w:ascii="Arial" w:hAnsi="Arial" w:cs="Arial"/>
          <w:sz w:val="20"/>
          <w:szCs w:val="20"/>
        </w:rPr>
        <w:t xml:space="preserve">Bilingual children within an education setting </w:t>
      </w:r>
      <w:r w:rsidR="003A54D6" w:rsidRPr="00F0262E">
        <w:rPr>
          <w:rFonts w:ascii="Arial" w:hAnsi="Arial" w:cs="Arial"/>
          <w:sz w:val="20"/>
          <w:szCs w:val="20"/>
        </w:rPr>
        <w:t>offer</w:t>
      </w:r>
      <w:r w:rsidRPr="00F0262E">
        <w:rPr>
          <w:rFonts w:ascii="Arial" w:hAnsi="Arial" w:cs="Arial"/>
          <w:sz w:val="20"/>
          <w:szCs w:val="20"/>
        </w:rPr>
        <w:t xml:space="preserve"> many positive points fo</w:t>
      </w:r>
      <w:r w:rsidR="003A54D6" w:rsidRPr="00F0262E">
        <w:rPr>
          <w:rFonts w:ascii="Arial" w:hAnsi="Arial" w:cs="Arial"/>
          <w:sz w:val="20"/>
          <w:szCs w:val="20"/>
        </w:rPr>
        <w:t>r all children to benefit from, it allows</w:t>
      </w:r>
      <w:r w:rsidR="007F3FEC" w:rsidRPr="00F0262E">
        <w:rPr>
          <w:rFonts w:ascii="Arial" w:hAnsi="Arial" w:cs="Arial"/>
          <w:sz w:val="20"/>
          <w:szCs w:val="20"/>
        </w:rPr>
        <w:t xml:space="preserve"> other </w:t>
      </w:r>
      <w:r w:rsidRPr="00F0262E">
        <w:rPr>
          <w:rFonts w:ascii="Arial" w:hAnsi="Arial" w:cs="Arial"/>
          <w:sz w:val="20"/>
          <w:szCs w:val="20"/>
        </w:rPr>
        <w:t xml:space="preserve">pupils </w:t>
      </w:r>
      <w:r w:rsidR="007F3FEC" w:rsidRPr="00F0262E">
        <w:rPr>
          <w:rFonts w:ascii="Arial" w:hAnsi="Arial" w:cs="Arial"/>
          <w:sz w:val="20"/>
          <w:szCs w:val="20"/>
        </w:rPr>
        <w:t xml:space="preserve">to </w:t>
      </w:r>
      <w:r w:rsidRPr="00F0262E">
        <w:rPr>
          <w:rFonts w:ascii="Arial" w:hAnsi="Arial" w:cs="Arial"/>
          <w:sz w:val="20"/>
          <w:szCs w:val="20"/>
        </w:rPr>
        <w:t>be introduced to cultural diversity</w:t>
      </w:r>
      <w:r w:rsidR="003A54D6" w:rsidRPr="00F0262E">
        <w:rPr>
          <w:rFonts w:ascii="Arial" w:hAnsi="Arial" w:cs="Arial"/>
          <w:sz w:val="20"/>
          <w:szCs w:val="20"/>
        </w:rPr>
        <w:t xml:space="preserve"> through being exposed to different languages</w:t>
      </w:r>
      <w:r w:rsidRPr="00F0262E">
        <w:rPr>
          <w:rFonts w:ascii="Arial" w:hAnsi="Arial" w:cs="Arial"/>
          <w:sz w:val="20"/>
          <w:szCs w:val="20"/>
        </w:rPr>
        <w:t>, promoting equality between all students and co</w:t>
      </w:r>
      <w:r w:rsidR="0060553E" w:rsidRPr="00F0262E">
        <w:rPr>
          <w:rFonts w:ascii="Arial" w:hAnsi="Arial" w:cs="Arial"/>
          <w:sz w:val="20"/>
          <w:szCs w:val="20"/>
        </w:rPr>
        <w:t>ntributes in eliminating racism</w:t>
      </w:r>
      <w:r w:rsidRPr="00F0262E">
        <w:rPr>
          <w:rFonts w:ascii="Arial" w:hAnsi="Arial" w:cs="Arial"/>
          <w:sz w:val="20"/>
          <w:szCs w:val="20"/>
        </w:rPr>
        <w:t xml:space="preserve"> </w:t>
      </w:r>
      <w:r w:rsidR="003A54D6" w:rsidRPr="00F0262E">
        <w:rPr>
          <w:rFonts w:ascii="Arial" w:hAnsi="Arial" w:cs="Arial"/>
          <w:sz w:val="20"/>
          <w:szCs w:val="20"/>
        </w:rPr>
        <w:t>(Bilingualism matters; Conteh 2006, p.7)</w:t>
      </w:r>
      <w:r w:rsidR="0060553E" w:rsidRPr="00F0262E">
        <w:rPr>
          <w:rFonts w:ascii="Arial" w:hAnsi="Arial" w:cs="Arial"/>
          <w:sz w:val="20"/>
          <w:szCs w:val="20"/>
        </w:rPr>
        <w:t>.</w:t>
      </w:r>
      <w:r w:rsidR="003F0BC5" w:rsidRPr="00F0262E">
        <w:rPr>
          <w:rFonts w:ascii="Arial" w:hAnsi="Arial" w:cs="Arial"/>
          <w:sz w:val="20"/>
          <w:szCs w:val="20"/>
        </w:rPr>
        <w:t xml:space="preserve"> As well as the cultural benefits to be gained there are also economic benefits</w:t>
      </w:r>
      <w:r w:rsidR="00855DDA">
        <w:rPr>
          <w:rFonts w:ascii="Arial" w:hAnsi="Arial" w:cs="Arial"/>
          <w:sz w:val="20"/>
          <w:szCs w:val="20"/>
        </w:rPr>
        <w:t>. Curriculum Cymr</w:t>
      </w:r>
      <w:r w:rsidR="00B2496D" w:rsidRPr="00F0262E">
        <w:rPr>
          <w:rFonts w:ascii="Arial" w:hAnsi="Arial" w:cs="Arial"/>
          <w:sz w:val="20"/>
          <w:szCs w:val="20"/>
        </w:rPr>
        <w:t>e</w:t>
      </w:r>
      <w:r w:rsidR="00855DDA">
        <w:rPr>
          <w:rFonts w:ascii="Arial" w:hAnsi="Arial" w:cs="Arial"/>
          <w:sz w:val="20"/>
          <w:szCs w:val="20"/>
        </w:rPr>
        <w:t>i</w:t>
      </w:r>
      <w:r w:rsidR="00B2496D" w:rsidRPr="00F0262E">
        <w:rPr>
          <w:rFonts w:ascii="Arial" w:hAnsi="Arial" w:cs="Arial"/>
          <w:sz w:val="20"/>
          <w:szCs w:val="20"/>
        </w:rPr>
        <w:t>g is a programme that is integrated into a child’s education</w:t>
      </w:r>
      <w:r w:rsidR="004C26B1" w:rsidRPr="00F0262E">
        <w:rPr>
          <w:rFonts w:ascii="Arial" w:hAnsi="Arial" w:cs="Arial"/>
          <w:sz w:val="20"/>
          <w:szCs w:val="20"/>
        </w:rPr>
        <w:t xml:space="preserve"> in Wales</w:t>
      </w:r>
      <w:r w:rsidR="00B2496D" w:rsidRPr="00F0262E">
        <w:rPr>
          <w:rFonts w:ascii="Arial" w:hAnsi="Arial" w:cs="Arial"/>
          <w:sz w:val="20"/>
          <w:szCs w:val="20"/>
        </w:rPr>
        <w:t xml:space="preserve">, within this children can explore the economic </w:t>
      </w:r>
      <w:r w:rsidR="004C26B1" w:rsidRPr="00F0262E">
        <w:rPr>
          <w:rFonts w:ascii="Arial" w:hAnsi="Arial" w:cs="Arial"/>
          <w:sz w:val="20"/>
          <w:szCs w:val="20"/>
        </w:rPr>
        <w:t>history of Wales, where they can gain an understanding of the agriculture and industry of Wales, and the part it played in defining the economic, political and cultural character (Welsh Government, 2013).</w:t>
      </w:r>
    </w:p>
    <w:p w:rsidR="00E36614" w:rsidRPr="00F0262E" w:rsidRDefault="00E36614" w:rsidP="00EF651A">
      <w:pPr>
        <w:spacing w:line="360" w:lineRule="auto"/>
        <w:jc w:val="both"/>
        <w:rPr>
          <w:rFonts w:ascii="Arial" w:hAnsi="Arial" w:cs="Arial"/>
          <w:sz w:val="20"/>
          <w:szCs w:val="20"/>
        </w:rPr>
      </w:pPr>
    </w:p>
    <w:p w:rsidR="00BD57F1" w:rsidRPr="00F0262E" w:rsidRDefault="00522FC5" w:rsidP="00EF651A">
      <w:pPr>
        <w:spacing w:line="360" w:lineRule="auto"/>
        <w:jc w:val="both"/>
        <w:rPr>
          <w:rFonts w:ascii="Arial" w:hAnsi="Arial" w:cs="Arial"/>
          <w:sz w:val="20"/>
          <w:szCs w:val="20"/>
          <w:u w:val="single"/>
        </w:rPr>
      </w:pPr>
      <w:r w:rsidRPr="00F0262E">
        <w:rPr>
          <w:rFonts w:ascii="Arial" w:hAnsi="Arial" w:cs="Arial"/>
          <w:sz w:val="20"/>
          <w:szCs w:val="20"/>
          <w:u w:val="single"/>
        </w:rPr>
        <w:t>Section two</w:t>
      </w:r>
      <w:r w:rsidR="00E7230B" w:rsidRPr="00F0262E">
        <w:rPr>
          <w:rFonts w:ascii="Arial" w:hAnsi="Arial" w:cs="Arial"/>
          <w:sz w:val="20"/>
          <w:szCs w:val="20"/>
          <w:u w:val="single"/>
        </w:rPr>
        <w:t xml:space="preserve"> </w:t>
      </w:r>
    </w:p>
    <w:p w:rsidR="002E5597" w:rsidRPr="008B3A59" w:rsidRDefault="000A70C5" w:rsidP="00EF651A">
      <w:pPr>
        <w:spacing w:line="360" w:lineRule="auto"/>
        <w:jc w:val="both"/>
        <w:rPr>
          <w:rFonts w:ascii="Arial" w:hAnsi="Arial" w:cs="Arial"/>
          <w:sz w:val="20"/>
          <w:szCs w:val="20"/>
        </w:rPr>
      </w:pPr>
      <w:r w:rsidRPr="00F0262E">
        <w:rPr>
          <w:rFonts w:ascii="Arial" w:hAnsi="Arial" w:cs="Arial"/>
          <w:sz w:val="20"/>
          <w:szCs w:val="20"/>
          <w:shd w:val="clear" w:color="auto" w:fill="FFFFFF"/>
        </w:rPr>
        <w:t>There is currently great emphasis placed on encouraging people</w:t>
      </w:r>
      <w:r w:rsidR="007102E0" w:rsidRPr="00F0262E">
        <w:rPr>
          <w:rFonts w:ascii="Arial" w:hAnsi="Arial" w:cs="Arial"/>
          <w:sz w:val="20"/>
          <w:szCs w:val="20"/>
          <w:shd w:val="clear" w:color="auto" w:fill="FFFFFF"/>
        </w:rPr>
        <w:t xml:space="preserve"> to speak Welsh within Wales</w:t>
      </w:r>
      <w:r w:rsidR="00855DDA">
        <w:rPr>
          <w:rFonts w:ascii="Arial" w:hAnsi="Arial" w:cs="Arial"/>
          <w:sz w:val="20"/>
          <w:szCs w:val="20"/>
          <w:shd w:val="clear" w:color="auto" w:fill="FFFFFF"/>
        </w:rPr>
        <w:t>.</w:t>
      </w:r>
      <w:r w:rsidR="007102E0" w:rsidRPr="00F0262E">
        <w:rPr>
          <w:rFonts w:ascii="Arial" w:hAnsi="Arial" w:cs="Arial"/>
          <w:sz w:val="20"/>
          <w:szCs w:val="20"/>
          <w:shd w:val="clear" w:color="auto" w:fill="FFFFFF"/>
        </w:rPr>
        <w:t xml:space="preserve"> T</w:t>
      </w:r>
      <w:r w:rsidRPr="00F0262E">
        <w:rPr>
          <w:rFonts w:ascii="Arial" w:hAnsi="Arial" w:cs="Arial"/>
          <w:sz w:val="20"/>
          <w:szCs w:val="20"/>
          <w:shd w:val="clear" w:color="auto" w:fill="FFFFFF"/>
        </w:rPr>
        <w:t>he Welsh Assembly Government are holding a campaign where they aim to have one million Welsh speakers by 2050.</w:t>
      </w:r>
      <w:r w:rsidR="00321E89" w:rsidRPr="00F0262E">
        <w:rPr>
          <w:rFonts w:ascii="Arial" w:hAnsi="Arial" w:cs="Arial"/>
          <w:sz w:val="20"/>
          <w:szCs w:val="20"/>
          <w:shd w:val="clear" w:color="auto" w:fill="FFFFFF"/>
        </w:rPr>
        <w:t xml:space="preserve"> There are many strategies the Welsh Government </w:t>
      </w:r>
      <w:r w:rsidRPr="00F0262E">
        <w:rPr>
          <w:rFonts w:ascii="Arial" w:hAnsi="Arial" w:cs="Arial"/>
          <w:sz w:val="20"/>
          <w:szCs w:val="20"/>
          <w:shd w:val="clear" w:color="auto" w:fill="FFFFFF"/>
        </w:rPr>
        <w:t xml:space="preserve">are using to ensure this happens, some of these include increasing the number of teachers that can teach </w:t>
      </w:r>
      <w:r w:rsidR="00321E89" w:rsidRPr="00F0262E">
        <w:rPr>
          <w:rFonts w:ascii="Arial" w:hAnsi="Arial" w:cs="Arial"/>
          <w:sz w:val="20"/>
          <w:szCs w:val="20"/>
          <w:shd w:val="clear" w:color="auto" w:fill="FFFFFF"/>
        </w:rPr>
        <w:t>in Welsh and expanding the provision for early years educat</w:t>
      </w:r>
      <w:r w:rsidR="007102E0" w:rsidRPr="00F0262E">
        <w:rPr>
          <w:rFonts w:ascii="Arial" w:hAnsi="Arial" w:cs="Arial"/>
          <w:sz w:val="20"/>
          <w:szCs w:val="20"/>
          <w:shd w:val="clear" w:color="auto" w:fill="FFFFFF"/>
        </w:rPr>
        <w:t>ion through the medium of Welsh</w:t>
      </w:r>
      <w:r w:rsidR="00321E89" w:rsidRPr="00F0262E">
        <w:rPr>
          <w:rFonts w:ascii="Arial" w:hAnsi="Arial" w:cs="Arial"/>
          <w:sz w:val="20"/>
          <w:szCs w:val="20"/>
          <w:shd w:val="clear" w:color="auto" w:fill="FFFFFF"/>
        </w:rPr>
        <w:t xml:space="preserve"> (Welsh Government, 2016)</w:t>
      </w:r>
      <w:r w:rsidR="007102E0" w:rsidRPr="00F0262E">
        <w:rPr>
          <w:rFonts w:ascii="Arial" w:hAnsi="Arial" w:cs="Arial"/>
          <w:sz w:val="20"/>
          <w:szCs w:val="20"/>
          <w:shd w:val="clear" w:color="auto" w:fill="FFFFFF"/>
        </w:rPr>
        <w:t>.</w:t>
      </w:r>
      <w:r w:rsidR="00321E89" w:rsidRPr="00F0262E">
        <w:rPr>
          <w:rFonts w:ascii="Arial" w:hAnsi="Arial" w:cs="Arial"/>
          <w:sz w:val="20"/>
          <w:szCs w:val="20"/>
          <w:shd w:val="clear" w:color="auto" w:fill="FFFFFF"/>
        </w:rPr>
        <w:t xml:space="preserve"> </w:t>
      </w:r>
      <w:r w:rsidR="006774ED">
        <w:rPr>
          <w:rFonts w:ascii="Arial" w:hAnsi="Arial" w:cs="Arial"/>
          <w:sz w:val="20"/>
          <w:szCs w:val="20"/>
          <w:shd w:val="clear" w:color="auto" w:fill="FFFFFF"/>
        </w:rPr>
        <w:t xml:space="preserve">The Welsh in </w:t>
      </w:r>
      <w:r w:rsidR="007E00C8">
        <w:rPr>
          <w:rFonts w:ascii="Arial" w:hAnsi="Arial" w:cs="Arial"/>
          <w:sz w:val="20"/>
          <w:szCs w:val="20"/>
          <w:shd w:val="clear" w:color="auto" w:fill="FFFFFF"/>
        </w:rPr>
        <w:t>E</w:t>
      </w:r>
      <w:r w:rsidR="006774ED">
        <w:rPr>
          <w:rFonts w:ascii="Arial" w:hAnsi="Arial" w:cs="Arial"/>
          <w:sz w:val="20"/>
          <w:szCs w:val="20"/>
          <w:shd w:val="clear" w:color="auto" w:fill="FFFFFF"/>
        </w:rPr>
        <w:t xml:space="preserve">ducation </w:t>
      </w:r>
      <w:r w:rsidR="007E00C8">
        <w:rPr>
          <w:rFonts w:ascii="Arial" w:hAnsi="Arial" w:cs="Arial"/>
          <w:sz w:val="20"/>
          <w:szCs w:val="20"/>
          <w:shd w:val="clear" w:color="auto" w:fill="FFFFFF"/>
        </w:rPr>
        <w:t>P</w:t>
      </w:r>
      <w:r w:rsidR="006774ED">
        <w:rPr>
          <w:rFonts w:ascii="Arial" w:hAnsi="Arial" w:cs="Arial"/>
          <w:sz w:val="20"/>
          <w:szCs w:val="20"/>
          <w:shd w:val="clear" w:color="auto" w:fill="FFFFFF"/>
        </w:rPr>
        <w:t xml:space="preserve">lan has also been put in place to aid with the one million Welsh speakers, the plan </w:t>
      </w:r>
      <w:r w:rsidR="00122681">
        <w:rPr>
          <w:rFonts w:ascii="Arial" w:hAnsi="Arial" w:cs="Arial"/>
          <w:sz w:val="20"/>
          <w:szCs w:val="20"/>
          <w:shd w:val="clear" w:color="auto" w:fill="FFFFFF"/>
        </w:rPr>
        <w:t xml:space="preserve">aims to ensure the Welsh language is an integral part of Wales’ education system (Welsh Government, 2017). </w:t>
      </w:r>
      <w:r w:rsidR="00321E89" w:rsidRPr="00F0262E">
        <w:rPr>
          <w:rFonts w:ascii="Arial" w:hAnsi="Arial" w:cs="Arial"/>
          <w:sz w:val="20"/>
          <w:szCs w:val="20"/>
          <w:shd w:val="clear" w:color="auto" w:fill="FFFFFF"/>
        </w:rPr>
        <w:t xml:space="preserve">It is clear to see why there is this </w:t>
      </w:r>
      <w:r w:rsidR="002E5597" w:rsidRPr="00F0262E">
        <w:rPr>
          <w:rFonts w:ascii="Arial" w:hAnsi="Arial" w:cs="Arial"/>
          <w:sz w:val="20"/>
          <w:szCs w:val="20"/>
          <w:shd w:val="clear" w:color="auto" w:fill="FFFFFF"/>
        </w:rPr>
        <w:t>high value</w:t>
      </w:r>
      <w:r w:rsidR="00321E89" w:rsidRPr="00F0262E">
        <w:rPr>
          <w:rFonts w:ascii="Arial" w:hAnsi="Arial" w:cs="Arial"/>
          <w:sz w:val="20"/>
          <w:szCs w:val="20"/>
          <w:shd w:val="clear" w:color="auto" w:fill="FFFFFF"/>
        </w:rPr>
        <w:t xml:space="preserve"> placed on becoming bilingual for the children in Wales, there are many benefits to bilingualism, this also promotes the </w:t>
      </w:r>
      <w:r w:rsidR="00D6067F" w:rsidRPr="00F0262E">
        <w:rPr>
          <w:rFonts w:ascii="Arial" w:hAnsi="Arial" w:cs="Arial"/>
          <w:sz w:val="20"/>
          <w:szCs w:val="20"/>
          <w:shd w:val="clear" w:color="auto" w:fill="FFFFFF"/>
        </w:rPr>
        <w:t>child’s</w:t>
      </w:r>
      <w:r w:rsidR="00321E89" w:rsidRPr="00F0262E">
        <w:rPr>
          <w:rFonts w:ascii="Arial" w:hAnsi="Arial" w:cs="Arial"/>
          <w:sz w:val="20"/>
          <w:szCs w:val="20"/>
          <w:shd w:val="clear" w:color="auto" w:fill="FFFFFF"/>
        </w:rPr>
        <w:t xml:space="preserve"> heritage and culture for </w:t>
      </w:r>
      <w:r w:rsidR="007102E0" w:rsidRPr="00F0262E">
        <w:rPr>
          <w:rFonts w:ascii="Arial" w:hAnsi="Arial" w:cs="Arial"/>
          <w:sz w:val="20"/>
          <w:szCs w:val="20"/>
          <w:shd w:val="clear" w:color="auto" w:fill="FFFFFF"/>
        </w:rPr>
        <w:t>the country in which they live. The</w:t>
      </w:r>
      <w:r w:rsidR="005751BE" w:rsidRPr="00F0262E">
        <w:rPr>
          <w:rFonts w:ascii="Arial" w:hAnsi="Arial" w:cs="Arial"/>
          <w:sz w:val="20"/>
          <w:szCs w:val="20"/>
          <w:shd w:val="clear" w:color="auto" w:fill="FFFFFF"/>
        </w:rPr>
        <w:t xml:space="preserve"> Welsh Government (2016) state the Welsh language is</w:t>
      </w:r>
      <w:r w:rsidR="00855DDA">
        <w:rPr>
          <w:rFonts w:ascii="Arial" w:hAnsi="Arial" w:cs="Arial"/>
          <w:sz w:val="20"/>
          <w:szCs w:val="20"/>
          <w:shd w:val="clear" w:color="auto" w:fill="FFFFFF"/>
        </w:rPr>
        <w:t xml:space="preserve"> a </w:t>
      </w:r>
      <w:r w:rsidR="00855DDA" w:rsidRPr="00F0262E">
        <w:rPr>
          <w:rFonts w:ascii="Arial" w:hAnsi="Arial" w:cs="Arial"/>
          <w:sz w:val="20"/>
          <w:szCs w:val="20"/>
          <w:shd w:val="clear" w:color="auto" w:fill="FFFFFF"/>
        </w:rPr>
        <w:t>fundamental</w:t>
      </w:r>
      <w:r w:rsidR="007E00C8">
        <w:rPr>
          <w:rFonts w:ascii="Arial" w:hAnsi="Arial" w:cs="Arial"/>
          <w:sz w:val="20"/>
          <w:szCs w:val="20"/>
          <w:shd w:val="clear" w:color="auto" w:fill="FFFFFF"/>
        </w:rPr>
        <w:t xml:space="preserve"> part of what defines the W</w:t>
      </w:r>
      <w:r w:rsidR="005751BE" w:rsidRPr="00F0262E">
        <w:rPr>
          <w:rFonts w:ascii="Arial" w:hAnsi="Arial" w:cs="Arial"/>
          <w:sz w:val="20"/>
          <w:szCs w:val="20"/>
          <w:shd w:val="clear" w:color="auto" w:fill="FFFFFF"/>
        </w:rPr>
        <w:t xml:space="preserve">elsh people as a nation.  </w:t>
      </w:r>
      <w:r w:rsidR="00FF3F4C" w:rsidRPr="00F0262E">
        <w:rPr>
          <w:rFonts w:ascii="Arial" w:hAnsi="Arial" w:cs="Arial"/>
          <w:sz w:val="20"/>
          <w:szCs w:val="20"/>
          <w:shd w:val="clear" w:color="auto" w:fill="FFFFFF"/>
        </w:rPr>
        <w:t>Curriculum Cymreig is a programme in place that celebrates and promotes Welsh language and culture throughout the education system in Wales. This programme underpins learning for the young children in Wales and promotes the unique benefits of living in Wales, it also aims to help children identify their own sense of ‘Welshness’ and helps a child feel a valued part in their local and w</w:t>
      </w:r>
      <w:r w:rsidR="007102E0" w:rsidRPr="00F0262E">
        <w:rPr>
          <w:rFonts w:ascii="Arial" w:hAnsi="Arial" w:cs="Arial"/>
          <w:sz w:val="20"/>
          <w:szCs w:val="20"/>
          <w:shd w:val="clear" w:color="auto" w:fill="FFFFFF"/>
        </w:rPr>
        <w:t>ider community</w:t>
      </w:r>
      <w:r w:rsidR="00FF3F4C" w:rsidRPr="00F0262E">
        <w:rPr>
          <w:rFonts w:ascii="Arial" w:hAnsi="Arial" w:cs="Arial"/>
          <w:sz w:val="20"/>
          <w:szCs w:val="20"/>
          <w:shd w:val="clear" w:color="auto" w:fill="FFFFFF"/>
        </w:rPr>
        <w:t xml:space="preserve"> </w:t>
      </w:r>
      <w:r w:rsidR="007102E0" w:rsidRPr="00F0262E">
        <w:rPr>
          <w:rFonts w:ascii="Arial" w:hAnsi="Arial" w:cs="Arial"/>
          <w:sz w:val="20"/>
          <w:szCs w:val="20"/>
          <w:shd w:val="clear" w:color="auto" w:fill="FFFFFF"/>
        </w:rPr>
        <w:t>(</w:t>
      </w:r>
      <w:r w:rsidR="007102E0" w:rsidRPr="00F0262E">
        <w:rPr>
          <w:rFonts w:ascii="Arial" w:hAnsi="Arial" w:cs="Arial"/>
          <w:sz w:val="20"/>
          <w:szCs w:val="20"/>
        </w:rPr>
        <w:t xml:space="preserve">Welsh Government, </w:t>
      </w:r>
      <w:r w:rsidR="002E5597" w:rsidRPr="00F0262E">
        <w:rPr>
          <w:rFonts w:ascii="Arial" w:hAnsi="Arial" w:cs="Arial"/>
          <w:sz w:val="20"/>
          <w:szCs w:val="20"/>
        </w:rPr>
        <w:t>2003)</w:t>
      </w:r>
      <w:r w:rsidR="00074A72" w:rsidRPr="00F0262E">
        <w:rPr>
          <w:rFonts w:ascii="Arial" w:hAnsi="Arial" w:cs="Arial"/>
          <w:sz w:val="20"/>
          <w:szCs w:val="20"/>
        </w:rPr>
        <w:t>.</w:t>
      </w:r>
      <w:r w:rsidR="00F0262E" w:rsidRPr="00F0262E">
        <w:rPr>
          <w:rFonts w:ascii="Arial" w:hAnsi="Arial" w:cs="Arial"/>
          <w:sz w:val="20"/>
          <w:szCs w:val="20"/>
        </w:rPr>
        <w:t xml:space="preserve"> </w:t>
      </w:r>
      <w:r w:rsidR="00F0262E" w:rsidRPr="00F0262E">
        <w:rPr>
          <w:rFonts w:ascii="Arial" w:hAnsi="Arial" w:cs="Arial"/>
          <w:sz w:val="20"/>
          <w:szCs w:val="20"/>
        </w:rPr>
        <w:t xml:space="preserve">Smith (2016) </w:t>
      </w:r>
      <w:r w:rsidR="00F0262E" w:rsidRPr="008B3A59">
        <w:rPr>
          <w:rFonts w:ascii="Arial" w:hAnsi="Arial" w:cs="Arial"/>
          <w:sz w:val="20"/>
          <w:szCs w:val="20"/>
        </w:rPr>
        <w:t xml:space="preserve">discusses the </w:t>
      </w:r>
      <w:r w:rsidR="00F0262E" w:rsidRPr="008B3A59">
        <w:rPr>
          <w:rFonts w:ascii="Arial" w:hAnsi="Arial" w:cs="Arial"/>
          <w:sz w:val="20"/>
          <w:szCs w:val="20"/>
          <w:shd w:val="clear" w:color="auto" w:fill="FFFFFF"/>
        </w:rPr>
        <w:t>Curriculum Cymreig as having far reaching roots into Wales’ history</w:t>
      </w:r>
    </w:p>
    <w:p w:rsidR="00971976" w:rsidRPr="00F0262E" w:rsidRDefault="00971976" w:rsidP="00EF651A">
      <w:pPr>
        <w:spacing w:line="360" w:lineRule="auto"/>
        <w:jc w:val="both"/>
        <w:rPr>
          <w:rFonts w:ascii="Arial" w:hAnsi="Arial" w:cs="Arial"/>
          <w:sz w:val="20"/>
          <w:szCs w:val="20"/>
        </w:rPr>
      </w:pPr>
      <w:r w:rsidRPr="00F0262E">
        <w:rPr>
          <w:rFonts w:ascii="Arial" w:hAnsi="Arial" w:cs="Arial"/>
          <w:sz w:val="20"/>
          <w:szCs w:val="20"/>
        </w:rPr>
        <w:t>It is imperative that early year’s practitioners enable children</w:t>
      </w:r>
      <w:r w:rsidR="00766855" w:rsidRPr="00F0262E">
        <w:rPr>
          <w:rFonts w:ascii="Arial" w:hAnsi="Arial" w:cs="Arial"/>
          <w:sz w:val="20"/>
          <w:szCs w:val="20"/>
        </w:rPr>
        <w:t xml:space="preserve"> to</w:t>
      </w:r>
      <w:r w:rsidRPr="00F0262E">
        <w:rPr>
          <w:rFonts w:ascii="Arial" w:hAnsi="Arial" w:cs="Arial"/>
          <w:sz w:val="20"/>
          <w:szCs w:val="20"/>
        </w:rPr>
        <w:t xml:space="preserve"> feel their language and culture is valued. Conteh (2003) understands that practitioners should encourage the children to use their stronger language within the classroom, she says that this is an effective tool for children to use past experiences to help them gain an understanding of basic concepts. She also states that this would allow the children to feel safe and secure within their learning environment. Brentnall, Cann and Williams (2009) note that children and young people must feel respected and appreciated, regardless of their background. When supporting children who </w:t>
      </w:r>
      <w:r w:rsidRPr="00F0262E">
        <w:rPr>
          <w:rFonts w:ascii="Arial" w:hAnsi="Arial" w:cs="Arial"/>
          <w:sz w:val="20"/>
          <w:szCs w:val="20"/>
        </w:rPr>
        <w:lastRenderedPageBreak/>
        <w:t>speak additional languages early years practitioners should work with the child’s family</w:t>
      </w:r>
      <w:r w:rsidR="00B2496D" w:rsidRPr="00F0262E">
        <w:rPr>
          <w:rFonts w:ascii="Arial" w:hAnsi="Arial" w:cs="Arial"/>
          <w:sz w:val="20"/>
          <w:szCs w:val="20"/>
        </w:rPr>
        <w:t xml:space="preserve"> to promote the benefits of bilingualism</w:t>
      </w:r>
      <w:r w:rsidRPr="00F0262E">
        <w:rPr>
          <w:rFonts w:ascii="Arial" w:hAnsi="Arial" w:cs="Arial"/>
          <w:sz w:val="20"/>
          <w:szCs w:val="20"/>
        </w:rPr>
        <w:t xml:space="preserve">, Smidt (2016) explains that parents have the greatest influence on the child’s language acquisition in the early years. </w:t>
      </w:r>
      <w:r w:rsidR="00B2496D" w:rsidRPr="00F0262E">
        <w:rPr>
          <w:rFonts w:ascii="Arial" w:hAnsi="Arial" w:cs="Arial"/>
          <w:sz w:val="20"/>
          <w:szCs w:val="20"/>
        </w:rPr>
        <w:t xml:space="preserve">The Welsh Government (2013) understand that as a Government they cannot control how people conduct themselves within their own homes, neither can they force people to speak Welsh with their children, they instead say that </w:t>
      </w:r>
      <w:r w:rsidR="00074A72" w:rsidRPr="00F0262E">
        <w:rPr>
          <w:rFonts w:ascii="Arial" w:hAnsi="Arial" w:cs="Arial"/>
          <w:sz w:val="20"/>
          <w:szCs w:val="20"/>
        </w:rPr>
        <w:t xml:space="preserve">it </w:t>
      </w:r>
      <w:r w:rsidR="00B2496D" w:rsidRPr="00F0262E">
        <w:rPr>
          <w:rFonts w:ascii="Arial" w:hAnsi="Arial" w:cs="Arial"/>
          <w:sz w:val="20"/>
          <w:szCs w:val="20"/>
        </w:rPr>
        <w:t>is</w:t>
      </w:r>
      <w:r w:rsidR="00074A72" w:rsidRPr="00F0262E">
        <w:rPr>
          <w:rFonts w:ascii="Arial" w:hAnsi="Arial" w:cs="Arial"/>
          <w:sz w:val="20"/>
          <w:szCs w:val="20"/>
        </w:rPr>
        <w:t xml:space="preserve"> vital that as e</w:t>
      </w:r>
      <w:r w:rsidR="00B2496D" w:rsidRPr="00F0262E">
        <w:rPr>
          <w:rFonts w:ascii="Arial" w:hAnsi="Arial" w:cs="Arial"/>
          <w:sz w:val="20"/>
          <w:szCs w:val="20"/>
        </w:rPr>
        <w:t xml:space="preserve">arly years educators, there is an obligation to encourage and support families to use Welsh within the household. </w:t>
      </w:r>
    </w:p>
    <w:p w:rsidR="004C26B1" w:rsidRPr="00F0262E" w:rsidRDefault="004C26B1" w:rsidP="00EF651A">
      <w:pPr>
        <w:spacing w:line="360" w:lineRule="auto"/>
        <w:jc w:val="both"/>
        <w:rPr>
          <w:rFonts w:ascii="Arial" w:hAnsi="Arial" w:cs="Arial"/>
          <w:sz w:val="20"/>
          <w:szCs w:val="20"/>
        </w:rPr>
      </w:pPr>
      <w:r w:rsidRPr="00F0262E">
        <w:rPr>
          <w:rFonts w:ascii="Arial" w:hAnsi="Arial" w:cs="Arial"/>
          <w:sz w:val="20"/>
          <w:szCs w:val="20"/>
        </w:rPr>
        <w:t xml:space="preserve">Supporting children who speak Welsh as an additional language should also be considered </w:t>
      </w:r>
      <w:r w:rsidR="007102E0" w:rsidRPr="00F0262E">
        <w:rPr>
          <w:rFonts w:ascii="Arial" w:hAnsi="Arial" w:cs="Arial"/>
          <w:sz w:val="20"/>
          <w:szCs w:val="20"/>
        </w:rPr>
        <w:t>with</w:t>
      </w:r>
      <w:r w:rsidRPr="00F0262E">
        <w:rPr>
          <w:rFonts w:ascii="Arial" w:hAnsi="Arial" w:cs="Arial"/>
          <w:sz w:val="20"/>
          <w:szCs w:val="20"/>
        </w:rPr>
        <w:t xml:space="preserve">in the learning environment. Dodman (2016, p.9) explains that a multilingual environment can be defined in four areas that often overlap. He says that space, time, people and activities can all hold the ability to promote the spoken or written presence of two or more languages. </w:t>
      </w:r>
    </w:p>
    <w:p w:rsidR="00766855" w:rsidRPr="00F0262E" w:rsidRDefault="00766855" w:rsidP="00EF651A">
      <w:pPr>
        <w:spacing w:line="360" w:lineRule="auto"/>
        <w:jc w:val="both"/>
        <w:rPr>
          <w:rFonts w:ascii="Arial" w:hAnsi="Arial" w:cs="Arial"/>
          <w:sz w:val="20"/>
          <w:szCs w:val="20"/>
        </w:rPr>
      </w:pPr>
      <w:r w:rsidRPr="00F0262E">
        <w:rPr>
          <w:rFonts w:ascii="Arial" w:hAnsi="Arial" w:cs="Arial"/>
          <w:sz w:val="20"/>
          <w:szCs w:val="20"/>
        </w:rPr>
        <w:t>The bilingual activity planned was aimed to pro</w:t>
      </w:r>
      <w:r w:rsidR="00046AE4" w:rsidRPr="00F0262E">
        <w:rPr>
          <w:rFonts w:ascii="Arial" w:hAnsi="Arial" w:cs="Arial"/>
          <w:sz w:val="20"/>
          <w:szCs w:val="20"/>
        </w:rPr>
        <w:t xml:space="preserve">mote the use of Welsh language within an English speaking nursery class, where the children were aged three and four. There was a strong focus on repetition, with the practitioner repeating the names of the animals consistently throughout. Siraj- Blatchford and Clarke (2008) </w:t>
      </w:r>
      <w:r w:rsidR="00522FC5" w:rsidRPr="00F0262E">
        <w:rPr>
          <w:rFonts w:ascii="Arial" w:hAnsi="Arial" w:cs="Arial"/>
          <w:sz w:val="20"/>
          <w:szCs w:val="20"/>
        </w:rPr>
        <w:t xml:space="preserve">note </w:t>
      </w:r>
      <w:r w:rsidR="00046AE4" w:rsidRPr="00F0262E">
        <w:rPr>
          <w:rFonts w:ascii="Arial" w:hAnsi="Arial" w:cs="Arial"/>
          <w:sz w:val="20"/>
          <w:szCs w:val="20"/>
        </w:rPr>
        <w:t xml:space="preserve">that second language acquisition can be learned in the early stages through repetition. They say this strategy </w:t>
      </w:r>
      <w:r w:rsidR="0003784A" w:rsidRPr="00F0262E">
        <w:rPr>
          <w:rFonts w:ascii="Arial" w:hAnsi="Arial" w:cs="Arial"/>
          <w:sz w:val="20"/>
          <w:szCs w:val="20"/>
        </w:rPr>
        <w:t xml:space="preserve">offers the child the chance to practice their new language. An activity delivered in this way allows the children to learn from direct contact with a more knowledgeable other, </w:t>
      </w:r>
      <w:r w:rsidR="00BD6552" w:rsidRPr="00F0262E">
        <w:rPr>
          <w:rFonts w:ascii="Arial" w:hAnsi="Arial" w:cs="Arial"/>
          <w:sz w:val="20"/>
          <w:szCs w:val="20"/>
        </w:rPr>
        <w:t xml:space="preserve">in this case the early year’s practitioner. </w:t>
      </w:r>
      <w:r w:rsidR="0003784A" w:rsidRPr="00F0262E">
        <w:rPr>
          <w:rFonts w:ascii="Arial" w:hAnsi="Arial" w:cs="Arial"/>
          <w:sz w:val="20"/>
          <w:szCs w:val="20"/>
        </w:rPr>
        <w:t>Vygot</w:t>
      </w:r>
      <w:r w:rsidR="00BD6552" w:rsidRPr="00F0262E">
        <w:rPr>
          <w:rFonts w:ascii="Arial" w:hAnsi="Arial" w:cs="Arial"/>
          <w:sz w:val="20"/>
          <w:szCs w:val="20"/>
        </w:rPr>
        <w:t xml:space="preserve">sky describes this as the </w:t>
      </w:r>
      <w:r w:rsidR="0003784A" w:rsidRPr="00F0262E">
        <w:rPr>
          <w:rFonts w:ascii="Arial" w:hAnsi="Arial" w:cs="Arial"/>
          <w:sz w:val="20"/>
          <w:szCs w:val="20"/>
        </w:rPr>
        <w:t xml:space="preserve">zone of proximal development, who states that a person who has more knowledge than </w:t>
      </w:r>
      <w:r w:rsidR="00BD6552" w:rsidRPr="00F0262E">
        <w:rPr>
          <w:rFonts w:ascii="Arial" w:hAnsi="Arial" w:cs="Arial"/>
          <w:sz w:val="20"/>
          <w:szCs w:val="20"/>
        </w:rPr>
        <w:t>the learner could support the pupil by scaffolding their learning to achieve what</w:t>
      </w:r>
      <w:r w:rsidR="003E05B6">
        <w:rPr>
          <w:rFonts w:ascii="Arial" w:hAnsi="Arial" w:cs="Arial"/>
          <w:sz w:val="20"/>
          <w:szCs w:val="20"/>
        </w:rPr>
        <w:t xml:space="preserve"> previously they were unable to</w:t>
      </w:r>
      <w:r w:rsidR="00BD6552" w:rsidRPr="00F0262E">
        <w:rPr>
          <w:rFonts w:ascii="Arial" w:hAnsi="Arial" w:cs="Arial"/>
          <w:sz w:val="20"/>
          <w:szCs w:val="20"/>
        </w:rPr>
        <w:t xml:space="preserve"> (Brentnall, Cann and Williams, 2009, p. 41).</w:t>
      </w:r>
    </w:p>
    <w:p w:rsidR="00522FC5" w:rsidRPr="00F0262E" w:rsidRDefault="00522FC5" w:rsidP="00EF651A">
      <w:pPr>
        <w:spacing w:line="360" w:lineRule="auto"/>
        <w:jc w:val="both"/>
        <w:rPr>
          <w:rFonts w:ascii="Arial" w:hAnsi="Arial" w:cs="Arial"/>
          <w:sz w:val="20"/>
          <w:szCs w:val="20"/>
          <w:u w:val="single"/>
        </w:rPr>
      </w:pPr>
      <w:r w:rsidRPr="00F0262E">
        <w:rPr>
          <w:rFonts w:ascii="Arial" w:hAnsi="Arial" w:cs="Arial"/>
          <w:sz w:val="20"/>
          <w:szCs w:val="20"/>
          <w:u w:val="single"/>
        </w:rPr>
        <w:t>Section three</w:t>
      </w:r>
    </w:p>
    <w:p w:rsidR="00BE6AAC" w:rsidRPr="00F0262E" w:rsidRDefault="00FF3CF2" w:rsidP="00EF651A">
      <w:pPr>
        <w:spacing w:line="360" w:lineRule="auto"/>
        <w:jc w:val="both"/>
        <w:rPr>
          <w:rFonts w:ascii="Arial" w:hAnsi="Arial" w:cs="Arial"/>
          <w:sz w:val="20"/>
          <w:szCs w:val="20"/>
        </w:rPr>
      </w:pPr>
      <w:r w:rsidRPr="00F0262E">
        <w:rPr>
          <w:rFonts w:ascii="Arial" w:hAnsi="Arial" w:cs="Arial"/>
          <w:sz w:val="20"/>
          <w:szCs w:val="20"/>
        </w:rPr>
        <w:t xml:space="preserve">The activity focused on learning names of animals in Welsh. </w:t>
      </w:r>
      <w:r w:rsidR="0057276A" w:rsidRPr="00F0262E">
        <w:rPr>
          <w:rFonts w:ascii="Arial" w:hAnsi="Arial" w:cs="Arial"/>
          <w:sz w:val="20"/>
          <w:szCs w:val="20"/>
        </w:rPr>
        <w:t xml:space="preserve">Curriculum </w:t>
      </w:r>
      <w:r w:rsidR="00CA48A6" w:rsidRPr="00F0262E">
        <w:rPr>
          <w:rFonts w:ascii="Arial" w:hAnsi="Arial" w:cs="Arial"/>
          <w:sz w:val="20"/>
          <w:szCs w:val="20"/>
        </w:rPr>
        <w:t>Cymreig states</w:t>
      </w:r>
      <w:r w:rsidR="00ED4C32" w:rsidRPr="00F0262E">
        <w:rPr>
          <w:rFonts w:ascii="Arial" w:hAnsi="Arial" w:cs="Arial"/>
          <w:sz w:val="20"/>
          <w:szCs w:val="20"/>
        </w:rPr>
        <w:t xml:space="preserve"> that </w:t>
      </w:r>
      <w:r w:rsidRPr="00F0262E">
        <w:rPr>
          <w:rFonts w:ascii="Arial" w:hAnsi="Arial" w:cs="Arial"/>
          <w:sz w:val="20"/>
          <w:szCs w:val="20"/>
        </w:rPr>
        <w:t xml:space="preserve">it is </w:t>
      </w:r>
      <w:r w:rsidR="0057276A" w:rsidRPr="00F0262E">
        <w:rPr>
          <w:rFonts w:ascii="Arial" w:hAnsi="Arial" w:cs="Arial"/>
          <w:sz w:val="20"/>
          <w:szCs w:val="20"/>
        </w:rPr>
        <w:t>important</w:t>
      </w:r>
      <w:r w:rsidRPr="00F0262E">
        <w:rPr>
          <w:rFonts w:ascii="Arial" w:hAnsi="Arial" w:cs="Arial"/>
          <w:sz w:val="20"/>
          <w:szCs w:val="20"/>
        </w:rPr>
        <w:t xml:space="preserve"> to ensure that all work </w:t>
      </w:r>
      <w:r w:rsidR="0057276A" w:rsidRPr="00F0262E">
        <w:rPr>
          <w:rFonts w:ascii="Arial" w:hAnsi="Arial" w:cs="Arial"/>
          <w:sz w:val="20"/>
          <w:szCs w:val="20"/>
        </w:rPr>
        <w:t xml:space="preserve">is appropriate for all pupils in the setting, and that the work places great focus on developing knowledge, skills and understanding </w:t>
      </w:r>
      <w:r w:rsidR="00BE6AAC" w:rsidRPr="00F0262E">
        <w:rPr>
          <w:rFonts w:ascii="Arial" w:hAnsi="Arial" w:cs="Arial"/>
          <w:sz w:val="20"/>
          <w:szCs w:val="20"/>
        </w:rPr>
        <w:t xml:space="preserve">through the medium of Welsh </w:t>
      </w:r>
      <w:r w:rsidR="00CA48A6" w:rsidRPr="00F0262E">
        <w:rPr>
          <w:rFonts w:ascii="Arial" w:hAnsi="Arial" w:cs="Arial"/>
          <w:sz w:val="20"/>
          <w:szCs w:val="20"/>
        </w:rPr>
        <w:t>(Welsh Government, 2016)</w:t>
      </w:r>
      <w:r w:rsidR="00BE6AAC" w:rsidRPr="00F0262E">
        <w:rPr>
          <w:rFonts w:ascii="Arial" w:hAnsi="Arial" w:cs="Arial"/>
          <w:sz w:val="20"/>
          <w:szCs w:val="20"/>
        </w:rPr>
        <w:t>.</w:t>
      </w:r>
      <w:r w:rsidR="00F0262E" w:rsidRPr="00F0262E">
        <w:rPr>
          <w:rFonts w:ascii="Arial" w:hAnsi="Arial" w:cs="Arial"/>
          <w:color w:val="555555"/>
          <w:sz w:val="20"/>
          <w:szCs w:val="20"/>
          <w:shd w:val="clear" w:color="auto" w:fill="FFFFFF"/>
        </w:rPr>
        <w:t xml:space="preserve"> </w:t>
      </w:r>
      <w:r w:rsidR="00BE6AAC" w:rsidRPr="00F0262E">
        <w:rPr>
          <w:rFonts w:ascii="Arial" w:hAnsi="Arial" w:cs="Arial"/>
          <w:sz w:val="20"/>
          <w:szCs w:val="20"/>
        </w:rPr>
        <w:t>The activity offered the children opportunity to repeat and practice new Welsh words, Estyn (2013) conducted research that concluded that practitioners do not practice and repeat Welsh vocabulary enough, or offer chil</w:t>
      </w:r>
      <w:r w:rsidR="008B3A59">
        <w:rPr>
          <w:rFonts w:ascii="Arial" w:hAnsi="Arial" w:cs="Arial"/>
          <w:sz w:val="20"/>
          <w:szCs w:val="20"/>
        </w:rPr>
        <w:t xml:space="preserve">dren the opportunity to do so. </w:t>
      </w:r>
    </w:p>
    <w:p w:rsidR="00BE6AAC" w:rsidRPr="00F0262E" w:rsidRDefault="00BE6AAC" w:rsidP="00EF651A">
      <w:pPr>
        <w:spacing w:line="360" w:lineRule="auto"/>
        <w:jc w:val="both"/>
        <w:rPr>
          <w:rFonts w:ascii="Arial" w:hAnsi="Arial" w:cs="Arial"/>
          <w:sz w:val="20"/>
          <w:szCs w:val="20"/>
        </w:rPr>
      </w:pPr>
      <w:r w:rsidRPr="00F0262E">
        <w:rPr>
          <w:rFonts w:ascii="Arial" w:hAnsi="Arial" w:cs="Arial"/>
          <w:sz w:val="20"/>
          <w:szCs w:val="20"/>
        </w:rPr>
        <w:t>Prior to the activity starting the early year’s practitioner enc</w:t>
      </w:r>
      <w:r w:rsidR="008B3A59">
        <w:rPr>
          <w:rFonts w:ascii="Arial" w:hAnsi="Arial" w:cs="Arial"/>
          <w:sz w:val="20"/>
          <w:szCs w:val="20"/>
        </w:rPr>
        <w:t>ouraged children to sing their good morning</w:t>
      </w:r>
      <w:r w:rsidRPr="00F0262E">
        <w:rPr>
          <w:rFonts w:ascii="Arial" w:hAnsi="Arial" w:cs="Arial"/>
          <w:sz w:val="20"/>
          <w:szCs w:val="20"/>
        </w:rPr>
        <w:t xml:space="preserve"> song, this is part of the classrooms daily routine. Estyn (2013) understand that by repeating these types of songs daily children are able to learn and store a large range of relevant Welsh vocabulary, within the daily running of the classroom. </w:t>
      </w:r>
    </w:p>
    <w:p w:rsidR="004C26B1" w:rsidRPr="00F0262E" w:rsidRDefault="00DF0B90" w:rsidP="00EF651A">
      <w:pPr>
        <w:spacing w:line="360" w:lineRule="auto"/>
        <w:jc w:val="both"/>
        <w:rPr>
          <w:rFonts w:ascii="Arial" w:hAnsi="Arial" w:cs="Arial"/>
          <w:sz w:val="20"/>
          <w:szCs w:val="20"/>
        </w:rPr>
      </w:pPr>
      <w:r w:rsidRPr="00F0262E">
        <w:rPr>
          <w:rFonts w:ascii="Arial" w:hAnsi="Arial" w:cs="Arial"/>
          <w:sz w:val="20"/>
          <w:szCs w:val="20"/>
        </w:rPr>
        <w:t>The foundation phase handbook includes Welsh lan</w:t>
      </w:r>
      <w:r w:rsidR="00E32CB6" w:rsidRPr="00F0262E">
        <w:rPr>
          <w:rFonts w:ascii="Arial" w:hAnsi="Arial" w:cs="Arial"/>
          <w:sz w:val="20"/>
          <w:szCs w:val="20"/>
        </w:rPr>
        <w:t xml:space="preserve">guage within the seven areas of learning. They state that in schools where English is mainly the spoken language that </w:t>
      </w:r>
      <w:r w:rsidR="00772AE7" w:rsidRPr="00F0262E">
        <w:rPr>
          <w:rFonts w:ascii="Arial" w:hAnsi="Arial" w:cs="Arial"/>
          <w:sz w:val="20"/>
          <w:szCs w:val="20"/>
        </w:rPr>
        <w:t>children’s</w:t>
      </w:r>
      <w:r w:rsidR="00E32CB6" w:rsidRPr="00F0262E">
        <w:rPr>
          <w:rFonts w:ascii="Arial" w:hAnsi="Arial" w:cs="Arial"/>
          <w:sz w:val="20"/>
          <w:szCs w:val="20"/>
        </w:rPr>
        <w:t xml:space="preserve"> Welsh language skills should be encouraged and promoted throughout the foundation phase, by implementing Welsh lang</w:t>
      </w:r>
      <w:r w:rsidR="00772AE7" w:rsidRPr="00F0262E">
        <w:rPr>
          <w:rFonts w:ascii="Arial" w:hAnsi="Arial" w:cs="Arial"/>
          <w:sz w:val="20"/>
          <w:szCs w:val="20"/>
        </w:rPr>
        <w:t>uage in other areas of learning</w:t>
      </w:r>
      <w:r w:rsidR="00E32CB6" w:rsidRPr="00F0262E">
        <w:rPr>
          <w:rFonts w:ascii="Arial" w:hAnsi="Arial" w:cs="Arial"/>
          <w:sz w:val="20"/>
          <w:szCs w:val="20"/>
        </w:rPr>
        <w:t xml:space="preserve"> </w:t>
      </w:r>
      <w:r w:rsidR="00772AE7" w:rsidRPr="00F0262E">
        <w:rPr>
          <w:rFonts w:ascii="Arial" w:hAnsi="Arial" w:cs="Arial"/>
          <w:sz w:val="20"/>
          <w:szCs w:val="20"/>
        </w:rPr>
        <w:t>(Welsh Government, 2015).</w:t>
      </w:r>
    </w:p>
    <w:p w:rsidR="0044197E" w:rsidRPr="00F0262E" w:rsidRDefault="0044197E" w:rsidP="00EF651A">
      <w:pPr>
        <w:spacing w:line="360" w:lineRule="auto"/>
        <w:jc w:val="both"/>
        <w:rPr>
          <w:rFonts w:ascii="Arial" w:hAnsi="Arial" w:cs="Arial"/>
          <w:sz w:val="20"/>
          <w:szCs w:val="20"/>
        </w:rPr>
      </w:pPr>
      <w:r w:rsidRPr="00F0262E">
        <w:rPr>
          <w:rFonts w:ascii="Arial" w:hAnsi="Arial" w:cs="Arial"/>
          <w:sz w:val="20"/>
          <w:szCs w:val="20"/>
        </w:rPr>
        <w:lastRenderedPageBreak/>
        <w:t>The foundation phase action plan discusses Welsh language provision as one of the main areas of focus to improve upon, ensuring effective practice relating to Welsh langu</w:t>
      </w:r>
      <w:r w:rsidR="00D00126" w:rsidRPr="00F0262E">
        <w:rPr>
          <w:rFonts w:ascii="Arial" w:hAnsi="Arial" w:cs="Arial"/>
          <w:sz w:val="20"/>
          <w:szCs w:val="20"/>
        </w:rPr>
        <w:t>age and culture is shared between settings and practitioners that are responsible for delivering the curriculum to the children (Welsh Government, 2016).</w:t>
      </w:r>
    </w:p>
    <w:p w:rsidR="00971976" w:rsidRPr="00F0262E" w:rsidRDefault="00971976" w:rsidP="00EF651A">
      <w:pPr>
        <w:spacing w:line="360" w:lineRule="auto"/>
        <w:jc w:val="both"/>
        <w:rPr>
          <w:rFonts w:ascii="Arial" w:hAnsi="Arial" w:cs="Arial"/>
          <w:sz w:val="20"/>
          <w:szCs w:val="20"/>
          <w:shd w:val="clear" w:color="auto" w:fill="FFFFFF"/>
        </w:rPr>
      </w:pPr>
    </w:p>
    <w:p w:rsidR="007F3FEC" w:rsidRPr="00F0262E" w:rsidRDefault="007F3FEC" w:rsidP="00EF651A">
      <w:pPr>
        <w:spacing w:line="360" w:lineRule="auto"/>
        <w:rPr>
          <w:rFonts w:ascii="Arial" w:hAnsi="Arial" w:cs="Arial"/>
          <w:sz w:val="20"/>
          <w:szCs w:val="20"/>
        </w:rPr>
      </w:pPr>
    </w:p>
    <w:p w:rsidR="00522FC5" w:rsidRPr="00F0262E" w:rsidRDefault="00522FC5" w:rsidP="00EF651A">
      <w:pPr>
        <w:spacing w:line="360" w:lineRule="auto"/>
        <w:rPr>
          <w:rFonts w:ascii="Arial" w:hAnsi="Arial" w:cs="Arial"/>
          <w:sz w:val="20"/>
          <w:szCs w:val="20"/>
        </w:rPr>
      </w:pPr>
    </w:p>
    <w:p w:rsidR="00522FC5" w:rsidRPr="00F0262E" w:rsidRDefault="00522FC5" w:rsidP="00EF651A">
      <w:pPr>
        <w:spacing w:line="360" w:lineRule="auto"/>
        <w:rPr>
          <w:rFonts w:ascii="Arial" w:hAnsi="Arial" w:cs="Arial"/>
          <w:sz w:val="20"/>
          <w:szCs w:val="20"/>
        </w:rPr>
      </w:pPr>
    </w:p>
    <w:p w:rsidR="00522FC5" w:rsidRPr="00F0262E" w:rsidRDefault="00522FC5" w:rsidP="00EF651A">
      <w:pPr>
        <w:spacing w:line="360" w:lineRule="auto"/>
        <w:rPr>
          <w:rFonts w:ascii="Arial" w:hAnsi="Arial" w:cs="Arial"/>
          <w:sz w:val="20"/>
          <w:szCs w:val="20"/>
        </w:rPr>
      </w:pPr>
    </w:p>
    <w:p w:rsidR="007F3FEC" w:rsidRPr="00F0262E" w:rsidRDefault="007F3FEC" w:rsidP="00EF651A">
      <w:pPr>
        <w:spacing w:line="360" w:lineRule="auto"/>
        <w:rPr>
          <w:rFonts w:ascii="Arial" w:hAnsi="Arial" w:cs="Arial"/>
          <w:sz w:val="20"/>
          <w:szCs w:val="20"/>
        </w:rPr>
      </w:pPr>
    </w:p>
    <w:p w:rsidR="00772AE7" w:rsidRPr="00F0262E" w:rsidRDefault="00772AE7" w:rsidP="00EF651A">
      <w:pPr>
        <w:spacing w:line="360" w:lineRule="auto"/>
        <w:rPr>
          <w:rFonts w:ascii="Arial" w:hAnsi="Arial" w:cs="Arial"/>
          <w:sz w:val="20"/>
          <w:szCs w:val="20"/>
        </w:rPr>
      </w:pPr>
    </w:p>
    <w:p w:rsidR="00772AE7" w:rsidRPr="00F0262E" w:rsidRDefault="00772AE7" w:rsidP="00EF651A">
      <w:pPr>
        <w:spacing w:line="360" w:lineRule="auto"/>
        <w:rPr>
          <w:rFonts w:ascii="Arial" w:hAnsi="Arial" w:cs="Arial"/>
          <w:sz w:val="20"/>
          <w:szCs w:val="20"/>
        </w:rPr>
      </w:pPr>
    </w:p>
    <w:p w:rsidR="00772AE7" w:rsidRPr="00F0262E" w:rsidRDefault="00772AE7" w:rsidP="00EF651A">
      <w:pPr>
        <w:spacing w:line="360" w:lineRule="auto"/>
        <w:rPr>
          <w:rFonts w:ascii="Arial" w:hAnsi="Arial" w:cs="Arial"/>
          <w:sz w:val="20"/>
          <w:szCs w:val="20"/>
        </w:rPr>
      </w:pPr>
    </w:p>
    <w:p w:rsidR="00772AE7" w:rsidRPr="00F0262E" w:rsidRDefault="00772AE7" w:rsidP="00EF651A">
      <w:pPr>
        <w:spacing w:line="360" w:lineRule="auto"/>
        <w:rPr>
          <w:rFonts w:ascii="Arial" w:hAnsi="Arial" w:cs="Arial"/>
          <w:sz w:val="20"/>
          <w:szCs w:val="20"/>
        </w:rPr>
      </w:pPr>
    </w:p>
    <w:p w:rsidR="00772AE7" w:rsidRPr="00F0262E" w:rsidRDefault="00772AE7" w:rsidP="00EF651A">
      <w:pPr>
        <w:spacing w:line="360" w:lineRule="auto"/>
        <w:rPr>
          <w:rFonts w:ascii="Arial" w:hAnsi="Arial" w:cs="Arial"/>
          <w:sz w:val="20"/>
          <w:szCs w:val="20"/>
        </w:rPr>
      </w:pPr>
    </w:p>
    <w:p w:rsidR="00772AE7" w:rsidRPr="00F0262E" w:rsidRDefault="00772AE7" w:rsidP="00EF651A">
      <w:pPr>
        <w:spacing w:line="360" w:lineRule="auto"/>
        <w:rPr>
          <w:rFonts w:ascii="Arial" w:hAnsi="Arial" w:cs="Arial"/>
          <w:sz w:val="20"/>
          <w:szCs w:val="20"/>
        </w:rPr>
      </w:pPr>
    </w:p>
    <w:p w:rsidR="00772AE7" w:rsidRPr="00F0262E" w:rsidRDefault="00772AE7" w:rsidP="00EF651A">
      <w:pPr>
        <w:spacing w:line="360" w:lineRule="auto"/>
        <w:rPr>
          <w:rFonts w:ascii="Arial" w:hAnsi="Arial" w:cs="Arial"/>
          <w:sz w:val="20"/>
          <w:szCs w:val="20"/>
        </w:rPr>
      </w:pPr>
    </w:p>
    <w:p w:rsidR="00772AE7" w:rsidRDefault="00772AE7" w:rsidP="00EF651A">
      <w:pPr>
        <w:spacing w:line="360" w:lineRule="auto"/>
        <w:rPr>
          <w:rFonts w:ascii="Arial" w:hAnsi="Arial" w:cs="Arial"/>
          <w:sz w:val="20"/>
          <w:szCs w:val="20"/>
        </w:rPr>
      </w:pPr>
    </w:p>
    <w:p w:rsidR="00F0262E" w:rsidRDefault="00F0262E" w:rsidP="00EF651A">
      <w:pPr>
        <w:spacing w:line="360" w:lineRule="auto"/>
        <w:rPr>
          <w:rFonts w:ascii="Arial" w:hAnsi="Arial" w:cs="Arial"/>
          <w:sz w:val="20"/>
          <w:szCs w:val="20"/>
        </w:rPr>
      </w:pPr>
    </w:p>
    <w:p w:rsidR="00F0262E" w:rsidRDefault="00F0262E" w:rsidP="00EF651A">
      <w:pPr>
        <w:spacing w:line="360" w:lineRule="auto"/>
        <w:rPr>
          <w:rFonts w:ascii="Arial" w:hAnsi="Arial" w:cs="Arial"/>
          <w:sz w:val="20"/>
          <w:szCs w:val="20"/>
        </w:rPr>
      </w:pPr>
    </w:p>
    <w:p w:rsidR="00F0262E" w:rsidRDefault="00F0262E" w:rsidP="00EF651A">
      <w:pPr>
        <w:spacing w:line="360" w:lineRule="auto"/>
        <w:rPr>
          <w:rFonts w:ascii="Arial" w:hAnsi="Arial" w:cs="Arial"/>
          <w:sz w:val="20"/>
          <w:szCs w:val="20"/>
        </w:rPr>
      </w:pPr>
    </w:p>
    <w:p w:rsidR="00F0262E" w:rsidRDefault="00F0262E" w:rsidP="00EF651A">
      <w:pPr>
        <w:spacing w:line="360" w:lineRule="auto"/>
        <w:rPr>
          <w:rFonts w:ascii="Arial" w:hAnsi="Arial" w:cs="Arial"/>
          <w:sz w:val="20"/>
          <w:szCs w:val="20"/>
        </w:rPr>
      </w:pPr>
    </w:p>
    <w:p w:rsidR="00F0262E" w:rsidRDefault="00F0262E" w:rsidP="00EF651A">
      <w:pPr>
        <w:spacing w:line="360" w:lineRule="auto"/>
        <w:rPr>
          <w:rFonts w:ascii="Arial" w:hAnsi="Arial" w:cs="Arial"/>
          <w:sz w:val="20"/>
          <w:szCs w:val="20"/>
        </w:rPr>
      </w:pPr>
    </w:p>
    <w:p w:rsidR="00F0262E" w:rsidRDefault="00F0262E" w:rsidP="00EF651A">
      <w:pPr>
        <w:spacing w:line="360" w:lineRule="auto"/>
        <w:rPr>
          <w:rFonts w:ascii="Arial" w:hAnsi="Arial" w:cs="Arial"/>
          <w:sz w:val="20"/>
          <w:szCs w:val="20"/>
        </w:rPr>
      </w:pPr>
    </w:p>
    <w:p w:rsidR="00F0262E" w:rsidRDefault="00F0262E" w:rsidP="00EF651A">
      <w:pPr>
        <w:spacing w:line="360" w:lineRule="auto"/>
        <w:rPr>
          <w:rFonts w:ascii="Arial" w:hAnsi="Arial" w:cs="Arial"/>
          <w:sz w:val="20"/>
          <w:szCs w:val="20"/>
        </w:rPr>
      </w:pPr>
    </w:p>
    <w:p w:rsidR="00F0262E" w:rsidRDefault="00F0262E" w:rsidP="00EF651A">
      <w:pPr>
        <w:spacing w:line="360" w:lineRule="auto"/>
        <w:rPr>
          <w:rFonts w:ascii="Arial" w:hAnsi="Arial" w:cs="Arial"/>
          <w:sz w:val="20"/>
          <w:szCs w:val="20"/>
        </w:rPr>
      </w:pPr>
    </w:p>
    <w:p w:rsidR="00F0262E" w:rsidRDefault="00F0262E" w:rsidP="00EF651A">
      <w:pPr>
        <w:spacing w:line="360" w:lineRule="auto"/>
        <w:rPr>
          <w:rFonts w:ascii="Arial" w:hAnsi="Arial" w:cs="Arial"/>
          <w:sz w:val="20"/>
          <w:szCs w:val="20"/>
        </w:rPr>
      </w:pPr>
    </w:p>
    <w:p w:rsidR="00B823DF" w:rsidRDefault="005E6491" w:rsidP="00EF651A">
      <w:pPr>
        <w:spacing w:line="360" w:lineRule="auto"/>
        <w:rPr>
          <w:rFonts w:ascii="Arial" w:hAnsi="Arial" w:cs="Arial"/>
          <w:sz w:val="20"/>
          <w:szCs w:val="20"/>
          <w:u w:val="single"/>
        </w:rPr>
      </w:pPr>
      <w:r w:rsidRPr="002642C5">
        <w:rPr>
          <w:rFonts w:ascii="Arial" w:hAnsi="Arial" w:cs="Arial"/>
          <w:sz w:val="20"/>
          <w:szCs w:val="20"/>
          <w:u w:val="single"/>
        </w:rPr>
        <w:lastRenderedPageBreak/>
        <w:t xml:space="preserve">Reference list </w:t>
      </w:r>
    </w:p>
    <w:p w:rsidR="003E05B6" w:rsidRPr="003E05B6" w:rsidRDefault="003E05B6" w:rsidP="00EF651A">
      <w:pPr>
        <w:spacing w:line="360" w:lineRule="auto"/>
        <w:rPr>
          <w:rFonts w:ascii="Arial" w:hAnsi="Arial" w:cs="Arial"/>
          <w:sz w:val="20"/>
          <w:szCs w:val="20"/>
        </w:rPr>
      </w:pPr>
      <w:r w:rsidRPr="002642C5">
        <w:rPr>
          <w:rFonts w:ascii="Arial" w:hAnsi="Arial" w:cs="Arial"/>
          <w:sz w:val="20"/>
          <w:szCs w:val="20"/>
        </w:rPr>
        <w:t xml:space="preserve">Baker, C. (2006) </w:t>
      </w:r>
      <w:r w:rsidRPr="002642C5">
        <w:rPr>
          <w:rFonts w:ascii="Arial" w:hAnsi="Arial" w:cs="Arial"/>
          <w:i/>
          <w:sz w:val="20"/>
          <w:szCs w:val="20"/>
        </w:rPr>
        <w:t>Foundations of bilingual education and bilingualism</w:t>
      </w:r>
      <w:r w:rsidRPr="002642C5">
        <w:rPr>
          <w:rFonts w:ascii="Arial" w:hAnsi="Arial" w:cs="Arial"/>
          <w:sz w:val="20"/>
          <w:szCs w:val="20"/>
        </w:rPr>
        <w:t>. 4</w:t>
      </w:r>
      <w:r w:rsidRPr="002642C5">
        <w:rPr>
          <w:rFonts w:ascii="Arial" w:hAnsi="Arial" w:cs="Arial"/>
          <w:sz w:val="20"/>
          <w:szCs w:val="20"/>
          <w:vertAlign w:val="superscript"/>
        </w:rPr>
        <w:t>th</w:t>
      </w:r>
      <w:r w:rsidRPr="002642C5">
        <w:rPr>
          <w:rFonts w:ascii="Arial" w:hAnsi="Arial" w:cs="Arial"/>
          <w:sz w:val="20"/>
          <w:szCs w:val="20"/>
        </w:rPr>
        <w:t xml:space="preserve"> Ed. </w:t>
      </w:r>
      <w:r>
        <w:rPr>
          <w:rFonts w:ascii="Arial" w:hAnsi="Arial" w:cs="Arial"/>
          <w:sz w:val="20"/>
          <w:szCs w:val="20"/>
        </w:rPr>
        <w:t>Clevedon: Multilingual matters.</w:t>
      </w:r>
      <w:r w:rsidRPr="002642C5">
        <w:rPr>
          <w:rFonts w:ascii="Arial" w:hAnsi="Arial" w:cs="Arial"/>
          <w:sz w:val="20"/>
          <w:szCs w:val="20"/>
        </w:rPr>
        <w:t xml:space="preserve"> </w:t>
      </w:r>
    </w:p>
    <w:p w:rsidR="003E05B6" w:rsidRDefault="003E05B6" w:rsidP="00EF651A">
      <w:pPr>
        <w:spacing w:line="360" w:lineRule="auto"/>
        <w:rPr>
          <w:rFonts w:ascii="Arial" w:hAnsi="Arial" w:cs="Arial"/>
          <w:sz w:val="20"/>
          <w:szCs w:val="20"/>
        </w:rPr>
      </w:pPr>
    </w:p>
    <w:p w:rsidR="005E6491" w:rsidRPr="002642C5" w:rsidRDefault="005E6491" w:rsidP="00EF651A">
      <w:pPr>
        <w:spacing w:line="360" w:lineRule="auto"/>
        <w:rPr>
          <w:rFonts w:ascii="Arial" w:hAnsi="Arial" w:cs="Arial"/>
          <w:sz w:val="20"/>
          <w:szCs w:val="20"/>
        </w:rPr>
      </w:pPr>
      <w:r w:rsidRPr="002642C5">
        <w:rPr>
          <w:rFonts w:ascii="Arial" w:hAnsi="Arial" w:cs="Arial"/>
          <w:sz w:val="20"/>
          <w:szCs w:val="20"/>
        </w:rPr>
        <w:t>Bialystok, E. (2017) ‘The Bilingual Adaptation: How Minds Accommodate Experience</w:t>
      </w:r>
      <w:r w:rsidR="00B94EF7" w:rsidRPr="002642C5">
        <w:rPr>
          <w:rFonts w:ascii="Arial" w:hAnsi="Arial" w:cs="Arial"/>
          <w:sz w:val="20"/>
          <w:szCs w:val="20"/>
        </w:rPr>
        <w:t xml:space="preserve">’, </w:t>
      </w:r>
      <w:r w:rsidR="00B94EF7" w:rsidRPr="002642C5">
        <w:rPr>
          <w:rFonts w:ascii="Arial" w:hAnsi="Arial" w:cs="Arial"/>
          <w:i/>
          <w:sz w:val="20"/>
          <w:szCs w:val="20"/>
        </w:rPr>
        <w:t xml:space="preserve">American Psychological Association, </w:t>
      </w:r>
      <w:r w:rsidR="00B94EF7" w:rsidRPr="002642C5">
        <w:rPr>
          <w:rFonts w:ascii="Arial" w:hAnsi="Arial" w:cs="Arial"/>
          <w:sz w:val="20"/>
          <w:szCs w:val="20"/>
        </w:rPr>
        <w:t>143 (3), pp. 233-262. Accessed: 12</w:t>
      </w:r>
      <w:r w:rsidR="00B94EF7" w:rsidRPr="002642C5">
        <w:rPr>
          <w:rFonts w:ascii="Arial" w:hAnsi="Arial" w:cs="Arial"/>
          <w:sz w:val="20"/>
          <w:szCs w:val="20"/>
          <w:vertAlign w:val="superscript"/>
        </w:rPr>
        <w:t>th</w:t>
      </w:r>
      <w:r w:rsidR="00B94EF7" w:rsidRPr="002642C5">
        <w:rPr>
          <w:rFonts w:ascii="Arial" w:hAnsi="Arial" w:cs="Arial"/>
          <w:sz w:val="20"/>
          <w:szCs w:val="20"/>
        </w:rPr>
        <w:t xml:space="preserve"> March 2019. DOI:dx.doi.org/10.1037/bul0000099</w:t>
      </w:r>
    </w:p>
    <w:p w:rsidR="003E05B6" w:rsidRDefault="003E05B6" w:rsidP="003E05B6">
      <w:pPr>
        <w:spacing w:line="360" w:lineRule="auto"/>
        <w:rPr>
          <w:rFonts w:ascii="Arial" w:hAnsi="Arial" w:cs="Arial"/>
          <w:sz w:val="20"/>
          <w:szCs w:val="20"/>
        </w:rPr>
      </w:pPr>
    </w:p>
    <w:p w:rsidR="003E05B6" w:rsidRPr="002642C5" w:rsidRDefault="003E05B6" w:rsidP="003E05B6">
      <w:pPr>
        <w:spacing w:line="360" w:lineRule="auto"/>
        <w:rPr>
          <w:rFonts w:ascii="Arial" w:hAnsi="Arial" w:cs="Arial"/>
          <w:sz w:val="20"/>
          <w:szCs w:val="20"/>
        </w:rPr>
      </w:pPr>
      <w:r w:rsidRPr="002642C5">
        <w:rPr>
          <w:rFonts w:ascii="Arial" w:hAnsi="Arial" w:cs="Arial"/>
          <w:sz w:val="20"/>
          <w:szCs w:val="20"/>
        </w:rPr>
        <w:t xml:space="preserve">Bilingualism matters. (No date) </w:t>
      </w:r>
      <w:r w:rsidRPr="002642C5">
        <w:rPr>
          <w:rFonts w:ascii="Arial" w:hAnsi="Arial" w:cs="Arial"/>
          <w:i/>
          <w:sz w:val="20"/>
          <w:szCs w:val="20"/>
        </w:rPr>
        <w:t xml:space="preserve">About us. </w:t>
      </w:r>
      <w:r w:rsidRPr="002642C5">
        <w:rPr>
          <w:rFonts w:ascii="Arial" w:hAnsi="Arial" w:cs="Arial"/>
          <w:sz w:val="20"/>
          <w:szCs w:val="20"/>
        </w:rPr>
        <w:t xml:space="preserve">Available at: </w:t>
      </w:r>
      <w:hyperlink r:id="rId8" w:history="1">
        <w:r w:rsidRPr="002642C5">
          <w:rPr>
            <w:rStyle w:val="Hyperlink"/>
            <w:rFonts w:ascii="Arial" w:hAnsi="Arial" w:cs="Arial"/>
            <w:sz w:val="20"/>
            <w:szCs w:val="20"/>
          </w:rPr>
          <w:t>http://www.bilingualism-matters.ppls.ed.ac.uk/</w:t>
        </w:r>
      </w:hyperlink>
      <w:r w:rsidRPr="002642C5">
        <w:rPr>
          <w:rFonts w:ascii="Arial" w:hAnsi="Arial" w:cs="Arial"/>
          <w:sz w:val="20"/>
          <w:szCs w:val="20"/>
        </w:rPr>
        <w:t xml:space="preserve"> (Accessed: 13</w:t>
      </w:r>
      <w:r w:rsidRPr="002642C5">
        <w:rPr>
          <w:rFonts w:ascii="Arial" w:hAnsi="Arial" w:cs="Arial"/>
          <w:sz w:val="20"/>
          <w:szCs w:val="20"/>
          <w:vertAlign w:val="superscript"/>
        </w:rPr>
        <w:t>th</w:t>
      </w:r>
      <w:r w:rsidRPr="002642C5">
        <w:rPr>
          <w:rFonts w:ascii="Arial" w:hAnsi="Arial" w:cs="Arial"/>
          <w:sz w:val="20"/>
          <w:szCs w:val="20"/>
        </w:rPr>
        <w:t xml:space="preserve"> March 2019).</w:t>
      </w:r>
    </w:p>
    <w:p w:rsidR="003E05B6" w:rsidRPr="002642C5" w:rsidRDefault="003E05B6" w:rsidP="003E05B6">
      <w:pPr>
        <w:spacing w:line="360" w:lineRule="auto"/>
        <w:rPr>
          <w:rFonts w:ascii="Arial" w:hAnsi="Arial" w:cs="Arial"/>
          <w:sz w:val="20"/>
          <w:szCs w:val="20"/>
        </w:rPr>
      </w:pPr>
    </w:p>
    <w:p w:rsidR="003E05B6" w:rsidRPr="002642C5" w:rsidRDefault="003E05B6" w:rsidP="003E05B6">
      <w:pPr>
        <w:spacing w:line="360" w:lineRule="auto"/>
        <w:rPr>
          <w:rFonts w:ascii="Arial" w:hAnsi="Arial" w:cs="Arial"/>
          <w:sz w:val="20"/>
          <w:szCs w:val="20"/>
          <w:shd w:val="clear" w:color="auto" w:fill="FFFFFF"/>
        </w:rPr>
      </w:pPr>
      <w:r w:rsidRPr="002642C5">
        <w:rPr>
          <w:rFonts w:ascii="Arial" w:hAnsi="Arial" w:cs="Arial"/>
          <w:sz w:val="20"/>
          <w:szCs w:val="20"/>
        </w:rPr>
        <w:t xml:space="preserve">Brentnall, C. Cann, J. and Williams, C. (2009) </w:t>
      </w:r>
      <w:r w:rsidRPr="002642C5">
        <w:rPr>
          <w:rFonts w:ascii="Arial" w:hAnsi="Arial" w:cs="Arial"/>
          <w:i/>
          <w:sz w:val="20"/>
          <w:szCs w:val="20"/>
        </w:rPr>
        <w:t xml:space="preserve">Language in multilingual Wales. </w:t>
      </w:r>
      <w:r w:rsidRPr="002642C5">
        <w:rPr>
          <w:rFonts w:ascii="Arial" w:hAnsi="Arial" w:cs="Arial"/>
          <w:sz w:val="20"/>
          <w:szCs w:val="20"/>
        </w:rPr>
        <w:t>Bangor: College of education and lifelong learning.</w:t>
      </w:r>
    </w:p>
    <w:p w:rsidR="003E05B6" w:rsidRPr="002642C5" w:rsidRDefault="003E05B6" w:rsidP="003E05B6">
      <w:pPr>
        <w:spacing w:line="360" w:lineRule="auto"/>
        <w:rPr>
          <w:rFonts w:ascii="Arial" w:hAnsi="Arial" w:cs="Arial"/>
          <w:sz w:val="20"/>
          <w:szCs w:val="20"/>
        </w:rPr>
      </w:pPr>
    </w:p>
    <w:p w:rsidR="003E05B6" w:rsidRPr="002642C5" w:rsidRDefault="003E05B6" w:rsidP="003E05B6">
      <w:pPr>
        <w:spacing w:line="360" w:lineRule="auto"/>
        <w:rPr>
          <w:rFonts w:ascii="Arial" w:hAnsi="Arial" w:cs="Arial"/>
          <w:sz w:val="20"/>
          <w:szCs w:val="20"/>
        </w:rPr>
      </w:pPr>
      <w:r w:rsidRPr="002642C5">
        <w:rPr>
          <w:rFonts w:ascii="Arial" w:hAnsi="Arial" w:cs="Arial"/>
          <w:sz w:val="20"/>
          <w:szCs w:val="20"/>
        </w:rPr>
        <w:t xml:space="preserve">Conteh, J. (2003) </w:t>
      </w:r>
      <w:r w:rsidRPr="002642C5">
        <w:rPr>
          <w:rFonts w:ascii="Arial" w:hAnsi="Arial" w:cs="Arial"/>
          <w:i/>
          <w:sz w:val="20"/>
          <w:szCs w:val="20"/>
        </w:rPr>
        <w:t>Succeeding in diversity: culture, language and learning in primary classrooms</w:t>
      </w:r>
      <w:r w:rsidRPr="002642C5">
        <w:rPr>
          <w:rFonts w:ascii="Arial" w:hAnsi="Arial" w:cs="Arial"/>
          <w:sz w:val="20"/>
          <w:szCs w:val="20"/>
        </w:rPr>
        <w:t xml:space="preserve">. England: Trentham books ltd. </w:t>
      </w:r>
    </w:p>
    <w:p w:rsidR="003E05B6" w:rsidRPr="002642C5" w:rsidRDefault="003E05B6" w:rsidP="003E05B6">
      <w:pPr>
        <w:spacing w:line="360" w:lineRule="auto"/>
        <w:rPr>
          <w:rFonts w:ascii="Arial" w:hAnsi="Arial" w:cs="Arial"/>
          <w:sz w:val="20"/>
          <w:szCs w:val="20"/>
        </w:rPr>
      </w:pPr>
    </w:p>
    <w:p w:rsidR="003E05B6" w:rsidRDefault="003E05B6" w:rsidP="003E05B6">
      <w:pPr>
        <w:spacing w:line="360" w:lineRule="auto"/>
        <w:rPr>
          <w:rFonts w:ascii="Arial" w:hAnsi="Arial" w:cs="Arial"/>
          <w:sz w:val="20"/>
          <w:szCs w:val="20"/>
        </w:rPr>
      </w:pPr>
      <w:r w:rsidRPr="002642C5">
        <w:rPr>
          <w:rFonts w:ascii="Arial" w:hAnsi="Arial" w:cs="Arial"/>
          <w:sz w:val="20"/>
          <w:szCs w:val="20"/>
        </w:rPr>
        <w:t xml:space="preserve">Conteh, J. (2006) </w:t>
      </w:r>
      <w:r w:rsidRPr="002642C5">
        <w:rPr>
          <w:rFonts w:ascii="Arial" w:hAnsi="Arial" w:cs="Arial"/>
          <w:i/>
          <w:sz w:val="20"/>
          <w:szCs w:val="20"/>
        </w:rPr>
        <w:t xml:space="preserve">Promoting learning for bilingual pupils 3-11. </w:t>
      </w:r>
      <w:r w:rsidRPr="002642C5">
        <w:rPr>
          <w:rFonts w:ascii="Arial" w:hAnsi="Arial" w:cs="Arial"/>
          <w:sz w:val="20"/>
          <w:szCs w:val="20"/>
        </w:rPr>
        <w:t>London: Sage publications ltd.</w:t>
      </w:r>
    </w:p>
    <w:p w:rsidR="003E05B6" w:rsidRDefault="003E05B6" w:rsidP="003E05B6">
      <w:pPr>
        <w:spacing w:line="360" w:lineRule="auto"/>
        <w:rPr>
          <w:rFonts w:ascii="Arial" w:hAnsi="Arial" w:cs="Arial"/>
          <w:sz w:val="20"/>
          <w:szCs w:val="20"/>
        </w:rPr>
      </w:pPr>
    </w:p>
    <w:p w:rsidR="003E05B6" w:rsidRPr="002642C5" w:rsidRDefault="003E05B6" w:rsidP="003E05B6">
      <w:pPr>
        <w:spacing w:line="360" w:lineRule="auto"/>
        <w:rPr>
          <w:rFonts w:ascii="Arial" w:hAnsi="Arial" w:cs="Arial"/>
          <w:sz w:val="20"/>
          <w:szCs w:val="20"/>
          <w:shd w:val="clear" w:color="auto" w:fill="FFFFFF"/>
        </w:rPr>
      </w:pPr>
      <w:r w:rsidRPr="002642C5">
        <w:rPr>
          <w:rFonts w:ascii="Arial" w:hAnsi="Arial" w:cs="Arial"/>
          <w:sz w:val="20"/>
          <w:szCs w:val="20"/>
          <w:shd w:val="clear" w:color="auto" w:fill="FFFFFF"/>
        </w:rPr>
        <w:t xml:space="preserve">Crivello, C. et al. (2016) ‘The Effects of Bilingual Growth on Toddlers’ Executive Function’, </w:t>
      </w:r>
      <w:r w:rsidRPr="002642C5">
        <w:rPr>
          <w:rFonts w:ascii="Arial" w:hAnsi="Arial" w:cs="Arial"/>
          <w:i/>
          <w:iCs/>
          <w:sz w:val="20"/>
          <w:szCs w:val="20"/>
        </w:rPr>
        <w:t xml:space="preserve">Journal of Experimental Child Psychology, </w:t>
      </w:r>
      <w:r w:rsidRPr="002642C5">
        <w:rPr>
          <w:rFonts w:ascii="Arial" w:hAnsi="Arial" w:cs="Arial"/>
          <w:sz w:val="20"/>
          <w:szCs w:val="20"/>
          <w:shd w:val="clear" w:color="auto" w:fill="FFFFFF"/>
        </w:rPr>
        <w:t>141, pp.121-33. Accessed: 18</w:t>
      </w:r>
      <w:r w:rsidRPr="002642C5">
        <w:rPr>
          <w:rFonts w:ascii="Arial" w:hAnsi="Arial" w:cs="Arial"/>
          <w:sz w:val="20"/>
          <w:szCs w:val="20"/>
          <w:shd w:val="clear" w:color="auto" w:fill="FFFFFF"/>
          <w:vertAlign w:val="superscript"/>
        </w:rPr>
        <w:t>th</w:t>
      </w:r>
      <w:r w:rsidRPr="002642C5">
        <w:rPr>
          <w:rFonts w:ascii="Arial" w:hAnsi="Arial" w:cs="Arial"/>
          <w:sz w:val="20"/>
          <w:szCs w:val="20"/>
          <w:shd w:val="clear" w:color="auto" w:fill="FFFFFF"/>
        </w:rPr>
        <w:t xml:space="preserve"> march 2019. URL:   </w:t>
      </w:r>
      <w:hyperlink r:id="rId9" w:history="1">
        <w:r w:rsidRPr="002642C5">
          <w:rPr>
            <w:rStyle w:val="Hyperlink"/>
            <w:rFonts w:ascii="Arial" w:hAnsi="Arial" w:cs="Arial"/>
            <w:sz w:val="20"/>
            <w:szCs w:val="20"/>
            <w:shd w:val="clear" w:color="auto" w:fill="FFFFFF"/>
          </w:rPr>
          <w:t>https://www-sciencedirect-com.ezproxy.uwtsd.ac.uk/science/article/pii/S0022096515001976</w:t>
        </w:r>
      </w:hyperlink>
      <w:r w:rsidRPr="002642C5">
        <w:rPr>
          <w:rFonts w:ascii="Arial" w:hAnsi="Arial" w:cs="Arial"/>
          <w:sz w:val="20"/>
          <w:szCs w:val="20"/>
          <w:shd w:val="clear" w:color="auto" w:fill="FFFFFF"/>
        </w:rPr>
        <w:t xml:space="preserve"> </w:t>
      </w:r>
    </w:p>
    <w:p w:rsidR="003E05B6" w:rsidRDefault="003E05B6" w:rsidP="003E05B6">
      <w:pPr>
        <w:spacing w:line="360" w:lineRule="auto"/>
        <w:rPr>
          <w:rFonts w:ascii="Arial" w:hAnsi="Arial" w:cs="Arial"/>
          <w:sz w:val="20"/>
          <w:szCs w:val="20"/>
        </w:rPr>
      </w:pPr>
    </w:p>
    <w:p w:rsidR="003E05B6" w:rsidRDefault="003E05B6" w:rsidP="003E05B6">
      <w:pPr>
        <w:spacing w:line="360" w:lineRule="auto"/>
        <w:rPr>
          <w:rFonts w:ascii="Arial" w:hAnsi="Arial" w:cs="Arial"/>
          <w:color w:val="3A3A3A"/>
          <w:sz w:val="20"/>
          <w:szCs w:val="20"/>
          <w:shd w:val="clear" w:color="auto" w:fill="FFFFFF"/>
        </w:rPr>
      </w:pPr>
      <w:r w:rsidRPr="002642C5">
        <w:rPr>
          <w:rFonts w:ascii="Arial" w:hAnsi="Arial" w:cs="Arial"/>
          <w:sz w:val="20"/>
          <w:szCs w:val="20"/>
          <w:shd w:val="clear" w:color="auto" w:fill="FFFFFF"/>
        </w:rPr>
        <w:t xml:space="preserve">Dodman, M. (2016) ‘Building multilingual learning environments in early years education’, </w:t>
      </w:r>
      <w:r w:rsidRPr="002642C5">
        <w:rPr>
          <w:rFonts w:ascii="Arial" w:hAnsi="Arial" w:cs="Arial"/>
          <w:i/>
          <w:iCs/>
          <w:sz w:val="20"/>
          <w:szCs w:val="20"/>
        </w:rPr>
        <w:t>Ricerche Di Pedagogia E Didattica,</w:t>
      </w:r>
      <w:r w:rsidRPr="002642C5">
        <w:rPr>
          <w:rFonts w:ascii="Arial" w:hAnsi="Arial" w:cs="Arial"/>
          <w:sz w:val="20"/>
          <w:szCs w:val="20"/>
          <w:shd w:val="clear" w:color="auto" w:fill="FFFFFF"/>
        </w:rPr>
        <w:t xml:space="preserve"> </w:t>
      </w:r>
      <w:r w:rsidRPr="002642C5">
        <w:rPr>
          <w:rFonts w:ascii="Arial" w:hAnsi="Arial" w:cs="Arial"/>
          <w:i/>
          <w:iCs/>
          <w:sz w:val="20"/>
          <w:szCs w:val="20"/>
        </w:rPr>
        <w:t>11</w:t>
      </w:r>
      <w:r w:rsidRPr="002642C5">
        <w:rPr>
          <w:rFonts w:ascii="Arial" w:hAnsi="Arial" w:cs="Arial"/>
          <w:sz w:val="20"/>
          <w:szCs w:val="20"/>
          <w:shd w:val="clear" w:color="auto" w:fill="FFFFFF"/>
        </w:rPr>
        <w:t>(1), pp.1-19. Accessed: 19</w:t>
      </w:r>
      <w:r w:rsidRPr="002642C5">
        <w:rPr>
          <w:rFonts w:ascii="Arial" w:hAnsi="Arial" w:cs="Arial"/>
          <w:sz w:val="20"/>
          <w:szCs w:val="20"/>
          <w:shd w:val="clear" w:color="auto" w:fill="FFFFFF"/>
          <w:vertAlign w:val="superscript"/>
        </w:rPr>
        <w:t>th</w:t>
      </w:r>
      <w:r w:rsidRPr="002642C5">
        <w:rPr>
          <w:rFonts w:ascii="Arial" w:hAnsi="Arial" w:cs="Arial"/>
          <w:sz w:val="20"/>
          <w:szCs w:val="20"/>
          <w:shd w:val="clear" w:color="auto" w:fill="FFFFFF"/>
        </w:rPr>
        <w:t xml:space="preserve"> March 2019. URL:  </w:t>
      </w:r>
      <w:hyperlink r:id="rId10" w:history="1">
        <w:r w:rsidRPr="002642C5">
          <w:rPr>
            <w:rStyle w:val="Hyperlink"/>
            <w:rFonts w:ascii="Arial" w:hAnsi="Arial" w:cs="Arial"/>
            <w:sz w:val="20"/>
            <w:szCs w:val="20"/>
            <w:shd w:val="clear" w:color="auto" w:fill="FFFFFF"/>
          </w:rPr>
          <w:t>https://web-a-ebscohost-com.ezproxy.uwtsd.ac.uk/ehost/detail/detail?vid=0&amp;sid=3eef94c8-9503-4a8c-9f32-d7f18aadf243%40sdc-v-sessmgr06&amp;bdata=JnNpdGU9ZWhvc3QtbGl2ZQ%3d%3d#db=eue&amp;AN=117113317</w:t>
        </w:r>
      </w:hyperlink>
    </w:p>
    <w:p w:rsidR="003E05B6" w:rsidRPr="002642C5" w:rsidRDefault="003E05B6" w:rsidP="003E05B6">
      <w:pPr>
        <w:spacing w:line="360" w:lineRule="auto"/>
        <w:rPr>
          <w:rFonts w:ascii="Arial" w:hAnsi="Arial" w:cs="Arial"/>
          <w:color w:val="3A3A3A"/>
          <w:sz w:val="20"/>
          <w:szCs w:val="20"/>
          <w:shd w:val="clear" w:color="auto" w:fill="FFFFFF"/>
        </w:rPr>
      </w:pPr>
    </w:p>
    <w:p w:rsidR="003E05B6" w:rsidRPr="002642C5" w:rsidRDefault="003E05B6" w:rsidP="003E05B6">
      <w:pPr>
        <w:spacing w:line="360" w:lineRule="auto"/>
        <w:rPr>
          <w:rFonts w:ascii="Arial" w:hAnsi="Arial" w:cs="Arial"/>
          <w:sz w:val="20"/>
          <w:szCs w:val="20"/>
        </w:rPr>
      </w:pPr>
      <w:r w:rsidRPr="002642C5">
        <w:rPr>
          <w:rFonts w:ascii="Arial" w:hAnsi="Arial" w:cs="Arial"/>
          <w:sz w:val="20"/>
          <w:szCs w:val="20"/>
        </w:rPr>
        <w:lastRenderedPageBreak/>
        <w:t xml:space="preserve">Estyn (2013) </w:t>
      </w:r>
      <w:r w:rsidRPr="002642C5">
        <w:rPr>
          <w:rFonts w:ascii="Arial" w:hAnsi="Arial" w:cs="Arial"/>
          <w:i/>
          <w:sz w:val="20"/>
          <w:szCs w:val="20"/>
        </w:rPr>
        <w:t xml:space="preserve">Welsh Language Development in the Foundation Phase. </w:t>
      </w:r>
      <w:r w:rsidRPr="002642C5">
        <w:rPr>
          <w:rFonts w:ascii="Arial" w:hAnsi="Arial" w:cs="Arial"/>
          <w:sz w:val="20"/>
          <w:szCs w:val="20"/>
        </w:rPr>
        <w:t xml:space="preserve">Available at: </w:t>
      </w:r>
      <w:hyperlink r:id="rId11" w:history="1">
        <w:r w:rsidRPr="002642C5">
          <w:rPr>
            <w:rStyle w:val="Hyperlink"/>
            <w:rFonts w:ascii="Arial" w:hAnsi="Arial" w:cs="Arial"/>
            <w:sz w:val="20"/>
            <w:szCs w:val="20"/>
          </w:rPr>
          <w:t>https://www.estyn.gov.wales/sites/default/files/documents/Welsh%20Language%20Development%20in%20the%20Foundation%20Phase%20-%20January%202013.pdf</w:t>
        </w:r>
      </w:hyperlink>
      <w:r w:rsidRPr="002642C5">
        <w:rPr>
          <w:rFonts w:ascii="Arial" w:hAnsi="Arial" w:cs="Arial"/>
          <w:sz w:val="20"/>
          <w:szCs w:val="20"/>
        </w:rPr>
        <w:t xml:space="preserve"> (Accessed: 19</w:t>
      </w:r>
      <w:r w:rsidRPr="002642C5">
        <w:rPr>
          <w:rFonts w:ascii="Arial" w:hAnsi="Arial" w:cs="Arial"/>
          <w:sz w:val="20"/>
          <w:szCs w:val="20"/>
          <w:vertAlign w:val="superscript"/>
        </w:rPr>
        <w:t>th</w:t>
      </w:r>
      <w:r w:rsidRPr="002642C5">
        <w:rPr>
          <w:rFonts w:ascii="Arial" w:hAnsi="Arial" w:cs="Arial"/>
          <w:sz w:val="20"/>
          <w:szCs w:val="20"/>
        </w:rPr>
        <w:t xml:space="preserve"> March 2019). </w:t>
      </w:r>
    </w:p>
    <w:p w:rsidR="002A0553" w:rsidRDefault="002A0553" w:rsidP="00EF651A">
      <w:pPr>
        <w:spacing w:after="0" w:line="360" w:lineRule="auto"/>
        <w:rPr>
          <w:rFonts w:ascii="Arial" w:hAnsi="Arial" w:cs="Arial"/>
          <w:sz w:val="20"/>
          <w:szCs w:val="20"/>
        </w:rPr>
      </w:pPr>
    </w:p>
    <w:p w:rsidR="002A0553" w:rsidRDefault="001C3119" w:rsidP="002A0553">
      <w:pPr>
        <w:spacing w:after="0" w:line="360" w:lineRule="auto"/>
        <w:rPr>
          <w:rFonts w:ascii="Arial" w:eastAsia="Times New Roman" w:hAnsi="Arial" w:cs="Arial"/>
          <w:bCs/>
          <w:sz w:val="20"/>
          <w:szCs w:val="20"/>
        </w:rPr>
      </w:pPr>
      <w:r w:rsidRPr="002642C5">
        <w:rPr>
          <w:rFonts w:ascii="Arial" w:eastAsia="Times New Roman" w:hAnsi="Arial" w:cs="Arial"/>
          <w:sz w:val="20"/>
          <w:szCs w:val="20"/>
        </w:rPr>
        <w:t>Foy, J and Mann, V. (2014) ‘</w:t>
      </w:r>
      <w:r w:rsidRPr="002642C5">
        <w:rPr>
          <w:rFonts w:ascii="Arial" w:eastAsia="Times New Roman" w:hAnsi="Arial" w:cs="Arial"/>
          <w:bCs/>
          <w:sz w:val="20"/>
          <w:szCs w:val="20"/>
        </w:rPr>
        <w:t xml:space="preserve">Bilingual children show advantages in nonverbal auditory executive function task’, </w:t>
      </w:r>
      <w:r w:rsidRPr="002642C5">
        <w:rPr>
          <w:rFonts w:ascii="Arial" w:eastAsia="Times New Roman" w:hAnsi="Arial" w:cs="Arial"/>
          <w:bCs/>
          <w:i/>
          <w:sz w:val="20"/>
          <w:szCs w:val="20"/>
        </w:rPr>
        <w:t xml:space="preserve">Developmental Psychology, </w:t>
      </w:r>
      <w:r w:rsidRPr="002642C5">
        <w:rPr>
          <w:rFonts w:ascii="Arial" w:eastAsia="Times New Roman" w:hAnsi="Arial" w:cs="Arial"/>
          <w:bCs/>
          <w:sz w:val="20"/>
          <w:szCs w:val="20"/>
        </w:rPr>
        <w:t>54(10), PP.</w:t>
      </w:r>
      <w:r w:rsidRPr="002642C5">
        <w:rPr>
          <w:rFonts w:ascii="Arial" w:hAnsi="Arial" w:cs="Arial"/>
          <w:sz w:val="20"/>
          <w:szCs w:val="20"/>
        </w:rPr>
        <w:t xml:space="preserve"> </w:t>
      </w:r>
      <w:r w:rsidRPr="002642C5">
        <w:rPr>
          <w:rFonts w:ascii="Arial" w:eastAsia="Times New Roman" w:hAnsi="Arial" w:cs="Arial"/>
          <w:bCs/>
          <w:sz w:val="20"/>
          <w:szCs w:val="20"/>
        </w:rPr>
        <w:t>1842–1853. Accessed: 13</w:t>
      </w:r>
      <w:r w:rsidRPr="002642C5">
        <w:rPr>
          <w:rFonts w:ascii="Arial" w:eastAsia="Times New Roman" w:hAnsi="Arial" w:cs="Arial"/>
          <w:bCs/>
          <w:sz w:val="20"/>
          <w:szCs w:val="20"/>
          <w:vertAlign w:val="superscript"/>
        </w:rPr>
        <w:t>th</w:t>
      </w:r>
      <w:r w:rsidRPr="002642C5">
        <w:rPr>
          <w:rFonts w:ascii="Arial" w:eastAsia="Times New Roman" w:hAnsi="Arial" w:cs="Arial"/>
          <w:bCs/>
          <w:sz w:val="20"/>
          <w:szCs w:val="20"/>
        </w:rPr>
        <w:t xml:space="preserve"> March 2019. </w:t>
      </w:r>
      <w:r w:rsidRPr="002642C5">
        <w:rPr>
          <w:rFonts w:ascii="Arial" w:hAnsi="Arial" w:cs="Arial"/>
          <w:sz w:val="20"/>
          <w:szCs w:val="20"/>
        </w:rPr>
        <w:t>DOI:</w:t>
      </w:r>
      <w:r w:rsidR="00766855" w:rsidRPr="002642C5">
        <w:rPr>
          <w:rFonts w:ascii="Arial" w:hAnsi="Arial" w:cs="Arial"/>
          <w:sz w:val="20"/>
          <w:szCs w:val="20"/>
        </w:rPr>
        <w:t xml:space="preserve"> </w:t>
      </w:r>
      <w:r w:rsidRPr="002642C5">
        <w:rPr>
          <w:rFonts w:ascii="Arial" w:hAnsi="Arial" w:cs="Arial"/>
          <w:sz w:val="20"/>
          <w:szCs w:val="20"/>
        </w:rPr>
        <w:t xml:space="preserve">10.1177/1367006912472263 </w:t>
      </w:r>
    </w:p>
    <w:p w:rsidR="002A0553" w:rsidRPr="002A0553" w:rsidRDefault="002A0553" w:rsidP="002A0553">
      <w:pPr>
        <w:spacing w:after="0" w:line="360" w:lineRule="auto"/>
        <w:rPr>
          <w:rFonts w:ascii="Arial" w:eastAsia="Times New Roman" w:hAnsi="Arial" w:cs="Arial"/>
          <w:bCs/>
          <w:sz w:val="20"/>
          <w:szCs w:val="20"/>
        </w:rPr>
      </w:pPr>
      <w:r>
        <w:rPr>
          <w:rFonts w:ascii="Arial" w:hAnsi="Arial" w:cs="Arial"/>
          <w:sz w:val="20"/>
          <w:szCs w:val="20"/>
        </w:rPr>
        <w:t xml:space="preserve">         </w:t>
      </w:r>
    </w:p>
    <w:p w:rsidR="002A0553" w:rsidRPr="002642C5" w:rsidRDefault="002A0553" w:rsidP="002A0553">
      <w:pPr>
        <w:spacing w:line="360" w:lineRule="auto"/>
        <w:rPr>
          <w:rFonts w:ascii="Arial" w:hAnsi="Arial" w:cs="Arial"/>
          <w:color w:val="3A3A3A"/>
          <w:sz w:val="20"/>
          <w:szCs w:val="20"/>
          <w:shd w:val="clear" w:color="auto" w:fill="FFFFFF"/>
        </w:rPr>
      </w:pPr>
      <w:r w:rsidRPr="002642C5">
        <w:rPr>
          <w:rFonts w:ascii="Arial" w:hAnsi="Arial" w:cs="Arial"/>
          <w:sz w:val="20"/>
          <w:szCs w:val="20"/>
        </w:rPr>
        <w:t>Gold</w:t>
      </w:r>
      <w:r w:rsidRPr="002642C5">
        <w:rPr>
          <w:rFonts w:ascii="Arial" w:hAnsi="Arial" w:cs="Arial"/>
          <w:sz w:val="20"/>
          <w:szCs w:val="20"/>
          <w:shd w:val="clear" w:color="auto" w:fill="FFFFFF"/>
        </w:rPr>
        <w:t>, B. (2015</w:t>
      </w:r>
      <w:r w:rsidRPr="002642C5">
        <w:rPr>
          <w:rFonts w:ascii="Arial" w:hAnsi="Arial" w:cs="Arial"/>
          <w:sz w:val="20"/>
          <w:szCs w:val="20"/>
          <w:shd w:val="clear" w:color="auto" w:fill="FFFFFF"/>
        </w:rPr>
        <w:t>) ‘Lifelong</w:t>
      </w:r>
      <w:r w:rsidRPr="002642C5">
        <w:rPr>
          <w:rFonts w:ascii="Arial" w:hAnsi="Arial" w:cs="Arial"/>
          <w:sz w:val="20"/>
          <w:szCs w:val="20"/>
          <w:shd w:val="clear" w:color="auto" w:fill="FFFFFF"/>
        </w:rPr>
        <w:t xml:space="preserve"> bilingualism and neural reserve against Alzheimer's disease: A review of findings and potential mechanisms’, </w:t>
      </w:r>
      <w:r w:rsidRPr="002642C5">
        <w:rPr>
          <w:rFonts w:ascii="Arial" w:hAnsi="Arial" w:cs="Arial"/>
          <w:i/>
          <w:iCs/>
          <w:sz w:val="20"/>
          <w:szCs w:val="20"/>
        </w:rPr>
        <w:t>Behavioural Brain Research</w:t>
      </w:r>
      <w:r w:rsidRPr="002642C5">
        <w:rPr>
          <w:rFonts w:ascii="Arial" w:hAnsi="Arial" w:cs="Arial"/>
          <w:sz w:val="20"/>
          <w:szCs w:val="20"/>
          <w:shd w:val="clear" w:color="auto" w:fill="FFFFFF"/>
        </w:rPr>
        <w:t>, 281, pp.9–15. Accessed: 20</w:t>
      </w:r>
      <w:r w:rsidRPr="002642C5">
        <w:rPr>
          <w:rFonts w:ascii="Arial" w:hAnsi="Arial" w:cs="Arial"/>
          <w:sz w:val="20"/>
          <w:szCs w:val="20"/>
          <w:shd w:val="clear" w:color="auto" w:fill="FFFFFF"/>
          <w:vertAlign w:val="superscript"/>
        </w:rPr>
        <w:t>th</w:t>
      </w:r>
      <w:r w:rsidRPr="002642C5">
        <w:rPr>
          <w:rFonts w:ascii="Arial" w:hAnsi="Arial" w:cs="Arial"/>
          <w:sz w:val="20"/>
          <w:szCs w:val="20"/>
          <w:shd w:val="clear" w:color="auto" w:fill="FFFFFF"/>
        </w:rPr>
        <w:t xml:space="preserve"> March 2019. DOI: </w:t>
      </w:r>
      <w:hyperlink r:id="rId12" w:history="1">
        <w:r w:rsidRPr="002A0553">
          <w:rPr>
            <w:rFonts w:ascii="Arial" w:hAnsi="Arial" w:cs="Arial"/>
            <w:sz w:val="20"/>
            <w:szCs w:val="20"/>
            <w:shd w:val="clear" w:color="auto" w:fill="FFFFFF"/>
          </w:rPr>
          <w:t>http://dx.doi.org/10.1016/j</w:t>
        </w:r>
      </w:hyperlink>
      <w:r w:rsidRPr="002642C5">
        <w:rPr>
          <w:rFonts w:ascii="Arial" w:hAnsi="Arial" w:cs="Arial"/>
          <w:color w:val="3A3A3A"/>
          <w:sz w:val="20"/>
          <w:szCs w:val="20"/>
          <w:shd w:val="clear" w:color="auto" w:fill="FFFFFF"/>
        </w:rPr>
        <w:t xml:space="preserve">. </w:t>
      </w:r>
    </w:p>
    <w:p w:rsidR="002A0553" w:rsidRDefault="002A0553" w:rsidP="002A0553">
      <w:pPr>
        <w:spacing w:line="360" w:lineRule="auto"/>
        <w:rPr>
          <w:rFonts w:ascii="Arial" w:hAnsi="Arial" w:cs="Arial"/>
          <w:sz w:val="20"/>
          <w:szCs w:val="20"/>
        </w:rPr>
      </w:pPr>
      <w:r>
        <w:rPr>
          <w:rFonts w:ascii="Arial" w:hAnsi="Arial" w:cs="Arial"/>
          <w:sz w:val="20"/>
          <w:szCs w:val="20"/>
        </w:rPr>
        <w:t xml:space="preserve">    </w:t>
      </w:r>
    </w:p>
    <w:p w:rsidR="002A0553" w:rsidRPr="002A0553" w:rsidRDefault="002A0553" w:rsidP="002A0553">
      <w:pPr>
        <w:spacing w:line="360" w:lineRule="auto"/>
        <w:rPr>
          <w:rFonts w:ascii="Arial" w:hAnsi="Arial" w:cs="Arial"/>
          <w:sz w:val="20"/>
          <w:szCs w:val="20"/>
        </w:rPr>
      </w:pPr>
      <w:r w:rsidRPr="002642C5">
        <w:rPr>
          <w:rFonts w:ascii="Arial" w:hAnsi="Arial" w:cs="Arial"/>
          <w:sz w:val="20"/>
          <w:szCs w:val="20"/>
          <w:shd w:val="clear" w:color="auto" w:fill="FFFFFF"/>
        </w:rPr>
        <w:t xml:space="preserve">Hernandez, A. (2013) </w:t>
      </w:r>
      <w:r w:rsidRPr="002642C5">
        <w:rPr>
          <w:rFonts w:ascii="Arial" w:hAnsi="Arial" w:cs="Arial"/>
          <w:i/>
          <w:iCs/>
          <w:sz w:val="20"/>
          <w:szCs w:val="20"/>
        </w:rPr>
        <w:t>The Bilingual Brain</w:t>
      </w:r>
      <w:r w:rsidRPr="002642C5">
        <w:rPr>
          <w:rFonts w:ascii="Arial" w:hAnsi="Arial" w:cs="Arial"/>
          <w:sz w:val="20"/>
          <w:szCs w:val="20"/>
          <w:shd w:val="clear" w:color="auto" w:fill="FFFFFF"/>
        </w:rPr>
        <w:t xml:space="preserve">. New York: Oxford university press. </w:t>
      </w:r>
    </w:p>
    <w:p w:rsidR="002A0553" w:rsidRDefault="002A0553" w:rsidP="00EF651A">
      <w:pPr>
        <w:spacing w:line="360" w:lineRule="auto"/>
        <w:rPr>
          <w:rFonts w:ascii="Arial" w:hAnsi="Arial" w:cs="Arial"/>
          <w:sz w:val="20"/>
          <w:szCs w:val="20"/>
        </w:rPr>
      </w:pPr>
      <w:r>
        <w:rPr>
          <w:rFonts w:ascii="Arial" w:hAnsi="Arial" w:cs="Arial"/>
          <w:sz w:val="20"/>
          <w:szCs w:val="20"/>
        </w:rPr>
        <w:t xml:space="preserve">                                                                                                                                             </w:t>
      </w:r>
    </w:p>
    <w:p w:rsidR="0000671A" w:rsidRDefault="00BD57F1" w:rsidP="00EF651A">
      <w:pPr>
        <w:spacing w:line="360" w:lineRule="auto"/>
        <w:rPr>
          <w:rFonts w:ascii="Arial" w:hAnsi="Arial" w:cs="Arial"/>
          <w:sz w:val="20"/>
          <w:szCs w:val="20"/>
        </w:rPr>
      </w:pPr>
      <w:r w:rsidRPr="002642C5">
        <w:rPr>
          <w:rFonts w:ascii="Arial" w:hAnsi="Arial" w:cs="Arial"/>
          <w:sz w:val="20"/>
          <w:szCs w:val="20"/>
        </w:rPr>
        <w:t xml:space="preserve">Kamenetz, A. (2016) </w:t>
      </w:r>
      <w:r w:rsidRPr="002642C5">
        <w:rPr>
          <w:rFonts w:ascii="Arial" w:hAnsi="Arial" w:cs="Arial"/>
          <w:i/>
          <w:sz w:val="20"/>
          <w:szCs w:val="20"/>
        </w:rPr>
        <w:t>6 potential brain benefits of bilingual education</w:t>
      </w:r>
      <w:r w:rsidRPr="002642C5">
        <w:rPr>
          <w:rFonts w:ascii="Arial" w:hAnsi="Arial" w:cs="Arial"/>
          <w:sz w:val="20"/>
          <w:szCs w:val="20"/>
        </w:rPr>
        <w:t xml:space="preserve">. [radio] Available at: </w:t>
      </w:r>
      <w:hyperlink r:id="rId13" w:history="1">
        <w:r w:rsidRPr="002642C5">
          <w:rPr>
            <w:rStyle w:val="Hyperlink"/>
            <w:rFonts w:ascii="Arial" w:hAnsi="Arial" w:cs="Arial"/>
            <w:sz w:val="20"/>
            <w:szCs w:val="20"/>
          </w:rPr>
          <w:t>https://www.npr.org/sections/ed/2016/11/29/497943749/6-potential-brain-benefits-of-bilingual-education?t=1552482032311</w:t>
        </w:r>
      </w:hyperlink>
      <w:r w:rsidRPr="002642C5">
        <w:rPr>
          <w:rFonts w:ascii="Arial" w:hAnsi="Arial" w:cs="Arial"/>
          <w:sz w:val="20"/>
          <w:szCs w:val="20"/>
        </w:rPr>
        <w:t xml:space="preserve"> (Accessed: 13</w:t>
      </w:r>
      <w:r w:rsidRPr="002642C5">
        <w:rPr>
          <w:rFonts w:ascii="Arial" w:hAnsi="Arial" w:cs="Arial"/>
          <w:sz w:val="20"/>
          <w:szCs w:val="20"/>
          <w:vertAlign w:val="superscript"/>
        </w:rPr>
        <w:t>th</w:t>
      </w:r>
      <w:r w:rsidRPr="002642C5">
        <w:rPr>
          <w:rFonts w:ascii="Arial" w:hAnsi="Arial" w:cs="Arial"/>
          <w:sz w:val="20"/>
          <w:szCs w:val="20"/>
        </w:rPr>
        <w:t xml:space="preserve"> March 2019).</w:t>
      </w:r>
    </w:p>
    <w:p w:rsidR="002A0553" w:rsidRDefault="002A0553" w:rsidP="00EF651A">
      <w:pPr>
        <w:spacing w:line="360" w:lineRule="auto"/>
        <w:rPr>
          <w:rFonts w:ascii="Arial" w:hAnsi="Arial" w:cs="Arial"/>
          <w:sz w:val="20"/>
          <w:szCs w:val="20"/>
        </w:rPr>
      </w:pPr>
    </w:p>
    <w:p w:rsidR="002A0553" w:rsidRPr="002642C5" w:rsidRDefault="002A0553" w:rsidP="002A0553">
      <w:pPr>
        <w:spacing w:line="360" w:lineRule="auto"/>
        <w:rPr>
          <w:rFonts w:ascii="Arial" w:hAnsi="Arial" w:cs="Arial"/>
          <w:sz w:val="20"/>
          <w:szCs w:val="20"/>
          <w:shd w:val="clear" w:color="auto" w:fill="F3F3F3"/>
        </w:rPr>
      </w:pPr>
      <w:r w:rsidRPr="002642C5">
        <w:rPr>
          <w:rFonts w:ascii="Arial" w:hAnsi="Arial" w:cs="Arial"/>
          <w:sz w:val="20"/>
          <w:szCs w:val="20"/>
          <w:shd w:val="clear" w:color="auto" w:fill="FFFFFF"/>
        </w:rPr>
        <w:t xml:space="preserve">Kharkhurin, A. (2008) ‘The Effect of Linguistic Proficiency, Age of Second Language Acquisition, and Length of Exposure to a New Cultural Environment on Bilinguals' Divergent Thinking’, </w:t>
      </w:r>
      <w:r w:rsidRPr="002642C5">
        <w:rPr>
          <w:rFonts w:ascii="Arial" w:hAnsi="Arial" w:cs="Arial"/>
          <w:i/>
          <w:iCs/>
          <w:sz w:val="20"/>
          <w:szCs w:val="20"/>
        </w:rPr>
        <w:t>Bilingualism: Language and Cognition</w:t>
      </w:r>
      <w:r w:rsidRPr="002642C5">
        <w:rPr>
          <w:rFonts w:ascii="Arial" w:hAnsi="Arial" w:cs="Arial"/>
          <w:sz w:val="20"/>
          <w:szCs w:val="20"/>
          <w:shd w:val="clear" w:color="auto" w:fill="FFFFFF"/>
        </w:rPr>
        <w:t>, 11(2), pp. 225-43. Accessed: 18</w:t>
      </w:r>
      <w:r w:rsidRPr="002642C5">
        <w:rPr>
          <w:rFonts w:ascii="Arial" w:hAnsi="Arial" w:cs="Arial"/>
          <w:sz w:val="20"/>
          <w:szCs w:val="20"/>
          <w:shd w:val="clear" w:color="auto" w:fill="FFFFFF"/>
          <w:vertAlign w:val="superscript"/>
        </w:rPr>
        <w:t>th</w:t>
      </w:r>
      <w:r w:rsidRPr="002642C5">
        <w:rPr>
          <w:rFonts w:ascii="Arial" w:hAnsi="Arial" w:cs="Arial"/>
          <w:sz w:val="20"/>
          <w:szCs w:val="20"/>
          <w:shd w:val="clear" w:color="auto" w:fill="FFFFFF"/>
        </w:rPr>
        <w:t xml:space="preserve"> March 2019. </w:t>
      </w:r>
      <w:r w:rsidRPr="002642C5">
        <w:rPr>
          <w:rFonts w:ascii="Arial" w:hAnsi="Arial" w:cs="Arial"/>
          <w:bCs/>
          <w:sz w:val="20"/>
          <w:szCs w:val="20"/>
        </w:rPr>
        <w:t>DOI</w:t>
      </w:r>
      <w:r w:rsidRPr="002642C5">
        <w:rPr>
          <w:rFonts w:ascii="Arial" w:hAnsi="Arial" w:cs="Arial"/>
          <w:b/>
          <w:bCs/>
          <w:sz w:val="20"/>
          <w:szCs w:val="20"/>
        </w:rPr>
        <w:t xml:space="preserve">: </w:t>
      </w:r>
      <w:r w:rsidRPr="002642C5">
        <w:rPr>
          <w:rFonts w:ascii="Arial" w:hAnsi="Arial" w:cs="Arial"/>
          <w:sz w:val="20"/>
          <w:szCs w:val="20"/>
          <w:shd w:val="clear" w:color="auto" w:fill="F3F3F3"/>
        </w:rPr>
        <w:t>10.1017/S1366728908003398</w:t>
      </w:r>
    </w:p>
    <w:p w:rsidR="002A0553" w:rsidRDefault="002A0553" w:rsidP="00EF651A">
      <w:pPr>
        <w:spacing w:line="360" w:lineRule="auto"/>
        <w:rPr>
          <w:rFonts w:ascii="Arial" w:hAnsi="Arial" w:cs="Arial"/>
          <w:sz w:val="20"/>
          <w:szCs w:val="20"/>
        </w:rPr>
      </w:pPr>
    </w:p>
    <w:p w:rsidR="002A0553" w:rsidRPr="002642C5" w:rsidRDefault="002A0553" w:rsidP="002A0553">
      <w:pPr>
        <w:spacing w:line="360" w:lineRule="auto"/>
        <w:rPr>
          <w:rFonts w:ascii="Arial" w:hAnsi="Arial" w:cs="Arial"/>
          <w:iCs/>
          <w:sz w:val="20"/>
          <w:szCs w:val="20"/>
        </w:rPr>
      </w:pPr>
      <w:r w:rsidRPr="002642C5">
        <w:rPr>
          <w:rFonts w:ascii="Arial" w:hAnsi="Arial" w:cs="Arial"/>
          <w:sz w:val="20"/>
          <w:szCs w:val="20"/>
          <w:shd w:val="clear" w:color="auto" w:fill="FFFFFF"/>
        </w:rPr>
        <w:t xml:space="preserve">Kluger, J. (2013) ‘The Power of the Bilingual Brain’, </w:t>
      </w:r>
      <w:r w:rsidRPr="002642C5">
        <w:rPr>
          <w:rFonts w:ascii="Arial" w:hAnsi="Arial" w:cs="Arial"/>
          <w:i/>
          <w:iCs/>
          <w:sz w:val="20"/>
          <w:szCs w:val="20"/>
        </w:rPr>
        <w:t xml:space="preserve">TIME Magazine, </w:t>
      </w:r>
      <w:r w:rsidRPr="002642C5">
        <w:rPr>
          <w:rFonts w:ascii="Arial" w:hAnsi="Arial" w:cs="Arial"/>
          <w:iCs/>
          <w:sz w:val="20"/>
          <w:szCs w:val="20"/>
        </w:rPr>
        <w:t>29</w:t>
      </w:r>
      <w:r w:rsidRPr="002642C5">
        <w:rPr>
          <w:rFonts w:ascii="Arial" w:hAnsi="Arial" w:cs="Arial"/>
          <w:iCs/>
          <w:sz w:val="20"/>
          <w:szCs w:val="20"/>
          <w:vertAlign w:val="superscript"/>
        </w:rPr>
        <w:t>th</w:t>
      </w:r>
      <w:r w:rsidRPr="002642C5">
        <w:rPr>
          <w:rFonts w:ascii="Arial" w:hAnsi="Arial" w:cs="Arial"/>
          <w:iCs/>
          <w:sz w:val="20"/>
          <w:szCs w:val="20"/>
        </w:rPr>
        <w:t xml:space="preserve"> July 2013. Available at: </w:t>
      </w:r>
      <w:hyperlink r:id="rId14" w:history="1">
        <w:r w:rsidRPr="002642C5">
          <w:rPr>
            <w:rStyle w:val="Hyperlink"/>
            <w:rFonts w:ascii="Arial" w:hAnsi="Arial" w:cs="Arial"/>
            <w:iCs/>
            <w:sz w:val="20"/>
            <w:szCs w:val="20"/>
          </w:rPr>
          <w:t>https://web-a-ebscohost-com.ezproxy.uwtsd.ac.uk/ehost/detail/detail?vid=0&amp;sid=b79946de-f259-448a-af8e-50710c2a54c6%40sdc-v-sessmgr05&amp;bdata=JnNpdGU9ZWhvc3QtbGl2ZQ%3d%3d#AN=89247220&amp;db=bth</w:t>
        </w:r>
      </w:hyperlink>
      <w:r w:rsidRPr="002642C5">
        <w:rPr>
          <w:rFonts w:ascii="Arial" w:hAnsi="Arial" w:cs="Arial"/>
          <w:iCs/>
          <w:sz w:val="20"/>
          <w:szCs w:val="20"/>
        </w:rPr>
        <w:t xml:space="preserve">  (Accessed: 17</w:t>
      </w:r>
      <w:r w:rsidRPr="002642C5">
        <w:rPr>
          <w:rFonts w:ascii="Arial" w:hAnsi="Arial" w:cs="Arial"/>
          <w:iCs/>
          <w:sz w:val="20"/>
          <w:szCs w:val="20"/>
          <w:vertAlign w:val="superscript"/>
        </w:rPr>
        <w:t>th</w:t>
      </w:r>
      <w:r w:rsidRPr="002642C5">
        <w:rPr>
          <w:rFonts w:ascii="Arial" w:hAnsi="Arial" w:cs="Arial"/>
          <w:iCs/>
          <w:sz w:val="20"/>
          <w:szCs w:val="20"/>
        </w:rPr>
        <w:t xml:space="preserve"> March 2019). </w:t>
      </w:r>
    </w:p>
    <w:p w:rsidR="002A0553" w:rsidRPr="002642C5" w:rsidRDefault="002A0553" w:rsidP="00EF651A">
      <w:pPr>
        <w:spacing w:line="360" w:lineRule="auto"/>
        <w:rPr>
          <w:rFonts w:ascii="Arial" w:hAnsi="Arial" w:cs="Arial"/>
          <w:sz w:val="20"/>
          <w:szCs w:val="20"/>
        </w:rPr>
      </w:pPr>
    </w:p>
    <w:p w:rsidR="002A0553" w:rsidRDefault="002A0553" w:rsidP="002A0553">
      <w:pPr>
        <w:spacing w:line="360" w:lineRule="auto"/>
        <w:rPr>
          <w:rFonts w:ascii="Arial" w:hAnsi="Arial" w:cs="Arial"/>
          <w:sz w:val="20"/>
          <w:szCs w:val="20"/>
        </w:rPr>
      </w:pPr>
      <w:r w:rsidRPr="002642C5">
        <w:rPr>
          <w:rFonts w:ascii="Arial" w:hAnsi="Arial" w:cs="Arial"/>
          <w:sz w:val="20"/>
          <w:szCs w:val="20"/>
        </w:rPr>
        <w:t xml:space="preserve">Mcleod, S et al. (2015) ‘Multilingualism and speech-language competence in early childhood: impact on academic and social-emotional outcomes at school’, </w:t>
      </w:r>
      <w:r w:rsidRPr="002642C5">
        <w:rPr>
          <w:rFonts w:ascii="Arial" w:hAnsi="Arial" w:cs="Arial"/>
          <w:i/>
          <w:sz w:val="20"/>
          <w:szCs w:val="20"/>
        </w:rPr>
        <w:t xml:space="preserve">Early childhood research quarterly, </w:t>
      </w:r>
      <w:r w:rsidRPr="002642C5">
        <w:rPr>
          <w:rFonts w:ascii="Arial" w:hAnsi="Arial" w:cs="Arial"/>
          <w:sz w:val="20"/>
          <w:szCs w:val="20"/>
        </w:rPr>
        <w:t>34, pp. 53-66. Accessed: 12</w:t>
      </w:r>
      <w:r w:rsidRPr="002642C5">
        <w:rPr>
          <w:rFonts w:ascii="Arial" w:hAnsi="Arial" w:cs="Arial"/>
          <w:sz w:val="20"/>
          <w:szCs w:val="20"/>
          <w:vertAlign w:val="superscript"/>
        </w:rPr>
        <w:t>th</w:t>
      </w:r>
      <w:r w:rsidRPr="002642C5">
        <w:rPr>
          <w:rFonts w:ascii="Arial" w:hAnsi="Arial" w:cs="Arial"/>
          <w:sz w:val="20"/>
          <w:szCs w:val="20"/>
        </w:rPr>
        <w:t xml:space="preserve"> March 2019. </w:t>
      </w:r>
      <w:r w:rsidRPr="002642C5">
        <w:rPr>
          <w:rFonts w:ascii="Arial" w:hAnsi="Arial" w:cs="Arial"/>
          <w:bCs/>
          <w:sz w:val="20"/>
          <w:szCs w:val="20"/>
        </w:rPr>
        <w:t>DOI:</w:t>
      </w:r>
      <w:r w:rsidRPr="002642C5">
        <w:rPr>
          <w:rFonts w:ascii="Arial" w:hAnsi="Arial" w:cs="Arial"/>
          <w:b/>
          <w:bCs/>
          <w:sz w:val="20"/>
          <w:szCs w:val="20"/>
        </w:rPr>
        <w:t xml:space="preserve"> </w:t>
      </w:r>
      <w:r w:rsidRPr="002642C5">
        <w:rPr>
          <w:rFonts w:ascii="Arial" w:hAnsi="Arial" w:cs="Arial"/>
          <w:sz w:val="20"/>
          <w:szCs w:val="20"/>
        </w:rPr>
        <w:t>10.1016/j.ecresq.2015.08.005</w:t>
      </w:r>
    </w:p>
    <w:p w:rsidR="002A0553" w:rsidRDefault="002A0553" w:rsidP="002A0553">
      <w:pPr>
        <w:spacing w:line="360" w:lineRule="auto"/>
        <w:rPr>
          <w:rFonts w:ascii="Arial" w:hAnsi="Arial" w:cs="Arial"/>
          <w:sz w:val="20"/>
          <w:szCs w:val="20"/>
        </w:rPr>
      </w:pPr>
    </w:p>
    <w:p w:rsidR="002A0553" w:rsidRDefault="002A0553" w:rsidP="002A0553">
      <w:pPr>
        <w:spacing w:line="360" w:lineRule="auto"/>
        <w:rPr>
          <w:rFonts w:ascii="Arial" w:hAnsi="Arial" w:cs="Arial"/>
          <w:sz w:val="20"/>
          <w:szCs w:val="20"/>
        </w:rPr>
      </w:pPr>
      <w:r w:rsidRPr="002A0553">
        <w:rPr>
          <w:rFonts w:ascii="Arial" w:hAnsi="Arial" w:cs="Arial"/>
          <w:sz w:val="20"/>
          <w:szCs w:val="20"/>
        </w:rPr>
        <w:t>Park, J, Ellis Weismer, S and Kaushanskaya, M. (2018) ‘Changes in executive function over time in bilingual and monolingual school-aged children’, Developmental Psychology, 54(10), pp. 1842-1854. Accessed: 13th March 2019. DOI: 10.1037/dev0000562</w:t>
      </w:r>
    </w:p>
    <w:p w:rsidR="002A0553" w:rsidRDefault="002A0553" w:rsidP="002A0553">
      <w:pPr>
        <w:spacing w:line="360" w:lineRule="auto"/>
        <w:rPr>
          <w:rFonts w:ascii="Arial" w:hAnsi="Arial" w:cs="Arial"/>
          <w:sz w:val="20"/>
          <w:szCs w:val="20"/>
        </w:rPr>
      </w:pPr>
    </w:p>
    <w:p w:rsidR="002A0553" w:rsidRDefault="002A0553" w:rsidP="002A0553">
      <w:pPr>
        <w:spacing w:line="360" w:lineRule="auto"/>
        <w:rPr>
          <w:rFonts w:ascii="Arial" w:hAnsi="Arial" w:cs="Arial"/>
          <w:sz w:val="20"/>
          <w:szCs w:val="20"/>
          <w:shd w:val="clear" w:color="auto" w:fill="FFFFFF"/>
        </w:rPr>
      </w:pPr>
      <w:r w:rsidRPr="00EF651A">
        <w:rPr>
          <w:rFonts w:ascii="Arial" w:hAnsi="Arial" w:cs="Arial"/>
          <w:sz w:val="20"/>
          <w:szCs w:val="20"/>
          <w:shd w:val="clear" w:color="auto" w:fill="FFFFFF"/>
        </w:rPr>
        <w:t xml:space="preserve">Siraj- Blatchford, I. and Clarke, P. (2008) </w:t>
      </w:r>
      <w:r w:rsidRPr="00EF651A">
        <w:rPr>
          <w:rFonts w:ascii="Arial" w:hAnsi="Arial" w:cs="Arial"/>
          <w:i/>
          <w:sz w:val="20"/>
          <w:szCs w:val="20"/>
          <w:shd w:val="clear" w:color="auto" w:fill="FFFFFF"/>
        </w:rPr>
        <w:t xml:space="preserve">Supporting identity, diversity and language in the early years. </w:t>
      </w:r>
      <w:r w:rsidRPr="00EF651A">
        <w:rPr>
          <w:rFonts w:ascii="Arial" w:hAnsi="Arial" w:cs="Arial"/>
          <w:sz w:val="20"/>
          <w:szCs w:val="20"/>
          <w:shd w:val="clear" w:color="auto" w:fill="FFFFFF"/>
        </w:rPr>
        <w:t xml:space="preserve">Berkshire: Open University press. </w:t>
      </w:r>
    </w:p>
    <w:p w:rsidR="002A0553" w:rsidRPr="00EF651A" w:rsidRDefault="002A0553" w:rsidP="002A0553">
      <w:pPr>
        <w:spacing w:line="360" w:lineRule="auto"/>
        <w:rPr>
          <w:rFonts w:ascii="Arial" w:hAnsi="Arial" w:cs="Arial"/>
          <w:sz w:val="20"/>
          <w:szCs w:val="20"/>
        </w:rPr>
      </w:pPr>
    </w:p>
    <w:p w:rsidR="002A0553" w:rsidRPr="002642C5" w:rsidRDefault="002A0553" w:rsidP="002A0553">
      <w:pPr>
        <w:spacing w:line="360" w:lineRule="auto"/>
        <w:rPr>
          <w:rFonts w:ascii="Arial" w:hAnsi="Arial" w:cs="Arial"/>
          <w:sz w:val="20"/>
          <w:szCs w:val="20"/>
          <w:shd w:val="clear" w:color="auto" w:fill="FFFFFF"/>
        </w:rPr>
      </w:pPr>
      <w:r w:rsidRPr="002642C5">
        <w:rPr>
          <w:rFonts w:ascii="Arial" w:hAnsi="Arial" w:cs="Arial"/>
          <w:sz w:val="20"/>
          <w:szCs w:val="20"/>
          <w:shd w:val="clear" w:color="auto" w:fill="FFFFFF"/>
        </w:rPr>
        <w:t xml:space="preserve">Smidt, S. (2016) </w:t>
      </w:r>
      <w:r w:rsidRPr="002642C5">
        <w:rPr>
          <w:rFonts w:ascii="Arial" w:hAnsi="Arial" w:cs="Arial"/>
          <w:i/>
          <w:iCs/>
          <w:sz w:val="20"/>
          <w:szCs w:val="20"/>
        </w:rPr>
        <w:t>Multilingualism in the early years: Extending the limits of our world</w:t>
      </w:r>
      <w:r w:rsidRPr="002642C5">
        <w:rPr>
          <w:rFonts w:ascii="Arial" w:hAnsi="Arial" w:cs="Arial"/>
          <w:sz w:val="20"/>
          <w:szCs w:val="20"/>
          <w:shd w:val="clear" w:color="auto" w:fill="FFFFFF"/>
        </w:rPr>
        <w:t xml:space="preserve">. London: Routledge. </w:t>
      </w:r>
    </w:p>
    <w:p w:rsidR="002A0553" w:rsidRPr="002642C5" w:rsidRDefault="002A0553" w:rsidP="002A0553">
      <w:pPr>
        <w:spacing w:line="360" w:lineRule="auto"/>
        <w:rPr>
          <w:rFonts w:ascii="Arial" w:hAnsi="Arial" w:cs="Arial"/>
          <w:sz w:val="20"/>
          <w:szCs w:val="20"/>
        </w:rPr>
      </w:pPr>
    </w:p>
    <w:p w:rsidR="002A0553" w:rsidRDefault="002A0553" w:rsidP="002A0553">
      <w:pPr>
        <w:spacing w:line="360" w:lineRule="auto"/>
        <w:rPr>
          <w:rFonts w:ascii="Arial" w:hAnsi="Arial" w:cs="Arial"/>
          <w:sz w:val="20"/>
          <w:szCs w:val="20"/>
          <w:shd w:val="clear" w:color="auto" w:fill="FFFFFF"/>
        </w:rPr>
      </w:pPr>
      <w:r w:rsidRPr="002642C5">
        <w:rPr>
          <w:rFonts w:ascii="Arial" w:hAnsi="Arial" w:cs="Arial"/>
          <w:sz w:val="20"/>
          <w:szCs w:val="20"/>
          <w:shd w:val="clear" w:color="auto" w:fill="FFFFFF"/>
        </w:rPr>
        <w:t xml:space="preserve">Smith, K. (2016). </w:t>
      </w:r>
      <w:r w:rsidRPr="002642C5">
        <w:rPr>
          <w:rFonts w:ascii="Arial" w:hAnsi="Arial" w:cs="Arial"/>
          <w:i/>
          <w:iCs/>
          <w:sz w:val="20"/>
          <w:szCs w:val="20"/>
        </w:rPr>
        <w:t>Curriculum, Culture and Citizenship Education in Wales Investigations into the Curriculum Cymreig</w:t>
      </w:r>
      <w:r w:rsidRPr="002642C5">
        <w:rPr>
          <w:rFonts w:ascii="Arial" w:hAnsi="Arial" w:cs="Arial"/>
          <w:sz w:val="20"/>
          <w:szCs w:val="20"/>
          <w:shd w:val="clear" w:color="auto" w:fill="FFFFFF"/>
        </w:rPr>
        <w:t xml:space="preserve">. London: Palgrave Macmillan. </w:t>
      </w:r>
    </w:p>
    <w:p w:rsidR="002A0553" w:rsidRPr="002A0553" w:rsidRDefault="002A0553" w:rsidP="002A0553">
      <w:pPr>
        <w:spacing w:line="360" w:lineRule="auto"/>
        <w:rPr>
          <w:rFonts w:ascii="Arial" w:hAnsi="Arial" w:cs="Arial"/>
          <w:sz w:val="20"/>
          <w:szCs w:val="20"/>
          <w:shd w:val="clear" w:color="auto" w:fill="FFFFFF"/>
        </w:rPr>
      </w:pPr>
    </w:p>
    <w:p w:rsidR="002A0553" w:rsidRPr="002642C5" w:rsidRDefault="002A0553" w:rsidP="002A0553">
      <w:pPr>
        <w:spacing w:line="360" w:lineRule="auto"/>
        <w:rPr>
          <w:rFonts w:ascii="Arial" w:hAnsi="Arial" w:cs="Arial"/>
          <w:sz w:val="20"/>
          <w:szCs w:val="20"/>
        </w:rPr>
      </w:pPr>
      <w:r w:rsidRPr="002642C5">
        <w:rPr>
          <w:rFonts w:ascii="Arial" w:hAnsi="Arial" w:cs="Arial"/>
          <w:sz w:val="20"/>
          <w:szCs w:val="20"/>
        </w:rPr>
        <w:t xml:space="preserve">Sobanski, B. (2016) ‘Reflections on the Polyglot Self: Multilinguals Negotiating Identity’, </w:t>
      </w:r>
      <w:r w:rsidRPr="002642C5">
        <w:rPr>
          <w:rFonts w:ascii="Arial" w:hAnsi="Arial" w:cs="Arial"/>
          <w:i/>
          <w:iCs/>
          <w:sz w:val="20"/>
          <w:szCs w:val="20"/>
        </w:rPr>
        <w:t xml:space="preserve">Canadian Ethnic Studies, </w:t>
      </w:r>
      <w:r w:rsidRPr="002642C5">
        <w:rPr>
          <w:rFonts w:ascii="Arial" w:hAnsi="Arial" w:cs="Arial"/>
          <w:iCs/>
          <w:sz w:val="20"/>
          <w:szCs w:val="20"/>
        </w:rPr>
        <w:t>48 (1), pp. 161-174. Accessed: 13</w:t>
      </w:r>
      <w:r w:rsidRPr="002642C5">
        <w:rPr>
          <w:rFonts w:ascii="Arial" w:hAnsi="Arial" w:cs="Arial"/>
          <w:iCs/>
          <w:sz w:val="20"/>
          <w:szCs w:val="20"/>
          <w:vertAlign w:val="superscript"/>
        </w:rPr>
        <w:t>th</w:t>
      </w:r>
      <w:r w:rsidRPr="002642C5">
        <w:rPr>
          <w:rFonts w:ascii="Arial" w:hAnsi="Arial" w:cs="Arial"/>
          <w:iCs/>
          <w:sz w:val="20"/>
          <w:szCs w:val="20"/>
        </w:rPr>
        <w:t xml:space="preserve"> March 2019. DOI: </w:t>
      </w:r>
      <w:r w:rsidRPr="002642C5">
        <w:rPr>
          <w:rFonts w:ascii="Arial" w:hAnsi="Arial" w:cs="Arial"/>
          <w:sz w:val="20"/>
          <w:szCs w:val="20"/>
        </w:rPr>
        <w:t>10.1353/ces.2016.0005</w:t>
      </w:r>
    </w:p>
    <w:p w:rsidR="002A0553" w:rsidRDefault="002A0553" w:rsidP="002A0553">
      <w:pPr>
        <w:spacing w:line="360" w:lineRule="auto"/>
        <w:rPr>
          <w:rFonts w:ascii="Arial" w:hAnsi="Arial" w:cs="Arial"/>
          <w:sz w:val="20"/>
          <w:szCs w:val="20"/>
        </w:rPr>
      </w:pPr>
    </w:p>
    <w:p w:rsidR="002A0553" w:rsidRPr="002642C5" w:rsidRDefault="002A0553" w:rsidP="002A0553">
      <w:pPr>
        <w:spacing w:line="360" w:lineRule="auto"/>
        <w:rPr>
          <w:rFonts w:ascii="Arial" w:hAnsi="Arial" w:cs="Arial"/>
          <w:sz w:val="20"/>
          <w:szCs w:val="20"/>
        </w:rPr>
      </w:pPr>
      <w:r w:rsidRPr="002642C5">
        <w:rPr>
          <w:rFonts w:ascii="Arial" w:hAnsi="Arial" w:cs="Arial"/>
          <w:sz w:val="20"/>
          <w:szCs w:val="20"/>
        </w:rPr>
        <w:t xml:space="preserve">Welsh Assembly Government (2013) </w:t>
      </w:r>
      <w:r w:rsidRPr="002642C5">
        <w:rPr>
          <w:rFonts w:ascii="Arial" w:hAnsi="Arial" w:cs="Arial"/>
          <w:i/>
          <w:sz w:val="20"/>
          <w:szCs w:val="20"/>
        </w:rPr>
        <w:t xml:space="preserve">Developing the Curriculum Cymreig. </w:t>
      </w:r>
      <w:r w:rsidRPr="002642C5">
        <w:rPr>
          <w:rFonts w:ascii="Arial" w:hAnsi="Arial" w:cs="Arial"/>
          <w:sz w:val="20"/>
          <w:szCs w:val="20"/>
        </w:rPr>
        <w:t>Available at:</w:t>
      </w:r>
      <w:r w:rsidRPr="002642C5">
        <w:rPr>
          <w:rFonts w:ascii="Arial" w:hAnsi="Arial" w:cs="Arial"/>
          <w:i/>
          <w:sz w:val="20"/>
          <w:szCs w:val="20"/>
        </w:rPr>
        <w:t xml:space="preserve"> </w:t>
      </w:r>
      <w:hyperlink r:id="rId15" w:history="1">
        <w:r w:rsidRPr="002642C5">
          <w:rPr>
            <w:rStyle w:val="Hyperlink"/>
            <w:rFonts w:ascii="Arial" w:hAnsi="Arial" w:cs="Arial"/>
            <w:sz w:val="20"/>
            <w:szCs w:val="20"/>
          </w:rPr>
          <w:t>https://learning.gov.wales/docs/learningwales/publications/130424-developing-the-curriculum-cymreig-en.pdf</w:t>
        </w:r>
      </w:hyperlink>
      <w:r w:rsidRPr="002642C5">
        <w:rPr>
          <w:rFonts w:ascii="Arial" w:hAnsi="Arial" w:cs="Arial"/>
          <w:sz w:val="20"/>
          <w:szCs w:val="20"/>
        </w:rPr>
        <w:t xml:space="preserve"> (Accessed: 19</w:t>
      </w:r>
      <w:r w:rsidRPr="002642C5">
        <w:rPr>
          <w:rFonts w:ascii="Arial" w:hAnsi="Arial" w:cs="Arial"/>
          <w:sz w:val="20"/>
          <w:szCs w:val="20"/>
          <w:vertAlign w:val="superscript"/>
        </w:rPr>
        <w:t>th</w:t>
      </w:r>
      <w:r w:rsidRPr="002642C5">
        <w:rPr>
          <w:rFonts w:ascii="Arial" w:hAnsi="Arial" w:cs="Arial"/>
          <w:sz w:val="20"/>
          <w:szCs w:val="20"/>
        </w:rPr>
        <w:t xml:space="preserve"> March 2019).</w:t>
      </w:r>
    </w:p>
    <w:p w:rsidR="003D3448" w:rsidRPr="002642C5" w:rsidRDefault="003D3448" w:rsidP="00EF651A">
      <w:pPr>
        <w:spacing w:line="360" w:lineRule="auto"/>
        <w:rPr>
          <w:rFonts w:ascii="Arial" w:hAnsi="Arial" w:cs="Arial"/>
          <w:sz w:val="20"/>
          <w:szCs w:val="20"/>
        </w:rPr>
      </w:pPr>
    </w:p>
    <w:p w:rsidR="00766855" w:rsidRPr="002642C5" w:rsidRDefault="00772AE7" w:rsidP="00EF651A">
      <w:pPr>
        <w:spacing w:line="360" w:lineRule="auto"/>
        <w:rPr>
          <w:rFonts w:ascii="Arial" w:hAnsi="Arial" w:cs="Arial"/>
          <w:sz w:val="20"/>
          <w:szCs w:val="20"/>
        </w:rPr>
      </w:pPr>
      <w:r w:rsidRPr="002642C5">
        <w:rPr>
          <w:rFonts w:ascii="Arial" w:hAnsi="Arial" w:cs="Arial"/>
          <w:sz w:val="20"/>
          <w:szCs w:val="20"/>
        </w:rPr>
        <w:t xml:space="preserve">Welsh Assembly Government (2015) </w:t>
      </w:r>
      <w:r w:rsidRPr="002642C5">
        <w:rPr>
          <w:rFonts w:ascii="Arial" w:hAnsi="Arial" w:cs="Arial"/>
          <w:i/>
          <w:sz w:val="20"/>
          <w:szCs w:val="20"/>
        </w:rPr>
        <w:t xml:space="preserve">Foundation phase framework. </w:t>
      </w:r>
      <w:r w:rsidRPr="002642C5">
        <w:rPr>
          <w:rFonts w:ascii="Arial" w:hAnsi="Arial" w:cs="Arial"/>
          <w:sz w:val="20"/>
          <w:szCs w:val="20"/>
        </w:rPr>
        <w:t xml:space="preserve">Available at: </w:t>
      </w:r>
      <w:hyperlink r:id="rId16" w:history="1">
        <w:r w:rsidRPr="002642C5">
          <w:rPr>
            <w:rStyle w:val="Hyperlink"/>
            <w:rFonts w:ascii="Arial" w:hAnsi="Arial" w:cs="Arial"/>
            <w:sz w:val="20"/>
            <w:szCs w:val="20"/>
          </w:rPr>
          <w:t>https://learning.gov.wales/docs/learningwales/publications/150803-fp-framework-en.pdf</w:t>
        </w:r>
      </w:hyperlink>
      <w:r w:rsidRPr="002642C5">
        <w:rPr>
          <w:rFonts w:ascii="Arial" w:hAnsi="Arial" w:cs="Arial"/>
          <w:sz w:val="20"/>
          <w:szCs w:val="20"/>
        </w:rPr>
        <w:t xml:space="preserve"> (Accessed: 19</w:t>
      </w:r>
      <w:r w:rsidRPr="002642C5">
        <w:rPr>
          <w:rFonts w:ascii="Arial" w:hAnsi="Arial" w:cs="Arial"/>
          <w:sz w:val="20"/>
          <w:szCs w:val="20"/>
          <w:vertAlign w:val="superscript"/>
        </w:rPr>
        <w:t>th</w:t>
      </w:r>
      <w:r w:rsidRPr="002642C5">
        <w:rPr>
          <w:rFonts w:ascii="Arial" w:hAnsi="Arial" w:cs="Arial"/>
          <w:sz w:val="20"/>
          <w:szCs w:val="20"/>
        </w:rPr>
        <w:t xml:space="preserve"> March 2019).</w:t>
      </w:r>
    </w:p>
    <w:p w:rsidR="003D3448" w:rsidRPr="002642C5" w:rsidRDefault="003D3448" w:rsidP="00EF651A">
      <w:pPr>
        <w:spacing w:line="360" w:lineRule="auto"/>
        <w:rPr>
          <w:rFonts w:ascii="Arial" w:hAnsi="Arial" w:cs="Arial"/>
          <w:sz w:val="20"/>
          <w:szCs w:val="20"/>
        </w:rPr>
      </w:pPr>
    </w:p>
    <w:p w:rsidR="005751BE" w:rsidRPr="002642C5" w:rsidRDefault="005751BE" w:rsidP="00EF651A">
      <w:pPr>
        <w:spacing w:line="360" w:lineRule="auto"/>
        <w:rPr>
          <w:rFonts w:ascii="Arial" w:hAnsi="Arial" w:cs="Arial"/>
          <w:sz w:val="20"/>
          <w:szCs w:val="20"/>
        </w:rPr>
      </w:pPr>
      <w:r w:rsidRPr="002642C5">
        <w:rPr>
          <w:rFonts w:ascii="Arial" w:hAnsi="Arial" w:cs="Arial"/>
          <w:sz w:val="20"/>
          <w:szCs w:val="20"/>
        </w:rPr>
        <w:t xml:space="preserve">Welsh Assembly Government (2016) </w:t>
      </w:r>
      <w:r w:rsidR="002E5597" w:rsidRPr="002642C5">
        <w:rPr>
          <w:rFonts w:ascii="Arial" w:hAnsi="Arial" w:cs="Arial"/>
          <w:i/>
          <w:sz w:val="20"/>
          <w:szCs w:val="20"/>
        </w:rPr>
        <w:t xml:space="preserve">Cymraeg 2050. A million Welsh speakers. </w:t>
      </w:r>
      <w:r w:rsidR="002E5597" w:rsidRPr="002642C5">
        <w:rPr>
          <w:rFonts w:ascii="Arial" w:hAnsi="Arial" w:cs="Arial"/>
          <w:sz w:val="20"/>
          <w:szCs w:val="20"/>
        </w:rPr>
        <w:t xml:space="preserve">Available at: </w:t>
      </w:r>
      <w:hyperlink r:id="rId17" w:history="1">
        <w:r w:rsidR="002E5597" w:rsidRPr="002642C5">
          <w:rPr>
            <w:rStyle w:val="Hyperlink"/>
            <w:rFonts w:ascii="Arial" w:hAnsi="Arial" w:cs="Arial"/>
            <w:sz w:val="20"/>
            <w:szCs w:val="20"/>
          </w:rPr>
          <w:t>https://gov.wales/docs/dcells/publications/170711-welsh-language-strategy-eng.pdf</w:t>
        </w:r>
      </w:hyperlink>
      <w:r w:rsidR="002E5597" w:rsidRPr="002642C5">
        <w:rPr>
          <w:rFonts w:ascii="Arial" w:hAnsi="Arial" w:cs="Arial"/>
          <w:sz w:val="20"/>
          <w:szCs w:val="20"/>
        </w:rPr>
        <w:t xml:space="preserve"> (Accessed: 19</w:t>
      </w:r>
      <w:r w:rsidR="002E5597" w:rsidRPr="002642C5">
        <w:rPr>
          <w:rFonts w:ascii="Arial" w:hAnsi="Arial" w:cs="Arial"/>
          <w:sz w:val="20"/>
          <w:szCs w:val="20"/>
          <w:vertAlign w:val="superscript"/>
        </w:rPr>
        <w:t>th</w:t>
      </w:r>
      <w:r w:rsidR="002E5597" w:rsidRPr="002642C5">
        <w:rPr>
          <w:rFonts w:ascii="Arial" w:hAnsi="Arial" w:cs="Arial"/>
          <w:sz w:val="20"/>
          <w:szCs w:val="20"/>
        </w:rPr>
        <w:t xml:space="preserve"> March 2019).</w:t>
      </w:r>
    </w:p>
    <w:p w:rsidR="003D3448" w:rsidRPr="002642C5" w:rsidRDefault="003D3448" w:rsidP="00EF651A">
      <w:pPr>
        <w:spacing w:line="360" w:lineRule="auto"/>
        <w:rPr>
          <w:rFonts w:ascii="Arial" w:hAnsi="Arial" w:cs="Arial"/>
          <w:sz w:val="20"/>
          <w:szCs w:val="20"/>
        </w:rPr>
      </w:pPr>
    </w:p>
    <w:p w:rsidR="003D3448" w:rsidRDefault="00D00126" w:rsidP="00EF651A">
      <w:pPr>
        <w:spacing w:line="360" w:lineRule="auto"/>
        <w:rPr>
          <w:rFonts w:ascii="Arial" w:hAnsi="Arial" w:cs="Arial"/>
          <w:sz w:val="20"/>
          <w:szCs w:val="20"/>
        </w:rPr>
      </w:pPr>
      <w:r w:rsidRPr="002642C5">
        <w:rPr>
          <w:rFonts w:ascii="Arial" w:hAnsi="Arial" w:cs="Arial"/>
          <w:sz w:val="20"/>
          <w:szCs w:val="20"/>
        </w:rPr>
        <w:lastRenderedPageBreak/>
        <w:t xml:space="preserve">Welsh Assembly Government (2016) </w:t>
      </w:r>
      <w:r w:rsidRPr="002642C5">
        <w:rPr>
          <w:rFonts w:ascii="Arial" w:hAnsi="Arial" w:cs="Arial"/>
          <w:i/>
          <w:sz w:val="20"/>
          <w:szCs w:val="20"/>
        </w:rPr>
        <w:t xml:space="preserve">Foundation phase action plan. </w:t>
      </w:r>
      <w:r w:rsidRPr="002642C5">
        <w:rPr>
          <w:rFonts w:ascii="Arial" w:hAnsi="Arial" w:cs="Arial"/>
          <w:sz w:val="20"/>
          <w:szCs w:val="20"/>
        </w:rPr>
        <w:t xml:space="preserve">Available at: </w:t>
      </w:r>
      <w:hyperlink r:id="rId18" w:history="1">
        <w:r w:rsidRPr="002642C5">
          <w:rPr>
            <w:rStyle w:val="Hyperlink"/>
            <w:rFonts w:ascii="Arial" w:hAnsi="Arial" w:cs="Arial"/>
            <w:sz w:val="20"/>
            <w:szCs w:val="20"/>
          </w:rPr>
          <w:t>https://gov.wales/sites/default/files/publications/2018-03/foundation-phase-action-plan.pdf</w:t>
        </w:r>
      </w:hyperlink>
      <w:r w:rsidRPr="002642C5">
        <w:rPr>
          <w:rFonts w:ascii="Arial" w:hAnsi="Arial" w:cs="Arial"/>
          <w:sz w:val="20"/>
          <w:szCs w:val="20"/>
        </w:rPr>
        <w:t xml:space="preserve"> (Accessed 18th March 2019).</w:t>
      </w:r>
    </w:p>
    <w:p w:rsidR="002A0553" w:rsidRPr="002642C5" w:rsidRDefault="002A0553" w:rsidP="00EF651A">
      <w:pPr>
        <w:spacing w:line="360" w:lineRule="auto"/>
        <w:rPr>
          <w:rFonts w:ascii="Arial" w:hAnsi="Arial" w:cs="Arial"/>
          <w:sz w:val="20"/>
          <w:szCs w:val="20"/>
        </w:rPr>
      </w:pPr>
    </w:p>
    <w:p w:rsidR="00122681" w:rsidRPr="002642C5" w:rsidRDefault="00122681" w:rsidP="00EF651A">
      <w:pPr>
        <w:spacing w:line="360" w:lineRule="auto"/>
        <w:rPr>
          <w:rFonts w:ascii="Arial" w:hAnsi="Arial" w:cs="Arial"/>
          <w:sz w:val="20"/>
          <w:szCs w:val="20"/>
        </w:rPr>
      </w:pPr>
      <w:r w:rsidRPr="002642C5">
        <w:rPr>
          <w:rFonts w:ascii="Arial" w:hAnsi="Arial" w:cs="Arial"/>
          <w:sz w:val="20"/>
          <w:szCs w:val="20"/>
        </w:rPr>
        <w:t xml:space="preserve">Welsh Assembly Government (2017) </w:t>
      </w:r>
      <w:r w:rsidRPr="002642C5">
        <w:rPr>
          <w:rFonts w:ascii="Arial" w:hAnsi="Arial" w:cs="Arial"/>
          <w:i/>
          <w:sz w:val="20"/>
          <w:szCs w:val="20"/>
        </w:rPr>
        <w:t xml:space="preserve">Welsh in education action plan 2017-21. </w:t>
      </w:r>
      <w:r w:rsidRPr="002642C5">
        <w:rPr>
          <w:rFonts w:ascii="Arial" w:hAnsi="Arial" w:cs="Arial"/>
          <w:sz w:val="20"/>
          <w:szCs w:val="20"/>
        </w:rPr>
        <w:t xml:space="preserve">Available at: </w:t>
      </w:r>
      <w:hyperlink r:id="rId19" w:history="1">
        <w:r w:rsidRPr="002642C5">
          <w:rPr>
            <w:rStyle w:val="Hyperlink"/>
            <w:rFonts w:ascii="Arial" w:hAnsi="Arial" w:cs="Arial"/>
            <w:sz w:val="20"/>
            <w:szCs w:val="20"/>
          </w:rPr>
          <w:t>file:///C:/Users/jones/AppData/Local/Packages/Microsoft.MicrosoftEdge_8wekyb3d8bbwe/TempState/Downloads/171212-welsh-in-education-action-plan-2017-21-en%20(1).pdf</w:t>
        </w:r>
      </w:hyperlink>
      <w:r w:rsidRPr="002642C5">
        <w:rPr>
          <w:rFonts w:ascii="Arial" w:hAnsi="Arial" w:cs="Arial"/>
          <w:sz w:val="20"/>
          <w:szCs w:val="20"/>
        </w:rPr>
        <w:t xml:space="preserve"> (Accessed: 20</w:t>
      </w:r>
      <w:r w:rsidRPr="002642C5">
        <w:rPr>
          <w:rFonts w:ascii="Arial" w:hAnsi="Arial" w:cs="Arial"/>
          <w:sz w:val="20"/>
          <w:szCs w:val="20"/>
          <w:vertAlign w:val="superscript"/>
        </w:rPr>
        <w:t>th</w:t>
      </w:r>
      <w:r w:rsidRPr="002642C5">
        <w:rPr>
          <w:rFonts w:ascii="Arial" w:hAnsi="Arial" w:cs="Arial"/>
          <w:sz w:val="20"/>
          <w:szCs w:val="20"/>
        </w:rPr>
        <w:t xml:space="preserve"> March 2019).</w:t>
      </w:r>
    </w:p>
    <w:p w:rsidR="002A0553" w:rsidRPr="002642C5" w:rsidRDefault="002A0553" w:rsidP="00EF651A">
      <w:pPr>
        <w:spacing w:line="360" w:lineRule="auto"/>
        <w:rPr>
          <w:rFonts w:ascii="Arial" w:hAnsi="Arial" w:cs="Arial"/>
          <w:sz w:val="20"/>
          <w:szCs w:val="20"/>
          <w:shd w:val="clear" w:color="auto" w:fill="FFFFFF"/>
        </w:rPr>
      </w:pPr>
    </w:p>
    <w:p w:rsidR="002A0553" w:rsidRPr="002642C5" w:rsidRDefault="002A0553" w:rsidP="00EF651A">
      <w:pPr>
        <w:spacing w:line="360" w:lineRule="auto"/>
        <w:rPr>
          <w:rFonts w:ascii="Arial" w:hAnsi="Arial" w:cs="Arial"/>
          <w:sz w:val="20"/>
          <w:szCs w:val="20"/>
        </w:rPr>
      </w:pPr>
    </w:p>
    <w:p w:rsidR="00766855" w:rsidRPr="002642C5" w:rsidRDefault="00766855" w:rsidP="00EF651A">
      <w:pPr>
        <w:spacing w:line="360" w:lineRule="auto"/>
        <w:rPr>
          <w:rFonts w:ascii="Arial" w:hAnsi="Arial" w:cs="Arial"/>
          <w:iCs/>
          <w:sz w:val="20"/>
          <w:szCs w:val="20"/>
        </w:rPr>
      </w:pPr>
    </w:p>
    <w:p w:rsidR="00766855" w:rsidRPr="002642C5" w:rsidRDefault="00766855" w:rsidP="00EF651A">
      <w:pPr>
        <w:spacing w:line="360" w:lineRule="auto"/>
        <w:rPr>
          <w:rFonts w:ascii="Arial" w:hAnsi="Arial" w:cs="Arial"/>
          <w:sz w:val="20"/>
          <w:szCs w:val="20"/>
          <w:shd w:val="clear" w:color="auto" w:fill="F3F3F3"/>
        </w:rPr>
      </w:pPr>
    </w:p>
    <w:p w:rsidR="009251BD" w:rsidRPr="002642C5" w:rsidRDefault="009251BD" w:rsidP="00EF651A">
      <w:pPr>
        <w:spacing w:line="360" w:lineRule="auto"/>
        <w:rPr>
          <w:rFonts w:ascii="Arial" w:hAnsi="Arial" w:cs="Arial"/>
          <w:sz w:val="20"/>
          <w:szCs w:val="20"/>
          <w:shd w:val="clear" w:color="auto" w:fill="FFFFFF"/>
        </w:rPr>
      </w:pPr>
    </w:p>
    <w:p w:rsidR="00843A8A" w:rsidRPr="002642C5" w:rsidRDefault="00843A8A" w:rsidP="00EF651A">
      <w:pPr>
        <w:spacing w:line="360" w:lineRule="auto"/>
        <w:rPr>
          <w:rFonts w:ascii="Arial" w:hAnsi="Arial" w:cs="Arial"/>
          <w:sz w:val="20"/>
          <w:szCs w:val="20"/>
        </w:rPr>
      </w:pPr>
    </w:p>
    <w:p w:rsidR="00766855" w:rsidRPr="002642C5" w:rsidRDefault="00766855" w:rsidP="00EF651A">
      <w:pPr>
        <w:spacing w:line="360" w:lineRule="auto"/>
        <w:rPr>
          <w:rFonts w:ascii="Arial" w:hAnsi="Arial" w:cs="Arial"/>
          <w:sz w:val="20"/>
          <w:szCs w:val="20"/>
          <w:shd w:val="clear" w:color="auto" w:fill="FFFFFF"/>
        </w:rPr>
      </w:pPr>
    </w:p>
    <w:p w:rsidR="00766855" w:rsidRPr="002642C5" w:rsidRDefault="00766855" w:rsidP="00EF651A">
      <w:pPr>
        <w:spacing w:line="360" w:lineRule="auto"/>
        <w:rPr>
          <w:rFonts w:ascii="Arial" w:hAnsi="Arial" w:cs="Arial"/>
          <w:sz w:val="20"/>
          <w:szCs w:val="20"/>
          <w:shd w:val="clear" w:color="auto" w:fill="FFFFFF"/>
        </w:rPr>
      </w:pPr>
    </w:p>
    <w:p w:rsidR="0003784A" w:rsidRPr="00EF651A" w:rsidRDefault="0003784A" w:rsidP="00EF651A">
      <w:pPr>
        <w:spacing w:line="360" w:lineRule="auto"/>
        <w:rPr>
          <w:rFonts w:ascii="Arial" w:hAnsi="Arial" w:cs="Arial"/>
          <w:sz w:val="20"/>
          <w:szCs w:val="20"/>
          <w:shd w:val="clear" w:color="auto" w:fill="FFFFFF"/>
        </w:rPr>
      </w:pPr>
    </w:p>
    <w:sectPr w:rsidR="0003784A" w:rsidRPr="00EF651A">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6233" w:rsidRDefault="00736233" w:rsidP="00F0262E">
      <w:pPr>
        <w:spacing w:after="0" w:line="240" w:lineRule="auto"/>
      </w:pPr>
      <w:r>
        <w:separator/>
      </w:r>
    </w:p>
  </w:endnote>
  <w:endnote w:type="continuationSeparator" w:id="0">
    <w:p w:rsidR="00736233" w:rsidRDefault="00736233" w:rsidP="00F02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4666240"/>
      <w:docPartObj>
        <w:docPartGallery w:val="Page Numbers (Bottom of Page)"/>
        <w:docPartUnique/>
      </w:docPartObj>
    </w:sdtPr>
    <w:sdtEndPr>
      <w:rPr>
        <w:noProof/>
      </w:rPr>
    </w:sdtEndPr>
    <w:sdtContent>
      <w:p w:rsidR="00F0262E" w:rsidRDefault="00F0262E">
        <w:pPr>
          <w:pStyle w:val="Footer"/>
          <w:jc w:val="right"/>
        </w:pPr>
        <w:r>
          <w:fldChar w:fldCharType="begin"/>
        </w:r>
        <w:r>
          <w:instrText xml:space="preserve"> PAGE   \* MERGEFORMAT </w:instrText>
        </w:r>
        <w:r>
          <w:fldChar w:fldCharType="separate"/>
        </w:r>
        <w:r w:rsidR="00073659">
          <w:rPr>
            <w:noProof/>
          </w:rPr>
          <w:t>1</w:t>
        </w:r>
        <w:r>
          <w:rPr>
            <w:noProof/>
          </w:rPr>
          <w:fldChar w:fldCharType="end"/>
        </w:r>
      </w:p>
    </w:sdtContent>
  </w:sdt>
  <w:p w:rsidR="00F0262E" w:rsidRDefault="00F026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6233" w:rsidRDefault="00736233" w:rsidP="00F0262E">
      <w:pPr>
        <w:spacing w:after="0" w:line="240" w:lineRule="auto"/>
      </w:pPr>
      <w:r>
        <w:separator/>
      </w:r>
    </w:p>
  </w:footnote>
  <w:footnote w:type="continuationSeparator" w:id="0">
    <w:p w:rsidR="00736233" w:rsidRDefault="00736233" w:rsidP="00F0262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62E" w:rsidRDefault="00F0262E">
    <w:pPr>
      <w:pStyle w:val="Header"/>
    </w:pPr>
    <w:r>
      <w:t>Student number: 1805988</w:t>
    </w:r>
    <w:r w:rsidR="008B3A59">
      <w:tab/>
    </w:r>
    <w:r w:rsidR="008B3A59">
      <w:tab/>
      <w:t>Word count: 1505</w:t>
    </w:r>
  </w:p>
  <w:p w:rsidR="00F0262E" w:rsidRDefault="00F0262E">
    <w:pPr>
      <w:pStyle w:val="Header"/>
    </w:pPr>
    <w:r>
      <w:t>Module number: EAEE4006/C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3DF"/>
    <w:rsid w:val="0000671A"/>
    <w:rsid w:val="0003784A"/>
    <w:rsid w:val="00046AE4"/>
    <w:rsid w:val="00061B78"/>
    <w:rsid w:val="0006402D"/>
    <w:rsid w:val="00073659"/>
    <w:rsid w:val="00074A72"/>
    <w:rsid w:val="0008517E"/>
    <w:rsid w:val="00094A44"/>
    <w:rsid w:val="000A0D8D"/>
    <w:rsid w:val="000A70C5"/>
    <w:rsid w:val="000B718D"/>
    <w:rsid w:val="000E1AC6"/>
    <w:rsid w:val="000F33A1"/>
    <w:rsid w:val="00122681"/>
    <w:rsid w:val="00150EBD"/>
    <w:rsid w:val="00153A1E"/>
    <w:rsid w:val="001C3119"/>
    <w:rsid w:val="002642C5"/>
    <w:rsid w:val="002A0553"/>
    <w:rsid w:val="002A4018"/>
    <w:rsid w:val="002E5597"/>
    <w:rsid w:val="003121FA"/>
    <w:rsid w:val="00321E89"/>
    <w:rsid w:val="003A54D6"/>
    <w:rsid w:val="003D3448"/>
    <w:rsid w:val="003E05B6"/>
    <w:rsid w:val="003F0BC5"/>
    <w:rsid w:val="0044197E"/>
    <w:rsid w:val="00474639"/>
    <w:rsid w:val="004C26B1"/>
    <w:rsid w:val="00522FC5"/>
    <w:rsid w:val="0057276A"/>
    <w:rsid w:val="005751BE"/>
    <w:rsid w:val="005E6491"/>
    <w:rsid w:val="005F164A"/>
    <w:rsid w:val="0060553E"/>
    <w:rsid w:val="00617BD0"/>
    <w:rsid w:val="006774ED"/>
    <w:rsid w:val="007102E0"/>
    <w:rsid w:val="0071281C"/>
    <w:rsid w:val="00736233"/>
    <w:rsid w:val="0073742F"/>
    <w:rsid w:val="00757290"/>
    <w:rsid w:val="00766855"/>
    <w:rsid w:val="00772AE7"/>
    <w:rsid w:val="007935C3"/>
    <w:rsid w:val="007E00C8"/>
    <w:rsid w:val="007F3FEC"/>
    <w:rsid w:val="00843A8A"/>
    <w:rsid w:val="008506F5"/>
    <w:rsid w:val="00855DDA"/>
    <w:rsid w:val="008711CC"/>
    <w:rsid w:val="008975D5"/>
    <w:rsid w:val="008B3A59"/>
    <w:rsid w:val="009251BD"/>
    <w:rsid w:val="00971976"/>
    <w:rsid w:val="009F7AED"/>
    <w:rsid w:val="00A851F8"/>
    <w:rsid w:val="00AB4B99"/>
    <w:rsid w:val="00B2496D"/>
    <w:rsid w:val="00B823DF"/>
    <w:rsid w:val="00B917A9"/>
    <w:rsid w:val="00B94EF7"/>
    <w:rsid w:val="00BD57F1"/>
    <w:rsid w:val="00BD6552"/>
    <w:rsid w:val="00BE6AAC"/>
    <w:rsid w:val="00C22493"/>
    <w:rsid w:val="00C44960"/>
    <w:rsid w:val="00C76DA9"/>
    <w:rsid w:val="00CA48A6"/>
    <w:rsid w:val="00CE50A8"/>
    <w:rsid w:val="00CE5C9C"/>
    <w:rsid w:val="00D00126"/>
    <w:rsid w:val="00D6067F"/>
    <w:rsid w:val="00D955C5"/>
    <w:rsid w:val="00DF0B90"/>
    <w:rsid w:val="00E32CB6"/>
    <w:rsid w:val="00E36614"/>
    <w:rsid w:val="00E7230B"/>
    <w:rsid w:val="00E86871"/>
    <w:rsid w:val="00ED4C32"/>
    <w:rsid w:val="00EF651A"/>
    <w:rsid w:val="00F0262E"/>
    <w:rsid w:val="00F16427"/>
    <w:rsid w:val="00F930CA"/>
    <w:rsid w:val="00F97834"/>
    <w:rsid w:val="00FE3EAC"/>
    <w:rsid w:val="00FE6C94"/>
    <w:rsid w:val="00FF3CF2"/>
    <w:rsid w:val="00FF3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18C26E-08EE-4922-92BD-27CE17486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3A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4EF7"/>
    <w:rPr>
      <w:color w:val="0563C1" w:themeColor="hyperlink"/>
      <w:u w:val="single"/>
    </w:rPr>
  </w:style>
  <w:style w:type="character" w:styleId="Strong">
    <w:name w:val="Strong"/>
    <w:basedOn w:val="DefaultParagraphFont"/>
    <w:uiPriority w:val="22"/>
    <w:qFormat/>
    <w:rsid w:val="0000671A"/>
    <w:rPr>
      <w:b/>
      <w:bCs/>
    </w:rPr>
  </w:style>
  <w:style w:type="paragraph" w:styleId="Header">
    <w:name w:val="header"/>
    <w:basedOn w:val="Normal"/>
    <w:link w:val="HeaderChar"/>
    <w:uiPriority w:val="99"/>
    <w:unhideWhenUsed/>
    <w:rsid w:val="00F026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262E"/>
  </w:style>
  <w:style w:type="paragraph" w:styleId="Footer">
    <w:name w:val="footer"/>
    <w:basedOn w:val="Normal"/>
    <w:link w:val="FooterChar"/>
    <w:uiPriority w:val="99"/>
    <w:unhideWhenUsed/>
    <w:rsid w:val="00F026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26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47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lingualism-matters.ppls.ed.ac.uk/" TargetMode="External"/><Relationship Id="rId13" Type="http://schemas.openxmlformats.org/officeDocument/2006/relationships/hyperlink" Target="https://www.npr.org/sections/ed/2016/11/29/497943749/6-potential-brain-benefits-of-bilingual-education?t=1552482032311" TargetMode="External"/><Relationship Id="rId18" Type="http://schemas.openxmlformats.org/officeDocument/2006/relationships/hyperlink" Target="https://gov.wales/sites/default/files/publications/2018-03/foundation-phase-action-plan.pdf"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javascript:__doLinkPostBack('','ss~~AR%20%22Kaushanskaya%2C%20Margarita%22%7C%7Csl~~rl','');" TargetMode="External"/><Relationship Id="rId12" Type="http://schemas.openxmlformats.org/officeDocument/2006/relationships/hyperlink" Target="http://dx.doi.org/10.1016/j" TargetMode="External"/><Relationship Id="rId17" Type="http://schemas.openxmlformats.org/officeDocument/2006/relationships/hyperlink" Target="https://gov.wales/docs/dcells/publications/170711-welsh-language-strategy-eng.pdf" TargetMode="External"/><Relationship Id="rId2" Type="http://schemas.openxmlformats.org/officeDocument/2006/relationships/settings" Target="settings.xml"/><Relationship Id="rId16" Type="http://schemas.openxmlformats.org/officeDocument/2006/relationships/hyperlink" Target="https://learning.gov.wales/docs/learningwales/publications/150803-fp-framework-en.pdf"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javascript:__doLinkPostBack('','ss~~AR%20%22Ellis%20Weismer%2C%20Susan%22%7C%7Csl~~rl','');" TargetMode="External"/><Relationship Id="rId11" Type="http://schemas.openxmlformats.org/officeDocument/2006/relationships/hyperlink" Target="https://www.estyn.gov.wales/sites/default/files/documents/Welsh%20Language%20Development%20in%20the%20Foundation%20Phase%20-%20January%202013.pdf" TargetMode="External"/><Relationship Id="rId5" Type="http://schemas.openxmlformats.org/officeDocument/2006/relationships/endnotes" Target="endnotes.xml"/><Relationship Id="rId15" Type="http://schemas.openxmlformats.org/officeDocument/2006/relationships/hyperlink" Target="https://learning.gov.wales/docs/learningwales/publications/130424-developing-the-curriculum-cymreig-en.pdf" TargetMode="External"/><Relationship Id="rId23" Type="http://schemas.openxmlformats.org/officeDocument/2006/relationships/theme" Target="theme/theme1.xml"/><Relationship Id="rId10" Type="http://schemas.openxmlformats.org/officeDocument/2006/relationships/hyperlink" Target="https://web-a-ebscohost-com.ezproxy.uwtsd.ac.uk/ehost/detail/detail?vid=0&amp;sid=3eef94c8-9503-4a8c-9f32-d7f18aadf243%40sdc-v-sessmgr06&amp;bdata=JnNpdGU9ZWhvc3QtbGl2ZQ%3d%3d#db=eue&amp;AN=117113317" TargetMode="External"/><Relationship Id="rId19" Type="http://schemas.openxmlformats.org/officeDocument/2006/relationships/hyperlink" Target="file:///C:/Users/jones/AppData/Local/Packages/Microsoft.MicrosoftEdge_8wekyb3d8bbwe/TempState/Downloads/171212-welsh-in-education-action-plan-2017-21-en%20(1).pdf" TargetMode="External"/><Relationship Id="rId4" Type="http://schemas.openxmlformats.org/officeDocument/2006/relationships/footnotes" Target="footnotes.xml"/><Relationship Id="rId9" Type="http://schemas.openxmlformats.org/officeDocument/2006/relationships/hyperlink" Target="https://www-sciencedirect-com.ezproxy.uwtsd.ac.uk/science/article/pii/S0022096515001976" TargetMode="External"/><Relationship Id="rId14" Type="http://schemas.openxmlformats.org/officeDocument/2006/relationships/hyperlink" Target="https://web-a-ebscohost-com.ezproxy.uwtsd.ac.uk/ehost/detail/detail?vid=0&amp;sid=b79946de-f259-448a-af8e-50710c2a54c6%40sdc-v-sessmgr05&amp;bdata=JnNpdGU9ZWhvc3QtbGl2ZQ%3d%3d#AN=89247220&amp;db=bt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2555</Words>
  <Characters>14569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Morris</dc:creator>
  <cp:keywords/>
  <dc:description/>
  <cp:lastModifiedBy>Rebecca Morris</cp:lastModifiedBy>
  <cp:revision>2</cp:revision>
  <dcterms:created xsi:type="dcterms:W3CDTF">2019-03-21T22:02:00Z</dcterms:created>
  <dcterms:modified xsi:type="dcterms:W3CDTF">2019-03-21T22:02:00Z</dcterms:modified>
</cp:coreProperties>
</file>