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C1089F" w14:textId="0AE9CA8E" w:rsidR="00B120E1" w:rsidRPr="00B120E1" w:rsidRDefault="00B120E1" w:rsidP="00B120E1">
      <w:pPr>
        <w:spacing w:line="360" w:lineRule="auto"/>
        <w:jc w:val="center"/>
        <w:rPr>
          <w:rFonts w:cstheme="minorHAnsi"/>
          <w:bCs/>
          <w:sz w:val="24"/>
          <w:szCs w:val="24"/>
        </w:rPr>
      </w:pPr>
      <w:r w:rsidRPr="00B120E1">
        <w:rPr>
          <w:rFonts w:cstheme="minorHAnsi"/>
          <w:bCs/>
          <w:sz w:val="24"/>
          <w:szCs w:val="24"/>
        </w:rPr>
        <w:t>How Psychological Theories Impact Upon the Role of a Social Worker</w:t>
      </w:r>
    </w:p>
    <w:p w14:paraId="75192E7B" w14:textId="77777777" w:rsidR="00B120E1" w:rsidRPr="00B120E1" w:rsidRDefault="00B120E1" w:rsidP="00B120E1">
      <w:pPr>
        <w:spacing w:line="360" w:lineRule="auto"/>
        <w:jc w:val="center"/>
        <w:rPr>
          <w:rFonts w:cstheme="minorHAnsi"/>
          <w:bCs/>
          <w:sz w:val="24"/>
          <w:szCs w:val="24"/>
        </w:rPr>
      </w:pPr>
    </w:p>
    <w:p w14:paraId="04747469" w14:textId="589C092F" w:rsidR="00B120E1" w:rsidRPr="00B120E1" w:rsidRDefault="00B120E1" w:rsidP="00B120E1">
      <w:pPr>
        <w:spacing w:line="360" w:lineRule="auto"/>
        <w:jc w:val="center"/>
        <w:rPr>
          <w:rFonts w:cstheme="minorHAnsi"/>
          <w:bCs/>
          <w:sz w:val="24"/>
          <w:szCs w:val="24"/>
        </w:rPr>
      </w:pPr>
      <w:r w:rsidRPr="00B120E1">
        <w:rPr>
          <w:rFonts w:cstheme="minorHAnsi"/>
          <w:bCs/>
          <w:sz w:val="24"/>
          <w:szCs w:val="24"/>
        </w:rPr>
        <w:t>Sajed Hadi</w:t>
      </w:r>
    </w:p>
    <w:p w14:paraId="02A29FEA" w14:textId="77777777" w:rsidR="00B120E1" w:rsidRPr="00B120E1" w:rsidRDefault="00B120E1" w:rsidP="00B120E1">
      <w:pPr>
        <w:spacing w:line="360" w:lineRule="auto"/>
        <w:jc w:val="center"/>
        <w:rPr>
          <w:rFonts w:cstheme="minorHAnsi"/>
          <w:bCs/>
          <w:sz w:val="24"/>
          <w:szCs w:val="24"/>
        </w:rPr>
      </w:pPr>
    </w:p>
    <w:p w14:paraId="33DD773A" w14:textId="77777777" w:rsidR="00B120E1" w:rsidRPr="00B120E1" w:rsidRDefault="00B120E1" w:rsidP="00B120E1">
      <w:pPr>
        <w:spacing w:line="360" w:lineRule="auto"/>
        <w:jc w:val="center"/>
        <w:rPr>
          <w:rFonts w:cstheme="minorHAnsi"/>
          <w:bCs/>
          <w:sz w:val="24"/>
          <w:szCs w:val="24"/>
        </w:rPr>
      </w:pPr>
      <w:r w:rsidRPr="00B120E1">
        <w:rPr>
          <w:rFonts w:cstheme="minorHAnsi"/>
          <w:bCs/>
          <w:sz w:val="24"/>
          <w:szCs w:val="24"/>
        </w:rPr>
        <w:t>1802795</w:t>
      </w:r>
    </w:p>
    <w:p w14:paraId="5233ADC9" w14:textId="77777777" w:rsidR="00B120E1" w:rsidRPr="00B120E1" w:rsidRDefault="00B120E1" w:rsidP="00B120E1">
      <w:pPr>
        <w:spacing w:line="360" w:lineRule="auto"/>
        <w:jc w:val="center"/>
        <w:rPr>
          <w:rFonts w:cstheme="minorHAnsi"/>
          <w:bCs/>
          <w:sz w:val="24"/>
          <w:szCs w:val="24"/>
        </w:rPr>
      </w:pPr>
    </w:p>
    <w:p w14:paraId="239ECDF7" w14:textId="77777777" w:rsidR="00B120E1" w:rsidRPr="00B120E1" w:rsidRDefault="00B120E1" w:rsidP="00B120E1">
      <w:pPr>
        <w:spacing w:line="360" w:lineRule="auto"/>
        <w:jc w:val="center"/>
        <w:rPr>
          <w:rFonts w:cstheme="minorHAnsi"/>
          <w:bCs/>
          <w:sz w:val="24"/>
          <w:szCs w:val="24"/>
        </w:rPr>
      </w:pPr>
      <w:r w:rsidRPr="00B120E1">
        <w:rPr>
          <w:rFonts w:cstheme="minorHAnsi"/>
          <w:bCs/>
          <w:sz w:val="24"/>
          <w:szCs w:val="24"/>
        </w:rPr>
        <w:t>Submitted to University of Wales Trinity Saint David</w:t>
      </w:r>
    </w:p>
    <w:p w14:paraId="1E503D52" w14:textId="77777777" w:rsidR="00B120E1" w:rsidRPr="00B120E1" w:rsidRDefault="00B120E1" w:rsidP="00B120E1">
      <w:pPr>
        <w:spacing w:line="360" w:lineRule="auto"/>
        <w:jc w:val="center"/>
        <w:rPr>
          <w:rFonts w:cstheme="minorHAnsi"/>
          <w:bCs/>
          <w:sz w:val="24"/>
          <w:szCs w:val="24"/>
        </w:rPr>
      </w:pPr>
    </w:p>
    <w:p w14:paraId="074D3C4C" w14:textId="77777777" w:rsidR="00B120E1" w:rsidRPr="00B120E1" w:rsidRDefault="00B120E1" w:rsidP="00B120E1">
      <w:pPr>
        <w:spacing w:line="360" w:lineRule="auto"/>
        <w:jc w:val="center"/>
        <w:rPr>
          <w:rFonts w:cstheme="minorHAnsi"/>
          <w:bCs/>
          <w:sz w:val="24"/>
          <w:szCs w:val="24"/>
        </w:rPr>
      </w:pPr>
      <w:r w:rsidRPr="00B120E1">
        <w:rPr>
          <w:rFonts w:cstheme="minorHAnsi"/>
          <w:bCs/>
          <w:sz w:val="24"/>
          <w:szCs w:val="24"/>
        </w:rPr>
        <w:t>In Fulfilment of the</w:t>
      </w:r>
    </w:p>
    <w:p w14:paraId="390EEA5B" w14:textId="77777777" w:rsidR="00B120E1" w:rsidRPr="00B120E1" w:rsidRDefault="00B120E1" w:rsidP="00B120E1">
      <w:pPr>
        <w:spacing w:line="360" w:lineRule="auto"/>
        <w:jc w:val="center"/>
        <w:rPr>
          <w:rFonts w:cstheme="minorHAnsi"/>
          <w:bCs/>
          <w:sz w:val="24"/>
          <w:szCs w:val="24"/>
        </w:rPr>
      </w:pPr>
    </w:p>
    <w:p w14:paraId="0C41681F" w14:textId="77777777" w:rsidR="00B120E1" w:rsidRPr="00B120E1" w:rsidRDefault="00B120E1" w:rsidP="00B120E1">
      <w:pPr>
        <w:spacing w:line="360" w:lineRule="auto"/>
        <w:jc w:val="center"/>
        <w:rPr>
          <w:rFonts w:cstheme="minorHAnsi"/>
          <w:bCs/>
          <w:sz w:val="24"/>
          <w:szCs w:val="24"/>
        </w:rPr>
      </w:pPr>
      <w:r w:rsidRPr="00B120E1">
        <w:rPr>
          <w:rFonts w:cstheme="minorHAnsi"/>
          <w:bCs/>
          <w:sz w:val="24"/>
          <w:szCs w:val="24"/>
        </w:rPr>
        <w:t>BSc Health Management</w:t>
      </w:r>
    </w:p>
    <w:p w14:paraId="4444368B" w14:textId="77777777" w:rsidR="00B120E1" w:rsidRPr="00B120E1" w:rsidRDefault="00B120E1" w:rsidP="00B120E1">
      <w:pPr>
        <w:spacing w:line="360" w:lineRule="auto"/>
        <w:jc w:val="center"/>
        <w:rPr>
          <w:rFonts w:cstheme="minorHAnsi"/>
          <w:bCs/>
          <w:sz w:val="24"/>
          <w:szCs w:val="24"/>
        </w:rPr>
      </w:pPr>
    </w:p>
    <w:p w14:paraId="07ED3EB4" w14:textId="77777777" w:rsidR="00B120E1" w:rsidRPr="00B120E1" w:rsidRDefault="00B120E1" w:rsidP="00B120E1">
      <w:pPr>
        <w:spacing w:line="360" w:lineRule="auto"/>
        <w:jc w:val="center"/>
        <w:rPr>
          <w:rFonts w:cstheme="minorHAnsi"/>
          <w:bCs/>
          <w:sz w:val="24"/>
          <w:szCs w:val="24"/>
        </w:rPr>
      </w:pPr>
      <w:r w:rsidRPr="00B120E1">
        <w:rPr>
          <w:rFonts w:cstheme="minorHAnsi"/>
          <w:bCs/>
          <w:sz w:val="24"/>
          <w:szCs w:val="24"/>
        </w:rPr>
        <w:t>Psychology in Health and Social Care</w:t>
      </w:r>
    </w:p>
    <w:p w14:paraId="338B2874" w14:textId="77777777" w:rsidR="00B120E1" w:rsidRPr="00B120E1" w:rsidRDefault="00B120E1" w:rsidP="00B120E1">
      <w:pPr>
        <w:spacing w:line="360" w:lineRule="auto"/>
        <w:jc w:val="center"/>
        <w:rPr>
          <w:rFonts w:cstheme="minorHAnsi"/>
          <w:bCs/>
          <w:sz w:val="24"/>
          <w:szCs w:val="24"/>
        </w:rPr>
      </w:pPr>
    </w:p>
    <w:p w14:paraId="7C9BB24B" w14:textId="77777777" w:rsidR="00B120E1" w:rsidRPr="00B120E1" w:rsidRDefault="00B120E1" w:rsidP="00B120E1">
      <w:pPr>
        <w:spacing w:line="360" w:lineRule="auto"/>
        <w:jc w:val="center"/>
        <w:rPr>
          <w:rFonts w:cstheme="minorHAnsi"/>
          <w:bCs/>
          <w:sz w:val="24"/>
          <w:szCs w:val="24"/>
        </w:rPr>
      </w:pPr>
    </w:p>
    <w:p w14:paraId="7C13E45F" w14:textId="77777777" w:rsidR="00B120E1" w:rsidRPr="00B120E1" w:rsidRDefault="00B120E1" w:rsidP="00B120E1">
      <w:pPr>
        <w:spacing w:line="360" w:lineRule="auto"/>
        <w:ind w:left="720" w:hanging="720"/>
        <w:jc w:val="center"/>
        <w:rPr>
          <w:rFonts w:cstheme="minorHAnsi"/>
          <w:bCs/>
          <w:sz w:val="24"/>
          <w:szCs w:val="24"/>
        </w:rPr>
      </w:pPr>
      <w:r w:rsidRPr="00B120E1">
        <w:rPr>
          <w:rFonts w:cstheme="minorHAnsi"/>
          <w:bCs/>
          <w:sz w:val="24"/>
          <w:szCs w:val="24"/>
        </w:rPr>
        <w:t>BMHP4019</w:t>
      </w:r>
    </w:p>
    <w:p w14:paraId="222D1DE7" w14:textId="77777777" w:rsidR="00B120E1" w:rsidRPr="00B120E1" w:rsidRDefault="00B120E1" w:rsidP="00B120E1">
      <w:pPr>
        <w:spacing w:line="360" w:lineRule="auto"/>
        <w:ind w:left="720" w:hanging="720"/>
        <w:jc w:val="center"/>
        <w:rPr>
          <w:rFonts w:cstheme="minorHAnsi"/>
          <w:bCs/>
          <w:sz w:val="24"/>
          <w:szCs w:val="24"/>
        </w:rPr>
      </w:pPr>
    </w:p>
    <w:p w14:paraId="18AF87AE" w14:textId="62191FCA" w:rsidR="00B912E0" w:rsidRDefault="00B912E0">
      <w:pPr>
        <w:rPr>
          <w:bCs/>
        </w:rPr>
      </w:pPr>
    </w:p>
    <w:p w14:paraId="78E57301" w14:textId="1579D96A" w:rsidR="00B120E1" w:rsidRDefault="00B120E1">
      <w:pPr>
        <w:rPr>
          <w:bCs/>
        </w:rPr>
      </w:pPr>
    </w:p>
    <w:p w14:paraId="7E966848" w14:textId="6B2B9BDF" w:rsidR="00B120E1" w:rsidRDefault="00B120E1">
      <w:pPr>
        <w:rPr>
          <w:bCs/>
        </w:rPr>
      </w:pPr>
    </w:p>
    <w:p w14:paraId="0307B4D3" w14:textId="59B0AB0A" w:rsidR="00B120E1" w:rsidRDefault="00B120E1">
      <w:pPr>
        <w:rPr>
          <w:bCs/>
        </w:rPr>
      </w:pPr>
    </w:p>
    <w:p w14:paraId="699E74CD" w14:textId="7EF3C8F7" w:rsidR="00B120E1" w:rsidRDefault="00B120E1">
      <w:pPr>
        <w:rPr>
          <w:bCs/>
        </w:rPr>
      </w:pPr>
    </w:p>
    <w:p w14:paraId="6971AC88" w14:textId="48F4C089" w:rsidR="00B120E1" w:rsidRDefault="00B120E1">
      <w:pPr>
        <w:rPr>
          <w:bCs/>
        </w:rPr>
      </w:pPr>
    </w:p>
    <w:p w14:paraId="708B2D85" w14:textId="265E3AC8" w:rsidR="00B120E1" w:rsidRDefault="00B120E1">
      <w:pPr>
        <w:rPr>
          <w:bCs/>
        </w:rPr>
      </w:pPr>
    </w:p>
    <w:p w14:paraId="0801E10D" w14:textId="4B2373C2" w:rsidR="00B120E1" w:rsidRDefault="00B120E1">
      <w:pPr>
        <w:rPr>
          <w:bCs/>
        </w:rPr>
      </w:pPr>
    </w:p>
    <w:p w14:paraId="38B3DA69" w14:textId="77777777" w:rsidR="00767BF1" w:rsidRPr="00767BF1" w:rsidRDefault="00767BF1" w:rsidP="00767BF1">
      <w:pPr>
        <w:spacing w:line="360" w:lineRule="auto"/>
        <w:jc w:val="center"/>
        <w:rPr>
          <w:rFonts w:cstheme="minorHAnsi"/>
          <w:b/>
          <w:sz w:val="24"/>
          <w:szCs w:val="24"/>
        </w:rPr>
      </w:pPr>
      <w:r w:rsidRPr="00767BF1">
        <w:rPr>
          <w:rFonts w:cstheme="minorHAnsi"/>
          <w:b/>
          <w:sz w:val="24"/>
          <w:szCs w:val="24"/>
        </w:rPr>
        <w:lastRenderedPageBreak/>
        <w:t>How Psychological Theories Impact Upon the Role of a Social Worker</w:t>
      </w:r>
    </w:p>
    <w:p w14:paraId="55F8E33F" w14:textId="77777777" w:rsidR="00767BF1" w:rsidRDefault="00767BF1">
      <w:pPr>
        <w:rPr>
          <w:rFonts w:cstheme="minorHAnsi"/>
        </w:rPr>
      </w:pPr>
    </w:p>
    <w:p w14:paraId="73484068" w14:textId="723C93F2" w:rsidR="00B120E1" w:rsidRPr="009C054C" w:rsidRDefault="00B120E1" w:rsidP="00613863">
      <w:pPr>
        <w:spacing w:line="360" w:lineRule="auto"/>
        <w:rPr>
          <w:rFonts w:cstheme="minorHAnsi"/>
        </w:rPr>
      </w:pPr>
      <w:r w:rsidRPr="009C054C">
        <w:rPr>
          <w:rFonts w:cstheme="minorHAnsi"/>
        </w:rPr>
        <w:t xml:space="preserve">Social workers play a critical role in the health and social sector. They help individuals and families in time of need. They are also very critical in shaping and determining policies affecting the conditions at a community level. Thus, </w:t>
      </w:r>
      <w:r w:rsidR="00BF083E">
        <w:rPr>
          <w:rFonts w:cstheme="minorHAnsi"/>
        </w:rPr>
        <w:t>social workers</w:t>
      </w:r>
      <w:r w:rsidRPr="009C054C">
        <w:rPr>
          <w:rFonts w:cstheme="minorHAnsi"/>
        </w:rPr>
        <w:t xml:space="preserve"> work tirelessly to make sure that the community and society have support, tools and required resources necessary for success. There are theoretical approaches which have been put forward, that demonstrate the link between social work and the role they play. The discipline of social work revolves around service to the community. The existence of social work occurs when people, communities and society merge. Therefore, the social work is influenced by an array of theoretical models, designed to harmonize and bring order by unifying the related disciplines, enabling the understanding of psychology. This paper will focus on two theoretical models or approaches: “The Psychodynamic Approach” and “The Humanistic Approach”. These theories will be discussed broadly and widely, for instance, the structure of the mind, and Freudian slip and defense mechanism for psychodynamic approach. While the humanistic approach will cover the Maslow’s hierarchy of needs, Rogers’s theory of help, person centered counselling principles, self-actuali</w:t>
      </w:r>
      <w:r w:rsidR="0025199B">
        <w:rPr>
          <w:rFonts w:cstheme="minorHAnsi"/>
        </w:rPr>
        <w:t>s</w:t>
      </w:r>
      <w:r w:rsidRPr="009C054C">
        <w:rPr>
          <w:rFonts w:cstheme="minorHAnsi"/>
        </w:rPr>
        <w:t>ation for patient</w:t>
      </w:r>
      <w:r w:rsidR="0025199B">
        <w:rPr>
          <w:rFonts w:cstheme="minorHAnsi"/>
        </w:rPr>
        <w:t>s</w:t>
      </w:r>
      <w:r w:rsidRPr="009C054C">
        <w:rPr>
          <w:rFonts w:cstheme="minorHAnsi"/>
        </w:rPr>
        <w:t xml:space="preserve"> and professionals, motivation and empowerment.</w:t>
      </w:r>
    </w:p>
    <w:p w14:paraId="35DB83E8" w14:textId="77D31F27" w:rsidR="0025199B" w:rsidRDefault="00442E96" w:rsidP="00613863">
      <w:pPr>
        <w:spacing w:line="360" w:lineRule="auto"/>
        <w:rPr>
          <w:rFonts w:cstheme="minorHAnsi"/>
        </w:rPr>
      </w:pPr>
      <w:r w:rsidRPr="009C054C">
        <w:rPr>
          <w:rFonts w:cstheme="minorHAnsi"/>
        </w:rPr>
        <w:t>Social work is an academic discipline concerned with an individual, family, groups, communities and society as a whole with an aim of meeting fundamental needs, and enhance social cohesion and harmony, self-determination, collective responsibility, and the general responsibility of the society. Social functioning can be defined as individual capability of a person to perform social roles themselves, within the community and society at large</w:t>
      </w:r>
      <w:r w:rsidRPr="009C054C">
        <w:rPr>
          <w:rFonts w:cstheme="minorHAnsi"/>
          <w:noProof/>
        </w:rPr>
        <w:t xml:space="preserve"> (Worker, 2020)</w:t>
      </w:r>
      <w:r w:rsidRPr="009C054C">
        <w:rPr>
          <w:rFonts w:cstheme="minorHAnsi"/>
        </w:rPr>
        <w:t>. Social worker roles in the society ranges from mental health settings: including case managers, advocates, administrators and therapists. The major roles for social workers are promotion, prevention, treatment and rehabilitation of their patients and the whole population as whole. Social work is divided into two: micro and macro work. The micro social work entails working directly with people, ground and small gatherings, while macro social work is concerned with focusing change and policy at community level or focusing on the large picture.</w:t>
      </w:r>
      <w:r w:rsidR="00DD771A">
        <w:rPr>
          <w:rFonts w:cstheme="minorHAnsi"/>
        </w:rPr>
        <w:t xml:space="preserve"> </w:t>
      </w:r>
      <w:r w:rsidRPr="009C054C">
        <w:rPr>
          <w:rFonts w:cstheme="minorHAnsi"/>
        </w:rPr>
        <w:t xml:space="preserve">Psychiatric social workers do more than doing assessments and diagnosis on patients They go a step further in ensuring that the patient and the family have a proper communication among and with the medical team </w:t>
      </w:r>
      <w:r w:rsidRPr="009C054C">
        <w:rPr>
          <w:rFonts w:cstheme="minorHAnsi"/>
          <w:noProof/>
        </w:rPr>
        <w:t>(Heinonem, 2005)</w:t>
      </w:r>
      <w:r w:rsidRPr="009C054C">
        <w:rPr>
          <w:rFonts w:cstheme="minorHAnsi"/>
        </w:rPr>
        <w:t>. Social workers are critical in after care of patients, especially transiting back to their families. They achieve this through counselling, psychotherapy and educating the family and patient</w:t>
      </w:r>
      <w:r w:rsidRPr="009C054C">
        <w:rPr>
          <w:rFonts w:cstheme="minorHAnsi"/>
          <w:noProof/>
        </w:rPr>
        <w:t xml:space="preserve"> (Career Explorer, 2020)</w:t>
      </w:r>
      <w:r w:rsidRPr="009C054C">
        <w:rPr>
          <w:rFonts w:cstheme="minorHAnsi"/>
        </w:rPr>
        <w:t>.</w:t>
      </w:r>
      <w:r w:rsidR="00DD771A">
        <w:rPr>
          <w:rFonts w:cstheme="minorHAnsi"/>
        </w:rPr>
        <w:t xml:space="preserve"> </w:t>
      </w:r>
      <w:r w:rsidR="009C054C" w:rsidRPr="009C054C">
        <w:rPr>
          <w:rFonts w:cstheme="minorHAnsi"/>
        </w:rPr>
        <w:t xml:space="preserve">The psychodynamic approach comprises classical psychodynamic theory, ego psychology, object relations theory and self-psychology. The theory focuses on how inner energies and external factors </w:t>
      </w:r>
      <w:r w:rsidR="009C054C" w:rsidRPr="009C054C">
        <w:rPr>
          <w:rFonts w:cstheme="minorHAnsi"/>
        </w:rPr>
        <w:lastRenderedPageBreak/>
        <w:t>interact to influence emotional development of a person. The theory was developed by Sigmund Freud, and due to its complexity and history it still serves the social worker effectively</w:t>
      </w:r>
      <w:r w:rsidR="009C054C" w:rsidRPr="009C054C">
        <w:rPr>
          <w:rFonts w:cstheme="minorHAnsi"/>
          <w:noProof/>
        </w:rPr>
        <w:t xml:space="preserve"> (Fulmer, 2018)</w:t>
      </w:r>
      <w:r w:rsidR="009C054C" w:rsidRPr="009C054C">
        <w:rPr>
          <w:rFonts w:cstheme="minorHAnsi"/>
        </w:rPr>
        <w:t>.</w:t>
      </w:r>
      <w:r w:rsidR="009C054C">
        <w:rPr>
          <w:rFonts w:cstheme="minorHAnsi"/>
        </w:rPr>
        <w:t xml:space="preserve"> </w:t>
      </w:r>
      <w:r w:rsidR="009C054C" w:rsidRPr="00D33629">
        <w:rPr>
          <w:rFonts w:cstheme="minorHAnsi"/>
        </w:rPr>
        <w:t>Young Dr. Freud was influenced by a case brought to his attention by a colleague, the case was about a patient by the name “Anna O” who had serious symptoms of hysteria. The patient showed the physical signs of hysteria without any physical cause. The patient was hypnotized and asked to narrate detailed tale of how she came to be hysterical. The patient was able to narrate events that was upsetting and which were the cause of her symptom. After the hypnosis, the patient’s symptom</w:t>
      </w:r>
      <w:r w:rsidR="009C054C">
        <w:rPr>
          <w:rFonts w:cstheme="minorHAnsi"/>
        </w:rPr>
        <w:t>s</w:t>
      </w:r>
      <w:r w:rsidR="009C054C" w:rsidRPr="00D33629">
        <w:rPr>
          <w:rFonts w:cstheme="minorHAnsi"/>
        </w:rPr>
        <w:t xml:space="preserve"> disappeared</w:t>
      </w:r>
      <w:r w:rsidR="009C054C" w:rsidRPr="00D33629">
        <w:rPr>
          <w:rFonts w:cstheme="minorHAnsi"/>
          <w:noProof/>
        </w:rPr>
        <w:t xml:space="preserve"> (Gentle-Genitty C., 2014)</w:t>
      </w:r>
      <w:r w:rsidR="009C054C" w:rsidRPr="00D33629">
        <w:rPr>
          <w:rFonts w:cstheme="minorHAnsi"/>
        </w:rPr>
        <w:t>.</w:t>
      </w:r>
      <w:r w:rsidR="00DD771A">
        <w:rPr>
          <w:rFonts w:cstheme="minorHAnsi"/>
        </w:rPr>
        <w:t xml:space="preserve">  </w:t>
      </w:r>
      <w:r w:rsidR="00DD771A" w:rsidRPr="00D33629">
        <w:rPr>
          <w:rFonts w:cstheme="minorHAnsi"/>
        </w:rPr>
        <w:t xml:space="preserve">The structural theory of the mind was developed by Dr. Freud to fix problems that had emerged from his theory of mind. The mind is divided into 3 physic structures namely: the Id (this comprises of childhood desires and general finding of pleasure same as topographic unconscious), </w:t>
      </w:r>
      <w:r w:rsidR="00DD771A">
        <w:rPr>
          <w:rFonts w:cstheme="minorHAnsi"/>
        </w:rPr>
        <w:t>S</w:t>
      </w:r>
      <w:r w:rsidR="00DD771A" w:rsidRPr="00D33629">
        <w:rPr>
          <w:rFonts w:cstheme="minorHAnsi"/>
        </w:rPr>
        <w:t xml:space="preserve">uperego (the consciousness of determining what is morally acceptable and unacceptable), and the </w:t>
      </w:r>
      <w:r w:rsidR="00DD771A">
        <w:rPr>
          <w:rFonts w:cstheme="minorHAnsi"/>
        </w:rPr>
        <w:t>E</w:t>
      </w:r>
      <w:r w:rsidR="00DD771A" w:rsidRPr="00D33629">
        <w:rPr>
          <w:rFonts w:cstheme="minorHAnsi"/>
        </w:rPr>
        <w:t>go (this part of brain align to reality and outside world reconcile with Id and Superego demands, yet at the same time</w:t>
      </w:r>
      <w:r w:rsidR="00DD771A">
        <w:rPr>
          <w:rFonts w:cstheme="minorHAnsi"/>
        </w:rPr>
        <w:t xml:space="preserve">, </w:t>
      </w:r>
      <w:r w:rsidR="00DD771A" w:rsidRPr="00D33629">
        <w:rPr>
          <w:rFonts w:cstheme="minorHAnsi"/>
        </w:rPr>
        <w:t>it develop skills and talents that is necessary to function effectively in the world). According to Dr. Freud, the ego serves three masters namely the Id, Superego, and Reality</w:t>
      </w:r>
      <w:r w:rsidR="00DD771A" w:rsidRPr="00D33629">
        <w:rPr>
          <w:rFonts w:cstheme="minorHAnsi"/>
          <w:noProof/>
        </w:rPr>
        <w:t xml:space="preserve"> (Cheak, 2014) (Gentle-Genitty C., 2014)</w:t>
      </w:r>
      <w:r w:rsidR="00DD771A" w:rsidRPr="00D33629">
        <w:rPr>
          <w:rFonts w:cstheme="minorHAnsi"/>
        </w:rPr>
        <w:t>.</w:t>
      </w:r>
      <w:r w:rsidR="0025199B">
        <w:rPr>
          <w:rFonts w:cstheme="minorHAnsi"/>
        </w:rPr>
        <w:t xml:space="preserve"> </w:t>
      </w:r>
      <w:r w:rsidR="0025199B" w:rsidRPr="00D33629">
        <w:rPr>
          <w:rFonts w:cstheme="minorHAnsi"/>
        </w:rPr>
        <w:t>Dr. Freud concluded that the mind has division based on similar experience displayed by patients like Anna O. He theorized that since patients suffering from hysterical disorders where unconscious of some of the feelings, emotions, thoughts and memories that came to light under hypnosis</w:t>
      </w:r>
      <w:r w:rsidR="0025199B" w:rsidRPr="00D33629">
        <w:rPr>
          <w:rFonts w:cstheme="minorHAnsi"/>
          <w:noProof/>
        </w:rPr>
        <w:t xml:space="preserve"> (Hansell, 2008)</w:t>
      </w:r>
      <w:r w:rsidR="0025199B" w:rsidRPr="00D33629">
        <w:rPr>
          <w:rFonts w:cstheme="minorHAnsi"/>
        </w:rPr>
        <w:t xml:space="preserve">. Furthermore, he argued that unconsciousness of such memories (despite being unpleasant) was directly connected to having pathological symptoms that when they are verbally expressed, they cease to exist. Thus, Freud viewed the mind as divided into two parts: the conscious part (acceptable) and the unconscious part </w:t>
      </w:r>
      <w:r w:rsidR="0025199B">
        <w:rPr>
          <w:rFonts w:cstheme="minorHAnsi"/>
        </w:rPr>
        <w:t>(</w:t>
      </w:r>
      <w:r w:rsidR="0025199B" w:rsidRPr="00D33629">
        <w:rPr>
          <w:rFonts w:cstheme="minorHAnsi"/>
        </w:rPr>
        <w:t>unacceptable</w:t>
      </w:r>
      <w:r w:rsidR="0025199B">
        <w:rPr>
          <w:rFonts w:cstheme="minorHAnsi"/>
        </w:rPr>
        <w:t xml:space="preserve">) </w:t>
      </w:r>
      <w:r w:rsidR="0025199B" w:rsidRPr="00D33629">
        <w:rPr>
          <w:rFonts w:cstheme="minorHAnsi"/>
        </w:rPr>
        <w:t>and given the circumstances the dynamic tensions and conflicts between the two parts of the mind results to mental symptoms. He viewed consciousness as just a small representation of the mental life, and the unconscious side of the mind as the lion share which is hidden</w:t>
      </w:r>
      <w:r w:rsidR="0025199B" w:rsidRPr="00D33629">
        <w:rPr>
          <w:rFonts w:cstheme="minorHAnsi"/>
          <w:noProof/>
        </w:rPr>
        <w:t xml:space="preserve"> (Cheak, 2014; Deal, 2007)</w:t>
      </w:r>
      <w:r w:rsidR="0025199B" w:rsidRPr="00D33629">
        <w:rPr>
          <w:rFonts w:cstheme="minorHAnsi"/>
        </w:rPr>
        <w:t>.</w:t>
      </w:r>
      <w:r w:rsidR="0025199B">
        <w:rPr>
          <w:rFonts w:cstheme="minorHAnsi"/>
        </w:rPr>
        <w:t xml:space="preserve"> </w:t>
      </w:r>
      <w:r w:rsidR="0025199B" w:rsidRPr="00D33629">
        <w:rPr>
          <w:rFonts w:cstheme="minorHAnsi"/>
        </w:rPr>
        <w:t>A defense mechanism and coping strategy arise when there is a conflict between Id, superego, and reality. According to structural psychopathological theory, when a child experience</w:t>
      </w:r>
      <w:r w:rsidR="0025199B">
        <w:rPr>
          <w:rFonts w:cstheme="minorHAnsi"/>
        </w:rPr>
        <w:t>s</w:t>
      </w:r>
      <w:r w:rsidR="0025199B" w:rsidRPr="00D33629">
        <w:rPr>
          <w:rFonts w:cstheme="minorHAnsi"/>
        </w:rPr>
        <w:t xml:space="preserve"> </w:t>
      </w:r>
      <w:r w:rsidR="0025199B">
        <w:rPr>
          <w:rFonts w:cstheme="minorHAnsi"/>
        </w:rPr>
        <w:t xml:space="preserve">a </w:t>
      </w:r>
      <w:r w:rsidR="0025199B" w:rsidRPr="00D33629">
        <w:rPr>
          <w:rFonts w:cstheme="minorHAnsi"/>
        </w:rPr>
        <w:t>hostile feeling</w:t>
      </w:r>
      <w:r w:rsidR="0025199B">
        <w:rPr>
          <w:rFonts w:cstheme="minorHAnsi"/>
        </w:rPr>
        <w:t xml:space="preserve"> </w:t>
      </w:r>
      <w:r w:rsidR="0025199B" w:rsidRPr="00D33629">
        <w:rPr>
          <w:rFonts w:cstheme="minorHAnsi"/>
        </w:rPr>
        <w:t>against a brother or a sister</w:t>
      </w:r>
      <w:r w:rsidR="0025199B">
        <w:rPr>
          <w:rFonts w:cstheme="minorHAnsi"/>
        </w:rPr>
        <w:t xml:space="preserve">, it </w:t>
      </w:r>
      <w:r w:rsidR="0025199B" w:rsidRPr="00D33629">
        <w:rPr>
          <w:rFonts w:cstheme="minorHAnsi"/>
        </w:rPr>
        <w:t xml:space="preserve">will come into conflict with the superego idea that extreme negative ideas are unacceptable and dangerous. If the defense and coping strategy fails to resolve the issue, psychological symptoms will be displayed by the person either during </w:t>
      </w:r>
      <w:r w:rsidR="0025199B">
        <w:rPr>
          <w:rFonts w:cstheme="minorHAnsi"/>
        </w:rPr>
        <w:t>their</w:t>
      </w:r>
      <w:r w:rsidR="0025199B" w:rsidRPr="00D33629">
        <w:rPr>
          <w:rFonts w:cstheme="minorHAnsi"/>
        </w:rPr>
        <w:t xml:space="preserve"> childhood or later when </w:t>
      </w:r>
      <w:r w:rsidR="0025199B">
        <w:rPr>
          <w:rFonts w:cstheme="minorHAnsi"/>
        </w:rPr>
        <w:t>they become</w:t>
      </w:r>
      <w:r w:rsidR="0025199B" w:rsidRPr="00D33629">
        <w:rPr>
          <w:rFonts w:cstheme="minorHAnsi"/>
        </w:rPr>
        <w:t xml:space="preserve"> an adult. When someone is an adult, the symptoms might be triggered by an incident where a younger employee is hired</w:t>
      </w:r>
      <w:r w:rsidR="0025199B" w:rsidRPr="00D33629">
        <w:rPr>
          <w:rFonts w:cstheme="minorHAnsi"/>
          <w:noProof/>
        </w:rPr>
        <w:t xml:space="preserve"> (Gentle-Genitty C., 2014)</w:t>
      </w:r>
      <w:r w:rsidR="0025199B" w:rsidRPr="00D33629">
        <w:rPr>
          <w:rFonts w:cstheme="minorHAnsi"/>
        </w:rPr>
        <w:t>.</w:t>
      </w:r>
    </w:p>
    <w:p w14:paraId="1CA8657A" w14:textId="77777777" w:rsidR="004D2786" w:rsidRPr="00D33629" w:rsidRDefault="00BF083E" w:rsidP="00613863">
      <w:pPr>
        <w:spacing w:line="360" w:lineRule="auto"/>
        <w:rPr>
          <w:rFonts w:cstheme="minorHAnsi"/>
        </w:rPr>
      </w:pPr>
      <w:r>
        <w:rPr>
          <w:rFonts w:cstheme="minorHAnsi"/>
        </w:rPr>
        <w:t>The h</w:t>
      </w:r>
      <w:r w:rsidRPr="00D33629">
        <w:rPr>
          <w:rFonts w:cstheme="minorHAnsi"/>
        </w:rPr>
        <w:t xml:space="preserve">umanistic </w:t>
      </w:r>
      <w:r>
        <w:rPr>
          <w:rFonts w:cstheme="minorHAnsi"/>
        </w:rPr>
        <w:t>approach</w:t>
      </w:r>
      <w:r w:rsidRPr="00D33629">
        <w:rPr>
          <w:rFonts w:cstheme="minorHAnsi"/>
        </w:rPr>
        <w:t xml:space="preserve"> argues that all human beings are in constant state of striving to</w:t>
      </w:r>
      <w:r>
        <w:rPr>
          <w:rFonts w:cstheme="minorHAnsi"/>
        </w:rPr>
        <w:t xml:space="preserve"> </w:t>
      </w:r>
      <w:r w:rsidRPr="00D33629">
        <w:rPr>
          <w:rFonts w:cstheme="minorHAnsi"/>
        </w:rPr>
        <w:t>achieve self-actuali</w:t>
      </w:r>
      <w:r>
        <w:rPr>
          <w:rFonts w:cstheme="minorHAnsi"/>
        </w:rPr>
        <w:t>s</w:t>
      </w:r>
      <w:r w:rsidRPr="00D33629">
        <w:rPr>
          <w:rFonts w:cstheme="minorHAnsi"/>
        </w:rPr>
        <w:t xml:space="preserve">ation through an emphasis on personal strengths and higher level of mindfulness. The </w:t>
      </w:r>
      <w:r w:rsidRPr="00D33629">
        <w:rPr>
          <w:rFonts w:cstheme="minorHAnsi"/>
        </w:rPr>
        <w:lastRenderedPageBreak/>
        <w:t xml:space="preserve">theory emerged in </w:t>
      </w:r>
      <w:r>
        <w:rPr>
          <w:rFonts w:cstheme="minorHAnsi"/>
        </w:rPr>
        <w:t xml:space="preserve">the </w:t>
      </w:r>
      <w:r w:rsidRPr="00D33629">
        <w:rPr>
          <w:rFonts w:cstheme="minorHAnsi"/>
        </w:rPr>
        <w:t>20</w:t>
      </w:r>
      <w:r w:rsidRPr="00D33629">
        <w:rPr>
          <w:rFonts w:cstheme="minorHAnsi"/>
          <w:vertAlign w:val="superscript"/>
        </w:rPr>
        <w:t>th</w:t>
      </w:r>
      <w:r w:rsidRPr="00D33629">
        <w:rPr>
          <w:rFonts w:cstheme="minorHAnsi"/>
        </w:rPr>
        <w:t xml:space="preserve"> century as a reaction to psychodynamic and behaviorist theories of Sigmund Freud and B.F. Skinner. Maslow and Carl Rogers advocated for a more personali</w:t>
      </w:r>
      <w:r>
        <w:rPr>
          <w:rFonts w:cstheme="minorHAnsi"/>
        </w:rPr>
        <w:t>s</w:t>
      </w:r>
      <w:r w:rsidRPr="00D33629">
        <w:rPr>
          <w:rFonts w:cstheme="minorHAnsi"/>
        </w:rPr>
        <w:t>ed mental treatment based on individuality, innovation and search for meaning</w:t>
      </w:r>
      <w:r w:rsidRPr="00D33629">
        <w:rPr>
          <w:rFonts w:cstheme="minorHAnsi"/>
          <w:noProof/>
        </w:rPr>
        <w:t xml:space="preserve"> (Tomar, 2019)</w:t>
      </w:r>
      <w:r w:rsidRPr="00D33629">
        <w:rPr>
          <w:rFonts w:cstheme="minorHAnsi"/>
        </w:rPr>
        <w:t>.</w:t>
      </w:r>
      <w:r w:rsidR="004D2786">
        <w:rPr>
          <w:rFonts w:cstheme="minorHAnsi"/>
        </w:rPr>
        <w:t xml:space="preserve"> </w:t>
      </w:r>
      <w:r w:rsidR="004D2786" w:rsidRPr="00D33629">
        <w:rPr>
          <w:rFonts w:cstheme="minorHAnsi"/>
        </w:rPr>
        <w:t>Abraham Maslow developed Maslow’s Hierarchy of Needs in the 1940-1950s. The theory remains valid even today in understanding human motivation, management training and personal development. The Maslow’s Hierarchy of Needs tasks the employers with responsibility of providing a conducive environment that enables employees to achieve self-actuali</w:t>
      </w:r>
      <w:r w:rsidR="004D2786">
        <w:rPr>
          <w:rFonts w:cstheme="minorHAnsi"/>
        </w:rPr>
        <w:t>s</w:t>
      </w:r>
      <w:r w:rsidR="004D2786" w:rsidRPr="00D33629">
        <w:rPr>
          <w:rFonts w:cstheme="minorHAnsi"/>
        </w:rPr>
        <w:t xml:space="preserve">ation and potential. Maslow created a hierarchy of needs based on 5 needs </w:t>
      </w:r>
      <w:r w:rsidR="004D2786">
        <w:rPr>
          <w:rFonts w:cstheme="minorHAnsi"/>
        </w:rPr>
        <w:t xml:space="preserve">which are </w:t>
      </w:r>
      <w:r w:rsidR="004D2786" w:rsidRPr="00D33629">
        <w:rPr>
          <w:rFonts w:cstheme="minorHAnsi"/>
        </w:rPr>
        <w:t>fundamental for human comfort. The psychological needs include water, food, air, sleep and all other needs that are necessary for normal body functions</w:t>
      </w:r>
      <w:r w:rsidR="004D2786" w:rsidRPr="00D33629">
        <w:rPr>
          <w:rFonts w:cstheme="minorHAnsi"/>
          <w:noProof/>
        </w:rPr>
        <w:t xml:space="preserve"> (Gentle-Genitty C., 2014)</w:t>
      </w:r>
      <w:r w:rsidR="004D2786" w:rsidRPr="00D33629">
        <w:rPr>
          <w:rFonts w:cstheme="minorHAnsi"/>
        </w:rPr>
        <w:t>. The safety and security needs can only be attained when the psychological needs are addressed</w:t>
      </w:r>
      <w:r w:rsidR="004D2786">
        <w:rPr>
          <w:rFonts w:cstheme="minorHAnsi"/>
        </w:rPr>
        <w:t xml:space="preserve">. These </w:t>
      </w:r>
      <w:r w:rsidR="004D2786" w:rsidRPr="00D33629">
        <w:rPr>
          <w:rFonts w:cstheme="minorHAnsi"/>
        </w:rPr>
        <w:t xml:space="preserve">needs are manifested in form of fear and anxiety of surrounding environment and circumstances. </w:t>
      </w:r>
      <w:r w:rsidR="004D2786">
        <w:rPr>
          <w:rFonts w:cstheme="minorHAnsi"/>
        </w:rPr>
        <w:t xml:space="preserve">Furthermore, </w:t>
      </w:r>
      <w:r w:rsidR="004D2786" w:rsidRPr="00D33629">
        <w:rPr>
          <w:rFonts w:cstheme="minorHAnsi"/>
        </w:rPr>
        <w:t xml:space="preserve">the need for love and belonging which is manifested through our desire to associate with others or the </w:t>
      </w:r>
      <w:proofErr w:type="spellStart"/>
      <w:r w:rsidR="004D2786" w:rsidRPr="00D33629">
        <w:rPr>
          <w:rFonts w:cstheme="minorHAnsi"/>
        </w:rPr>
        <w:t>reali</w:t>
      </w:r>
      <w:r w:rsidR="004D2786">
        <w:rPr>
          <w:rFonts w:cstheme="minorHAnsi"/>
        </w:rPr>
        <w:t>s</w:t>
      </w:r>
      <w:r w:rsidR="004D2786" w:rsidRPr="00D33629">
        <w:rPr>
          <w:rFonts w:cstheme="minorHAnsi"/>
        </w:rPr>
        <w:t>ation</w:t>
      </w:r>
      <w:proofErr w:type="spellEnd"/>
      <w:r w:rsidR="004D2786" w:rsidRPr="00D33629">
        <w:rPr>
          <w:rFonts w:cstheme="minorHAnsi"/>
        </w:rPr>
        <w:t xml:space="preserve"> and feeling of loneliness. Lastly is the need for esteem, this is categorized into two namely lower and higher esteem. Lower esteem involves being </w:t>
      </w:r>
      <w:proofErr w:type="spellStart"/>
      <w:r w:rsidR="004D2786" w:rsidRPr="00D33629">
        <w:rPr>
          <w:rFonts w:cstheme="minorHAnsi"/>
        </w:rPr>
        <w:t>recogni</w:t>
      </w:r>
      <w:r w:rsidR="004D2786">
        <w:rPr>
          <w:rFonts w:cstheme="minorHAnsi"/>
        </w:rPr>
        <w:t>s</w:t>
      </w:r>
      <w:r w:rsidR="004D2786" w:rsidRPr="00D33629">
        <w:rPr>
          <w:rFonts w:cstheme="minorHAnsi"/>
        </w:rPr>
        <w:t>ed</w:t>
      </w:r>
      <w:proofErr w:type="spellEnd"/>
      <w:r w:rsidR="004D2786" w:rsidRPr="00D33629">
        <w:rPr>
          <w:rFonts w:cstheme="minorHAnsi"/>
        </w:rPr>
        <w:t xml:space="preserve"> by others while higher esteem is incorporated in feelings of self-respect and it is hard to lose it when achieved</w:t>
      </w:r>
      <w:r w:rsidR="004D2786" w:rsidRPr="00D33629">
        <w:rPr>
          <w:rFonts w:cstheme="minorHAnsi"/>
          <w:noProof/>
        </w:rPr>
        <w:t xml:space="preserve"> (Heinonem, 2005) (Personality, n.d.)</w:t>
      </w:r>
      <w:r w:rsidR="004D2786" w:rsidRPr="00D33629">
        <w:rPr>
          <w:rFonts w:cstheme="minorHAnsi"/>
        </w:rPr>
        <w:t>.</w:t>
      </w:r>
    </w:p>
    <w:p w14:paraId="0349CAC5" w14:textId="77777777" w:rsidR="004D2786" w:rsidRPr="00D33629" w:rsidRDefault="004D2786" w:rsidP="00613863">
      <w:pPr>
        <w:spacing w:line="360" w:lineRule="auto"/>
        <w:rPr>
          <w:rFonts w:cstheme="minorHAnsi"/>
        </w:rPr>
      </w:pPr>
      <w:r w:rsidRPr="00D33629">
        <w:rPr>
          <w:rFonts w:cstheme="minorHAnsi"/>
        </w:rPr>
        <w:t>According to Roger</w:t>
      </w:r>
      <w:r>
        <w:rPr>
          <w:rFonts w:cstheme="minorHAnsi"/>
        </w:rPr>
        <w:t xml:space="preserve">’s </w:t>
      </w:r>
      <w:r w:rsidRPr="00D33629">
        <w:rPr>
          <w:rFonts w:cstheme="minorHAnsi"/>
        </w:rPr>
        <w:t>theory of self</w:t>
      </w:r>
      <w:r>
        <w:rPr>
          <w:rFonts w:cstheme="minorHAnsi"/>
        </w:rPr>
        <w:t>-concept</w:t>
      </w:r>
      <w:r w:rsidRPr="00D33629">
        <w:rPr>
          <w:rFonts w:cstheme="minorHAnsi"/>
        </w:rPr>
        <w:t>, i</w:t>
      </w:r>
      <w:r>
        <w:rPr>
          <w:rFonts w:cstheme="minorHAnsi"/>
        </w:rPr>
        <w:t>ts</w:t>
      </w:r>
      <w:r w:rsidRPr="00D33629">
        <w:rPr>
          <w:rFonts w:cstheme="minorHAnsi"/>
        </w:rPr>
        <w:t xml:space="preserve"> founded in the </w:t>
      </w:r>
      <w:proofErr w:type="spellStart"/>
      <w:r w:rsidRPr="00D33629">
        <w:rPr>
          <w:rFonts w:cstheme="minorHAnsi"/>
        </w:rPr>
        <w:t>actuali</w:t>
      </w:r>
      <w:r>
        <w:rPr>
          <w:rFonts w:cstheme="minorHAnsi"/>
        </w:rPr>
        <w:t>s</w:t>
      </w:r>
      <w:r w:rsidRPr="00D33629">
        <w:rPr>
          <w:rFonts w:cstheme="minorHAnsi"/>
        </w:rPr>
        <w:t>ing</w:t>
      </w:r>
      <w:proofErr w:type="spellEnd"/>
      <w:r w:rsidRPr="00D33629">
        <w:rPr>
          <w:rFonts w:cstheme="minorHAnsi"/>
        </w:rPr>
        <w:t xml:space="preserve"> tendency follows organismic valuing</w:t>
      </w:r>
      <w:r>
        <w:rPr>
          <w:rFonts w:cstheme="minorHAnsi"/>
        </w:rPr>
        <w:t xml:space="preserve"> </w:t>
      </w:r>
      <w:r w:rsidRPr="00D33629">
        <w:rPr>
          <w:rFonts w:cstheme="minorHAnsi"/>
        </w:rPr>
        <w:t>needs and rewarded positively in matters self-regard</w:t>
      </w:r>
      <w:r>
        <w:rPr>
          <w:rFonts w:cstheme="minorHAnsi"/>
        </w:rPr>
        <w:t xml:space="preserve">. </w:t>
      </w:r>
      <w:r w:rsidRPr="00D33629">
        <w:rPr>
          <w:rFonts w:cstheme="minorHAnsi"/>
        </w:rPr>
        <w:t>Roger calls it “self”. It’s “</w:t>
      </w:r>
      <w:proofErr w:type="gramStart"/>
      <w:r w:rsidRPr="00D33629">
        <w:rPr>
          <w:rFonts w:cstheme="minorHAnsi"/>
        </w:rPr>
        <w:t>the you</w:t>
      </w:r>
      <w:proofErr w:type="gramEnd"/>
      <w:r w:rsidRPr="00D33629">
        <w:rPr>
          <w:rFonts w:cstheme="minorHAnsi"/>
        </w:rPr>
        <w:t>” that if all goes well you become. In the society today we are so out of synch with the actuali</w:t>
      </w:r>
      <w:r>
        <w:rPr>
          <w:rFonts w:cstheme="minorHAnsi"/>
        </w:rPr>
        <w:t>s</w:t>
      </w:r>
      <w:r w:rsidRPr="00D33629">
        <w:rPr>
          <w:rFonts w:cstheme="minorHAnsi"/>
        </w:rPr>
        <w:t xml:space="preserve">ation, </w:t>
      </w:r>
      <w:r>
        <w:rPr>
          <w:rFonts w:cstheme="minorHAnsi"/>
        </w:rPr>
        <w:t>meaning</w:t>
      </w:r>
      <w:r w:rsidRPr="00D33629">
        <w:rPr>
          <w:rFonts w:cstheme="minorHAnsi"/>
        </w:rPr>
        <w:t xml:space="preserve"> we are forced to form an ideal self which is out of reality. The ideal self</w:t>
      </w:r>
      <w:r>
        <w:rPr>
          <w:rFonts w:cstheme="minorHAnsi"/>
        </w:rPr>
        <w:t>-</w:t>
      </w:r>
      <w:r w:rsidRPr="00D33629">
        <w:rPr>
          <w:rFonts w:cstheme="minorHAnsi"/>
        </w:rPr>
        <w:t>according to Roger is something that is out of reach, impossible to attain. The gap between “I am” and “I should be” is called incongruity. The greater the gap, the more the incongruity</w:t>
      </w:r>
      <w:r>
        <w:rPr>
          <w:rFonts w:cstheme="minorHAnsi"/>
        </w:rPr>
        <w:t>,</w:t>
      </w:r>
      <w:r w:rsidRPr="00D33629">
        <w:rPr>
          <w:rFonts w:cstheme="minorHAnsi"/>
        </w:rPr>
        <w:t xml:space="preserve"> the more individuals suffer which cause</w:t>
      </w:r>
      <w:r>
        <w:rPr>
          <w:rFonts w:cstheme="minorHAnsi"/>
        </w:rPr>
        <w:t>s</w:t>
      </w:r>
      <w:r w:rsidRPr="00D33629">
        <w:rPr>
          <w:rFonts w:cstheme="minorHAnsi"/>
        </w:rPr>
        <w:t xml:space="preserve"> to be out of synch with </w:t>
      </w:r>
      <w:proofErr w:type="spellStart"/>
      <w:r>
        <w:rPr>
          <w:rFonts w:cstheme="minorHAnsi"/>
        </w:rPr>
        <w:t>ones</w:t>
      </w:r>
      <w:proofErr w:type="spellEnd"/>
      <w:r>
        <w:rPr>
          <w:rFonts w:cstheme="minorHAnsi"/>
        </w:rPr>
        <w:t xml:space="preserve"> </w:t>
      </w:r>
      <w:r w:rsidRPr="00D33629">
        <w:rPr>
          <w:rFonts w:cstheme="minorHAnsi"/>
        </w:rPr>
        <w:t>own self</w:t>
      </w:r>
      <w:r w:rsidRPr="00D33629">
        <w:rPr>
          <w:rFonts w:cstheme="minorHAnsi"/>
          <w:noProof/>
        </w:rPr>
        <w:t xml:space="preserve"> (Personality, n.d.)</w:t>
      </w:r>
      <w:r w:rsidRPr="00D33629">
        <w:rPr>
          <w:rFonts w:cstheme="minorHAnsi"/>
        </w:rPr>
        <w:t>.</w:t>
      </w:r>
    </w:p>
    <w:p w14:paraId="05794951" w14:textId="26D85DFB" w:rsidR="004D2786" w:rsidRDefault="004D2786" w:rsidP="00613863">
      <w:pPr>
        <w:spacing w:line="360" w:lineRule="auto"/>
        <w:rPr>
          <w:rFonts w:cstheme="minorHAnsi"/>
        </w:rPr>
      </w:pPr>
      <w:r w:rsidRPr="00D33629">
        <w:rPr>
          <w:rFonts w:cstheme="minorHAnsi"/>
        </w:rPr>
        <w:t>Carl Rogers’s contribution to therapy is tremendous. He is the one who advocated for client-centered therapy or the person-centered counselling. He strongly believed that the client should be the one that guide</w:t>
      </w:r>
      <w:r>
        <w:rPr>
          <w:rFonts w:cstheme="minorHAnsi"/>
        </w:rPr>
        <w:t>s</w:t>
      </w:r>
      <w:r w:rsidRPr="00D33629">
        <w:rPr>
          <w:rFonts w:cstheme="minorHAnsi"/>
        </w:rPr>
        <w:t xml:space="preserve"> and identif</w:t>
      </w:r>
      <w:r>
        <w:rPr>
          <w:rFonts w:cstheme="minorHAnsi"/>
        </w:rPr>
        <w:t xml:space="preserve">ies </w:t>
      </w:r>
      <w:r w:rsidRPr="00D33629">
        <w:rPr>
          <w:rFonts w:cstheme="minorHAnsi"/>
        </w:rPr>
        <w:t>the problem during a therapy session. He believed therapy to be supportive rather than the idea of being reconstructive. The therapist needs to be attentive and reflect back to the client what he or she has said</w:t>
      </w:r>
      <w:r>
        <w:rPr>
          <w:rFonts w:cstheme="minorHAnsi"/>
        </w:rPr>
        <w:t>. T</w:t>
      </w:r>
      <w:r w:rsidRPr="00D33629">
        <w:rPr>
          <w:rFonts w:cstheme="minorHAnsi"/>
        </w:rPr>
        <w:t>he reflection need</w:t>
      </w:r>
      <w:r>
        <w:rPr>
          <w:rFonts w:cstheme="minorHAnsi"/>
        </w:rPr>
        <w:t>s</w:t>
      </w:r>
      <w:r w:rsidRPr="00D33629">
        <w:rPr>
          <w:rFonts w:cstheme="minorHAnsi"/>
        </w:rPr>
        <w:t xml:space="preserve"> to be heartfelt and genuine to show the client that you care. Therefore, </w:t>
      </w:r>
      <w:r>
        <w:rPr>
          <w:rFonts w:cstheme="minorHAnsi"/>
        </w:rPr>
        <w:t xml:space="preserve">in order for </w:t>
      </w:r>
      <w:r w:rsidRPr="00D33629">
        <w:rPr>
          <w:rFonts w:cstheme="minorHAnsi"/>
        </w:rPr>
        <w:t>the therapist to be effective, he/she needs to demonstrate high levels for congruence (honesty and transparency to the client), empathy (feeling what the client is going through), and lastly respect (unconditional acceptance affirmatively of the client)</w:t>
      </w:r>
      <w:r w:rsidRPr="00D33629">
        <w:rPr>
          <w:rFonts w:cstheme="minorHAnsi"/>
          <w:noProof/>
        </w:rPr>
        <w:t xml:space="preserve"> (Hansell, 2008)</w:t>
      </w:r>
      <w:r w:rsidRPr="00D33629">
        <w:rPr>
          <w:rFonts w:cstheme="minorHAnsi"/>
        </w:rPr>
        <w:t>.</w:t>
      </w:r>
      <w:r w:rsidR="006E7846">
        <w:rPr>
          <w:rFonts w:cstheme="minorHAnsi"/>
        </w:rPr>
        <w:t xml:space="preserve"> </w:t>
      </w:r>
      <w:r w:rsidRPr="00D33629">
        <w:rPr>
          <w:rFonts w:cstheme="minorHAnsi"/>
        </w:rPr>
        <w:t>Positive regard and self-actuali</w:t>
      </w:r>
      <w:r>
        <w:rPr>
          <w:rFonts w:cstheme="minorHAnsi"/>
        </w:rPr>
        <w:t>s</w:t>
      </w:r>
      <w:r w:rsidRPr="00D33629">
        <w:rPr>
          <w:rFonts w:cstheme="minorHAnsi"/>
        </w:rPr>
        <w:t xml:space="preserve">ation is what </w:t>
      </w:r>
      <w:r>
        <w:rPr>
          <w:rFonts w:cstheme="minorHAnsi"/>
        </w:rPr>
        <w:t>different</w:t>
      </w:r>
      <w:r w:rsidRPr="00D33629">
        <w:rPr>
          <w:rFonts w:cstheme="minorHAnsi"/>
        </w:rPr>
        <w:t xml:space="preserve"> from other</w:t>
      </w:r>
      <w:r>
        <w:rPr>
          <w:rFonts w:cstheme="minorHAnsi"/>
        </w:rPr>
        <w:t xml:space="preserve"> </w:t>
      </w:r>
      <w:r w:rsidRPr="00D33629">
        <w:rPr>
          <w:rFonts w:cstheme="minorHAnsi"/>
        </w:rPr>
        <w:t xml:space="preserve">things like love, affection and attention. We achieve this self by experiencing others positive regards towards us </w:t>
      </w:r>
      <w:r w:rsidRPr="00D33629">
        <w:rPr>
          <w:rFonts w:cstheme="minorHAnsi"/>
        </w:rPr>
        <w:lastRenderedPageBreak/>
        <w:t xml:space="preserve">over the years. The absence of positive regard results to feeling helplessness, which makes </w:t>
      </w:r>
      <w:r>
        <w:rPr>
          <w:rFonts w:cstheme="minorHAnsi"/>
        </w:rPr>
        <w:t xml:space="preserve">us </w:t>
      </w:r>
      <w:r w:rsidRPr="00D33629">
        <w:rPr>
          <w:rFonts w:cstheme="minorHAnsi"/>
        </w:rPr>
        <w:t>fail to achieve our potential</w:t>
      </w:r>
      <w:r w:rsidRPr="00D33629">
        <w:rPr>
          <w:rFonts w:cstheme="minorHAnsi"/>
          <w:noProof/>
        </w:rPr>
        <w:t xml:space="preserve"> (Cheak, 2014)</w:t>
      </w:r>
      <w:r w:rsidRPr="00D33629">
        <w:rPr>
          <w:rFonts w:cstheme="minorHAnsi"/>
        </w:rPr>
        <w:t>.</w:t>
      </w:r>
    </w:p>
    <w:p w14:paraId="33B46299" w14:textId="06A5CBEB" w:rsidR="006E7846" w:rsidRDefault="006E7846" w:rsidP="00613863">
      <w:pPr>
        <w:spacing w:line="360" w:lineRule="auto"/>
        <w:rPr>
          <w:rFonts w:cstheme="minorHAnsi"/>
        </w:rPr>
      </w:pPr>
      <w:r>
        <w:rPr>
          <w:rFonts w:cstheme="minorHAnsi"/>
        </w:rPr>
        <w:t>A s</w:t>
      </w:r>
      <w:r w:rsidRPr="00D33629">
        <w:rPr>
          <w:rFonts w:cstheme="minorHAnsi"/>
        </w:rPr>
        <w:t xml:space="preserve">ocial worker is a very important person in </w:t>
      </w:r>
      <w:r>
        <w:rPr>
          <w:rFonts w:cstheme="minorHAnsi"/>
        </w:rPr>
        <w:t xml:space="preserve">today’s </w:t>
      </w:r>
      <w:r w:rsidRPr="00D33629">
        <w:rPr>
          <w:rFonts w:cstheme="minorHAnsi"/>
        </w:rPr>
        <w:t xml:space="preserve">society, </w:t>
      </w:r>
      <w:r>
        <w:rPr>
          <w:rFonts w:cstheme="minorHAnsi"/>
        </w:rPr>
        <w:t>they</w:t>
      </w:r>
      <w:r w:rsidRPr="00D33629">
        <w:rPr>
          <w:rFonts w:cstheme="minorHAnsi"/>
        </w:rPr>
        <w:t xml:space="preserve"> interact directly with patients or affect changes and push for policies that affect the whole society at large. Being a social </w:t>
      </w:r>
      <w:r>
        <w:rPr>
          <w:rFonts w:cstheme="minorHAnsi"/>
        </w:rPr>
        <w:t xml:space="preserve">worker shows there are </w:t>
      </w:r>
      <w:r w:rsidRPr="00D33629">
        <w:rPr>
          <w:rFonts w:cstheme="minorHAnsi"/>
        </w:rPr>
        <w:t>certain theor</w:t>
      </w:r>
      <w:r>
        <w:rPr>
          <w:rFonts w:cstheme="minorHAnsi"/>
        </w:rPr>
        <w:t>ies</w:t>
      </w:r>
      <w:r w:rsidRPr="00D33629">
        <w:rPr>
          <w:rFonts w:cstheme="minorHAnsi"/>
        </w:rPr>
        <w:t xml:space="preserve"> that influence the work and day to day interaction</w:t>
      </w:r>
      <w:r>
        <w:rPr>
          <w:rFonts w:cstheme="minorHAnsi"/>
        </w:rPr>
        <w:t>. T</w:t>
      </w:r>
      <w:r w:rsidRPr="00D33629">
        <w:rPr>
          <w:rFonts w:cstheme="minorHAnsi"/>
        </w:rPr>
        <w:t>he paper has addressed two theories namely the psychodynamic and humanistic theories. Psychodynamic approach focuses on the psychoanalytic ideas of Sigmund Freud arguing that the human thoughts is composed of conscious and unconscious psychological processes.</w:t>
      </w:r>
      <w:r>
        <w:rPr>
          <w:rFonts w:cstheme="minorHAnsi"/>
        </w:rPr>
        <w:t xml:space="preserve"> The</w:t>
      </w:r>
      <w:r w:rsidRPr="00D33629">
        <w:rPr>
          <w:rFonts w:cstheme="minorHAnsi"/>
        </w:rPr>
        <w:t xml:space="preserve"> </w:t>
      </w:r>
      <w:r>
        <w:rPr>
          <w:rFonts w:cstheme="minorHAnsi"/>
        </w:rPr>
        <w:t>h</w:t>
      </w:r>
      <w:r w:rsidRPr="00D33629">
        <w:rPr>
          <w:rFonts w:cstheme="minorHAnsi"/>
        </w:rPr>
        <w:t>umanistic approach on the other hand holds that persons can benefit through enhancement of their personal relationship with others and community. This approach advocates for exploring personal identity, connectedness with others and positive interpersonal relations</w:t>
      </w:r>
      <w:r>
        <w:rPr>
          <w:rFonts w:cstheme="minorHAnsi"/>
        </w:rPr>
        <w:t>hips</w:t>
      </w:r>
      <w:r w:rsidRPr="00D33629">
        <w:rPr>
          <w:rFonts w:cstheme="minorHAnsi"/>
        </w:rPr>
        <w:t>.</w:t>
      </w:r>
      <w:r>
        <w:rPr>
          <w:rFonts w:cstheme="minorHAnsi"/>
        </w:rPr>
        <w:t xml:space="preserve"> Social work is a profession that works for the betterment of society. It empowers clients, groups or families and promotes wellbeing. They </w:t>
      </w:r>
      <w:proofErr w:type="spellStart"/>
      <w:r w:rsidR="001428CF">
        <w:rPr>
          <w:rFonts w:cstheme="minorHAnsi"/>
        </w:rPr>
        <w:t>recognise</w:t>
      </w:r>
      <w:proofErr w:type="spellEnd"/>
      <w:r>
        <w:rPr>
          <w:rFonts w:cstheme="minorHAnsi"/>
        </w:rPr>
        <w:t xml:space="preserve"> the complexity of interaction and influence on human beings and their environment.</w:t>
      </w:r>
    </w:p>
    <w:p w14:paraId="3021BF37" w14:textId="77777777" w:rsidR="006E7846" w:rsidRDefault="006E7846" w:rsidP="006E7846">
      <w:pPr>
        <w:spacing w:line="360" w:lineRule="auto"/>
        <w:rPr>
          <w:rFonts w:cstheme="minorHAnsi"/>
          <w:b/>
          <w:bCs/>
          <w:sz w:val="24"/>
          <w:szCs w:val="24"/>
        </w:rPr>
      </w:pPr>
    </w:p>
    <w:p w14:paraId="45DEDD33" w14:textId="77777777" w:rsidR="006E7846" w:rsidRDefault="006E7846" w:rsidP="006E7846">
      <w:pPr>
        <w:spacing w:line="360" w:lineRule="auto"/>
        <w:rPr>
          <w:rFonts w:cstheme="minorHAnsi"/>
          <w:b/>
          <w:bCs/>
          <w:sz w:val="24"/>
          <w:szCs w:val="24"/>
        </w:rPr>
      </w:pPr>
    </w:p>
    <w:p w14:paraId="42122D97" w14:textId="77777777" w:rsidR="006E7846" w:rsidRDefault="006E7846" w:rsidP="006E7846">
      <w:pPr>
        <w:spacing w:line="360" w:lineRule="auto"/>
        <w:rPr>
          <w:rFonts w:cstheme="minorHAnsi"/>
          <w:b/>
          <w:bCs/>
          <w:sz w:val="24"/>
          <w:szCs w:val="24"/>
        </w:rPr>
      </w:pPr>
    </w:p>
    <w:p w14:paraId="1AEFB677" w14:textId="77777777" w:rsidR="006E7846" w:rsidRDefault="006E7846" w:rsidP="006E7846">
      <w:pPr>
        <w:spacing w:line="360" w:lineRule="auto"/>
        <w:rPr>
          <w:rFonts w:cstheme="minorHAnsi"/>
          <w:b/>
          <w:bCs/>
          <w:sz w:val="24"/>
          <w:szCs w:val="24"/>
        </w:rPr>
      </w:pPr>
    </w:p>
    <w:p w14:paraId="6AA97564" w14:textId="77777777" w:rsidR="006E7846" w:rsidRDefault="006E7846" w:rsidP="006E7846">
      <w:pPr>
        <w:spacing w:line="360" w:lineRule="auto"/>
        <w:rPr>
          <w:rFonts w:cstheme="minorHAnsi"/>
          <w:b/>
          <w:bCs/>
          <w:sz w:val="24"/>
          <w:szCs w:val="24"/>
        </w:rPr>
      </w:pPr>
    </w:p>
    <w:p w14:paraId="419496E8" w14:textId="77777777" w:rsidR="006E7846" w:rsidRDefault="006E7846" w:rsidP="006E7846">
      <w:pPr>
        <w:spacing w:line="360" w:lineRule="auto"/>
        <w:rPr>
          <w:rFonts w:cstheme="minorHAnsi"/>
          <w:b/>
          <w:bCs/>
          <w:sz w:val="24"/>
          <w:szCs w:val="24"/>
        </w:rPr>
      </w:pPr>
    </w:p>
    <w:p w14:paraId="25738E5F" w14:textId="77777777" w:rsidR="006E7846" w:rsidRDefault="006E7846" w:rsidP="006E7846">
      <w:pPr>
        <w:spacing w:line="360" w:lineRule="auto"/>
        <w:rPr>
          <w:rFonts w:cstheme="minorHAnsi"/>
          <w:b/>
          <w:bCs/>
          <w:sz w:val="24"/>
          <w:szCs w:val="24"/>
        </w:rPr>
      </w:pPr>
    </w:p>
    <w:p w14:paraId="21335C7A" w14:textId="77777777" w:rsidR="006E7846" w:rsidRDefault="006E7846" w:rsidP="006E7846">
      <w:pPr>
        <w:spacing w:line="360" w:lineRule="auto"/>
        <w:rPr>
          <w:rFonts w:cstheme="minorHAnsi"/>
          <w:b/>
          <w:bCs/>
          <w:sz w:val="24"/>
          <w:szCs w:val="24"/>
        </w:rPr>
      </w:pPr>
    </w:p>
    <w:p w14:paraId="2F160CF9" w14:textId="77777777" w:rsidR="006E7846" w:rsidRDefault="006E7846" w:rsidP="006E7846">
      <w:pPr>
        <w:spacing w:line="360" w:lineRule="auto"/>
        <w:rPr>
          <w:rFonts w:cstheme="minorHAnsi"/>
          <w:b/>
          <w:bCs/>
          <w:sz w:val="24"/>
          <w:szCs w:val="24"/>
        </w:rPr>
      </w:pPr>
    </w:p>
    <w:p w14:paraId="1EC2056D" w14:textId="77777777" w:rsidR="006E7846" w:rsidRDefault="006E7846" w:rsidP="006E7846">
      <w:pPr>
        <w:spacing w:line="360" w:lineRule="auto"/>
        <w:rPr>
          <w:rFonts w:cstheme="minorHAnsi"/>
          <w:b/>
          <w:bCs/>
          <w:sz w:val="24"/>
          <w:szCs w:val="24"/>
        </w:rPr>
      </w:pPr>
    </w:p>
    <w:p w14:paraId="64FE454B" w14:textId="77777777" w:rsidR="006E7846" w:rsidRDefault="006E7846" w:rsidP="006E7846">
      <w:pPr>
        <w:spacing w:line="360" w:lineRule="auto"/>
        <w:rPr>
          <w:rFonts w:cstheme="minorHAnsi"/>
          <w:b/>
          <w:bCs/>
          <w:sz w:val="24"/>
          <w:szCs w:val="24"/>
        </w:rPr>
      </w:pPr>
    </w:p>
    <w:p w14:paraId="098FBA79" w14:textId="77777777" w:rsidR="006E7846" w:rsidRDefault="006E7846" w:rsidP="006E7846">
      <w:pPr>
        <w:spacing w:line="360" w:lineRule="auto"/>
        <w:rPr>
          <w:rFonts w:cstheme="minorHAnsi"/>
          <w:b/>
          <w:bCs/>
          <w:sz w:val="24"/>
          <w:szCs w:val="24"/>
        </w:rPr>
      </w:pPr>
    </w:p>
    <w:p w14:paraId="6DBAD7C0" w14:textId="77777777" w:rsidR="006E7846" w:rsidRDefault="006E7846" w:rsidP="006E7846">
      <w:pPr>
        <w:spacing w:line="360" w:lineRule="auto"/>
        <w:rPr>
          <w:rFonts w:cstheme="minorHAnsi"/>
          <w:b/>
          <w:bCs/>
          <w:sz w:val="24"/>
          <w:szCs w:val="24"/>
        </w:rPr>
      </w:pPr>
    </w:p>
    <w:p w14:paraId="2DE18433" w14:textId="77777777" w:rsidR="006E7846" w:rsidRDefault="006E7846" w:rsidP="006E7846">
      <w:pPr>
        <w:spacing w:line="360" w:lineRule="auto"/>
        <w:rPr>
          <w:rFonts w:cstheme="minorHAnsi"/>
          <w:b/>
          <w:bCs/>
          <w:sz w:val="24"/>
          <w:szCs w:val="24"/>
        </w:rPr>
      </w:pPr>
    </w:p>
    <w:p w14:paraId="0D44FA2D" w14:textId="33F3DFE8" w:rsidR="006E7846" w:rsidRPr="006E7846" w:rsidRDefault="006E7846" w:rsidP="006E7846">
      <w:pPr>
        <w:spacing w:line="360" w:lineRule="auto"/>
        <w:rPr>
          <w:rFonts w:cstheme="minorHAnsi"/>
          <w:b/>
          <w:bCs/>
          <w:sz w:val="24"/>
          <w:szCs w:val="24"/>
        </w:rPr>
      </w:pPr>
      <w:r w:rsidRPr="006E7846">
        <w:rPr>
          <w:rFonts w:cstheme="minorHAnsi"/>
          <w:b/>
          <w:bCs/>
          <w:sz w:val="24"/>
          <w:szCs w:val="24"/>
        </w:rPr>
        <w:lastRenderedPageBreak/>
        <w:t xml:space="preserve">References </w:t>
      </w:r>
    </w:p>
    <w:sdt>
      <w:sdtPr>
        <w:rPr>
          <w:rFonts w:asciiTheme="minorHAnsi" w:hAnsiTheme="minorHAnsi" w:cstheme="minorHAnsi"/>
          <w:sz w:val="20"/>
          <w:szCs w:val="20"/>
        </w:rPr>
        <w:id w:val="-573587230"/>
        <w:bibliography/>
      </w:sdtPr>
      <w:sdtEndPr/>
      <w:sdtContent>
        <w:p w14:paraId="0A9948E1" w14:textId="77777777" w:rsidR="006E7846" w:rsidRPr="001428CF" w:rsidRDefault="006E7846" w:rsidP="006E7846">
          <w:pPr>
            <w:pStyle w:val="Bibliography"/>
            <w:rPr>
              <w:rFonts w:asciiTheme="minorHAnsi" w:hAnsiTheme="minorHAnsi" w:cstheme="minorHAnsi"/>
              <w:noProof/>
              <w:sz w:val="22"/>
            </w:rPr>
          </w:pPr>
          <w:r w:rsidRPr="001428CF">
            <w:rPr>
              <w:rFonts w:asciiTheme="minorHAnsi" w:hAnsiTheme="minorHAnsi" w:cstheme="minorHAnsi"/>
              <w:noProof/>
              <w:sz w:val="22"/>
              <w:szCs w:val="20"/>
            </w:rPr>
            <w:t xml:space="preserve">2U.Inc, 2020. Online MSW Program. [Online] </w:t>
          </w:r>
          <w:r w:rsidRPr="001428CF">
            <w:rPr>
              <w:rFonts w:asciiTheme="minorHAnsi" w:hAnsiTheme="minorHAnsi" w:cstheme="minorHAnsi"/>
              <w:noProof/>
              <w:sz w:val="22"/>
              <w:szCs w:val="20"/>
            </w:rPr>
            <w:br/>
            <w:t xml:space="preserve">Available at: </w:t>
          </w:r>
          <w:r w:rsidRPr="001428CF">
            <w:rPr>
              <w:rFonts w:asciiTheme="minorHAnsi" w:hAnsiTheme="minorHAnsi" w:cstheme="minorHAnsi"/>
              <w:noProof/>
              <w:sz w:val="22"/>
              <w:szCs w:val="20"/>
              <w:u w:val="single"/>
            </w:rPr>
            <w:t>www.onlinemswprograms.com/social-work/theories/</w:t>
          </w:r>
          <w:r w:rsidRPr="001428CF">
            <w:rPr>
              <w:rFonts w:asciiTheme="minorHAnsi" w:hAnsiTheme="minorHAnsi" w:cstheme="minorHAnsi"/>
              <w:noProof/>
              <w:sz w:val="22"/>
              <w:szCs w:val="20"/>
            </w:rPr>
            <w:br/>
            <w:t>[Accessed 16 December 2020].</w:t>
          </w:r>
        </w:p>
        <w:p w14:paraId="358D9011" w14:textId="77777777" w:rsidR="006E7846" w:rsidRPr="001428CF" w:rsidRDefault="006E7846" w:rsidP="006E7846">
          <w:pPr>
            <w:pStyle w:val="Bibliography"/>
            <w:rPr>
              <w:rFonts w:asciiTheme="minorHAnsi" w:hAnsiTheme="minorHAnsi" w:cstheme="minorHAnsi"/>
              <w:noProof/>
              <w:sz w:val="22"/>
              <w:szCs w:val="20"/>
            </w:rPr>
          </w:pPr>
          <w:r w:rsidRPr="001428CF">
            <w:rPr>
              <w:rFonts w:asciiTheme="minorHAnsi" w:hAnsiTheme="minorHAnsi" w:cstheme="minorHAnsi"/>
              <w:noProof/>
              <w:sz w:val="22"/>
              <w:szCs w:val="20"/>
            </w:rPr>
            <w:t xml:space="preserve">Bland, A. &amp;. D., 2019. Humanistic Perspective. Encyclopedia of Personality and Individual Differnces. </w:t>
          </w:r>
        </w:p>
        <w:p w14:paraId="12DCBC16" w14:textId="77777777" w:rsidR="006E7846" w:rsidRPr="001428CF" w:rsidRDefault="006E7846" w:rsidP="006E7846">
          <w:pPr>
            <w:pStyle w:val="Bibliography"/>
            <w:rPr>
              <w:rFonts w:asciiTheme="minorHAnsi" w:hAnsiTheme="minorHAnsi" w:cstheme="minorHAnsi"/>
              <w:noProof/>
              <w:sz w:val="22"/>
              <w:szCs w:val="20"/>
            </w:rPr>
          </w:pPr>
          <w:r w:rsidRPr="001428CF">
            <w:rPr>
              <w:rFonts w:asciiTheme="minorHAnsi" w:hAnsiTheme="minorHAnsi" w:cstheme="minorHAnsi"/>
              <w:noProof/>
              <w:sz w:val="22"/>
              <w:szCs w:val="20"/>
            </w:rPr>
            <w:t xml:space="preserve">CareerExplorer, 2020. what does a social worker do?. [Online] </w:t>
          </w:r>
          <w:r w:rsidRPr="001428CF">
            <w:rPr>
              <w:rFonts w:asciiTheme="minorHAnsi" w:hAnsiTheme="minorHAnsi" w:cstheme="minorHAnsi"/>
              <w:noProof/>
              <w:sz w:val="22"/>
              <w:szCs w:val="20"/>
            </w:rPr>
            <w:br/>
            <w:t xml:space="preserve">Available at: </w:t>
          </w:r>
          <w:r w:rsidRPr="001428CF">
            <w:rPr>
              <w:rFonts w:asciiTheme="minorHAnsi" w:hAnsiTheme="minorHAnsi" w:cstheme="minorHAnsi"/>
              <w:noProof/>
              <w:sz w:val="22"/>
              <w:szCs w:val="20"/>
              <w:u w:val="single"/>
            </w:rPr>
            <w:t>www.careerexplorer.com/careers/social-worker/</w:t>
          </w:r>
          <w:r w:rsidRPr="001428CF">
            <w:rPr>
              <w:rFonts w:asciiTheme="minorHAnsi" w:hAnsiTheme="minorHAnsi" w:cstheme="minorHAnsi"/>
              <w:noProof/>
              <w:sz w:val="22"/>
              <w:szCs w:val="20"/>
            </w:rPr>
            <w:br/>
            <w:t>[Accessed 15 december 2020].</w:t>
          </w:r>
        </w:p>
        <w:p w14:paraId="39285EA6" w14:textId="77777777" w:rsidR="006E7846" w:rsidRPr="001428CF" w:rsidRDefault="006E7846" w:rsidP="006E7846">
          <w:pPr>
            <w:pStyle w:val="Bibliography"/>
            <w:rPr>
              <w:rFonts w:asciiTheme="minorHAnsi" w:hAnsiTheme="minorHAnsi" w:cstheme="minorHAnsi"/>
              <w:noProof/>
              <w:sz w:val="22"/>
              <w:szCs w:val="20"/>
            </w:rPr>
          </w:pPr>
          <w:r w:rsidRPr="001428CF">
            <w:rPr>
              <w:rFonts w:asciiTheme="minorHAnsi" w:hAnsiTheme="minorHAnsi" w:cstheme="minorHAnsi"/>
              <w:noProof/>
              <w:sz w:val="22"/>
              <w:szCs w:val="20"/>
            </w:rPr>
            <w:t>Cheak, M. F. K. d. V. &amp;. A., 2014. Psychodynamic Approach. SSRN Electronic Journal, pp. 1-25.</w:t>
          </w:r>
        </w:p>
        <w:p w14:paraId="5CC3EB28" w14:textId="77777777" w:rsidR="006E7846" w:rsidRPr="001428CF" w:rsidRDefault="006E7846" w:rsidP="006E7846">
          <w:pPr>
            <w:pStyle w:val="Bibliography"/>
            <w:rPr>
              <w:rFonts w:asciiTheme="minorHAnsi" w:hAnsiTheme="minorHAnsi" w:cstheme="minorHAnsi"/>
              <w:noProof/>
              <w:sz w:val="22"/>
              <w:szCs w:val="20"/>
            </w:rPr>
          </w:pPr>
          <w:r w:rsidRPr="001428CF">
            <w:rPr>
              <w:rFonts w:asciiTheme="minorHAnsi" w:hAnsiTheme="minorHAnsi" w:cstheme="minorHAnsi"/>
              <w:noProof/>
              <w:sz w:val="22"/>
              <w:szCs w:val="20"/>
            </w:rPr>
            <w:t>Deal, K. H., 2007. Psychodynamic Theory. Advances in Social Works, 8(1), pp. 184-196.</w:t>
          </w:r>
        </w:p>
        <w:p w14:paraId="63214A1A" w14:textId="77777777" w:rsidR="006E7846" w:rsidRPr="001428CF" w:rsidRDefault="006E7846" w:rsidP="006E7846">
          <w:pPr>
            <w:pStyle w:val="Bibliography"/>
            <w:rPr>
              <w:rFonts w:asciiTheme="minorHAnsi" w:hAnsiTheme="minorHAnsi" w:cstheme="minorHAnsi"/>
              <w:noProof/>
              <w:sz w:val="22"/>
              <w:szCs w:val="20"/>
            </w:rPr>
          </w:pPr>
          <w:r w:rsidRPr="001428CF">
            <w:rPr>
              <w:rFonts w:asciiTheme="minorHAnsi" w:hAnsiTheme="minorHAnsi" w:cstheme="minorHAnsi"/>
              <w:noProof/>
              <w:sz w:val="22"/>
              <w:szCs w:val="20"/>
            </w:rPr>
            <w:t>Fulmer, R., 2018. The evolution of the pschodynamic approach and system. International Jurnal of Pschological Studies and Approach and Syatem. , 10(3), pp. 1-6.</w:t>
          </w:r>
        </w:p>
        <w:p w14:paraId="0F24A8DB" w14:textId="77777777" w:rsidR="006E7846" w:rsidRPr="001428CF" w:rsidRDefault="006E7846" w:rsidP="006E7846">
          <w:pPr>
            <w:pStyle w:val="Bibliography"/>
            <w:rPr>
              <w:rFonts w:asciiTheme="minorHAnsi" w:hAnsiTheme="minorHAnsi" w:cstheme="minorHAnsi"/>
              <w:noProof/>
              <w:sz w:val="22"/>
              <w:szCs w:val="20"/>
            </w:rPr>
          </w:pPr>
          <w:r w:rsidRPr="001428CF">
            <w:rPr>
              <w:rFonts w:asciiTheme="minorHAnsi" w:hAnsiTheme="minorHAnsi" w:cstheme="minorHAnsi"/>
              <w:noProof/>
              <w:sz w:val="22"/>
              <w:szCs w:val="20"/>
            </w:rPr>
            <w:t>Gentle-Genitty C., C. H. K. I. &amp;. B. C., 2014. Social work theory and application to practice: the student' perspectives. Journal of Higher Education Theory and Practice , 14(1), pp. 36-48.</w:t>
          </w:r>
        </w:p>
        <w:p w14:paraId="0C6E9222" w14:textId="77777777" w:rsidR="006E7846" w:rsidRPr="001428CF" w:rsidRDefault="006E7846" w:rsidP="006E7846">
          <w:pPr>
            <w:pStyle w:val="Bibliography"/>
            <w:rPr>
              <w:rFonts w:asciiTheme="minorHAnsi" w:hAnsiTheme="minorHAnsi" w:cstheme="minorHAnsi"/>
              <w:noProof/>
              <w:sz w:val="22"/>
              <w:szCs w:val="20"/>
            </w:rPr>
          </w:pPr>
          <w:r w:rsidRPr="001428CF">
            <w:rPr>
              <w:rFonts w:asciiTheme="minorHAnsi" w:hAnsiTheme="minorHAnsi" w:cstheme="minorHAnsi"/>
              <w:noProof/>
              <w:sz w:val="22"/>
              <w:szCs w:val="20"/>
            </w:rPr>
            <w:t>Hansell, J. E. J. L. H. &amp;. M. K., 2008. Psychoanalysis &amp; psychodynamic psychology: a modular unit lesson plan/teaching resource for high school pschology teachers. s.l.:American Pschological Association.</w:t>
          </w:r>
        </w:p>
        <w:p w14:paraId="08E8DB27" w14:textId="77777777" w:rsidR="006E7846" w:rsidRPr="001428CF" w:rsidRDefault="006E7846" w:rsidP="006E7846">
          <w:pPr>
            <w:pStyle w:val="Bibliography"/>
            <w:rPr>
              <w:rFonts w:asciiTheme="minorHAnsi" w:hAnsiTheme="minorHAnsi" w:cstheme="minorHAnsi"/>
              <w:noProof/>
              <w:sz w:val="22"/>
              <w:szCs w:val="20"/>
            </w:rPr>
          </w:pPr>
          <w:r w:rsidRPr="001428CF">
            <w:rPr>
              <w:rFonts w:asciiTheme="minorHAnsi" w:hAnsiTheme="minorHAnsi" w:cstheme="minorHAnsi"/>
              <w:noProof/>
              <w:sz w:val="22"/>
              <w:szCs w:val="20"/>
            </w:rPr>
            <w:t>Heinonem, T. M. A., 2005. Social work in health and mental health: issues, developments, and actions. s.l.:Canadian Schlar Press.</w:t>
          </w:r>
        </w:p>
        <w:p w14:paraId="682C0E81" w14:textId="77777777" w:rsidR="006E7846" w:rsidRPr="001428CF" w:rsidRDefault="006E7846" w:rsidP="006E7846">
          <w:pPr>
            <w:pStyle w:val="Bibliography"/>
            <w:rPr>
              <w:rFonts w:asciiTheme="minorHAnsi" w:hAnsiTheme="minorHAnsi" w:cstheme="minorHAnsi"/>
              <w:noProof/>
              <w:sz w:val="22"/>
              <w:szCs w:val="20"/>
            </w:rPr>
          </w:pPr>
          <w:r w:rsidRPr="001428CF">
            <w:rPr>
              <w:rFonts w:asciiTheme="minorHAnsi" w:hAnsiTheme="minorHAnsi" w:cstheme="minorHAnsi"/>
              <w:noProof/>
              <w:sz w:val="22"/>
              <w:szCs w:val="20"/>
            </w:rPr>
            <w:t>Michailakis D., &amp;. S. W., 2014. Social work and social problems: a contribution from systems theory and construction. s.l.:Linkoping University Post Print.</w:t>
          </w:r>
        </w:p>
        <w:p w14:paraId="7D355290" w14:textId="77777777" w:rsidR="006E7846" w:rsidRPr="001428CF" w:rsidRDefault="006E7846" w:rsidP="006E7846">
          <w:pPr>
            <w:pStyle w:val="Bibliography"/>
            <w:rPr>
              <w:rFonts w:asciiTheme="minorHAnsi" w:hAnsiTheme="minorHAnsi" w:cstheme="minorHAnsi"/>
              <w:noProof/>
              <w:sz w:val="22"/>
              <w:szCs w:val="20"/>
            </w:rPr>
          </w:pPr>
          <w:r w:rsidRPr="001428CF">
            <w:rPr>
              <w:rFonts w:asciiTheme="minorHAnsi" w:hAnsiTheme="minorHAnsi" w:cstheme="minorHAnsi"/>
              <w:noProof/>
              <w:sz w:val="22"/>
              <w:szCs w:val="20"/>
            </w:rPr>
            <w:t>Personality, P. a. H. T. o., n.d. Humanistic theories of personality. In: Pyschodynamic and Humanistic Theories of Personality. s.l.:Pyschodynamic and Humanistic Theories of Personality, pp. 55-67.</w:t>
          </w:r>
        </w:p>
        <w:p w14:paraId="01AD4724" w14:textId="77777777" w:rsidR="006E7846" w:rsidRPr="001428CF" w:rsidRDefault="006E7846" w:rsidP="006E7846">
          <w:pPr>
            <w:pStyle w:val="Bibliography"/>
            <w:rPr>
              <w:rFonts w:asciiTheme="minorHAnsi" w:hAnsiTheme="minorHAnsi" w:cstheme="minorHAnsi"/>
              <w:noProof/>
              <w:sz w:val="22"/>
              <w:szCs w:val="20"/>
            </w:rPr>
          </w:pPr>
          <w:r w:rsidRPr="001428CF">
            <w:rPr>
              <w:rFonts w:asciiTheme="minorHAnsi" w:hAnsiTheme="minorHAnsi" w:cstheme="minorHAnsi"/>
              <w:noProof/>
              <w:sz w:val="22"/>
              <w:szCs w:val="20"/>
            </w:rPr>
            <w:lastRenderedPageBreak/>
            <w:t>Teater, B., 2016. An introduction to applying social work theories and methods. 2nd ed. s.l.:Open Univeristy Press.</w:t>
          </w:r>
        </w:p>
        <w:p w14:paraId="6F8EE80C" w14:textId="77777777" w:rsidR="006E7846" w:rsidRPr="001428CF" w:rsidRDefault="006E7846" w:rsidP="006E7846">
          <w:pPr>
            <w:pStyle w:val="Bibliography"/>
            <w:rPr>
              <w:rFonts w:asciiTheme="minorHAnsi" w:hAnsiTheme="minorHAnsi" w:cstheme="minorHAnsi"/>
              <w:noProof/>
              <w:sz w:val="22"/>
              <w:szCs w:val="20"/>
            </w:rPr>
          </w:pPr>
          <w:r w:rsidRPr="001428CF">
            <w:rPr>
              <w:rFonts w:asciiTheme="minorHAnsi" w:hAnsiTheme="minorHAnsi" w:cstheme="minorHAnsi"/>
              <w:noProof/>
              <w:sz w:val="22"/>
              <w:szCs w:val="20"/>
            </w:rPr>
            <w:t>Teater, B., 2019. An introduction to applying social work theories and methods. 3rd ed. s.l.:blackwells.co.uk.</w:t>
          </w:r>
        </w:p>
        <w:p w14:paraId="58690880" w14:textId="77777777" w:rsidR="006E7846" w:rsidRPr="001428CF" w:rsidRDefault="006E7846" w:rsidP="006E7846">
          <w:pPr>
            <w:pStyle w:val="Bibliography"/>
            <w:rPr>
              <w:rFonts w:asciiTheme="minorHAnsi" w:hAnsiTheme="minorHAnsi" w:cstheme="minorHAnsi"/>
              <w:noProof/>
              <w:sz w:val="22"/>
              <w:szCs w:val="20"/>
            </w:rPr>
          </w:pPr>
          <w:r w:rsidRPr="001428CF">
            <w:rPr>
              <w:rFonts w:asciiTheme="minorHAnsi" w:hAnsiTheme="minorHAnsi" w:cstheme="minorHAnsi"/>
              <w:noProof/>
              <w:sz w:val="22"/>
              <w:szCs w:val="20"/>
            </w:rPr>
            <w:t xml:space="preserve">Tomar, D., 2019. The Best Schools. [Online] </w:t>
          </w:r>
          <w:r w:rsidRPr="001428CF">
            <w:rPr>
              <w:rFonts w:asciiTheme="minorHAnsi" w:hAnsiTheme="minorHAnsi" w:cstheme="minorHAnsi"/>
              <w:noProof/>
              <w:sz w:val="22"/>
              <w:szCs w:val="20"/>
            </w:rPr>
            <w:br/>
            <w:t xml:space="preserve">Available at: </w:t>
          </w:r>
          <w:r w:rsidRPr="001428CF">
            <w:rPr>
              <w:rFonts w:asciiTheme="minorHAnsi" w:hAnsiTheme="minorHAnsi" w:cstheme="minorHAnsi"/>
              <w:noProof/>
              <w:sz w:val="22"/>
              <w:szCs w:val="20"/>
              <w:u w:val="single"/>
            </w:rPr>
            <w:t>www.thebestschools.org/magazine/common-sociol-work-theories-and-practice-models/</w:t>
          </w:r>
          <w:r w:rsidRPr="001428CF">
            <w:rPr>
              <w:rFonts w:asciiTheme="minorHAnsi" w:hAnsiTheme="minorHAnsi" w:cstheme="minorHAnsi"/>
              <w:noProof/>
              <w:sz w:val="22"/>
              <w:szCs w:val="20"/>
            </w:rPr>
            <w:br/>
            <w:t>[Accessed 15 December 2020].</w:t>
          </w:r>
        </w:p>
        <w:p w14:paraId="5077F5E2" w14:textId="77777777" w:rsidR="006E7846" w:rsidRPr="001428CF" w:rsidRDefault="006E7846" w:rsidP="006E7846">
          <w:pPr>
            <w:pStyle w:val="Bibliography"/>
            <w:rPr>
              <w:rFonts w:asciiTheme="minorHAnsi" w:hAnsiTheme="minorHAnsi" w:cstheme="minorHAnsi"/>
              <w:noProof/>
              <w:sz w:val="22"/>
              <w:szCs w:val="20"/>
            </w:rPr>
          </w:pPr>
          <w:r w:rsidRPr="001428CF">
            <w:rPr>
              <w:rFonts w:asciiTheme="minorHAnsi" w:hAnsiTheme="minorHAnsi" w:cstheme="minorHAnsi"/>
              <w:noProof/>
              <w:sz w:val="22"/>
              <w:szCs w:val="20"/>
            </w:rPr>
            <w:t>Waterman, A. S., 2013. The humanistic psychology - positive pschlogy divide. American Pyschologist, 68(3), pp. 124-134.</w:t>
          </w:r>
        </w:p>
        <w:p w14:paraId="2520C1B6" w14:textId="77777777" w:rsidR="006E7846" w:rsidRPr="001428CF" w:rsidRDefault="006E7846" w:rsidP="006E7846">
          <w:pPr>
            <w:pStyle w:val="Bibliography"/>
            <w:rPr>
              <w:rFonts w:asciiTheme="minorHAnsi" w:hAnsiTheme="minorHAnsi" w:cstheme="minorHAnsi"/>
              <w:noProof/>
              <w:sz w:val="22"/>
              <w:szCs w:val="20"/>
            </w:rPr>
          </w:pPr>
          <w:r w:rsidRPr="001428CF">
            <w:rPr>
              <w:rFonts w:asciiTheme="minorHAnsi" w:hAnsiTheme="minorHAnsi" w:cstheme="minorHAnsi"/>
              <w:noProof/>
              <w:sz w:val="22"/>
              <w:szCs w:val="20"/>
            </w:rPr>
            <w:t xml:space="preserve">Worker, C. A. o. S., 2020. CASW Social work scope of practice. [Online] </w:t>
          </w:r>
          <w:r w:rsidRPr="001428CF">
            <w:rPr>
              <w:rFonts w:asciiTheme="minorHAnsi" w:hAnsiTheme="minorHAnsi" w:cstheme="minorHAnsi"/>
              <w:noProof/>
              <w:sz w:val="22"/>
              <w:szCs w:val="20"/>
            </w:rPr>
            <w:br/>
            <w:t xml:space="preserve">Available at: </w:t>
          </w:r>
          <w:r w:rsidRPr="001428CF">
            <w:rPr>
              <w:rFonts w:asciiTheme="minorHAnsi" w:hAnsiTheme="minorHAnsi" w:cstheme="minorHAnsi"/>
              <w:noProof/>
              <w:sz w:val="22"/>
              <w:szCs w:val="20"/>
              <w:u w:val="single"/>
            </w:rPr>
            <w:t>www.casw-acts.ca</w:t>
          </w:r>
        </w:p>
        <w:p w14:paraId="74B41817" w14:textId="77777777" w:rsidR="006E7846" w:rsidRPr="001428CF" w:rsidRDefault="001428CF" w:rsidP="006E7846">
          <w:pPr>
            <w:rPr>
              <w:rFonts w:cstheme="minorHAnsi"/>
              <w:sz w:val="20"/>
              <w:szCs w:val="20"/>
            </w:rPr>
          </w:pPr>
        </w:p>
      </w:sdtContent>
    </w:sdt>
    <w:p w14:paraId="33241729" w14:textId="77777777" w:rsidR="006E7846" w:rsidRPr="001428CF" w:rsidRDefault="006E7846" w:rsidP="006E7846">
      <w:pPr>
        <w:spacing w:line="360" w:lineRule="auto"/>
        <w:rPr>
          <w:rFonts w:cstheme="minorHAnsi"/>
          <w:sz w:val="20"/>
          <w:szCs w:val="20"/>
        </w:rPr>
      </w:pPr>
    </w:p>
    <w:p w14:paraId="28B1A589" w14:textId="77777777" w:rsidR="004D2786" w:rsidRPr="001428CF" w:rsidRDefault="004D2786" w:rsidP="004D2786">
      <w:pPr>
        <w:spacing w:line="360" w:lineRule="auto"/>
        <w:rPr>
          <w:rFonts w:cstheme="minorHAnsi"/>
          <w:sz w:val="20"/>
          <w:szCs w:val="20"/>
        </w:rPr>
      </w:pPr>
    </w:p>
    <w:p w14:paraId="795F05F0" w14:textId="18FE63B2" w:rsidR="0025199B" w:rsidRPr="001428CF" w:rsidRDefault="0025199B" w:rsidP="0025199B">
      <w:pPr>
        <w:spacing w:line="360" w:lineRule="auto"/>
        <w:rPr>
          <w:rFonts w:cstheme="minorHAnsi"/>
          <w:sz w:val="20"/>
          <w:szCs w:val="20"/>
        </w:rPr>
      </w:pPr>
    </w:p>
    <w:p w14:paraId="19BAA1FC" w14:textId="77777777" w:rsidR="00767BF1" w:rsidRPr="00B120E1" w:rsidRDefault="00767BF1" w:rsidP="00767BF1">
      <w:pPr>
        <w:spacing w:line="360" w:lineRule="auto"/>
        <w:rPr>
          <w:bCs/>
        </w:rPr>
      </w:pPr>
    </w:p>
    <w:sectPr w:rsidR="00767BF1" w:rsidRPr="00B120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0E1"/>
    <w:rsid w:val="001428CF"/>
    <w:rsid w:val="00185C05"/>
    <w:rsid w:val="0025199B"/>
    <w:rsid w:val="00442E96"/>
    <w:rsid w:val="004D2786"/>
    <w:rsid w:val="00613863"/>
    <w:rsid w:val="006E7846"/>
    <w:rsid w:val="00767BF1"/>
    <w:rsid w:val="009C054C"/>
    <w:rsid w:val="00B120E1"/>
    <w:rsid w:val="00B912E0"/>
    <w:rsid w:val="00BF083E"/>
    <w:rsid w:val="00DD7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EBF41"/>
  <w15:chartTrackingRefBased/>
  <w15:docId w15:val="{3F6AA91B-9625-4F69-B507-90447BD42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0E1"/>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6E7846"/>
    <w:pPr>
      <w:spacing w:line="48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7</Pages>
  <Words>1970</Words>
  <Characters>11231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Sajed Hadi (1802795)</dc:creator>
  <cp:keywords/>
  <dc:description/>
  <cp:lastModifiedBy>Sajed Hadi</cp:lastModifiedBy>
  <cp:revision>3</cp:revision>
  <dcterms:created xsi:type="dcterms:W3CDTF">2020-12-17T11:16:00Z</dcterms:created>
  <dcterms:modified xsi:type="dcterms:W3CDTF">2020-12-18T23:39:00Z</dcterms:modified>
</cp:coreProperties>
</file>