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9C4261" w14:textId="77777777" w:rsidR="00256EB1" w:rsidRDefault="00256EB1" w:rsidP="00351896">
      <w:pPr>
        <w:rPr>
          <w:rFonts w:asciiTheme="majorHAnsi" w:hAnsiTheme="majorHAnsi" w:cstheme="majorHAnsi"/>
          <w:sz w:val="32"/>
          <w:u w:val="single"/>
        </w:rPr>
      </w:pPr>
    </w:p>
    <w:p w14:paraId="46EEC132" w14:textId="77777777" w:rsidR="00256EB1" w:rsidRDefault="00256EB1" w:rsidP="00256EB1">
      <w:pPr>
        <w:jc w:val="center"/>
        <w:rPr>
          <w:rFonts w:asciiTheme="majorHAnsi" w:hAnsiTheme="majorHAnsi" w:cstheme="majorHAnsi"/>
          <w:sz w:val="32"/>
          <w:u w:val="single"/>
        </w:rPr>
      </w:pPr>
    </w:p>
    <w:p w14:paraId="6C790D44" w14:textId="77777777" w:rsidR="00256EB1" w:rsidRDefault="00256EB1" w:rsidP="00256EB1">
      <w:pPr>
        <w:jc w:val="center"/>
        <w:rPr>
          <w:rFonts w:asciiTheme="majorHAnsi" w:hAnsiTheme="majorHAnsi" w:cstheme="majorHAnsi"/>
          <w:sz w:val="32"/>
          <w:u w:val="single"/>
        </w:rPr>
      </w:pPr>
    </w:p>
    <w:p w14:paraId="1BD9CF13" w14:textId="77777777" w:rsidR="00256EB1" w:rsidRDefault="00256EB1" w:rsidP="00256EB1">
      <w:pPr>
        <w:jc w:val="center"/>
        <w:rPr>
          <w:rFonts w:asciiTheme="majorHAnsi" w:hAnsiTheme="majorHAnsi" w:cstheme="majorHAnsi"/>
          <w:sz w:val="32"/>
          <w:u w:val="single"/>
        </w:rPr>
      </w:pPr>
    </w:p>
    <w:p w14:paraId="5CFDAB49" w14:textId="77777777" w:rsidR="00256EB1" w:rsidRDefault="00256EB1" w:rsidP="00256EB1">
      <w:pPr>
        <w:jc w:val="center"/>
        <w:rPr>
          <w:rFonts w:asciiTheme="majorHAnsi" w:hAnsiTheme="majorHAnsi" w:cstheme="majorHAnsi"/>
          <w:sz w:val="32"/>
          <w:u w:val="single"/>
        </w:rPr>
      </w:pPr>
    </w:p>
    <w:p w14:paraId="5D21DDB1" w14:textId="77777777" w:rsidR="00256EB1" w:rsidRDefault="00256EB1" w:rsidP="00256EB1">
      <w:pPr>
        <w:jc w:val="center"/>
        <w:rPr>
          <w:rFonts w:asciiTheme="majorHAnsi" w:hAnsiTheme="majorHAnsi" w:cstheme="majorHAnsi"/>
          <w:sz w:val="32"/>
          <w:u w:val="single"/>
        </w:rPr>
      </w:pPr>
    </w:p>
    <w:p w14:paraId="55C10055" w14:textId="77777777" w:rsidR="00256EB1" w:rsidRDefault="00256EB1" w:rsidP="00256EB1">
      <w:pPr>
        <w:jc w:val="center"/>
        <w:rPr>
          <w:rFonts w:asciiTheme="majorHAnsi" w:hAnsiTheme="majorHAnsi" w:cstheme="majorHAnsi"/>
          <w:sz w:val="32"/>
          <w:u w:val="single"/>
        </w:rPr>
      </w:pPr>
    </w:p>
    <w:p w14:paraId="1282D409" w14:textId="77777777" w:rsidR="00256EB1" w:rsidRDefault="00256EB1" w:rsidP="00256EB1">
      <w:pPr>
        <w:jc w:val="center"/>
        <w:rPr>
          <w:rFonts w:asciiTheme="majorHAnsi" w:hAnsiTheme="majorHAnsi" w:cstheme="majorHAnsi"/>
          <w:sz w:val="32"/>
          <w:u w:val="single"/>
        </w:rPr>
      </w:pPr>
    </w:p>
    <w:p w14:paraId="500903E7" w14:textId="77777777" w:rsidR="00256EB1" w:rsidRDefault="00256EB1" w:rsidP="00256EB1">
      <w:pPr>
        <w:jc w:val="center"/>
        <w:rPr>
          <w:rFonts w:asciiTheme="majorHAnsi" w:hAnsiTheme="majorHAnsi" w:cstheme="majorHAnsi"/>
          <w:sz w:val="32"/>
          <w:u w:val="single"/>
        </w:rPr>
      </w:pPr>
    </w:p>
    <w:p w14:paraId="4461E2DF" w14:textId="77777777" w:rsidR="00256EB1" w:rsidRDefault="00256EB1" w:rsidP="00256EB1">
      <w:pPr>
        <w:jc w:val="center"/>
        <w:rPr>
          <w:rFonts w:asciiTheme="majorHAnsi" w:hAnsiTheme="majorHAnsi" w:cstheme="majorHAnsi"/>
          <w:sz w:val="32"/>
          <w:u w:val="single"/>
        </w:rPr>
      </w:pPr>
    </w:p>
    <w:p w14:paraId="4C080A5C" w14:textId="04E79C3F" w:rsidR="00256EB1" w:rsidRPr="00256EB1" w:rsidRDefault="00256EB1" w:rsidP="00256EB1">
      <w:pPr>
        <w:jc w:val="center"/>
        <w:rPr>
          <w:rFonts w:asciiTheme="majorHAnsi" w:hAnsiTheme="majorHAnsi" w:cstheme="majorHAnsi"/>
          <w:b/>
          <w:sz w:val="32"/>
          <w:u w:val="single"/>
        </w:rPr>
      </w:pPr>
      <w:r w:rsidRPr="00256EB1">
        <w:rPr>
          <w:rFonts w:asciiTheme="majorHAnsi" w:hAnsiTheme="majorHAnsi" w:cstheme="majorHAnsi"/>
          <w:b/>
          <w:sz w:val="32"/>
          <w:u w:val="single"/>
        </w:rPr>
        <w:t xml:space="preserve">Discuss the Elaboration Likelihood </w:t>
      </w:r>
      <w:bookmarkStart w:id="0" w:name="_Hlk509238234"/>
      <w:r w:rsidRPr="00256EB1">
        <w:rPr>
          <w:rFonts w:asciiTheme="majorHAnsi" w:hAnsiTheme="majorHAnsi" w:cstheme="majorHAnsi"/>
          <w:b/>
          <w:sz w:val="32"/>
          <w:u w:val="single"/>
        </w:rPr>
        <w:t>Model of persuasion</w:t>
      </w:r>
      <w:bookmarkEnd w:id="0"/>
    </w:p>
    <w:p w14:paraId="197616DE" w14:textId="6258087B" w:rsidR="007256BF" w:rsidRDefault="007256BF"/>
    <w:p w14:paraId="664A3B9C" w14:textId="48DDC336" w:rsidR="007256BF" w:rsidRDefault="007256BF"/>
    <w:p w14:paraId="7E96CBE6" w14:textId="7A193C39" w:rsidR="007256BF" w:rsidRDefault="007256BF"/>
    <w:p w14:paraId="352858B5" w14:textId="67DFF749" w:rsidR="007256BF" w:rsidRDefault="007256BF"/>
    <w:p w14:paraId="161E9C11" w14:textId="5703E21A" w:rsidR="007256BF" w:rsidRDefault="007256BF"/>
    <w:p w14:paraId="4B05E68C" w14:textId="3C6A604D" w:rsidR="00256EB1" w:rsidRDefault="00256EB1"/>
    <w:p w14:paraId="57FD42D6" w14:textId="29F9F5EB" w:rsidR="00256EB1" w:rsidRDefault="00256EB1"/>
    <w:p w14:paraId="755BFA9B" w14:textId="64A9FC06" w:rsidR="00256EB1" w:rsidRDefault="00256EB1"/>
    <w:p w14:paraId="68366BC9" w14:textId="77777777" w:rsidR="00256EB1" w:rsidRDefault="00256EB1"/>
    <w:p w14:paraId="0D3B82FC" w14:textId="3F1CA3D6" w:rsidR="007256BF" w:rsidRDefault="007256BF"/>
    <w:p w14:paraId="48C61B9D" w14:textId="7A495183" w:rsidR="007256BF" w:rsidRDefault="007256BF"/>
    <w:p w14:paraId="69C8F9E3" w14:textId="5E275780" w:rsidR="00256EB1" w:rsidRDefault="00256EB1"/>
    <w:p w14:paraId="2654A1C4" w14:textId="17CEB4FF" w:rsidR="00256EB1" w:rsidRDefault="00256EB1"/>
    <w:p w14:paraId="7002577A" w14:textId="24E2D00B" w:rsidR="00256EB1" w:rsidRDefault="00256EB1"/>
    <w:p w14:paraId="2C53FF0D" w14:textId="2D6C7362" w:rsidR="00256EB1" w:rsidRDefault="00256EB1"/>
    <w:p w14:paraId="5CEC518B" w14:textId="08DE35A2" w:rsidR="00256EB1" w:rsidRDefault="00256EB1"/>
    <w:p w14:paraId="4FBC33E9" w14:textId="022043FF" w:rsidR="00256EB1" w:rsidRDefault="00256EB1"/>
    <w:p w14:paraId="6A4AEA1A" w14:textId="05D19FB1" w:rsidR="00256EB1" w:rsidRDefault="00256EB1" w:rsidP="00206814">
      <w:pPr>
        <w:spacing w:line="480" w:lineRule="auto"/>
        <w:jc w:val="both"/>
      </w:pPr>
      <w:r>
        <w:lastRenderedPageBreak/>
        <w:t xml:space="preserve">    </w:t>
      </w:r>
      <w:r w:rsidR="00BE0249" w:rsidRPr="00BE0249">
        <w:rPr>
          <w:sz w:val="24"/>
        </w:rPr>
        <w:t xml:space="preserve">Persuasion is the </w:t>
      </w:r>
      <w:r w:rsidR="00DB0C86" w:rsidRPr="00BE0249">
        <w:rPr>
          <w:sz w:val="24"/>
        </w:rPr>
        <w:t xml:space="preserve">process of </w:t>
      </w:r>
      <w:r w:rsidR="00BE0249" w:rsidRPr="00BE0249">
        <w:rPr>
          <w:sz w:val="24"/>
        </w:rPr>
        <w:t xml:space="preserve">influencing </w:t>
      </w:r>
      <w:r w:rsidR="00DB0C86" w:rsidRPr="00BE0249">
        <w:rPr>
          <w:sz w:val="24"/>
        </w:rPr>
        <w:t>an individual or groups view or attitude to</w:t>
      </w:r>
      <w:r w:rsidR="006A025F">
        <w:rPr>
          <w:sz w:val="24"/>
        </w:rPr>
        <w:t>wards</w:t>
      </w:r>
      <w:r w:rsidR="00BE0249" w:rsidRPr="00BE0249">
        <w:rPr>
          <w:sz w:val="24"/>
        </w:rPr>
        <w:t xml:space="preserve"> </w:t>
      </w:r>
      <w:r w:rsidR="00DB0C86" w:rsidRPr="00BE0249">
        <w:rPr>
          <w:sz w:val="24"/>
        </w:rPr>
        <w:t>something.</w:t>
      </w:r>
      <w:r w:rsidRPr="00BE0249">
        <w:rPr>
          <w:sz w:val="24"/>
        </w:rPr>
        <w:t xml:space="preserve">  </w:t>
      </w:r>
      <w:r w:rsidR="00F72E6E" w:rsidRPr="00BE0249">
        <w:rPr>
          <w:sz w:val="24"/>
        </w:rPr>
        <w:t xml:space="preserve">Without realising it, </w:t>
      </w:r>
      <w:r w:rsidR="00391D7C" w:rsidRPr="00BE0249">
        <w:rPr>
          <w:sz w:val="24"/>
        </w:rPr>
        <w:t xml:space="preserve">we are the target of </w:t>
      </w:r>
      <w:r w:rsidR="006A025F">
        <w:rPr>
          <w:sz w:val="24"/>
        </w:rPr>
        <w:t xml:space="preserve">various attempts at </w:t>
      </w:r>
      <w:r w:rsidR="00391D7C" w:rsidRPr="00BE0249">
        <w:rPr>
          <w:sz w:val="24"/>
        </w:rPr>
        <w:t>persuasion on a regular basis. It may be an attempt to motivate us to vote for a particular political party</w:t>
      </w:r>
      <w:r w:rsidR="00BE0249" w:rsidRPr="00BE0249">
        <w:rPr>
          <w:sz w:val="24"/>
        </w:rPr>
        <w:t>,</w:t>
      </w:r>
      <w:r w:rsidR="00391D7C" w:rsidRPr="00BE0249">
        <w:rPr>
          <w:sz w:val="24"/>
        </w:rPr>
        <w:t xml:space="preserve"> or something as simple encouraging us to </w:t>
      </w:r>
      <w:r w:rsidR="006A025F">
        <w:rPr>
          <w:sz w:val="24"/>
        </w:rPr>
        <w:t xml:space="preserve">eat at </w:t>
      </w:r>
      <w:r w:rsidR="005E2641" w:rsidRPr="00BE0249">
        <w:rPr>
          <w:sz w:val="24"/>
        </w:rPr>
        <w:t xml:space="preserve">a </w:t>
      </w:r>
      <w:r w:rsidR="005E2641">
        <w:rPr>
          <w:sz w:val="24"/>
        </w:rPr>
        <w:t xml:space="preserve">certain </w:t>
      </w:r>
      <w:r w:rsidR="00391D7C" w:rsidRPr="00BE0249">
        <w:rPr>
          <w:sz w:val="24"/>
        </w:rPr>
        <w:t xml:space="preserve">fast-food restaurant. </w:t>
      </w:r>
      <w:r w:rsidR="00351896" w:rsidRPr="00BE0249">
        <w:rPr>
          <w:sz w:val="24"/>
        </w:rPr>
        <w:t xml:space="preserve"> Persuasion is at its most effective when it is able to successfully </w:t>
      </w:r>
      <w:r w:rsidR="00BE0249" w:rsidRPr="00BE0249">
        <w:rPr>
          <w:sz w:val="24"/>
        </w:rPr>
        <w:t xml:space="preserve">change </w:t>
      </w:r>
      <w:r w:rsidR="00351896" w:rsidRPr="00BE0249">
        <w:rPr>
          <w:sz w:val="24"/>
        </w:rPr>
        <w:t>our attitudes</w:t>
      </w:r>
      <w:r w:rsidR="006A025F">
        <w:rPr>
          <w:sz w:val="24"/>
        </w:rPr>
        <w:t>,</w:t>
      </w:r>
      <w:r w:rsidR="00351896" w:rsidRPr="00BE0249">
        <w:rPr>
          <w:sz w:val="24"/>
        </w:rPr>
        <w:t xml:space="preserve"> and ultimately our </w:t>
      </w:r>
      <w:r w:rsidR="00BE0249" w:rsidRPr="00BE0249">
        <w:rPr>
          <w:sz w:val="24"/>
        </w:rPr>
        <w:t>beliefs and behaviours</w:t>
      </w:r>
      <w:r w:rsidR="00351896" w:rsidRPr="00BE0249">
        <w:rPr>
          <w:sz w:val="24"/>
        </w:rPr>
        <w:t xml:space="preserve">.   </w:t>
      </w:r>
      <w:r w:rsidRPr="00BE0249">
        <w:rPr>
          <w:sz w:val="24"/>
        </w:rPr>
        <w:t xml:space="preserve">Attitudes have long been an area of interest for psychologists. </w:t>
      </w:r>
      <w:bookmarkStart w:id="1" w:name="_Hlk509250444"/>
      <w:r w:rsidR="00EF290A" w:rsidRPr="00316F86">
        <w:rPr>
          <w:sz w:val="24"/>
        </w:rPr>
        <w:t>Rokeach (1968)</w:t>
      </w:r>
      <w:r w:rsidR="00EF290A" w:rsidRPr="00BE0249">
        <w:rPr>
          <w:sz w:val="24"/>
        </w:rPr>
        <w:t xml:space="preserve"> </w:t>
      </w:r>
      <w:bookmarkEnd w:id="1"/>
      <w:r w:rsidR="00EF290A" w:rsidRPr="00BE0249">
        <w:rPr>
          <w:sz w:val="24"/>
        </w:rPr>
        <w:t>defined attitudes as ‘a learned orientation, or disposition, toward an object or situation, which provides a tendency to respond favourably or unfavourably to the object</w:t>
      </w:r>
      <w:r w:rsidR="00A10B21" w:rsidRPr="00BE0249">
        <w:rPr>
          <w:sz w:val="24"/>
        </w:rPr>
        <w:t xml:space="preserve"> or situation.’ </w:t>
      </w:r>
      <w:r w:rsidRPr="00BE0249">
        <w:rPr>
          <w:sz w:val="24"/>
        </w:rPr>
        <w:t xml:space="preserve"> </w:t>
      </w:r>
      <w:r w:rsidR="00351896" w:rsidRPr="00BE0249">
        <w:rPr>
          <w:sz w:val="24"/>
        </w:rPr>
        <w:t>H</w:t>
      </w:r>
      <w:r w:rsidRPr="00BE0249">
        <w:rPr>
          <w:sz w:val="24"/>
        </w:rPr>
        <w:t xml:space="preserve">ow </w:t>
      </w:r>
      <w:r w:rsidR="00351896" w:rsidRPr="00BE0249">
        <w:rPr>
          <w:sz w:val="24"/>
        </w:rPr>
        <w:t xml:space="preserve">attitudes </w:t>
      </w:r>
      <w:r w:rsidRPr="00BE0249">
        <w:rPr>
          <w:sz w:val="24"/>
        </w:rPr>
        <w:t>are formed, how they can influence society and indeed how they can be changed</w:t>
      </w:r>
      <w:r w:rsidR="000A09FA" w:rsidRPr="00BE0249">
        <w:rPr>
          <w:sz w:val="24"/>
        </w:rPr>
        <w:t>,</w:t>
      </w:r>
      <w:r w:rsidRPr="00BE0249">
        <w:rPr>
          <w:sz w:val="24"/>
        </w:rPr>
        <w:t xml:space="preserve"> are questions th</w:t>
      </w:r>
      <w:r w:rsidR="000A09FA" w:rsidRPr="00BE0249">
        <w:rPr>
          <w:sz w:val="24"/>
        </w:rPr>
        <w:t>at</w:t>
      </w:r>
      <w:r w:rsidRPr="00BE0249">
        <w:rPr>
          <w:sz w:val="24"/>
        </w:rPr>
        <w:t xml:space="preserve"> have long fascinated</w:t>
      </w:r>
      <w:r w:rsidR="000A09FA" w:rsidRPr="00BE0249">
        <w:rPr>
          <w:sz w:val="24"/>
        </w:rPr>
        <w:t xml:space="preserve"> those who study the human mind and behaviour. </w:t>
      </w:r>
      <w:r w:rsidRPr="00BE0249">
        <w:rPr>
          <w:sz w:val="24"/>
        </w:rPr>
        <w:t xml:space="preserve"> </w:t>
      </w:r>
      <w:r w:rsidR="0006417F" w:rsidRPr="00BE0249">
        <w:rPr>
          <w:sz w:val="24"/>
        </w:rPr>
        <w:t>Attitude change can be influenced in a number of ways</w:t>
      </w:r>
      <w:r w:rsidR="00F72E6E" w:rsidRPr="00BE0249">
        <w:rPr>
          <w:sz w:val="24"/>
        </w:rPr>
        <w:t>,</w:t>
      </w:r>
      <w:r w:rsidR="0006417F" w:rsidRPr="00BE0249">
        <w:rPr>
          <w:sz w:val="24"/>
        </w:rPr>
        <w:t xml:space="preserve"> and explained along the lines of various psychological persuasion models. </w:t>
      </w:r>
      <w:r w:rsidR="00351896" w:rsidRPr="00BE0249">
        <w:rPr>
          <w:sz w:val="24"/>
        </w:rPr>
        <w:t xml:space="preserve"> </w:t>
      </w:r>
      <w:r w:rsidR="00F72E6E" w:rsidRPr="00BE0249">
        <w:rPr>
          <w:sz w:val="24"/>
        </w:rPr>
        <w:t xml:space="preserve">One such model of persuasion </w:t>
      </w:r>
      <w:r w:rsidR="00316F86">
        <w:rPr>
          <w:sz w:val="24"/>
        </w:rPr>
        <w:t xml:space="preserve">is </w:t>
      </w:r>
      <w:r w:rsidR="00F72E6E" w:rsidRPr="00BE0249">
        <w:rPr>
          <w:sz w:val="24"/>
        </w:rPr>
        <w:t xml:space="preserve">the </w:t>
      </w:r>
      <w:r w:rsidR="00316F86">
        <w:rPr>
          <w:sz w:val="24"/>
        </w:rPr>
        <w:t>‘</w:t>
      </w:r>
      <w:r w:rsidR="00F72E6E" w:rsidRPr="00BE0249">
        <w:rPr>
          <w:sz w:val="24"/>
        </w:rPr>
        <w:t>Elaboration Likelihood Mode</w:t>
      </w:r>
      <w:r w:rsidR="00E87B06" w:rsidRPr="00BE0249">
        <w:rPr>
          <w:sz w:val="24"/>
        </w:rPr>
        <w:t>l</w:t>
      </w:r>
      <w:r w:rsidR="00351896" w:rsidRPr="00BE0249">
        <w:rPr>
          <w:sz w:val="24"/>
        </w:rPr>
        <w:t>.</w:t>
      </w:r>
      <w:r w:rsidR="00316F86">
        <w:rPr>
          <w:sz w:val="24"/>
        </w:rPr>
        <w:t>’</w:t>
      </w:r>
      <w:r w:rsidR="00351896" w:rsidRPr="00BE0249">
        <w:rPr>
          <w:sz w:val="24"/>
        </w:rPr>
        <w:t xml:space="preserve"> </w:t>
      </w:r>
      <w:r w:rsidR="00F72E6E" w:rsidRPr="00BE0249">
        <w:rPr>
          <w:sz w:val="24"/>
        </w:rPr>
        <w:t xml:space="preserve">This essay will aim to discuss this particular model of persuasion. </w:t>
      </w:r>
    </w:p>
    <w:p w14:paraId="22CD05FA" w14:textId="27809092" w:rsidR="00CB407F" w:rsidRDefault="00E87B06" w:rsidP="00206814">
      <w:pPr>
        <w:spacing w:line="480" w:lineRule="auto"/>
        <w:jc w:val="both"/>
        <w:rPr>
          <w:sz w:val="24"/>
        </w:rPr>
      </w:pPr>
      <w:r>
        <w:t xml:space="preserve">      </w:t>
      </w:r>
      <w:r w:rsidR="00351896" w:rsidRPr="00BE0249">
        <w:rPr>
          <w:sz w:val="24"/>
        </w:rPr>
        <w:t xml:space="preserve">The Elaboration Likelihood Model </w:t>
      </w:r>
      <w:r w:rsidRPr="00BE0249">
        <w:rPr>
          <w:sz w:val="24"/>
        </w:rPr>
        <w:t>(ELM),</w:t>
      </w:r>
      <w:r w:rsidR="006A025F">
        <w:rPr>
          <w:sz w:val="24"/>
        </w:rPr>
        <w:t xml:space="preserve"> a theory developed by</w:t>
      </w:r>
      <w:r w:rsidR="004F2039">
        <w:rPr>
          <w:sz w:val="24"/>
        </w:rPr>
        <w:t xml:space="preserve"> </w:t>
      </w:r>
      <w:r w:rsidR="004F2039" w:rsidRPr="00316F86">
        <w:rPr>
          <w:sz w:val="24"/>
        </w:rPr>
        <w:t xml:space="preserve">Petty and Cacioppo </w:t>
      </w:r>
      <w:r w:rsidR="00281B92" w:rsidRPr="00316F86">
        <w:rPr>
          <w:sz w:val="24"/>
        </w:rPr>
        <w:t>(1986)</w:t>
      </w:r>
      <w:r w:rsidR="00CB5797" w:rsidRPr="00F03596">
        <w:rPr>
          <w:b/>
          <w:sz w:val="24"/>
        </w:rPr>
        <w:t>,</w:t>
      </w:r>
      <w:r w:rsidRPr="00BE0249">
        <w:rPr>
          <w:sz w:val="24"/>
        </w:rPr>
        <w:t xml:space="preserve"> is a dual-process model of persuasion</w:t>
      </w:r>
      <w:r w:rsidR="00E36A97">
        <w:rPr>
          <w:sz w:val="24"/>
        </w:rPr>
        <w:t>. Like other similar models, it suggests that there</w:t>
      </w:r>
      <w:r w:rsidR="00525CF9">
        <w:rPr>
          <w:sz w:val="24"/>
        </w:rPr>
        <w:t xml:space="preserve"> is more than</w:t>
      </w:r>
      <w:r w:rsidR="00E82DC2">
        <w:rPr>
          <w:sz w:val="24"/>
        </w:rPr>
        <w:t xml:space="preserve"> one</w:t>
      </w:r>
      <w:r w:rsidR="00E36A97">
        <w:rPr>
          <w:sz w:val="24"/>
        </w:rPr>
        <w:t xml:space="preserve"> theoretical part to the persuasion process. </w:t>
      </w:r>
      <w:r w:rsidR="00525CF9" w:rsidRPr="00525CF9">
        <w:rPr>
          <w:sz w:val="24"/>
        </w:rPr>
        <w:t xml:space="preserve">These are known as the Central </w:t>
      </w:r>
      <w:bookmarkStart w:id="2" w:name="_Hlk509225174"/>
      <w:r w:rsidR="00525CF9" w:rsidRPr="00525CF9">
        <w:rPr>
          <w:sz w:val="24"/>
        </w:rPr>
        <w:t xml:space="preserve">and Peripheral routes </w:t>
      </w:r>
      <w:bookmarkEnd w:id="2"/>
      <w:r w:rsidR="00525CF9" w:rsidRPr="00525CF9">
        <w:rPr>
          <w:sz w:val="24"/>
        </w:rPr>
        <w:t xml:space="preserve">of persuasion. </w:t>
      </w:r>
      <w:r w:rsidR="00525CF9">
        <w:rPr>
          <w:sz w:val="24"/>
        </w:rPr>
        <w:t>The first being</w:t>
      </w:r>
      <w:r w:rsidR="008E0CB4">
        <w:rPr>
          <w:sz w:val="24"/>
        </w:rPr>
        <w:t xml:space="preserve"> </w:t>
      </w:r>
      <w:r w:rsidR="00E36A97">
        <w:rPr>
          <w:sz w:val="24"/>
        </w:rPr>
        <w:t xml:space="preserve">the detailed and considered way of reaching a </w:t>
      </w:r>
      <w:r w:rsidR="006A025F">
        <w:rPr>
          <w:sz w:val="24"/>
        </w:rPr>
        <w:t>judgment</w:t>
      </w:r>
      <w:r w:rsidR="008E0CB4">
        <w:rPr>
          <w:sz w:val="24"/>
        </w:rPr>
        <w:t xml:space="preserve"> through considering the message being put forward. </w:t>
      </w:r>
      <w:r w:rsidR="00525CF9">
        <w:rPr>
          <w:sz w:val="24"/>
        </w:rPr>
        <w:t xml:space="preserve">With the latter </w:t>
      </w:r>
      <w:r w:rsidR="00E36A97">
        <w:rPr>
          <w:sz w:val="24"/>
        </w:rPr>
        <w:t>not</w:t>
      </w:r>
      <w:r w:rsidR="00525CF9">
        <w:rPr>
          <w:sz w:val="24"/>
        </w:rPr>
        <w:t xml:space="preserve"> being as</w:t>
      </w:r>
      <w:r w:rsidR="00E36A97">
        <w:rPr>
          <w:sz w:val="24"/>
        </w:rPr>
        <w:t xml:space="preserve"> </w:t>
      </w:r>
      <w:r w:rsidR="006A794A">
        <w:rPr>
          <w:sz w:val="24"/>
        </w:rPr>
        <w:t>detailed and</w:t>
      </w:r>
      <w:r w:rsidR="00E36A97">
        <w:rPr>
          <w:sz w:val="24"/>
        </w:rPr>
        <w:t xml:space="preserve"> is often determined </w:t>
      </w:r>
      <w:r w:rsidR="008E0CB4">
        <w:rPr>
          <w:sz w:val="24"/>
        </w:rPr>
        <w:t xml:space="preserve">by factors or influences </w:t>
      </w:r>
      <w:r w:rsidR="005E2641">
        <w:rPr>
          <w:sz w:val="24"/>
        </w:rPr>
        <w:t>external to the message itself</w:t>
      </w:r>
      <w:r w:rsidR="00E36A97">
        <w:rPr>
          <w:sz w:val="24"/>
        </w:rPr>
        <w:t xml:space="preserve">. </w:t>
      </w:r>
      <w:r w:rsidR="0006009D">
        <w:rPr>
          <w:sz w:val="24"/>
        </w:rPr>
        <w:t>The idea of this model</w:t>
      </w:r>
      <w:r w:rsidR="00F40D73">
        <w:rPr>
          <w:sz w:val="24"/>
        </w:rPr>
        <w:t xml:space="preserve"> of persuasion</w:t>
      </w:r>
      <w:r w:rsidR="0006009D">
        <w:rPr>
          <w:sz w:val="24"/>
        </w:rPr>
        <w:t xml:space="preserve"> is that neither</w:t>
      </w:r>
      <w:r w:rsidR="00F40D73">
        <w:rPr>
          <w:sz w:val="24"/>
        </w:rPr>
        <w:t xml:space="preserve"> the Central route or the</w:t>
      </w:r>
      <w:r w:rsidR="00F40D73" w:rsidRPr="00F40D73">
        <w:rPr>
          <w:sz w:val="24"/>
        </w:rPr>
        <w:t xml:space="preserve"> Peripheral route</w:t>
      </w:r>
      <w:r w:rsidR="00F40D73">
        <w:rPr>
          <w:sz w:val="24"/>
        </w:rPr>
        <w:t xml:space="preserve"> can individually account for attitude change. Rather</w:t>
      </w:r>
      <w:r w:rsidR="00316F86">
        <w:rPr>
          <w:sz w:val="24"/>
        </w:rPr>
        <w:t>,</w:t>
      </w:r>
      <w:r w:rsidR="00F40D73">
        <w:rPr>
          <w:sz w:val="24"/>
        </w:rPr>
        <w:t xml:space="preserve"> it tells us when it is more likely when either of the routes is to be followed.</w:t>
      </w:r>
    </w:p>
    <w:p w14:paraId="527A101D" w14:textId="29D3FD8D" w:rsidR="00351896" w:rsidRDefault="00876F3C" w:rsidP="00206814">
      <w:pPr>
        <w:spacing w:line="480" w:lineRule="auto"/>
        <w:jc w:val="both"/>
        <w:rPr>
          <w:sz w:val="24"/>
        </w:rPr>
      </w:pPr>
      <w:r>
        <w:rPr>
          <w:sz w:val="24"/>
        </w:rPr>
        <w:t xml:space="preserve">      </w:t>
      </w:r>
      <w:r w:rsidR="003A3CD6">
        <w:rPr>
          <w:sz w:val="24"/>
        </w:rPr>
        <w:t>The Central route</w:t>
      </w:r>
      <w:r w:rsidR="007C6F70">
        <w:rPr>
          <w:sz w:val="24"/>
        </w:rPr>
        <w:t xml:space="preserve"> </w:t>
      </w:r>
      <w:r>
        <w:rPr>
          <w:sz w:val="24"/>
        </w:rPr>
        <w:t xml:space="preserve">is </w:t>
      </w:r>
      <w:r w:rsidR="003A3CD6">
        <w:rPr>
          <w:sz w:val="24"/>
        </w:rPr>
        <w:t xml:space="preserve">when </w:t>
      </w:r>
      <w:bookmarkStart w:id="3" w:name="_Hlk509151669"/>
      <w:r w:rsidR="003A3CD6">
        <w:rPr>
          <w:sz w:val="24"/>
        </w:rPr>
        <w:t xml:space="preserve">a person or group focuses </w:t>
      </w:r>
      <w:bookmarkEnd w:id="3"/>
      <w:r w:rsidR="003A3CD6">
        <w:rPr>
          <w:sz w:val="24"/>
        </w:rPr>
        <w:t xml:space="preserve">their attention on the </w:t>
      </w:r>
      <w:r w:rsidR="007C6F70">
        <w:rPr>
          <w:sz w:val="24"/>
        </w:rPr>
        <w:t xml:space="preserve">content of the </w:t>
      </w:r>
      <w:r w:rsidR="00E82DC2">
        <w:rPr>
          <w:sz w:val="24"/>
        </w:rPr>
        <w:t xml:space="preserve">message </w:t>
      </w:r>
      <w:r w:rsidR="003A3CD6">
        <w:rPr>
          <w:sz w:val="24"/>
        </w:rPr>
        <w:t>being put forward</w:t>
      </w:r>
      <w:r w:rsidR="007C6F70">
        <w:rPr>
          <w:sz w:val="24"/>
        </w:rPr>
        <w:t>.</w:t>
      </w:r>
      <w:r w:rsidR="003A3CD6">
        <w:rPr>
          <w:sz w:val="24"/>
        </w:rPr>
        <w:t xml:space="preserve"> </w:t>
      </w:r>
      <w:r w:rsidR="007C6F70">
        <w:rPr>
          <w:sz w:val="24"/>
        </w:rPr>
        <w:t>Essentially, the strengths and weaknesses of the information, and the context it is in</w:t>
      </w:r>
      <w:r w:rsidR="00E82DC2">
        <w:rPr>
          <w:sz w:val="24"/>
        </w:rPr>
        <w:t>.</w:t>
      </w:r>
      <w:r>
        <w:rPr>
          <w:sz w:val="24"/>
        </w:rPr>
        <w:t xml:space="preserve"> </w:t>
      </w:r>
      <w:r w:rsidR="00E82DC2">
        <w:rPr>
          <w:sz w:val="24"/>
        </w:rPr>
        <w:t xml:space="preserve">It </w:t>
      </w:r>
      <w:r>
        <w:rPr>
          <w:sz w:val="24"/>
        </w:rPr>
        <w:t>has a high level of cognition.</w:t>
      </w:r>
      <w:r w:rsidR="00CB407F">
        <w:rPr>
          <w:sz w:val="24"/>
        </w:rPr>
        <w:t xml:space="preserve"> Through this persuasion route, information is processed </w:t>
      </w:r>
      <w:r w:rsidR="00E82DC2">
        <w:rPr>
          <w:sz w:val="24"/>
        </w:rPr>
        <w:t>with careful consideration</w:t>
      </w:r>
      <w:r w:rsidR="00CB407F">
        <w:rPr>
          <w:sz w:val="24"/>
        </w:rPr>
        <w:t xml:space="preserve">. This is done by using </w:t>
      </w:r>
      <w:r w:rsidR="007C6F70">
        <w:rPr>
          <w:sz w:val="24"/>
        </w:rPr>
        <w:t>prior knowledge</w:t>
      </w:r>
      <w:r w:rsidR="00CB407F">
        <w:rPr>
          <w:sz w:val="24"/>
        </w:rPr>
        <w:t xml:space="preserve"> we have</w:t>
      </w:r>
      <w:r w:rsidR="007C6F70">
        <w:rPr>
          <w:sz w:val="24"/>
        </w:rPr>
        <w:t xml:space="preserve"> previously</w:t>
      </w:r>
      <w:r w:rsidR="00CB407F">
        <w:rPr>
          <w:sz w:val="24"/>
        </w:rPr>
        <w:t xml:space="preserve"> gained about</w:t>
      </w:r>
      <w:r w:rsidR="00E82DC2">
        <w:rPr>
          <w:sz w:val="24"/>
        </w:rPr>
        <w:t xml:space="preserve"> a </w:t>
      </w:r>
      <w:r w:rsidR="00CB407F">
        <w:rPr>
          <w:sz w:val="24"/>
        </w:rPr>
        <w:t xml:space="preserve">subject, along with logical thinking. </w:t>
      </w:r>
      <w:r w:rsidR="00C322EA" w:rsidRPr="00C322EA">
        <w:rPr>
          <w:sz w:val="24"/>
        </w:rPr>
        <w:t>For example, assessing a</w:t>
      </w:r>
      <w:r w:rsidR="00C322EA">
        <w:rPr>
          <w:sz w:val="24"/>
        </w:rPr>
        <w:t xml:space="preserve"> well-structured </w:t>
      </w:r>
      <w:r w:rsidR="00E82DC2">
        <w:rPr>
          <w:sz w:val="24"/>
        </w:rPr>
        <w:t xml:space="preserve">political </w:t>
      </w:r>
      <w:r w:rsidR="00C322EA">
        <w:rPr>
          <w:sz w:val="24"/>
        </w:rPr>
        <w:t xml:space="preserve">campaign </w:t>
      </w:r>
      <w:r w:rsidR="00E82DC2">
        <w:rPr>
          <w:sz w:val="24"/>
        </w:rPr>
        <w:t>speech</w:t>
      </w:r>
      <w:r w:rsidR="00C322EA">
        <w:rPr>
          <w:sz w:val="24"/>
        </w:rPr>
        <w:t>.</w:t>
      </w:r>
      <w:r w:rsidR="00CB407F">
        <w:rPr>
          <w:sz w:val="24"/>
        </w:rPr>
        <w:t xml:space="preserve"> From this, the quality of the argument put forward can be assessed.</w:t>
      </w:r>
      <w:r w:rsidR="00C322EA">
        <w:rPr>
          <w:sz w:val="24"/>
        </w:rPr>
        <w:t xml:space="preserve"> </w:t>
      </w:r>
      <w:r w:rsidR="00CB407F">
        <w:rPr>
          <w:sz w:val="24"/>
        </w:rPr>
        <w:t xml:space="preserve">Attitude change as a result of this process will only </w:t>
      </w:r>
      <w:r w:rsidR="0076112A">
        <w:rPr>
          <w:sz w:val="24"/>
        </w:rPr>
        <w:t>occur</w:t>
      </w:r>
      <w:r w:rsidR="00CB407F">
        <w:rPr>
          <w:sz w:val="24"/>
        </w:rPr>
        <w:t xml:space="preserve">, depending on the merit of the </w:t>
      </w:r>
      <w:r w:rsidR="00F03596">
        <w:rPr>
          <w:sz w:val="24"/>
        </w:rPr>
        <w:t>message</w:t>
      </w:r>
      <w:r w:rsidR="00CB407F">
        <w:rPr>
          <w:sz w:val="24"/>
        </w:rPr>
        <w:t xml:space="preserve"> put forward</w:t>
      </w:r>
      <w:r w:rsidR="0076112A">
        <w:rPr>
          <w:sz w:val="24"/>
        </w:rPr>
        <w:t xml:space="preserve">, and if </w:t>
      </w:r>
      <w:r w:rsidR="00FD68B3">
        <w:rPr>
          <w:sz w:val="24"/>
        </w:rPr>
        <w:t>the quality of the argument is thought to good enough</w:t>
      </w:r>
      <w:r w:rsidR="0076112A">
        <w:rPr>
          <w:sz w:val="24"/>
        </w:rPr>
        <w:t xml:space="preserve">. </w:t>
      </w:r>
      <w:r>
        <w:rPr>
          <w:sz w:val="24"/>
        </w:rPr>
        <w:t>As</w:t>
      </w:r>
      <w:r w:rsidR="00FD68B3">
        <w:rPr>
          <w:sz w:val="24"/>
        </w:rPr>
        <w:t xml:space="preserve"> </w:t>
      </w:r>
      <w:r w:rsidR="00F03596">
        <w:rPr>
          <w:sz w:val="24"/>
        </w:rPr>
        <w:t xml:space="preserve">the </w:t>
      </w:r>
      <w:r w:rsidR="00FD68B3">
        <w:rPr>
          <w:sz w:val="24"/>
        </w:rPr>
        <w:t xml:space="preserve">Central </w:t>
      </w:r>
      <w:r w:rsidR="00F03596">
        <w:rPr>
          <w:sz w:val="24"/>
        </w:rPr>
        <w:t>r</w:t>
      </w:r>
      <w:r w:rsidR="00FD68B3">
        <w:rPr>
          <w:sz w:val="24"/>
        </w:rPr>
        <w:t xml:space="preserve">oute is more likely to be well-thought out and more thoroughly considered, any attitude change that may occur as a result of this model of persuasion is </w:t>
      </w:r>
      <w:r>
        <w:rPr>
          <w:sz w:val="24"/>
        </w:rPr>
        <w:t xml:space="preserve">thought to be longer lasting.  Also, </w:t>
      </w:r>
      <w:r w:rsidR="00E06235">
        <w:rPr>
          <w:sz w:val="24"/>
        </w:rPr>
        <w:t>the very fact that information has been considered and thought through in this way, mean</w:t>
      </w:r>
      <w:r w:rsidR="00F03596">
        <w:rPr>
          <w:sz w:val="24"/>
        </w:rPr>
        <w:t>s</w:t>
      </w:r>
      <w:r w:rsidR="00E06235">
        <w:rPr>
          <w:sz w:val="24"/>
        </w:rPr>
        <w:t xml:space="preserve"> that it is</w:t>
      </w:r>
      <w:r w:rsidR="00F03596">
        <w:rPr>
          <w:sz w:val="24"/>
        </w:rPr>
        <w:t xml:space="preserve"> often more</w:t>
      </w:r>
      <w:r w:rsidR="00E06235">
        <w:rPr>
          <w:sz w:val="24"/>
        </w:rPr>
        <w:t xml:space="preserve"> personally important to us.</w:t>
      </w:r>
    </w:p>
    <w:p w14:paraId="52A8B4FB" w14:textId="46AEA225" w:rsidR="00F03596" w:rsidRDefault="00876F3C" w:rsidP="00206814">
      <w:pPr>
        <w:spacing w:line="480" w:lineRule="auto"/>
        <w:jc w:val="both"/>
        <w:rPr>
          <w:sz w:val="24"/>
        </w:rPr>
      </w:pPr>
      <w:r>
        <w:rPr>
          <w:sz w:val="24"/>
        </w:rPr>
        <w:t xml:space="preserve">      </w:t>
      </w:r>
      <w:r w:rsidR="0076112A">
        <w:rPr>
          <w:sz w:val="24"/>
        </w:rPr>
        <w:t>Alternatively, the Peripheral route</w:t>
      </w:r>
      <w:r>
        <w:rPr>
          <w:sz w:val="24"/>
        </w:rPr>
        <w:t xml:space="preserve"> is when </w:t>
      </w:r>
      <w:r w:rsidR="004F2039" w:rsidRPr="004F2039">
        <w:rPr>
          <w:sz w:val="24"/>
        </w:rPr>
        <w:t xml:space="preserve">a </w:t>
      </w:r>
      <w:r w:rsidR="004F2039">
        <w:rPr>
          <w:sz w:val="24"/>
        </w:rPr>
        <w:t>group or individual</w:t>
      </w:r>
      <w:r w:rsidR="004F2039" w:rsidRPr="004F2039">
        <w:rPr>
          <w:sz w:val="24"/>
        </w:rPr>
        <w:t xml:space="preserve"> </w:t>
      </w:r>
      <w:r>
        <w:rPr>
          <w:sz w:val="24"/>
        </w:rPr>
        <w:t xml:space="preserve">concentrates their attention on factors and characteristics external to the </w:t>
      </w:r>
      <w:r w:rsidR="00F03596">
        <w:rPr>
          <w:sz w:val="24"/>
        </w:rPr>
        <w:t>content of the message</w:t>
      </w:r>
      <w:r>
        <w:rPr>
          <w:sz w:val="24"/>
        </w:rPr>
        <w:t xml:space="preserve"> itself. </w:t>
      </w:r>
      <w:r w:rsidR="00E06235">
        <w:rPr>
          <w:sz w:val="24"/>
        </w:rPr>
        <w:t xml:space="preserve">Through this </w:t>
      </w:r>
      <w:r w:rsidR="00C322EA">
        <w:rPr>
          <w:sz w:val="24"/>
        </w:rPr>
        <w:t>route, information</w:t>
      </w:r>
      <w:r w:rsidR="00E06235">
        <w:rPr>
          <w:sz w:val="24"/>
        </w:rPr>
        <w:t xml:space="preserve"> is not as carefully processed as it would be via the central persuasion route. </w:t>
      </w:r>
      <w:r w:rsidR="00F03596">
        <w:rPr>
          <w:sz w:val="24"/>
        </w:rPr>
        <w:t>Attitude</w:t>
      </w:r>
      <w:r w:rsidR="00E06235">
        <w:rPr>
          <w:sz w:val="24"/>
        </w:rPr>
        <w:t xml:space="preserve"> tends to be </w:t>
      </w:r>
      <w:r w:rsidR="00C322EA">
        <w:rPr>
          <w:sz w:val="24"/>
        </w:rPr>
        <w:t xml:space="preserve">formed by factors such as the attractiveness of the message or indeed </w:t>
      </w:r>
      <w:r w:rsidR="00F03596">
        <w:rPr>
          <w:sz w:val="24"/>
        </w:rPr>
        <w:t>messenger, emotions</w:t>
      </w:r>
      <w:r w:rsidR="00C322EA">
        <w:rPr>
          <w:sz w:val="24"/>
        </w:rPr>
        <w:t xml:space="preserve"> attached to it </w:t>
      </w:r>
      <w:r w:rsidR="004F2039">
        <w:rPr>
          <w:sz w:val="24"/>
        </w:rPr>
        <w:t xml:space="preserve">such as fear or anger. </w:t>
      </w:r>
      <w:r w:rsidR="00C322EA">
        <w:rPr>
          <w:sz w:val="24"/>
        </w:rPr>
        <w:t>For example, buying a product after a physically attractive or famous person tells us to do so</w:t>
      </w:r>
      <w:r w:rsidR="00F03596">
        <w:rPr>
          <w:sz w:val="24"/>
        </w:rPr>
        <w:t xml:space="preserve"> in an advertisement. </w:t>
      </w:r>
      <w:r w:rsidR="002D5F43" w:rsidRPr="002D5F43">
        <w:rPr>
          <w:sz w:val="24"/>
        </w:rPr>
        <w:t xml:space="preserve">This route has a low level of </w:t>
      </w:r>
      <w:r w:rsidR="00281B92" w:rsidRPr="002D5F43">
        <w:rPr>
          <w:sz w:val="24"/>
        </w:rPr>
        <w:t>cognition</w:t>
      </w:r>
      <w:r w:rsidR="00281B92">
        <w:rPr>
          <w:sz w:val="24"/>
        </w:rPr>
        <w:t xml:space="preserve">. </w:t>
      </w:r>
      <w:r w:rsidR="00F03596">
        <w:rPr>
          <w:sz w:val="24"/>
        </w:rPr>
        <w:t xml:space="preserve">It is said </w:t>
      </w:r>
      <w:r w:rsidR="00D0142D">
        <w:rPr>
          <w:sz w:val="24"/>
        </w:rPr>
        <w:t xml:space="preserve">that we often follow this route as an avoidance of meaningful or critical thinking. Effectively, taking a </w:t>
      </w:r>
      <w:r w:rsidR="0009158A">
        <w:rPr>
          <w:sz w:val="24"/>
        </w:rPr>
        <w:t xml:space="preserve">cognitive </w:t>
      </w:r>
      <w:r w:rsidR="00D0142D">
        <w:rPr>
          <w:sz w:val="24"/>
        </w:rPr>
        <w:t xml:space="preserve">short-cut.  This often occurs as we as human beings are cognitive misers, meaning we will regularly look for the easiest route available to us when reaching a decision </w:t>
      </w:r>
      <w:bookmarkStart w:id="4" w:name="_Hlk509250538"/>
      <w:r w:rsidR="00D0142D" w:rsidRPr="006A794A">
        <w:rPr>
          <w:sz w:val="24"/>
        </w:rPr>
        <w:t>(Fiske and Taylor 19</w:t>
      </w:r>
      <w:r w:rsidR="00875862">
        <w:rPr>
          <w:sz w:val="24"/>
        </w:rPr>
        <w:t>91</w:t>
      </w:r>
      <w:r w:rsidR="00D0142D" w:rsidRPr="006A794A">
        <w:rPr>
          <w:sz w:val="24"/>
        </w:rPr>
        <w:t>)</w:t>
      </w:r>
      <w:bookmarkEnd w:id="4"/>
      <w:r w:rsidR="00875862">
        <w:rPr>
          <w:sz w:val="24"/>
        </w:rPr>
        <w:t>.</w:t>
      </w:r>
      <w:r w:rsidR="00D0142D" w:rsidRPr="00D0142D">
        <w:rPr>
          <w:b/>
          <w:sz w:val="24"/>
        </w:rPr>
        <w:t xml:space="preserve">  </w:t>
      </w:r>
      <w:r w:rsidR="00207B5C">
        <w:rPr>
          <w:sz w:val="24"/>
        </w:rPr>
        <w:t xml:space="preserve">The use of this persuasion model means often completely ignoring the message </w:t>
      </w:r>
      <w:r w:rsidR="00F03596">
        <w:rPr>
          <w:sz w:val="24"/>
        </w:rPr>
        <w:t xml:space="preserve">itself and </w:t>
      </w:r>
      <w:r w:rsidR="00207B5C">
        <w:rPr>
          <w:sz w:val="24"/>
        </w:rPr>
        <w:t xml:space="preserve">failing to assess </w:t>
      </w:r>
      <w:r w:rsidR="004F2039">
        <w:rPr>
          <w:sz w:val="24"/>
        </w:rPr>
        <w:t xml:space="preserve">the quality of the information. </w:t>
      </w:r>
      <w:r w:rsidR="00C322EA">
        <w:rPr>
          <w:sz w:val="24"/>
        </w:rPr>
        <w:t xml:space="preserve">Attitude change from this persuasion route will depend on the presence of persuasive cues. </w:t>
      </w:r>
      <w:r w:rsidR="004F2039">
        <w:rPr>
          <w:sz w:val="24"/>
        </w:rPr>
        <w:t xml:space="preserve">As this route is less thought provoking and contains low levels of cognitive processing, if there are any attitude changes as a result of it, it tends to be less permanent and more likely to change again. Furthermore, </w:t>
      </w:r>
      <w:r w:rsidR="00F03596">
        <w:rPr>
          <w:sz w:val="24"/>
        </w:rPr>
        <w:t>the message may</w:t>
      </w:r>
      <w:r w:rsidR="004F2039">
        <w:rPr>
          <w:sz w:val="24"/>
        </w:rPr>
        <w:t xml:space="preserve"> be less personal to us due to the lack logical thinking and reasoning which has gone into the </w:t>
      </w:r>
      <w:r w:rsidR="00281B92">
        <w:rPr>
          <w:sz w:val="24"/>
        </w:rPr>
        <w:t>decision-making process</w:t>
      </w:r>
      <w:r w:rsidR="004F2039">
        <w:rPr>
          <w:sz w:val="24"/>
        </w:rPr>
        <w:t xml:space="preserve">. </w:t>
      </w:r>
    </w:p>
    <w:p w14:paraId="2C5748BE" w14:textId="751D30B9" w:rsidR="00F03596" w:rsidRDefault="00F03596" w:rsidP="00206814">
      <w:pPr>
        <w:spacing w:line="480" w:lineRule="auto"/>
        <w:jc w:val="both"/>
        <w:rPr>
          <w:sz w:val="24"/>
        </w:rPr>
      </w:pPr>
      <w:r>
        <w:rPr>
          <w:sz w:val="24"/>
        </w:rPr>
        <w:t xml:space="preserve">      Although the </w:t>
      </w:r>
      <w:bookmarkStart w:id="5" w:name="_Hlk509233855"/>
      <w:r>
        <w:rPr>
          <w:sz w:val="24"/>
        </w:rPr>
        <w:t xml:space="preserve">Elaboration-Likelihood Model </w:t>
      </w:r>
      <w:bookmarkEnd w:id="5"/>
      <w:r>
        <w:rPr>
          <w:sz w:val="24"/>
        </w:rPr>
        <w:t xml:space="preserve">is a more than plausible explanation for persuasion, it has its fair share of limitations.   </w:t>
      </w:r>
      <w:r w:rsidR="00561A90">
        <w:rPr>
          <w:sz w:val="24"/>
        </w:rPr>
        <w:t xml:space="preserve">Firstly, although the </w:t>
      </w:r>
      <w:r w:rsidR="008220FB">
        <w:rPr>
          <w:sz w:val="24"/>
        </w:rPr>
        <w:t>central route and the Peripheral route are put forward as alternative routes of persuasion, are they in fact more directly linked tha</w:t>
      </w:r>
      <w:r w:rsidR="00316F86">
        <w:rPr>
          <w:sz w:val="24"/>
        </w:rPr>
        <w:t>n</w:t>
      </w:r>
      <w:r w:rsidR="008220FB">
        <w:rPr>
          <w:sz w:val="24"/>
        </w:rPr>
        <w:t xml:space="preserve"> first thought? It could be argued that if the central route is followed first and foremost</w:t>
      </w:r>
      <w:r w:rsidR="009A716D">
        <w:rPr>
          <w:sz w:val="24"/>
        </w:rPr>
        <w:t>,</w:t>
      </w:r>
      <w:r w:rsidR="008220FB">
        <w:rPr>
          <w:sz w:val="24"/>
        </w:rPr>
        <w:t xml:space="preserve"> then there would arguably be </w:t>
      </w:r>
      <w:r w:rsidR="009A716D">
        <w:rPr>
          <w:sz w:val="24"/>
        </w:rPr>
        <w:t xml:space="preserve">no peripheral processing. However, if it is in fact the peripheral route that is followed first, could that not in turn lead to central route being followed and more cognitive processing of the message a person is receiving?  </w:t>
      </w:r>
    </w:p>
    <w:p w14:paraId="2A396056" w14:textId="5C2AC59C" w:rsidR="00C43EE6" w:rsidRDefault="00C43EE6" w:rsidP="00206814">
      <w:pPr>
        <w:spacing w:line="480" w:lineRule="auto"/>
        <w:jc w:val="both"/>
        <w:rPr>
          <w:sz w:val="24"/>
        </w:rPr>
      </w:pPr>
      <w:r>
        <w:rPr>
          <w:sz w:val="24"/>
        </w:rPr>
        <w:t xml:space="preserve">     Secondly, w</w:t>
      </w:r>
      <w:r w:rsidRPr="00C43EE6">
        <w:rPr>
          <w:sz w:val="24"/>
        </w:rPr>
        <w:t xml:space="preserve">hen considering the central route, as thoughtful as a person may be and as much as they would like to analyse any persuasive message they may receive, what if there is no information available to help them to make a decision? Surely then a person </w:t>
      </w:r>
      <w:r w:rsidR="006A794A" w:rsidRPr="00C43EE6">
        <w:rPr>
          <w:sz w:val="24"/>
        </w:rPr>
        <w:t>would have</w:t>
      </w:r>
      <w:r w:rsidRPr="00C43EE6">
        <w:rPr>
          <w:sz w:val="24"/>
        </w:rPr>
        <w:t xml:space="preserve"> no choice than to rely on external information when making a decision.</w:t>
      </w:r>
    </w:p>
    <w:p w14:paraId="04E06B4E" w14:textId="29C04CA0" w:rsidR="00C43EE6" w:rsidRDefault="00C43EE6" w:rsidP="00206814">
      <w:pPr>
        <w:spacing w:line="480" w:lineRule="auto"/>
        <w:jc w:val="both"/>
        <w:rPr>
          <w:sz w:val="24"/>
        </w:rPr>
      </w:pPr>
      <w:r>
        <w:rPr>
          <w:sz w:val="24"/>
        </w:rPr>
        <w:t xml:space="preserve">     W</w:t>
      </w:r>
      <w:r w:rsidR="0009158A">
        <w:rPr>
          <w:sz w:val="24"/>
        </w:rPr>
        <w:t xml:space="preserve">hen </w:t>
      </w:r>
      <w:r>
        <w:rPr>
          <w:sz w:val="24"/>
        </w:rPr>
        <w:t>thinking about the</w:t>
      </w:r>
      <w:r w:rsidR="0009158A">
        <w:rPr>
          <w:sz w:val="24"/>
        </w:rPr>
        <w:t xml:space="preserve"> peripheral route, is there really such a thing as a cognitive short cut? For example, if we are presented with an image of someone </w:t>
      </w:r>
      <w:r w:rsidR="003634E4">
        <w:rPr>
          <w:sz w:val="24"/>
        </w:rPr>
        <w:t xml:space="preserve">promoting something </w:t>
      </w:r>
      <w:r w:rsidR="0009158A">
        <w:rPr>
          <w:sz w:val="24"/>
        </w:rPr>
        <w:t xml:space="preserve">who is not physically attractive and </w:t>
      </w:r>
      <w:r w:rsidR="003634E4">
        <w:rPr>
          <w:sz w:val="24"/>
        </w:rPr>
        <w:t xml:space="preserve">is </w:t>
      </w:r>
      <w:r w:rsidR="0009158A">
        <w:rPr>
          <w:sz w:val="24"/>
        </w:rPr>
        <w:t xml:space="preserve">in fact </w:t>
      </w:r>
      <w:r w:rsidR="003634E4">
        <w:rPr>
          <w:sz w:val="24"/>
        </w:rPr>
        <w:t xml:space="preserve">considered </w:t>
      </w:r>
      <w:r w:rsidR="0009158A">
        <w:rPr>
          <w:sz w:val="24"/>
        </w:rPr>
        <w:t xml:space="preserve">repulsive, </w:t>
      </w:r>
      <w:r w:rsidR="003634E4">
        <w:rPr>
          <w:sz w:val="24"/>
        </w:rPr>
        <w:t>is the negative effect of their appearance instead just a basic affective response?  Alternatively, other less cognitive responses to a persuasive message may come from things such as classical condition and familiarity</w:t>
      </w:r>
      <w:r w:rsidR="00A66417">
        <w:rPr>
          <w:sz w:val="24"/>
        </w:rPr>
        <w:t xml:space="preserve"> (Zajonc 1968.) </w:t>
      </w:r>
    </w:p>
    <w:p w14:paraId="6C2EBD3D" w14:textId="7C779F86" w:rsidR="00C43EE6" w:rsidRDefault="00C43EE6" w:rsidP="00206814">
      <w:pPr>
        <w:spacing w:line="480" w:lineRule="auto"/>
        <w:jc w:val="both"/>
        <w:rPr>
          <w:sz w:val="24"/>
        </w:rPr>
      </w:pPr>
      <w:r>
        <w:rPr>
          <w:sz w:val="24"/>
        </w:rPr>
        <w:t xml:space="preserve">Finally, when reflecting on the </w:t>
      </w:r>
      <w:r w:rsidRPr="00C43EE6">
        <w:rPr>
          <w:sz w:val="24"/>
        </w:rPr>
        <w:t>Elaboration-Likelihood Mo</w:t>
      </w:r>
      <w:r>
        <w:rPr>
          <w:sz w:val="24"/>
        </w:rPr>
        <w:t xml:space="preserve">del as a whole, </w:t>
      </w:r>
      <w:r w:rsidR="007328CD">
        <w:rPr>
          <w:sz w:val="24"/>
        </w:rPr>
        <w:t xml:space="preserve">we are aware of central and peripheral routes, but exactly what information will be processed by each route and why? </w:t>
      </w:r>
      <w:r w:rsidR="00533A8E">
        <w:rPr>
          <w:sz w:val="24"/>
        </w:rPr>
        <w:t xml:space="preserve">For example, someone may notice the background music on a television advert and process it centrally, whereas some one else may hear a speaker’s message but may process it peripherally.  </w:t>
      </w:r>
      <w:r w:rsidR="00533A8E" w:rsidRPr="00533A8E">
        <w:rPr>
          <w:sz w:val="24"/>
        </w:rPr>
        <w:t xml:space="preserve">The Elaboration-Likelihood Model is </w:t>
      </w:r>
      <w:r w:rsidR="00533A8E">
        <w:rPr>
          <w:sz w:val="24"/>
        </w:rPr>
        <w:t xml:space="preserve">at present </w:t>
      </w:r>
      <w:r w:rsidR="00533A8E" w:rsidRPr="00533A8E">
        <w:rPr>
          <w:sz w:val="24"/>
        </w:rPr>
        <w:t>able to describe the persuasive process</w:t>
      </w:r>
      <w:r w:rsidR="00533A8E">
        <w:rPr>
          <w:sz w:val="24"/>
        </w:rPr>
        <w:t>,</w:t>
      </w:r>
      <w:r w:rsidR="00533A8E" w:rsidRPr="00533A8E">
        <w:rPr>
          <w:sz w:val="24"/>
        </w:rPr>
        <w:t xml:space="preserve"> but</w:t>
      </w:r>
      <w:r w:rsidR="00533A8E">
        <w:rPr>
          <w:sz w:val="24"/>
        </w:rPr>
        <w:t xml:space="preserve"> it</w:t>
      </w:r>
      <w:r w:rsidR="00533A8E" w:rsidRPr="00533A8E">
        <w:rPr>
          <w:sz w:val="24"/>
        </w:rPr>
        <w:t xml:space="preserve"> is unable to forecast the motivational state of a person for them to be stimulated enough</w:t>
      </w:r>
      <w:r w:rsidR="00533A8E">
        <w:rPr>
          <w:sz w:val="24"/>
        </w:rPr>
        <w:t xml:space="preserve"> to process information in a certain way. </w:t>
      </w:r>
    </w:p>
    <w:p w14:paraId="7785EDD1" w14:textId="1C04E3CC" w:rsidR="00152657" w:rsidRDefault="00B66B55" w:rsidP="00206814">
      <w:pPr>
        <w:spacing w:line="480" w:lineRule="auto"/>
        <w:jc w:val="both"/>
        <w:rPr>
          <w:sz w:val="24"/>
        </w:rPr>
      </w:pPr>
      <w:r>
        <w:rPr>
          <w:sz w:val="24"/>
        </w:rPr>
        <w:t xml:space="preserve">However, </w:t>
      </w:r>
      <w:r w:rsidR="006E1FEE">
        <w:rPr>
          <w:sz w:val="24"/>
        </w:rPr>
        <w:t xml:space="preserve">it has been proven to be correct in a real-life situation. </w:t>
      </w:r>
      <w:bookmarkStart w:id="6" w:name="_Hlk509250595"/>
      <w:r w:rsidR="006E1FEE">
        <w:rPr>
          <w:sz w:val="24"/>
        </w:rPr>
        <w:t xml:space="preserve">Vidrine et al </w:t>
      </w:r>
      <w:bookmarkEnd w:id="6"/>
      <w:r w:rsidR="00875862">
        <w:rPr>
          <w:sz w:val="24"/>
        </w:rPr>
        <w:t xml:space="preserve">(2006) </w:t>
      </w:r>
      <w:r w:rsidR="006E1FEE">
        <w:rPr>
          <w:sz w:val="24"/>
        </w:rPr>
        <w:t xml:space="preserve">used a smoking awareness campaign when studying the need for cognition when making a decision.  In this study, participants were shown fact-based information and emotional based information related to the affects of smoking. It was found that those who needed a high level of cognitive thought were more persuaded by the fact-based information, whereas those who only needed a low level of cognition were more persuaded by the emotional based information. </w:t>
      </w:r>
    </w:p>
    <w:p w14:paraId="346A06CE" w14:textId="1F98A5DB" w:rsidR="003634E4" w:rsidRDefault="0088574B" w:rsidP="00206814">
      <w:pPr>
        <w:spacing w:line="480" w:lineRule="auto"/>
        <w:jc w:val="both"/>
        <w:rPr>
          <w:sz w:val="24"/>
        </w:rPr>
      </w:pPr>
      <w:r>
        <w:rPr>
          <w:sz w:val="24"/>
        </w:rPr>
        <w:t xml:space="preserve">      </w:t>
      </w:r>
      <w:r w:rsidR="00152657">
        <w:rPr>
          <w:sz w:val="24"/>
        </w:rPr>
        <w:t xml:space="preserve">In conclusion, the </w:t>
      </w:r>
      <w:bookmarkStart w:id="7" w:name="_Hlk509239883"/>
      <w:r w:rsidR="00152657">
        <w:rPr>
          <w:sz w:val="24"/>
        </w:rPr>
        <w:t xml:space="preserve">Elaboration-Likelihood Model </w:t>
      </w:r>
      <w:bookmarkEnd w:id="7"/>
      <w:r w:rsidR="00152657">
        <w:rPr>
          <w:sz w:val="24"/>
        </w:rPr>
        <w:t>is in the main a good, effective and proven</w:t>
      </w:r>
      <w:r w:rsidR="00152657" w:rsidRPr="00152657">
        <w:t xml:space="preserve"> </w:t>
      </w:r>
      <w:r w:rsidR="00152657">
        <w:rPr>
          <w:sz w:val="24"/>
        </w:rPr>
        <w:t>m</w:t>
      </w:r>
      <w:r w:rsidR="00152657" w:rsidRPr="00152657">
        <w:rPr>
          <w:sz w:val="24"/>
        </w:rPr>
        <w:t>odel of persuasion</w:t>
      </w:r>
      <w:r w:rsidR="00152657">
        <w:rPr>
          <w:sz w:val="24"/>
        </w:rPr>
        <w:t xml:space="preserve">. Although it has some limitations it does have proven success in real life situations. It is also understandable why it is a real asset in the world of advertising and marketing. As through the use of the </w:t>
      </w:r>
      <w:r w:rsidR="00152657" w:rsidRPr="00152657">
        <w:rPr>
          <w:sz w:val="24"/>
        </w:rPr>
        <w:t>Elaboration-</w:t>
      </w:r>
      <w:r w:rsidR="00152657">
        <w:rPr>
          <w:sz w:val="24"/>
        </w:rPr>
        <w:t>L</w:t>
      </w:r>
      <w:r w:rsidR="00152657" w:rsidRPr="00152657">
        <w:rPr>
          <w:sz w:val="24"/>
        </w:rPr>
        <w:t>ikelihood Model</w:t>
      </w:r>
      <w:r w:rsidR="00152657">
        <w:rPr>
          <w:sz w:val="24"/>
        </w:rPr>
        <w:t xml:space="preserve">, companies are able to put across persuasive messages to us on different levels, </w:t>
      </w:r>
      <w:r>
        <w:rPr>
          <w:sz w:val="24"/>
        </w:rPr>
        <w:t>catering</w:t>
      </w:r>
      <w:r w:rsidR="00152657">
        <w:rPr>
          <w:sz w:val="24"/>
        </w:rPr>
        <w:t xml:space="preserve"> for</w:t>
      </w:r>
      <w:r>
        <w:rPr>
          <w:sz w:val="24"/>
        </w:rPr>
        <w:t xml:space="preserve"> various levels of cognition. </w:t>
      </w:r>
      <w:r w:rsidR="00152657">
        <w:rPr>
          <w:sz w:val="24"/>
        </w:rPr>
        <w:t xml:space="preserve"> </w:t>
      </w:r>
      <w:r>
        <w:rPr>
          <w:sz w:val="24"/>
        </w:rPr>
        <w:t>However, when studying the field of m</w:t>
      </w:r>
      <w:r w:rsidRPr="0088574B">
        <w:rPr>
          <w:sz w:val="24"/>
        </w:rPr>
        <w:t>odel</w:t>
      </w:r>
      <w:r>
        <w:rPr>
          <w:sz w:val="24"/>
        </w:rPr>
        <w:t>s</w:t>
      </w:r>
      <w:r w:rsidRPr="0088574B">
        <w:rPr>
          <w:sz w:val="24"/>
        </w:rPr>
        <w:t xml:space="preserve"> of persuasion</w:t>
      </w:r>
      <w:r>
        <w:rPr>
          <w:sz w:val="24"/>
        </w:rPr>
        <w:t xml:space="preserve">, we must not forget others such as the </w:t>
      </w:r>
      <w:r w:rsidRPr="00766342">
        <w:rPr>
          <w:sz w:val="24"/>
        </w:rPr>
        <w:t>Hovland-Yale Model</w:t>
      </w:r>
      <w:r w:rsidR="00766342" w:rsidRPr="00766342">
        <w:rPr>
          <w:sz w:val="24"/>
        </w:rPr>
        <w:t xml:space="preserve"> (Kenton 1989)</w:t>
      </w:r>
      <w:r w:rsidRPr="00766342">
        <w:rPr>
          <w:sz w:val="24"/>
        </w:rPr>
        <w:t>,</w:t>
      </w:r>
      <w:r>
        <w:rPr>
          <w:sz w:val="24"/>
        </w:rPr>
        <w:t xml:space="preserve"> which considers more factors related to possible attitude change, such as credibility of a source and the audience it is being presented to.  Similarly, </w:t>
      </w:r>
      <w:r w:rsidR="00E14CC2">
        <w:rPr>
          <w:sz w:val="24"/>
        </w:rPr>
        <w:t>another dual</w:t>
      </w:r>
      <w:r>
        <w:rPr>
          <w:sz w:val="24"/>
        </w:rPr>
        <w:t>-process theory, is that of Heuristics</w:t>
      </w:r>
      <w:r w:rsidR="00875862">
        <w:rPr>
          <w:sz w:val="24"/>
        </w:rPr>
        <w:t xml:space="preserve"> </w:t>
      </w:r>
      <w:r w:rsidR="00875862" w:rsidRPr="00875862">
        <w:rPr>
          <w:sz w:val="24"/>
        </w:rPr>
        <w:t>(Gross 2015)</w:t>
      </w:r>
      <w:r w:rsidR="00875862">
        <w:rPr>
          <w:sz w:val="24"/>
        </w:rPr>
        <w:t>,</w:t>
      </w:r>
      <w:r>
        <w:rPr>
          <w:sz w:val="24"/>
        </w:rPr>
        <w:t xml:space="preserve"> which is</w:t>
      </w:r>
      <w:r w:rsidR="00E14CC2">
        <w:rPr>
          <w:sz w:val="24"/>
        </w:rPr>
        <w:t xml:space="preserve"> essentially an un-written rule. For example, an audience may be persuaded to agree on a point being put forward by an expert in that particular field rather than someone who is not</w:t>
      </w:r>
      <w:r w:rsidR="0010473F">
        <w:rPr>
          <w:sz w:val="24"/>
        </w:rPr>
        <w:t xml:space="preserve">. </w:t>
      </w:r>
      <w:r w:rsidR="00E14CC2">
        <w:rPr>
          <w:sz w:val="24"/>
        </w:rPr>
        <w:t xml:space="preserve">Likewise, being inclined to follow the crowd with in the belief that the greater number of people who think something, the more likely it is to be true.  Going forward, a way of potentially enhancing the </w:t>
      </w:r>
      <w:bookmarkStart w:id="8" w:name="_Hlk509251053"/>
      <w:r w:rsidR="00E14CC2" w:rsidRPr="00E14CC2">
        <w:rPr>
          <w:sz w:val="24"/>
        </w:rPr>
        <w:t>Elaboration-Likelihood Model</w:t>
      </w:r>
      <w:bookmarkEnd w:id="8"/>
      <w:r w:rsidR="00E14CC2">
        <w:rPr>
          <w:sz w:val="24"/>
        </w:rPr>
        <w:t xml:space="preserve">, is researching what specific persuasive cues are processed </w:t>
      </w:r>
      <w:r w:rsidR="00206814">
        <w:rPr>
          <w:sz w:val="24"/>
        </w:rPr>
        <w:t>central and peripherally</w:t>
      </w:r>
      <w:r w:rsidR="00316F86">
        <w:rPr>
          <w:sz w:val="24"/>
        </w:rPr>
        <w:t>, and</w:t>
      </w:r>
      <w:r w:rsidR="00206814">
        <w:rPr>
          <w:sz w:val="24"/>
        </w:rPr>
        <w:t xml:space="preserve"> whether certain audiences are more susceptible to them than others</w:t>
      </w:r>
      <w:r w:rsidR="00316F86">
        <w:rPr>
          <w:sz w:val="24"/>
        </w:rPr>
        <w:t>.</w:t>
      </w:r>
      <w:r w:rsidR="00206814">
        <w:rPr>
          <w:sz w:val="24"/>
        </w:rPr>
        <w:t xml:space="preserve"> </w:t>
      </w:r>
      <w:r w:rsidR="00316F86">
        <w:rPr>
          <w:sz w:val="24"/>
        </w:rPr>
        <w:t>Also, further research could be undertaken to establish</w:t>
      </w:r>
      <w:r w:rsidR="00206814">
        <w:rPr>
          <w:sz w:val="24"/>
        </w:rPr>
        <w:t xml:space="preserve"> if there are any particular conditions that influences that influence this. </w:t>
      </w:r>
    </w:p>
    <w:p w14:paraId="3F038AEB" w14:textId="05F539F5" w:rsidR="00316F86" w:rsidRDefault="00316F86" w:rsidP="00206814">
      <w:pPr>
        <w:spacing w:line="480" w:lineRule="auto"/>
        <w:jc w:val="both"/>
        <w:rPr>
          <w:sz w:val="24"/>
        </w:rPr>
      </w:pPr>
    </w:p>
    <w:p w14:paraId="2BBD24A7" w14:textId="1233DA6F" w:rsidR="00316F86" w:rsidRDefault="00316F86" w:rsidP="00206814">
      <w:pPr>
        <w:spacing w:line="480" w:lineRule="auto"/>
        <w:jc w:val="both"/>
        <w:rPr>
          <w:sz w:val="24"/>
        </w:rPr>
      </w:pPr>
    </w:p>
    <w:p w14:paraId="6A4F9DE7" w14:textId="0B698EFF" w:rsidR="00316F86" w:rsidRDefault="00316F86" w:rsidP="00206814">
      <w:pPr>
        <w:spacing w:line="480" w:lineRule="auto"/>
        <w:jc w:val="both"/>
        <w:rPr>
          <w:sz w:val="24"/>
        </w:rPr>
      </w:pPr>
    </w:p>
    <w:p w14:paraId="6B9F8B93" w14:textId="62BA766B" w:rsidR="00316F86" w:rsidRDefault="00316F86" w:rsidP="00206814">
      <w:pPr>
        <w:spacing w:line="480" w:lineRule="auto"/>
        <w:jc w:val="both"/>
        <w:rPr>
          <w:sz w:val="24"/>
        </w:rPr>
      </w:pPr>
    </w:p>
    <w:p w14:paraId="265DD5FE" w14:textId="78E7330F" w:rsidR="00316F86" w:rsidRDefault="00316F86" w:rsidP="00206814">
      <w:pPr>
        <w:spacing w:line="480" w:lineRule="auto"/>
        <w:jc w:val="both"/>
        <w:rPr>
          <w:sz w:val="24"/>
        </w:rPr>
      </w:pPr>
    </w:p>
    <w:p w14:paraId="589EB2B8" w14:textId="5B3B28D0" w:rsidR="00316F86" w:rsidRDefault="00316F86" w:rsidP="00206814">
      <w:pPr>
        <w:spacing w:line="480" w:lineRule="auto"/>
        <w:jc w:val="both"/>
        <w:rPr>
          <w:sz w:val="24"/>
        </w:rPr>
      </w:pPr>
    </w:p>
    <w:p w14:paraId="0799A9F4" w14:textId="2D19A8D1" w:rsidR="00316F86" w:rsidRDefault="00316F86" w:rsidP="00206814">
      <w:pPr>
        <w:spacing w:line="480" w:lineRule="auto"/>
        <w:jc w:val="both"/>
        <w:rPr>
          <w:sz w:val="24"/>
        </w:rPr>
      </w:pPr>
    </w:p>
    <w:p w14:paraId="4C6E3616" w14:textId="3B1DD3DE" w:rsidR="00316F86" w:rsidRDefault="00316F86" w:rsidP="00206814">
      <w:pPr>
        <w:spacing w:line="480" w:lineRule="auto"/>
        <w:jc w:val="both"/>
        <w:rPr>
          <w:sz w:val="24"/>
        </w:rPr>
      </w:pPr>
    </w:p>
    <w:p w14:paraId="0255B861" w14:textId="2D8F14B7" w:rsidR="00316F86" w:rsidRDefault="00316F86" w:rsidP="00206814">
      <w:pPr>
        <w:spacing w:line="480" w:lineRule="auto"/>
        <w:jc w:val="both"/>
        <w:rPr>
          <w:sz w:val="24"/>
        </w:rPr>
      </w:pPr>
    </w:p>
    <w:p w14:paraId="651A8227" w14:textId="4500028F" w:rsidR="00316F86" w:rsidRDefault="00316F86" w:rsidP="00206814">
      <w:pPr>
        <w:spacing w:line="480" w:lineRule="auto"/>
        <w:jc w:val="both"/>
        <w:rPr>
          <w:sz w:val="24"/>
        </w:rPr>
      </w:pPr>
    </w:p>
    <w:p w14:paraId="2C6F1379" w14:textId="3C4AD589" w:rsidR="00316F86" w:rsidRDefault="00316F86" w:rsidP="00206814">
      <w:pPr>
        <w:spacing w:line="480" w:lineRule="auto"/>
        <w:jc w:val="both"/>
        <w:rPr>
          <w:sz w:val="24"/>
        </w:rPr>
      </w:pPr>
    </w:p>
    <w:p w14:paraId="1DEEB4AD" w14:textId="69960465" w:rsidR="00316F86" w:rsidRDefault="00316F86" w:rsidP="00206814">
      <w:pPr>
        <w:spacing w:line="480" w:lineRule="auto"/>
        <w:jc w:val="both"/>
        <w:rPr>
          <w:sz w:val="24"/>
        </w:rPr>
      </w:pPr>
    </w:p>
    <w:p w14:paraId="1131796D" w14:textId="2091D855" w:rsidR="00316F86" w:rsidRPr="00A66417" w:rsidRDefault="00316F86" w:rsidP="00875862">
      <w:pPr>
        <w:spacing w:line="480" w:lineRule="auto"/>
        <w:jc w:val="both"/>
        <w:rPr>
          <w:sz w:val="24"/>
        </w:rPr>
      </w:pPr>
      <w:r w:rsidRPr="00A66417">
        <w:rPr>
          <w:sz w:val="24"/>
        </w:rPr>
        <w:t>References</w:t>
      </w:r>
    </w:p>
    <w:p w14:paraId="3E663AB6" w14:textId="348F359E" w:rsidR="00040DC0" w:rsidRDefault="00040DC0" w:rsidP="00875862">
      <w:pPr>
        <w:spacing w:line="480" w:lineRule="auto"/>
        <w:jc w:val="both"/>
        <w:rPr>
          <w:sz w:val="24"/>
        </w:rPr>
      </w:pPr>
      <w:r>
        <w:rPr>
          <w:sz w:val="24"/>
        </w:rPr>
        <w:t xml:space="preserve">Fiske, S.T. &amp; Taylor, S.E. (1991) </w:t>
      </w:r>
      <w:r w:rsidRPr="00040DC0">
        <w:rPr>
          <w:i/>
          <w:sz w:val="24"/>
        </w:rPr>
        <w:t>Social Cognition</w:t>
      </w:r>
      <w:r>
        <w:rPr>
          <w:sz w:val="24"/>
        </w:rPr>
        <w:t xml:space="preserve"> (2</w:t>
      </w:r>
      <w:r w:rsidRPr="00040DC0">
        <w:rPr>
          <w:sz w:val="24"/>
          <w:vertAlign w:val="superscript"/>
        </w:rPr>
        <w:t>nd</w:t>
      </w:r>
      <w:r>
        <w:rPr>
          <w:sz w:val="24"/>
        </w:rPr>
        <w:t xml:space="preserve"> edition). New York: McGraw-Hill</w:t>
      </w:r>
    </w:p>
    <w:p w14:paraId="53AF8D0A" w14:textId="52DF589E" w:rsidR="00875862" w:rsidRDefault="00875862" w:rsidP="00875862">
      <w:pPr>
        <w:spacing w:line="480" w:lineRule="auto"/>
        <w:rPr>
          <w:rFonts w:eastAsiaTheme="minorEastAsia" w:hAnsi="Calibri"/>
          <w:color w:val="000000" w:themeColor="text1"/>
          <w:kern w:val="24"/>
          <w:sz w:val="24"/>
        </w:rPr>
      </w:pPr>
      <w:r w:rsidRPr="00875862">
        <w:rPr>
          <w:rFonts w:eastAsiaTheme="minorEastAsia" w:hAnsi="Calibri"/>
          <w:color w:val="000000" w:themeColor="text1"/>
          <w:kern w:val="24"/>
          <w:sz w:val="24"/>
        </w:rPr>
        <w:t xml:space="preserve">Gross, R. (2015). </w:t>
      </w:r>
      <w:r w:rsidRPr="00875862">
        <w:rPr>
          <w:rFonts w:eastAsiaTheme="minorEastAsia" w:hAnsi="Calibri"/>
          <w:i/>
          <w:iCs/>
          <w:color w:val="000000" w:themeColor="text1"/>
          <w:kern w:val="24"/>
          <w:sz w:val="24"/>
        </w:rPr>
        <w:t xml:space="preserve">Psychology The Science of the Mind and Behaviour. </w:t>
      </w:r>
      <w:r w:rsidRPr="00875862">
        <w:rPr>
          <w:rFonts w:eastAsiaTheme="minorEastAsia" w:hAnsi="Calibri"/>
          <w:color w:val="000000" w:themeColor="text1"/>
          <w:kern w:val="24"/>
          <w:sz w:val="24"/>
        </w:rPr>
        <w:t>(7</w:t>
      </w:r>
      <w:r w:rsidRPr="00875862">
        <w:rPr>
          <w:rFonts w:eastAsiaTheme="minorEastAsia" w:hAnsi="Calibri"/>
          <w:color w:val="000000" w:themeColor="text1"/>
          <w:kern w:val="24"/>
          <w:position w:val="7"/>
          <w:sz w:val="24"/>
          <w:vertAlign w:val="superscript"/>
        </w:rPr>
        <w:t>th</w:t>
      </w:r>
      <w:r w:rsidRPr="00875862">
        <w:rPr>
          <w:rFonts w:eastAsiaTheme="minorEastAsia" w:hAnsi="Calibri"/>
          <w:color w:val="000000" w:themeColor="text1"/>
          <w:kern w:val="24"/>
          <w:sz w:val="24"/>
        </w:rPr>
        <w:t xml:space="preserve"> Edition). London:</w:t>
      </w:r>
    </w:p>
    <w:p w14:paraId="5D577AAA" w14:textId="3F24824E" w:rsidR="00875862" w:rsidRDefault="00875862" w:rsidP="00875862">
      <w:pPr>
        <w:spacing w:line="480" w:lineRule="auto"/>
        <w:rPr>
          <w:sz w:val="24"/>
        </w:rPr>
      </w:pPr>
      <w:r>
        <w:rPr>
          <w:sz w:val="24"/>
        </w:rPr>
        <w:t xml:space="preserve">      </w:t>
      </w:r>
      <w:r w:rsidRPr="00875862">
        <w:rPr>
          <w:sz w:val="24"/>
        </w:rPr>
        <w:t>Hodder Education</w:t>
      </w:r>
    </w:p>
    <w:p w14:paraId="76A7CFA3" w14:textId="7F5BCC02" w:rsidR="00766342" w:rsidRDefault="00766342" w:rsidP="00766342">
      <w:pPr>
        <w:spacing w:line="480" w:lineRule="auto"/>
        <w:rPr>
          <w:sz w:val="24"/>
        </w:rPr>
      </w:pPr>
      <w:r>
        <w:rPr>
          <w:sz w:val="24"/>
        </w:rPr>
        <w:t xml:space="preserve">Kenton, B. (1989) </w:t>
      </w:r>
      <w:r w:rsidRPr="00766342">
        <w:rPr>
          <w:sz w:val="24"/>
        </w:rPr>
        <w:t xml:space="preserve">Speaker Credibility in Persuasive Business Communication A Model Which </w:t>
      </w:r>
      <w:bookmarkStart w:id="9" w:name="_GoBack"/>
      <w:bookmarkEnd w:id="9"/>
    </w:p>
    <w:p w14:paraId="74B4B395" w14:textId="34707F34" w:rsidR="00766342" w:rsidRDefault="00766342" w:rsidP="00766342">
      <w:pPr>
        <w:spacing w:line="480" w:lineRule="auto"/>
        <w:rPr>
          <w:sz w:val="24"/>
        </w:rPr>
      </w:pPr>
      <w:r>
        <w:rPr>
          <w:sz w:val="24"/>
        </w:rPr>
        <w:t xml:space="preserve">    </w:t>
      </w:r>
      <w:r w:rsidR="00A66417">
        <w:rPr>
          <w:sz w:val="24"/>
        </w:rPr>
        <w:t xml:space="preserve"> </w:t>
      </w:r>
      <w:r w:rsidRPr="00766342">
        <w:rPr>
          <w:sz w:val="24"/>
        </w:rPr>
        <w:t>Explains Gender Difference</w:t>
      </w:r>
      <w:r>
        <w:rPr>
          <w:sz w:val="24"/>
        </w:rPr>
        <w:t xml:space="preserve">.  </w:t>
      </w:r>
      <w:r w:rsidRPr="00766342">
        <w:rPr>
          <w:i/>
          <w:sz w:val="24"/>
        </w:rPr>
        <w:t>International Journal of Business Communication</w:t>
      </w:r>
      <w:r>
        <w:rPr>
          <w:i/>
          <w:sz w:val="24"/>
        </w:rPr>
        <w:t xml:space="preserve">. </w:t>
      </w:r>
      <w:r>
        <w:rPr>
          <w:sz w:val="24"/>
        </w:rPr>
        <w:t xml:space="preserve">Online  </w:t>
      </w:r>
    </w:p>
    <w:p w14:paraId="58A8049B" w14:textId="251EF464" w:rsidR="00A66417" w:rsidRDefault="00A66417" w:rsidP="00766342">
      <w:pPr>
        <w:spacing w:line="480" w:lineRule="auto"/>
        <w:rPr>
          <w:sz w:val="24"/>
        </w:rPr>
      </w:pPr>
      <w:r>
        <w:rPr>
          <w:sz w:val="24"/>
        </w:rPr>
        <w:t xml:space="preserve">      </w:t>
      </w:r>
      <w:r w:rsidRPr="00A66417">
        <w:rPr>
          <w:sz w:val="24"/>
        </w:rPr>
        <w:t>Publicatio</w:t>
      </w:r>
      <w:r>
        <w:rPr>
          <w:sz w:val="24"/>
        </w:rPr>
        <w:t xml:space="preserve">n. </w:t>
      </w:r>
      <w:r w:rsidRPr="00A66417">
        <w:rPr>
          <w:sz w:val="24"/>
        </w:rPr>
        <w:t>doi</w:t>
      </w:r>
      <w:r>
        <w:rPr>
          <w:sz w:val="24"/>
        </w:rPr>
        <w:t>:</w:t>
      </w:r>
      <w:r w:rsidRPr="00A66417">
        <w:rPr>
          <w:sz w:val="24"/>
        </w:rPr>
        <w:t>10.1177/002194368902600204</w:t>
      </w:r>
    </w:p>
    <w:p w14:paraId="2C367917" w14:textId="77777777" w:rsidR="00B62929" w:rsidRPr="00B62929" w:rsidRDefault="00B62929" w:rsidP="00B62929">
      <w:pPr>
        <w:spacing w:line="480" w:lineRule="auto"/>
        <w:rPr>
          <w:sz w:val="24"/>
        </w:rPr>
      </w:pPr>
      <w:r w:rsidRPr="00B62929">
        <w:rPr>
          <w:sz w:val="24"/>
        </w:rPr>
        <w:t xml:space="preserve">Petty, R.E. &amp; Cacioppo, J.T. (1986) The elaboration likelihood model of persuasion. In    </w:t>
      </w:r>
    </w:p>
    <w:p w14:paraId="40D02446" w14:textId="77777777" w:rsidR="00B62929" w:rsidRPr="00B62929" w:rsidRDefault="00B62929" w:rsidP="00B62929">
      <w:pPr>
        <w:spacing w:line="480" w:lineRule="auto"/>
        <w:rPr>
          <w:sz w:val="24"/>
        </w:rPr>
      </w:pPr>
      <w:r w:rsidRPr="00B62929">
        <w:rPr>
          <w:sz w:val="24"/>
        </w:rPr>
        <w:t xml:space="preserve">      L.Berkowitz (ed.) </w:t>
      </w:r>
      <w:r w:rsidRPr="00B62929">
        <w:rPr>
          <w:i/>
          <w:sz w:val="24"/>
        </w:rPr>
        <w:t>Advances in Experimental Social Psychology, Volume 19.</w:t>
      </w:r>
      <w:r w:rsidRPr="00B62929">
        <w:rPr>
          <w:sz w:val="24"/>
        </w:rPr>
        <w:t xml:space="preserve"> New York:</w:t>
      </w:r>
    </w:p>
    <w:p w14:paraId="2F9254B4" w14:textId="5C813830" w:rsidR="00B62929" w:rsidRDefault="00B62929" w:rsidP="00766342">
      <w:pPr>
        <w:spacing w:line="480" w:lineRule="auto"/>
        <w:rPr>
          <w:sz w:val="24"/>
        </w:rPr>
      </w:pPr>
      <w:r w:rsidRPr="00B62929">
        <w:rPr>
          <w:sz w:val="24"/>
        </w:rPr>
        <w:t xml:space="preserve">      Academic Press</w:t>
      </w:r>
    </w:p>
    <w:p w14:paraId="61F8577D" w14:textId="77777777" w:rsidR="00B62929" w:rsidRPr="00B62929" w:rsidRDefault="00B62929" w:rsidP="00B62929">
      <w:pPr>
        <w:spacing w:line="480" w:lineRule="auto"/>
        <w:rPr>
          <w:sz w:val="24"/>
        </w:rPr>
      </w:pPr>
      <w:r w:rsidRPr="00B62929">
        <w:rPr>
          <w:sz w:val="24"/>
        </w:rPr>
        <w:t>Rokeach, M. (1968)</w:t>
      </w:r>
      <w:r w:rsidRPr="00B62929">
        <w:rPr>
          <w:i/>
          <w:sz w:val="24"/>
        </w:rPr>
        <w:t xml:space="preserve"> Beliefs, Attitudes and Values</w:t>
      </w:r>
      <w:r w:rsidRPr="00B62929">
        <w:rPr>
          <w:sz w:val="24"/>
        </w:rPr>
        <w:t>. San Francisco: Jossey-Bass</w:t>
      </w:r>
    </w:p>
    <w:p w14:paraId="2CFF8E3B" w14:textId="4B498C34" w:rsidR="006A794A" w:rsidRDefault="006A794A" w:rsidP="00875862">
      <w:pPr>
        <w:spacing w:line="480" w:lineRule="auto"/>
        <w:jc w:val="both"/>
        <w:rPr>
          <w:sz w:val="24"/>
        </w:rPr>
      </w:pPr>
      <w:r w:rsidRPr="006A794A">
        <w:rPr>
          <w:sz w:val="24"/>
        </w:rPr>
        <w:t>Vidrine et al</w:t>
      </w:r>
      <w:r w:rsidR="00DB4F03">
        <w:rPr>
          <w:sz w:val="24"/>
        </w:rPr>
        <w:t xml:space="preserve"> (2006). </w:t>
      </w:r>
      <w:r w:rsidR="00DB4F03" w:rsidRPr="00DB4F03">
        <w:rPr>
          <w:sz w:val="24"/>
        </w:rPr>
        <w:t xml:space="preserve">Construction of Smoking‐Relevant Risk Perceptions Among College </w:t>
      </w:r>
    </w:p>
    <w:p w14:paraId="70809AF6" w14:textId="60227AC6" w:rsidR="00875862" w:rsidRPr="00875862" w:rsidRDefault="00DB4F03" w:rsidP="00875862">
      <w:pPr>
        <w:spacing w:line="480" w:lineRule="auto"/>
        <w:jc w:val="both"/>
        <w:rPr>
          <w:i/>
          <w:sz w:val="24"/>
        </w:rPr>
      </w:pPr>
      <w:r>
        <w:rPr>
          <w:sz w:val="24"/>
        </w:rPr>
        <w:t xml:space="preserve">      </w:t>
      </w:r>
      <w:r w:rsidRPr="00DB4F03">
        <w:rPr>
          <w:sz w:val="24"/>
        </w:rPr>
        <w:t>Students: The Influence of Need for Cognition and Message Content</w:t>
      </w:r>
      <w:r w:rsidRPr="00875862">
        <w:rPr>
          <w:i/>
          <w:sz w:val="24"/>
        </w:rPr>
        <w:t xml:space="preserve">. </w:t>
      </w:r>
      <w:r w:rsidR="00875862" w:rsidRPr="00875862">
        <w:rPr>
          <w:i/>
          <w:sz w:val="24"/>
        </w:rPr>
        <w:t xml:space="preserve">Journal of Applied </w:t>
      </w:r>
    </w:p>
    <w:p w14:paraId="25CCE8DB" w14:textId="1B1D9983" w:rsidR="00875862" w:rsidRDefault="00875862" w:rsidP="00875862">
      <w:pPr>
        <w:spacing w:line="480" w:lineRule="auto"/>
        <w:jc w:val="both"/>
        <w:rPr>
          <w:sz w:val="24"/>
        </w:rPr>
      </w:pPr>
      <w:r w:rsidRPr="00875862">
        <w:rPr>
          <w:i/>
          <w:sz w:val="24"/>
        </w:rPr>
        <w:t xml:space="preserve">      Social Psychology.</w:t>
      </w:r>
      <w:r>
        <w:rPr>
          <w:sz w:val="24"/>
        </w:rPr>
        <w:t xml:space="preserve"> Online publication. doi:</w:t>
      </w:r>
      <w:r w:rsidRPr="00875862">
        <w:rPr>
          <w:sz w:val="24"/>
        </w:rPr>
        <w:t>10.1111/j.0021-9029.2007.00149.x</w:t>
      </w:r>
    </w:p>
    <w:p w14:paraId="5996F9F3" w14:textId="31F1C8EE" w:rsidR="00875862" w:rsidRPr="0076112A" w:rsidRDefault="00A66417" w:rsidP="00206814">
      <w:pPr>
        <w:spacing w:line="480" w:lineRule="auto"/>
        <w:jc w:val="both"/>
        <w:rPr>
          <w:sz w:val="24"/>
        </w:rPr>
      </w:pPr>
      <w:r>
        <w:rPr>
          <w:sz w:val="24"/>
        </w:rPr>
        <w:t xml:space="preserve">Zajonc, R </w:t>
      </w:r>
      <w:r w:rsidR="0010473F">
        <w:rPr>
          <w:sz w:val="24"/>
        </w:rPr>
        <w:t xml:space="preserve"> (Ed.)  2015 Social Psychology. In </w:t>
      </w:r>
      <w:r w:rsidR="0010473F" w:rsidRPr="0010473F">
        <w:rPr>
          <w:i/>
          <w:sz w:val="24"/>
        </w:rPr>
        <w:t>The Psychology Book</w:t>
      </w:r>
      <w:r w:rsidR="0010473F">
        <w:rPr>
          <w:sz w:val="24"/>
        </w:rPr>
        <w:t>. London: Dorling Kindersley</w:t>
      </w:r>
    </w:p>
    <w:sectPr w:rsidR="00875862" w:rsidRPr="007611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541AB5"/>
    <w:multiLevelType w:val="hybridMultilevel"/>
    <w:tmpl w:val="8926E7DC"/>
    <w:lvl w:ilvl="0" w:tplc="6DCED1FC">
      <w:start w:val="1"/>
      <w:numFmt w:val="bullet"/>
      <w:lvlText w:val="•"/>
      <w:lvlJc w:val="left"/>
      <w:pPr>
        <w:tabs>
          <w:tab w:val="num" w:pos="720"/>
        </w:tabs>
        <w:ind w:left="720" w:hanging="360"/>
      </w:pPr>
      <w:rPr>
        <w:rFonts w:ascii="Arial" w:hAnsi="Arial" w:hint="default"/>
      </w:rPr>
    </w:lvl>
    <w:lvl w:ilvl="1" w:tplc="5DA28E5A" w:tentative="1">
      <w:start w:val="1"/>
      <w:numFmt w:val="bullet"/>
      <w:lvlText w:val="•"/>
      <w:lvlJc w:val="left"/>
      <w:pPr>
        <w:tabs>
          <w:tab w:val="num" w:pos="1440"/>
        </w:tabs>
        <w:ind w:left="1440" w:hanging="360"/>
      </w:pPr>
      <w:rPr>
        <w:rFonts w:ascii="Arial" w:hAnsi="Arial" w:hint="default"/>
      </w:rPr>
    </w:lvl>
    <w:lvl w:ilvl="2" w:tplc="B812FEDA" w:tentative="1">
      <w:start w:val="1"/>
      <w:numFmt w:val="bullet"/>
      <w:lvlText w:val="•"/>
      <w:lvlJc w:val="left"/>
      <w:pPr>
        <w:tabs>
          <w:tab w:val="num" w:pos="2160"/>
        </w:tabs>
        <w:ind w:left="2160" w:hanging="360"/>
      </w:pPr>
      <w:rPr>
        <w:rFonts w:ascii="Arial" w:hAnsi="Arial" w:hint="default"/>
      </w:rPr>
    </w:lvl>
    <w:lvl w:ilvl="3" w:tplc="BFBADEF0" w:tentative="1">
      <w:start w:val="1"/>
      <w:numFmt w:val="bullet"/>
      <w:lvlText w:val="•"/>
      <w:lvlJc w:val="left"/>
      <w:pPr>
        <w:tabs>
          <w:tab w:val="num" w:pos="2880"/>
        </w:tabs>
        <w:ind w:left="2880" w:hanging="360"/>
      </w:pPr>
      <w:rPr>
        <w:rFonts w:ascii="Arial" w:hAnsi="Arial" w:hint="default"/>
      </w:rPr>
    </w:lvl>
    <w:lvl w:ilvl="4" w:tplc="36748AE2" w:tentative="1">
      <w:start w:val="1"/>
      <w:numFmt w:val="bullet"/>
      <w:lvlText w:val="•"/>
      <w:lvlJc w:val="left"/>
      <w:pPr>
        <w:tabs>
          <w:tab w:val="num" w:pos="3600"/>
        </w:tabs>
        <w:ind w:left="3600" w:hanging="360"/>
      </w:pPr>
      <w:rPr>
        <w:rFonts w:ascii="Arial" w:hAnsi="Arial" w:hint="default"/>
      </w:rPr>
    </w:lvl>
    <w:lvl w:ilvl="5" w:tplc="98129206" w:tentative="1">
      <w:start w:val="1"/>
      <w:numFmt w:val="bullet"/>
      <w:lvlText w:val="•"/>
      <w:lvlJc w:val="left"/>
      <w:pPr>
        <w:tabs>
          <w:tab w:val="num" w:pos="4320"/>
        </w:tabs>
        <w:ind w:left="4320" w:hanging="360"/>
      </w:pPr>
      <w:rPr>
        <w:rFonts w:ascii="Arial" w:hAnsi="Arial" w:hint="default"/>
      </w:rPr>
    </w:lvl>
    <w:lvl w:ilvl="6" w:tplc="57AE0196" w:tentative="1">
      <w:start w:val="1"/>
      <w:numFmt w:val="bullet"/>
      <w:lvlText w:val="•"/>
      <w:lvlJc w:val="left"/>
      <w:pPr>
        <w:tabs>
          <w:tab w:val="num" w:pos="5040"/>
        </w:tabs>
        <w:ind w:left="5040" w:hanging="360"/>
      </w:pPr>
      <w:rPr>
        <w:rFonts w:ascii="Arial" w:hAnsi="Arial" w:hint="default"/>
      </w:rPr>
    </w:lvl>
    <w:lvl w:ilvl="7" w:tplc="294819DA" w:tentative="1">
      <w:start w:val="1"/>
      <w:numFmt w:val="bullet"/>
      <w:lvlText w:val="•"/>
      <w:lvlJc w:val="left"/>
      <w:pPr>
        <w:tabs>
          <w:tab w:val="num" w:pos="5760"/>
        </w:tabs>
        <w:ind w:left="5760" w:hanging="360"/>
      </w:pPr>
      <w:rPr>
        <w:rFonts w:ascii="Arial" w:hAnsi="Arial" w:hint="default"/>
      </w:rPr>
    </w:lvl>
    <w:lvl w:ilvl="8" w:tplc="0010D854"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6BF"/>
    <w:rsid w:val="00040DC0"/>
    <w:rsid w:val="0006009D"/>
    <w:rsid w:val="0006417F"/>
    <w:rsid w:val="0009158A"/>
    <w:rsid w:val="000A09FA"/>
    <w:rsid w:val="0010473F"/>
    <w:rsid w:val="00110CA2"/>
    <w:rsid w:val="00152657"/>
    <w:rsid w:val="00206814"/>
    <w:rsid w:val="00207B5C"/>
    <w:rsid w:val="00235F42"/>
    <w:rsid w:val="00256EB1"/>
    <w:rsid w:val="00281B92"/>
    <w:rsid w:val="002D5F43"/>
    <w:rsid w:val="00316F86"/>
    <w:rsid w:val="00351896"/>
    <w:rsid w:val="003634E4"/>
    <w:rsid w:val="00391D7C"/>
    <w:rsid w:val="003A3CD6"/>
    <w:rsid w:val="004F2039"/>
    <w:rsid w:val="00525CF9"/>
    <w:rsid w:val="00533A8E"/>
    <w:rsid w:val="005376E9"/>
    <w:rsid w:val="00561A90"/>
    <w:rsid w:val="005E2641"/>
    <w:rsid w:val="006A025F"/>
    <w:rsid w:val="006A794A"/>
    <w:rsid w:val="006E1FEE"/>
    <w:rsid w:val="007256BF"/>
    <w:rsid w:val="007328CD"/>
    <w:rsid w:val="0076112A"/>
    <w:rsid w:val="00766342"/>
    <w:rsid w:val="007C6F70"/>
    <w:rsid w:val="008220FB"/>
    <w:rsid w:val="00852ACE"/>
    <w:rsid w:val="00875862"/>
    <w:rsid w:val="00876F3C"/>
    <w:rsid w:val="0088574B"/>
    <w:rsid w:val="008E0CB4"/>
    <w:rsid w:val="009A716D"/>
    <w:rsid w:val="00A10B21"/>
    <w:rsid w:val="00A435A9"/>
    <w:rsid w:val="00A60AB5"/>
    <w:rsid w:val="00A66417"/>
    <w:rsid w:val="00B62929"/>
    <w:rsid w:val="00B66B55"/>
    <w:rsid w:val="00BE0249"/>
    <w:rsid w:val="00C13634"/>
    <w:rsid w:val="00C322EA"/>
    <w:rsid w:val="00C43EE6"/>
    <w:rsid w:val="00CB407F"/>
    <w:rsid w:val="00CB5797"/>
    <w:rsid w:val="00D0142D"/>
    <w:rsid w:val="00DB0C86"/>
    <w:rsid w:val="00DB4F03"/>
    <w:rsid w:val="00E06235"/>
    <w:rsid w:val="00E14CC2"/>
    <w:rsid w:val="00E36A97"/>
    <w:rsid w:val="00E82DC2"/>
    <w:rsid w:val="00E87B06"/>
    <w:rsid w:val="00EF290A"/>
    <w:rsid w:val="00F03596"/>
    <w:rsid w:val="00F40D73"/>
    <w:rsid w:val="00F72E6E"/>
    <w:rsid w:val="00FD6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0D8AB"/>
  <w15:chartTrackingRefBased/>
  <w15:docId w15:val="{2DE22CD2-6E8B-4F5D-B339-CF3CC8560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35A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35A9"/>
    <w:rPr>
      <w:rFonts w:asciiTheme="majorHAnsi" w:eastAsiaTheme="majorEastAsia" w:hAnsiTheme="majorHAnsi" w:cstheme="majorBidi"/>
      <w:color w:val="2F5496" w:themeColor="accent1" w:themeShade="BF"/>
      <w:sz w:val="32"/>
      <w:szCs w:val="32"/>
      <w:lang w:val="en-US"/>
    </w:rPr>
  </w:style>
  <w:style w:type="paragraph" w:styleId="BalloonText">
    <w:name w:val="Balloon Text"/>
    <w:basedOn w:val="Normal"/>
    <w:link w:val="BalloonTextChar"/>
    <w:uiPriority w:val="99"/>
    <w:semiHidden/>
    <w:unhideWhenUsed/>
    <w:rsid w:val="002068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814"/>
    <w:rPr>
      <w:rFonts w:ascii="Segoe UI" w:hAnsi="Segoe UI" w:cs="Segoe UI"/>
      <w:sz w:val="18"/>
      <w:szCs w:val="18"/>
    </w:rPr>
  </w:style>
  <w:style w:type="paragraph" w:styleId="ListParagraph">
    <w:name w:val="List Paragraph"/>
    <w:basedOn w:val="Normal"/>
    <w:uiPriority w:val="34"/>
    <w:qFormat/>
    <w:rsid w:val="00875862"/>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0860952">
      <w:bodyDiv w:val="1"/>
      <w:marLeft w:val="0"/>
      <w:marRight w:val="0"/>
      <w:marTop w:val="0"/>
      <w:marBottom w:val="0"/>
      <w:divBdr>
        <w:top w:val="none" w:sz="0" w:space="0" w:color="auto"/>
        <w:left w:val="none" w:sz="0" w:space="0" w:color="auto"/>
        <w:bottom w:val="none" w:sz="0" w:space="0" w:color="auto"/>
        <w:right w:val="none" w:sz="0" w:space="0" w:color="auto"/>
      </w:divBdr>
      <w:divsChild>
        <w:div w:id="86931305">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A383E-DBC6-489D-B133-ABC86A65C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1480</Words>
  <Characters>8442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alexharries95@outlook.com</dc:creator>
  <cp:keywords/>
  <dc:description/>
  <cp:lastModifiedBy>alexharries95@outlook.com</cp:lastModifiedBy>
  <cp:revision>2</cp:revision>
  <cp:lastPrinted>2018-03-19T20:34:00Z</cp:lastPrinted>
  <dcterms:created xsi:type="dcterms:W3CDTF">2018-03-19T20:43:00Z</dcterms:created>
  <dcterms:modified xsi:type="dcterms:W3CDTF">2018-03-19T20:43:00Z</dcterms:modified>
</cp:coreProperties>
</file>