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color w:val="auto"/>
          <w:sz w:val="28"/>
          <w:szCs w:val="28"/>
          <w:u w:val="single"/>
        </w:rPr>
      </w:pPr>
      <w:r>
        <w:drawing>
          <wp:inline distT="0" distB="0" distL="114300" distR="114300">
            <wp:extent cx="2888615" cy="1136015"/>
            <wp:effectExtent l="0" t="0" r="698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888615" cy="1136015"/>
                    </a:xfrm>
                    <a:prstGeom prst="rect">
                      <a:avLst/>
                    </a:prstGeom>
                    <a:noFill/>
                    <a:ln>
                      <a:noFill/>
                    </a:ln>
                  </pic:spPr>
                </pic:pic>
              </a:graphicData>
            </a:graphic>
          </wp:inline>
        </w:drawing>
      </w:r>
    </w:p>
    <w:p>
      <w:pPr>
        <w:rPr>
          <w:rFonts w:hint="eastAsia" w:ascii="Arial" w:hAnsi="Arial" w:cs="Arial"/>
          <w:sz w:val="36"/>
          <w:szCs w:val="36"/>
        </w:rPr>
      </w:pPr>
    </w:p>
    <w:p>
      <w:pPr>
        <w:rPr>
          <w:rFonts w:hint="eastAsia" w:ascii="Arial" w:hAnsi="Arial" w:cs="Arial"/>
          <w:sz w:val="36"/>
          <w:szCs w:val="36"/>
        </w:rPr>
      </w:pPr>
    </w:p>
    <w:p>
      <w:pPr>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jc w:val="both"/>
        <w:rPr>
          <w:rFonts w:hint="eastAsia" w:ascii="Arial" w:hAnsi="Arial" w:cs="Arial"/>
          <w:sz w:val="36"/>
          <w:szCs w:val="36"/>
        </w:rPr>
      </w:pPr>
    </w:p>
    <w:p>
      <w:pPr>
        <w:bidi w:val="0"/>
        <w:jc w:val="both"/>
        <w:rPr>
          <w:rFonts w:hint="eastAsia"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bidi w:val="0"/>
        <w:ind w:firstLine="2520" w:firstLineChars="700"/>
        <w:rPr>
          <w:rFonts w:hint="default" w:ascii="Arial" w:hAnsi="Arial" w:cs="Arial"/>
          <w:sz w:val="36"/>
          <w:szCs w:val="36"/>
        </w:rPr>
      </w:pPr>
      <w:r>
        <w:rPr>
          <w:rFonts w:hint="default" w:ascii="Arial" w:hAnsi="Arial" w:cs="Arial"/>
          <w:sz w:val="36"/>
          <w:szCs w:val="36"/>
          <w:lang w:val="en-US" w:eastAsia="zh-CN"/>
        </w:rPr>
        <w:t>Dai Bicong 2110091</w:t>
      </w:r>
    </w:p>
    <w:p>
      <w:pPr>
        <w:bidi w:val="0"/>
        <w:rPr>
          <w:rFonts w:hint="default" w:ascii="Arial" w:hAnsi="Arial" w:cs="Arial"/>
          <w:sz w:val="36"/>
          <w:szCs w:val="36"/>
        </w:rPr>
      </w:pPr>
      <w:r>
        <w:rPr>
          <w:rFonts w:hint="eastAsia" w:ascii="Arial" w:hAnsi="Arial" w:eastAsia="宋体" w:cs="Arial"/>
          <w:sz w:val="36"/>
          <w:szCs w:val="36"/>
          <w:lang w:val="en-US" w:eastAsia="zh-CN"/>
        </w:rPr>
        <w:t xml:space="preserve">                      </w:t>
      </w:r>
      <w:r>
        <w:rPr>
          <w:rFonts w:hint="default" w:ascii="Arial" w:hAnsi="Arial" w:cs="Arial"/>
          <w:sz w:val="36"/>
          <w:szCs w:val="36"/>
        </w:rPr>
        <w:t>Module Lead: Lisa Knight</w:t>
      </w:r>
    </w:p>
    <w:p>
      <w:pPr>
        <w:bidi w:val="0"/>
        <w:jc w:val="both"/>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17 March 2022</w:t>
      </w:r>
    </w:p>
    <w:p>
      <w:pPr>
        <w:bidi w:val="0"/>
        <w:ind w:firstLine="2880" w:firstLineChars="800"/>
        <w:rPr>
          <w:rFonts w:hint="default" w:ascii="Arial" w:hAnsi="Arial" w:cs="Arial"/>
          <w:sz w:val="36"/>
          <w:szCs w:val="36"/>
        </w:rPr>
      </w:pPr>
      <w:r>
        <w:rPr>
          <w:rFonts w:hint="default" w:ascii="Arial" w:hAnsi="Arial" w:cs="Arial"/>
          <w:sz w:val="36"/>
          <w:szCs w:val="36"/>
        </w:rPr>
        <w:t xml:space="preserve">LEVEL 6 </w:t>
      </w:r>
    </w:p>
    <w:p>
      <w:pPr>
        <w:bidi w:val="0"/>
        <w:ind w:firstLine="1800" w:firstLineChars="500"/>
        <w:rPr>
          <w:rFonts w:hint="default" w:ascii="Arial" w:hAnsi="Arial" w:cs="Arial"/>
          <w:sz w:val="36"/>
          <w:szCs w:val="36"/>
        </w:rPr>
      </w:pPr>
      <w:r>
        <w:rPr>
          <w:rFonts w:hint="default" w:ascii="Arial" w:hAnsi="Arial" w:cs="Arial"/>
          <w:sz w:val="36"/>
          <w:szCs w:val="36"/>
        </w:rPr>
        <w:t xml:space="preserve">Semester 2: 2021-2022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bidi w:val="0"/>
        <w:jc w:val="both"/>
        <w:rPr>
          <w:rFonts w:hint="default" w:ascii="Arial" w:hAnsi="Arial" w:cs="Arial"/>
          <w:sz w:val="36"/>
          <w:szCs w:val="36"/>
        </w:rPr>
      </w:pPr>
      <w:r>
        <w:rPr>
          <w:rFonts w:hint="default" w:ascii="Arial" w:hAnsi="Arial" w:cs="Arial"/>
          <w:sz w:val="36"/>
          <w:szCs w:val="36"/>
        </w:rPr>
        <w:t>A report submitted to meet the requirements of BMBM60</w:t>
      </w:r>
      <w:r>
        <w:rPr>
          <w:rFonts w:hint="default" w:ascii="Arial" w:hAnsi="Arial" w:cs="Arial"/>
          <w:sz w:val="36"/>
          <w:szCs w:val="36"/>
          <w:lang w:val="en-US" w:eastAsia="zh-CN"/>
        </w:rPr>
        <w:t>16</w:t>
      </w:r>
      <w:r>
        <w:rPr>
          <w:rFonts w:hint="default" w:ascii="Arial" w:hAnsi="Arial" w:cs="Arial"/>
          <w:sz w:val="36"/>
          <w:szCs w:val="36"/>
        </w:rPr>
        <w:t xml:space="preserve"> course of Strategic Marketing </w:t>
      </w:r>
      <w:r>
        <w:rPr>
          <w:rFonts w:hint="default" w:ascii="Arial" w:hAnsi="Arial" w:cs="Arial"/>
          <w:sz w:val="36"/>
          <w:szCs w:val="36"/>
          <w:lang w:val="en-US" w:eastAsia="zh-CN"/>
        </w:rPr>
        <w:t xml:space="preserve">   </w:t>
      </w:r>
      <w:r>
        <w:rPr>
          <w:rFonts w:hint="default" w:ascii="Arial" w:hAnsi="Arial" w:cs="Arial"/>
          <w:sz w:val="36"/>
          <w:szCs w:val="36"/>
        </w:rPr>
        <w:t>in University of Wales Trinity Saint David.</w:t>
      </w: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bidi w:val="0"/>
        <w:rPr>
          <w:rFonts w:hint="default"/>
        </w:rPr>
      </w:pPr>
      <w:r>
        <w:rPr>
          <w:rFonts w:hint="default"/>
        </w:rPr>
        <w:t xml:space="preserve">Executive Summary </w:t>
      </w:r>
    </w:p>
    <w:p>
      <w:pPr>
        <w:bidi w:val="0"/>
        <w:jc w:val="both"/>
        <w:rPr>
          <w:rFonts w:hint="default"/>
        </w:rPr>
      </w:pPr>
      <w:r>
        <w:rPr>
          <w:rFonts w:hint="default"/>
        </w:rPr>
        <w:t>Green Room is in line with the concept of environmental conservation, the resources of the hotel has certain benefits, but also to meet today’s green consumer demand, for more green consumers to provide their ideal hotel room service.</w:t>
      </w:r>
      <w:r>
        <w:t>During the epidemic, traffic control, the flow of people was blocked, and at the same time, the tourism industry was affected, resulting in a decrease in occupancy rate.</w:t>
      </w: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rPr>
          <w:rFonts w:hint="eastAsia"/>
          <w:lang w:val="en-US" w:eastAsia="zh-CN"/>
        </w:rPr>
      </w:pP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outlineLvl w:val="9"/>
        <w:rPr>
          <w:rFonts w:hint="eastAsia"/>
          <w:lang w:val="en-US" w:eastAsia="zh-CN"/>
        </w:rPr>
        <w:sectPr>
          <w:pgSz w:w="11906" w:h="16838"/>
          <w:pgMar w:top="1440" w:right="1440" w:bottom="1440" w:left="1440" w:header="708" w:footer="708" w:gutter="0"/>
          <w:cols w:space="708" w:num="1"/>
          <w:docGrid w:linePitch="360" w:charSpace="0"/>
        </w:sectPr>
      </w:pPr>
    </w:p>
    <w:sdt>
      <w:sdtPr>
        <w:rPr>
          <w:rFonts w:hint="default" w:ascii="Calibri" w:hAnsi="Calibri" w:eastAsia="宋体" w:cs="Calibri"/>
          <w:sz w:val="22"/>
          <w:szCs w:val="22"/>
          <w:lang w:val="en-GB" w:eastAsia="en-US" w:bidi="ar-SA"/>
        </w:rPr>
        <w:id w:val="147451351"/>
        <w15:color w:val="DBDBDB"/>
        <w:docPartObj>
          <w:docPartGallery w:val="Table of Contents"/>
          <w:docPartUnique/>
        </w:docPartObj>
      </w:sdtPr>
      <w:sdtEndPr>
        <w:rPr>
          <w:rFonts w:hint="eastAsia" w:asciiTheme="minorHAnsi" w:hAnsiTheme="minorHAnsi" w:eastAsiaTheme="minorHAnsi" w:cstheme="minorBidi"/>
          <w:b/>
          <w:kern w:val="44"/>
          <w:sz w:val="44"/>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Calibri" w:hAnsi="Calibri" w:eastAsia="宋体" w:cs="Calibri"/>
              <w:sz w:val="22"/>
              <w:szCs w:val="22"/>
              <w:lang w:val="en-US" w:eastAsia="zh-CN"/>
            </w:rPr>
          </w:pPr>
          <w:r>
            <w:rPr>
              <w:rFonts w:hint="default" w:ascii="Calibri" w:hAnsi="Calibri" w:eastAsia="宋体" w:cs="Calibri"/>
              <w:sz w:val="22"/>
              <w:szCs w:val="22"/>
              <w:lang w:val="en-US" w:eastAsia="zh-CN" w:bidi="ar-SA"/>
            </w:rPr>
            <w:t>content</w:t>
          </w:r>
        </w:p>
        <w:p>
          <w:pPr>
            <w:pStyle w:val="4"/>
            <w:tabs>
              <w:tab w:val="right" w:leader="dot" w:pos="9026"/>
            </w:tabs>
          </w:pPr>
          <w:r>
            <w:rPr>
              <w:rFonts w:hint="eastAsia"/>
              <w:lang w:val="en-US" w:eastAsia="zh-CN"/>
            </w:rPr>
            <w:fldChar w:fldCharType="begin"/>
          </w:r>
          <w:r>
            <w:rPr>
              <w:rFonts w:hint="eastAsia"/>
              <w:lang w:val="en-US" w:eastAsia="zh-CN"/>
            </w:rPr>
            <w:instrText xml:space="preserve">TOC \o "1-2"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_Toc4025 </w:instrText>
          </w:r>
          <w:r>
            <w:rPr>
              <w:rFonts w:hint="eastAsia"/>
              <w:lang w:val="en-US" w:eastAsia="zh-CN"/>
            </w:rPr>
            <w:fldChar w:fldCharType="separate"/>
          </w:r>
          <w:r>
            <w:rPr>
              <w:rFonts w:hint="eastAsia"/>
              <w:lang w:val="en-US" w:eastAsia="zh-CN"/>
            </w:rPr>
            <w:t>1.0</w:t>
          </w:r>
          <w:r>
            <w:rPr>
              <w:rFonts w:hint="default"/>
            </w:rPr>
            <w:t>Introduction</w:t>
          </w:r>
          <w:r>
            <w:tab/>
          </w:r>
          <w:r>
            <w:fldChar w:fldCharType="begin"/>
          </w:r>
          <w:r>
            <w:instrText xml:space="preserve"> PAGEREF _Toc4025 \h </w:instrText>
          </w:r>
          <w:r>
            <w:fldChar w:fldCharType="separate"/>
          </w:r>
          <w:r>
            <w:t>4</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_Toc1037 </w:instrText>
          </w:r>
          <w:r>
            <w:rPr>
              <w:rFonts w:hint="eastAsia"/>
              <w:lang w:val="en-US" w:eastAsia="zh-CN"/>
            </w:rPr>
            <w:fldChar w:fldCharType="separate"/>
          </w:r>
          <w:r>
            <w:rPr>
              <w:rFonts w:hint="eastAsia" w:eastAsia="宋体"/>
              <w:lang w:val="en-US" w:eastAsia="zh-CN"/>
            </w:rPr>
            <w:t>2.0</w:t>
          </w:r>
          <w:r>
            <w:rPr>
              <w:rFonts w:hint="default"/>
            </w:rPr>
            <w:t>Main Findings</w:t>
          </w:r>
          <w:r>
            <w:tab/>
          </w:r>
          <w:r>
            <w:fldChar w:fldCharType="begin"/>
          </w:r>
          <w:r>
            <w:instrText xml:space="preserve"> PAGEREF _Toc1037 \h </w:instrText>
          </w:r>
          <w:r>
            <w:fldChar w:fldCharType="separate"/>
          </w:r>
          <w:r>
            <w:t>4</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_Toc32092 </w:instrText>
          </w:r>
          <w:r>
            <w:rPr>
              <w:rFonts w:hint="eastAsia"/>
              <w:lang w:val="en-US" w:eastAsia="zh-CN"/>
            </w:rPr>
            <w:fldChar w:fldCharType="separate"/>
          </w:r>
          <w:r>
            <w:rPr>
              <w:rFonts w:hint="eastAsia"/>
              <w:lang w:val="en-US" w:eastAsia="zh-CN"/>
            </w:rPr>
            <w:t>2.1 PESTEL analysis</w:t>
          </w:r>
          <w:r>
            <w:tab/>
          </w:r>
          <w:r>
            <w:fldChar w:fldCharType="begin"/>
          </w:r>
          <w:r>
            <w:instrText xml:space="preserve"> PAGEREF _Toc32092 \h </w:instrText>
          </w:r>
          <w:r>
            <w:fldChar w:fldCharType="separate"/>
          </w:r>
          <w:r>
            <w:t>4</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_Toc26686 </w:instrText>
          </w:r>
          <w:r>
            <w:rPr>
              <w:rFonts w:hint="eastAsia"/>
              <w:lang w:val="en-US" w:eastAsia="zh-CN"/>
            </w:rPr>
            <w:fldChar w:fldCharType="separate"/>
          </w:r>
          <w:r>
            <w:rPr>
              <w:rFonts w:hint="eastAsia"/>
              <w:lang w:val="en-US" w:eastAsia="zh-CN"/>
            </w:rPr>
            <w:t>2.2 SWOT analysis</w:t>
          </w:r>
          <w:r>
            <w:tab/>
          </w:r>
          <w:r>
            <w:fldChar w:fldCharType="begin"/>
          </w:r>
          <w:r>
            <w:instrText xml:space="preserve"> PAGEREF _Toc26686 \h </w:instrText>
          </w:r>
          <w:r>
            <w:fldChar w:fldCharType="separate"/>
          </w:r>
          <w:r>
            <w:t>5</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_Toc22039 </w:instrText>
          </w:r>
          <w:r>
            <w:rPr>
              <w:rFonts w:hint="eastAsia"/>
              <w:lang w:val="en-US" w:eastAsia="zh-CN"/>
            </w:rPr>
            <w:fldChar w:fldCharType="separate"/>
          </w:r>
          <w:r>
            <w:rPr>
              <w:rFonts w:hint="eastAsia"/>
              <w:lang w:val="en-US" w:eastAsia="zh-CN"/>
            </w:rPr>
            <w:t xml:space="preserve">2.3 </w:t>
          </w:r>
          <w:r>
            <w:rPr>
              <w:rFonts w:hint="default"/>
            </w:rPr>
            <w:t>Porter's universal value chain model</w:t>
          </w:r>
          <w:r>
            <w:tab/>
          </w:r>
          <w:r>
            <w:fldChar w:fldCharType="begin"/>
          </w:r>
          <w:r>
            <w:instrText xml:space="preserve"> PAGEREF _Toc22039 \h </w:instrText>
          </w:r>
          <w:r>
            <w:fldChar w:fldCharType="separate"/>
          </w:r>
          <w:r>
            <w:t>8</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_Toc10302 </w:instrText>
          </w:r>
          <w:r>
            <w:rPr>
              <w:rFonts w:hint="eastAsia"/>
              <w:lang w:val="en-US" w:eastAsia="zh-CN"/>
            </w:rPr>
            <w:fldChar w:fldCharType="separate"/>
          </w:r>
          <w:r>
            <w:rPr>
              <w:rFonts w:hint="eastAsia"/>
              <w:lang w:val="en-US" w:eastAsia="zh-CN"/>
            </w:rPr>
            <w:t>2.4 Porter's five forces model</w:t>
          </w:r>
          <w:r>
            <w:tab/>
          </w:r>
          <w:r>
            <w:fldChar w:fldCharType="begin"/>
          </w:r>
          <w:r>
            <w:instrText xml:space="preserve"> PAGEREF _Toc10302 \h </w:instrText>
          </w:r>
          <w:r>
            <w:fldChar w:fldCharType="separate"/>
          </w:r>
          <w:r>
            <w:t>8</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_Toc10536 </w:instrText>
          </w:r>
          <w:r>
            <w:rPr>
              <w:rFonts w:hint="eastAsia"/>
              <w:lang w:val="en-US" w:eastAsia="zh-CN"/>
            </w:rPr>
            <w:fldChar w:fldCharType="separate"/>
          </w:r>
          <w:r>
            <w:rPr>
              <w:rFonts w:hint="eastAsia" w:eastAsia="宋体"/>
              <w:lang w:val="en-US" w:eastAsia="zh-CN"/>
            </w:rPr>
            <w:t>3.0</w:t>
          </w:r>
          <w:r>
            <w:rPr>
              <w:rFonts w:hint="default"/>
            </w:rPr>
            <w:t>Recommendations</w:t>
          </w:r>
          <w:r>
            <w:tab/>
          </w:r>
          <w:r>
            <w:fldChar w:fldCharType="begin"/>
          </w:r>
          <w:r>
            <w:instrText xml:space="preserve"> PAGEREF _Toc10536 \h </w:instrText>
          </w:r>
          <w:r>
            <w:fldChar w:fldCharType="separate"/>
          </w:r>
          <w:r>
            <w:t>9</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_Toc8442 </w:instrText>
          </w:r>
          <w:r>
            <w:rPr>
              <w:rFonts w:hint="eastAsia"/>
              <w:lang w:val="en-US" w:eastAsia="zh-CN"/>
            </w:rPr>
            <w:fldChar w:fldCharType="separate"/>
          </w:r>
          <w:r>
            <w:rPr>
              <w:rFonts w:hint="eastAsia"/>
              <w:lang w:val="en-US" w:eastAsia="zh-CN"/>
            </w:rPr>
            <w:t>4.0</w:t>
          </w:r>
          <w:r>
            <w:rPr>
              <w:rFonts w:hint="default"/>
            </w:rPr>
            <w:t>Conclusions</w:t>
          </w:r>
          <w:r>
            <w:tab/>
          </w:r>
          <w:r>
            <w:fldChar w:fldCharType="begin"/>
          </w:r>
          <w:r>
            <w:instrText xml:space="preserve"> PAGEREF _Toc8442 \h </w:instrText>
          </w:r>
          <w:r>
            <w:fldChar w:fldCharType="separate"/>
          </w:r>
          <w:r>
            <w:t>12</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_Toc26567 </w:instrText>
          </w:r>
          <w:r>
            <w:rPr>
              <w:rFonts w:hint="eastAsia"/>
              <w:lang w:val="en-US" w:eastAsia="zh-CN"/>
            </w:rPr>
            <w:fldChar w:fldCharType="separate"/>
          </w:r>
          <w:r>
            <w:rPr>
              <w:rFonts w:hint="eastAsia" w:eastAsia="宋体"/>
              <w:lang w:val="en-US" w:eastAsia="zh-CN"/>
            </w:rPr>
            <w:t>5.0</w:t>
          </w:r>
          <w:r>
            <w:rPr>
              <w:rFonts w:hint="default"/>
            </w:rPr>
            <w:t>Reference</w:t>
          </w:r>
          <w:r>
            <w:tab/>
          </w:r>
          <w:r>
            <w:fldChar w:fldCharType="begin"/>
          </w:r>
          <w:r>
            <w:instrText xml:space="preserve"> PAGEREF _Toc26567 \h </w:instrText>
          </w:r>
          <w:r>
            <w:fldChar w:fldCharType="separate"/>
          </w:r>
          <w:r>
            <w:t>13</w:t>
          </w:r>
          <w:r>
            <w:fldChar w:fldCharType="end"/>
          </w:r>
          <w:r>
            <w:rPr>
              <w:rFonts w:hint="eastAsia"/>
              <w:lang w:val="en-US" w:eastAsia="zh-CN"/>
            </w:rPr>
            <w:fldChar w:fldCharType="end"/>
          </w:r>
        </w:p>
        <w:p>
          <w:pPr>
            <w:pStyle w:val="2"/>
            <w:bidi w:val="0"/>
            <w:outlineLvl w:val="9"/>
            <w:rPr>
              <w:rFonts w:hint="eastAsia"/>
              <w:lang w:val="en-US" w:eastAsia="zh-CN"/>
            </w:rPr>
            <w:sectPr>
              <w:pgSz w:w="11906" w:h="16838"/>
              <w:pgMar w:top="1440" w:right="1440" w:bottom="1440" w:left="1440" w:header="708" w:footer="708" w:gutter="0"/>
              <w:cols w:space="708" w:num="1"/>
              <w:docGrid w:linePitch="360" w:charSpace="0"/>
            </w:sectPr>
          </w:pPr>
          <w:r>
            <w:rPr>
              <w:rFonts w:hint="eastAsia"/>
              <w:lang w:val="en-US" w:eastAsia="zh-CN"/>
            </w:rPr>
            <w:fldChar w:fldCharType="end"/>
          </w:r>
        </w:p>
      </w:sdtContent>
    </w:sdt>
    <w:p>
      <w:pPr>
        <w:pStyle w:val="2"/>
        <w:bidi w:val="0"/>
        <w:rPr>
          <w:rFonts w:hint="default"/>
        </w:rPr>
      </w:pPr>
      <w:bookmarkStart w:id="0" w:name="_Toc4025"/>
      <w:r>
        <w:rPr>
          <w:rFonts w:hint="eastAsia"/>
          <w:lang w:val="en-US" w:eastAsia="zh-CN"/>
        </w:rPr>
        <w:t>1.0</w:t>
      </w:r>
      <w:r>
        <w:rPr>
          <w:rFonts w:hint="default"/>
        </w:rPr>
        <w:t>Introduction</w:t>
      </w:r>
      <w:bookmarkEnd w:id="0"/>
    </w:p>
    <w:p>
      <w:pPr>
        <w:bidi w:val="0"/>
        <w:jc w:val="both"/>
        <w:rPr>
          <w:rFonts w:hint="default"/>
        </w:rPr>
      </w:pPr>
      <w:r>
        <w:rPr>
          <w:rFonts w:hint="default"/>
        </w:rPr>
        <w:t>With the enhancement of people’s awareness of environmental protection, more and more people begin to pay attention to green consumption and in view of these questions proposed the corresponding suggestion, hoped has the certain help to the Suzhou Green Guoting Hotel Green Room Marketing</w:t>
      </w:r>
      <w:r>
        <w:rPr>
          <w:rFonts w:hint="eastAsia"/>
          <w:lang w:val="en-US" w:eastAsia="zh-CN"/>
        </w:rPr>
        <w:t>[1]</w:t>
      </w:r>
      <w:r>
        <w:rPr>
          <w:rFonts w:hint="default"/>
        </w:rPr>
        <w:t>.</w:t>
      </w:r>
      <w:r>
        <w:t>Some suggestions are also given for the epidemic situation.</w:t>
      </w:r>
    </w:p>
    <w:p>
      <w:pPr>
        <w:pStyle w:val="2"/>
        <w:bidi w:val="0"/>
        <w:rPr>
          <w:rFonts w:hint="default"/>
        </w:rPr>
      </w:pPr>
      <w:bookmarkStart w:id="1" w:name="_Toc1037"/>
      <w:r>
        <w:rPr>
          <w:rFonts w:hint="eastAsia" w:eastAsia="宋体"/>
          <w:lang w:val="en-US" w:eastAsia="zh-CN"/>
        </w:rPr>
        <w:t>2.0</w:t>
      </w:r>
      <w:r>
        <w:rPr>
          <w:rFonts w:hint="default"/>
        </w:rPr>
        <w:t>Main Findings</w:t>
      </w:r>
      <w:bookmarkEnd w:id="1"/>
    </w:p>
    <w:p>
      <w:pPr>
        <w:pStyle w:val="3"/>
        <w:bidi w:val="0"/>
        <w:rPr>
          <w:rFonts w:hint="default"/>
          <w:lang w:val="en-US" w:eastAsia="zh-CN"/>
        </w:rPr>
      </w:pPr>
      <w:bookmarkStart w:id="2" w:name="_Toc32092"/>
      <w:r>
        <w:rPr>
          <w:rFonts w:hint="eastAsia"/>
          <w:lang w:val="en-US" w:eastAsia="zh-CN"/>
        </w:rPr>
        <w:t>2.1 PESTEL analysis</w:t>
      </w:r>
      <w:bookmarkEnd w:id="2"/>
    </w:p>
    <w:p>
      <w:pPr>
        <w:numPr>
          <w:ilvl w:val="0"/>
          <w:numId w:val="1"/>
        </w:numPr>
        <w:bidi w:val="0"/>
        <w:rPr>
          <w:rFonts w:hint="default"/>
        </w:rPr>
      </w:pPr>
      <w:r>
        <w:rPr>
          <w:rFonts w:hint="default"/>
        </w:rPr>
        <w:t>Political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we pay more attention to saving resources and avoiding waste. In the process of employees' work, we should try our best to avoid waste</w:t>
      </w:r>
      <w:r>
        <w:rPr>
          <w:rFonts w:hint="eastAsia" w:ascii="Times New Roman" w:hAnsi="Times New Roman" w:eastAsia="宋体" w:cs="Times New Roman"/>
          <w:color w:val="auto"/>
          <w:sz w:val="22"/>
          <w:szCs w:val="22"/>
          <w:lang w:val="en-US" w:eastAsia="zh-CN"/>
        </w:rPr>
        <w:t>[2].</w:t>
      </w:r>
      <w:r>
        <w:rPr>
          <w:rFonts w:hint="default" w:ascii="Times New Roman" w:hAnsi="Times New Roman" w:eastAsia="Segoe UI Symbol" w:cs="Times New Roman"/>
          <w:color w:val="auto"/>
          <w:sz w:val="22"/>
          <w:szCs w:val="22"/>
        </w:rPr>
        <w:t xml:space="preserve"> Saving is not equal to no quality, although to save resources, but at the same time to pay more attention to quality, the hotel in the process of management not only to coordinate green environmental protection and will pay more attention to quality control, to provide customers with the right service.</w:t>
      </w:r>
    </w:p>
    <w:p>
      <w:pPr>
        <w:numPr>
          <w:ilvl w:val="0"/>
          <w:numId w:val="1"/>
        </w:numPr>
        <w:bidi w:val="0"/>
        <w:rPr>
          <w:rFonts w:hint="default"/>
        </w:rPr>
      </w:pPr>
      <w:r>
        <w:rPr>
          <w:rFonts w:hint="default"/>
        </w:rPr>
        <w:t>Economic</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Second, suzhou green GuoTing hotel in the process of offering customers dining, USES the pure natural pollution-free green food, through directly transported from farms in suzhou, without any processing, crops in the process of production index of strict monitoring, do not allow the doping of too much chemical fertilizer</w:t>
      </w:r>
      <w:r>
        <w:rPr>
          <w:rFonts w:hint="eastAsia" w:ascii="Times New Roman" w:hAnsi="Times New Roman" w:eastAsia="宋体" w:cs="Times New Roman"/>
          <w:color w:val="auto"/>
          <w:sz w:val="22"/>
          <w:szCs w:val="22"/>
          <w:lang w:val="en-US" w:eastAsia="zh-CN"/>
        </w:rPr>
        <w:t>[3]</w:t>
      </w:r>
      <w:r>
        <w:rPr>
          <w:rFonts w:hint="default" w:ascii="Times New Roman" w:hAnsi="Times New Roman" w:eastAsia="Segoe UI Symbol" w:cs="Times New Roman"/>
          <w:color w:val="auto"/>
          <w:sz w:val="22"/>
          <w:szCs w:val="22"/>
        </w:rPr>
        <w:t>, so that more health food raw materials, natural. The hotel selects organic products and strictly produces them, so as to provide all natural and green catering services for customers</w:t>
      </w:r>
      <w:r>
        <w:rPr>
          <w:rFonts w:hint="eastAsia" w:ascii="Times New Roman" w:hAnsi="Times New Roman" w:eastAsia="宋体" w:cs="Times New Roman"/>
          <w:color w:val="auto"/>
          <w:sz w:val="22"/>
          <w:szCs w:val="22"/>
          <w:lang w:val="en-US" w:eastAsia="zh-CN"/>
        </w:rPr>
        <w:t>[4]</w:t>
      </w:r>
      <w:r>
        <w:rPr>
          <w:rFonts w:hint="default" w:ascii="Times New Roman" w:hAnsi="Times New Roman" w:eastAsia="Segoe UI Symbol" w:cs="Times New Roman"/>
          <w:color w:val="auto"/>
          <w:sz w:val="22"/>
          <w:szCs w:val="22"/>
        </w:rPr>
        <w:t>.</w:t>
      </w:r>
    </w:p>
    <w:p>
      <w:pPr>
        <w:numPr>
          <w:ilvl w:val="0"/>
          <w:numId w:val="1"/>
        </w:numPr>
        <w:bidi w:val="0"/>
        <w:rPr>
          <w:rFonts w:hint="default"/>
        </w:rPr>
      </w:pPr>
      <w:r>
        <w:rPr>
          <w:rFonts w:hint="default"/>
        </w:rPr>
        <w:t>Social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First, green Guoting Hotel suzhou adopts environment-friendly materials in the creation of green guest rooms, while the interior decoration style tends to be simple and pragmatic. In addition, green Guoting Suzhou hotel provides customers with natural cotton and linen products, instead of rough artifacts, to bring customers a good accommodation experience</w:t>
      </w:r>
      <w:r>
        <w:rPr>
          <w:rFonts w:hint="eastAsia" w:ascii="Times New Roman" w:hAnsi="Times New Roman" w:eastAsia="宋体" w:cs="Times New Roman"/>
          <w:color w:val="auto"/>
          <w:sz w:val="22"/>
          <w:szCs w:val="22"/>
          <w:lang w:val="en-US" w:eastAsia="zh-CN"/>
        </w:rPr>
        <w:t>[5]</w:t>
      </w:r>
      <w:r>
        <w:rPr>
          <w:rFonts w:hint="default" w:ascii="Times New Roman" w:hAnsi="Times New Roman" w:eastAsia="Segoe UI Symbol" w:cs="Times New Roman"/>
          <w:color w:val="auto"/>
          <w:sz w:val="22"/>
          <w:szCs w:val="22"/>
        </w:rPr>
        <w:t>.</w:t>
      </w:r>
    </w:p>
    <w:p>
      <w:pPr>
        <w:numPr>
          <w:ilvl w:val="0"/>
          <w:numId w:val="1"/>
        </w:numPr>
        <w:bidi w:val="0"/>
        <w:rPr>
          <w:rFonts w:hint="default"/>
        </w:rPr>
      </w:pPr>
      <w:r>
        <w:rPr>
          <w:rFonts w:hint="default"/>
        </w:rPr>
        <w:t>Technological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In the communication of hotel brand, the establishment of green hotel culture is very important, and the strong implementation is the basic guarantee for the strict implementation of green management.  often find employees' environmental behavior,Keep all the lights on when you don't have to</w:t>
      </w:r>
      <w:r>
        <w:rPr>
          <w:rFonts w:hint="eastAsia" w:ascii="Times New Roman" w:hAnsi="Times New Roman" w:eastAsia="宋体" w:cs="Times New Roman"/>
          <w:color w:val="auto"/>
          <w:sz w:val="22"/>
          <w:szCs w:val="22"/>
          <w:lang w:val="en-US" w:eastAsia="zh-CN"/>
        </w:rPr>
        <w:t>[6]</w:t>
      </w:r>
      <w:r>
        <w:rPr>
          <w:rFonts w:hint="default" w:ascii="Times New Roman" w:hAnsi="Times New Roman" w:eastAsia="Segoe UI Symbol" w:cs="Times New Roman"/>
          <w:color w:val="auto"/>
          <w:sz w:val="22"/>
          <w:szCs w:val="22"/>
        </w:rPr>
        <w:t xml:space="preserve">; </w:t>
      </w:r>
    </w:p>
    <w:p>
      <w:pPr>
        <w:numPr>
          <w:ilvl w:val="0"/>
          <w:numId w:val="1"/>
        </w:numPr>
        <w:bidi w:val="0"/>
        <w:rPr>
          <w:rFonts w:hint="default"/>
        </w:rPr>
      </w:pPr>
      <w:r>
        <w:rPr>
          <w:rFonts w:hint="default"/>
        </w:rPr>
        <w:t>Environmental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Hotel enterprises in the implementation of green hotel construction process, although there are green system implementation plan, but in the implementation process of the hotel does not put in place. The management of the hotel needs to constantly run in, explain and train with the hotel staff, which takes a lot of time and energy</w:t>
      </w:r>
      <w:r>
        <w:rPr>
          <w:rFonts w:hint="eastAsia" w:ascii="Times New Roman" w:hAnsi="Times New Roman" w:eastAsia="宋体" w:cs="Times New Roman"/>
          <w:color w:val="auto"/>
          <w:sz w:val="22"/>
          <w:szCs w:val="22"/>
          <w:lang w:val="en-US" w:eastAsia="zh-CN"/>
        </w:rPr>
        <w:t>[7]</w:t>
      </w:r>
      <w:r>
        <w:rPr>
          <w:rFonts w:hint="default" w:ascii="Times New Roman" w:hAnsi="Times New Roman" w:eastAsia="Segoe UI Symbol" w:cs="Times New Roman"/>
          <w:color w:val="auto"/>
          <w:sz w:val="22"/>
          <w:szCs w:val="22"/>
        </w:rPr>
        <w:t>. The implementation of most hotel management is poor. Hotel wastewater treatment equipment and a new type of green environmental protection equipment, the introduction of renewable resources utilization facilities need to be spent a lot of money on the prophase, combined with the green hotel related supporting technology is not mature, in the process of implementation, can increase the employee's work content or make the process more complicated, and without any increase in wages, insufficient consciousness of staff to create a green hotel, think green The construction of color hotel is only for the hotel to save costs, and has nothing to do with their own interests, unwilling to take the initiative to understand green hotel, think that the establishment of green hotel should be the business of the hotel management, poor coordination. As a result, implementing the green hotel program has been difficult</w:t>
      </w:r>
      <w:r>
        <w:rPr>
          <w:rFonts w:hint="eastAsia" w:ascii="Times New Roman" w:hAnsi="Times New Roman" w:eastAsia="宋体" w:cs="Times New Roman"/>
          <w:color w:val="auto"/>
          <w:sz w:val="22"/>
          <w:szCs w:val="22"/>
          <w:lang w:val="en-US" w:eastAsia="zh-CN"/>
        </w:rPr>
        <w:t>[8]</w:t>
      </w:r>
      <w:r>
        <w:rPr>
          <w:rFonts w:hint="default" w:ascii="Times New Roman" w:hAnsi="Times New Roman" w:eastAsia="Segoe UI Symbol" w:cs="Times New Roman"/>
          <w:color w:val="auto"/>
          <w:sz w:val="22"/>
          <w:szCs w:val="22"/>
        </w:rPr>
        <w:t>.</w:t>
      </w:r>
    </w:p>
    <w:p>
      <w:pPr>
        <w:numPr>
          <w:ilvl w:val="0"/>
          <w:numId w:val="1"/>
        </w:numPr>
        <w:bidi w:val="0"/>
        <w:rPr>
          <w:rFonts w:hint="default"/>
        </w:rPr>
      </w:pPr>
      <w:r>
        <w:rPr>
          <w:rFonts w:hint="default"/>
        </w:rPr>
        <w:t>Legal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At present, the lack of green concept of Suzhou Green Guoting Hotel leads to poor marketing effect. ecology and environmental protection, so as to promote the harmonious development of the hotel and the environment</w:t>
      </w:r>
      <w:r>
        <w:rPr>
          <w:rFonts w:hint="eastAsia" w:ascii="Times New Roman" w:hAnsi="Times New Roman" w:eastAsia="宋体" w:cs="Times New Roman"/>
          <w:color w:val="auto"/>
          <w:sz w:val="22"/>
          <w:szCs w:val="22"/>
          <w:lang w:val="en-US" w:eastAsia="zh-CN"/>
        </w:rPr>
        <w:t>[9]</w:t>
      </w:r>
      <w:r>
        <w:rPr>
          <w:rFonts w:hint="default" w:ascii="Times New Roman" w:hAnsi="Times New Roman" w:eastAsia="Segoe UI Symbol" w:cs="Times New Roman"/>
          <w:color w:val="auto"/>
          <w:sz w:val="22"/>
          <w:szCs w:val="22"/>
        </w:rPr>
        <w:t>. The lack of green concept of hotel rooms is the most serious problem in the marketing of green Goting Hotel. The product itself is an important part of marketing. Many products of green Goting Hotel are not original and unique, which is mainly caused by the lack of green concept of enterprises</w:t>
      </w:r>
      <w:r>
        <w:rPr>
          <w:rFonts w:hint="eastAsia" w:ascii="Times New Roman" w:hAnsi="Times New Roman" w:eastAsia="宋体" w:cs="Times New Roman"/>
          <w:color w:val="auto"/>
          <w:sz w:val="22"/>
          <w:szCs w:val="22"/>
          <w:lang w:val="en-US" w:eastAsia="zh-CN"/>
        </w:rPr>
        <w:t>[10]</w:t>
      </w:r>
      <w:r>
        <w:rPr>
          <w:rFonts w:hint="default" w:ascii="Times New Roman" w:hAnsi="Times New Roman" w:eastAsia="Segoe UI Symbol" w:cs="Times New Roman"/>
          <w:color w:val="auto"/>
          <w:sz w:val="22"/>
          <w:szCs w:val="22"/>
        </w:rPr>
        <w:t>.</w:t>
      </w:r>
    </w:p>
    <w:p>
      <w:pPr>
        <w:pStyle w:val="3"/>
        <w:bidi w:val="0"/>
        <w:rPr>
          <w:rFonts w:hint="default"/>
          <w:lang w:val="en-US" w:eastAsia="zh-CN"/>
        </w:rPr>
      </w:pPr>
      <w:bookmarkStart w:id="3" w:name="_Toc26686"/>
      <w:r>
        <w:rPr>
          <w:rFonts w:hint="eastAsia"/>
          <w:lang w:val="en-US" w:eastAsia="zh-CN"/>
        </w:rPr>
        <w:t>2.2 SWOT analysis</w:t>
      </w:r>
      <w:bookmarkEnd w:id="3"/>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61"/>
        <w:gridCol w:w="66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Strengths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After the reform and opening up, the service of Suzhou Green Guoting Hotel industry has been continuously improved. With the development of tourism in various regions, the overall industry of Suzhou Green Guoting Hotel in China has developed rapidly. In particular, after benefiting from the classification of hotels, it will further promote the maximization of market demand of suzhou Green Guoting hotel industry. The high Suzhou Green Palace Hotel, which involves accommodation, catering and conference, has felt unprecedented market demand, which plays a key role in promoting the gradual return to strategic development of suzhou green Palace hotel industry</w:t>
            </w:r>
            <w:r>
              <w:rPr>
                <w:rFonts w:hint="eastAsia" w:ascii="Times New Roman" w:hAnsi="Times New Roman" w:eastAsia="宋体" w:cs="Times New Roman"/>
                <w:color w:val="auto"/>
                <w:sz w:val="22"/>
                <w:szCs w:val="22"/>
                <w:lang w:val="en-US" w:eastAsia="zh-CN"/>
              </w:rPr>
              <w:t>[11]</w:t>
            </w:r>
            <w:r>
              <w:rPr>
                <w:rFonts w:hint="default" w:ascii="Times New Roman" w:hAnsi="Times New Roman" w:eastAsia="宋体" w:cs="Times New Roman"/>
                <w:color w:val="auto"/>
                <w:sz w:val="22"/>
                <w:szCs w:val="22"/>
                <w:lang w:val="en-US" w:eastAsia="zh-CN"/>
              </w:rPr>
              <w:t>. At the same time, the existing problems and solutions of domestic Green Goating Hotel suzhou, as well as the cost of food and beverage related to privacy and security, are all signs of the development and competition of China's Suzhou Green Goating Hotel becoming mature</w:t>
            </w:r>
            <w:r>
              <w:rPr>
                <w:rFonts w:hint="eastAsia" w:ascii="Times New Roman" w:hAnsi="Times New Roman" w:eastAsia="宋体" w:cs="Times New Roman"/>
                <w:color w:val="auto"/>
                <w:sz w:val="22"/>
                <w:szCs w:val="22"/>
                <w:lang w:val="en-US" w:eastAsia="zh-CN"/>
              </w:rPr>
              <w:t>[12]</w:t>
            </w:r>
            <w:r>
              <w:rPr>
                <w:rFonts w:hint="default" w:ascii="Times New Roman" w:hAnsi="Times New Roman" w:eastAsia="宋体" w:cs="Times New Roman"/>
                <w:color w:val="auto"/>
                <w:sz w:val="22"/>
                <w:szCs w:val="22"/>
                <w:lang w:val="en-US"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Weaknesses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According to the latest data in 2019, there are a total of 10003 Suzhou Green Guoting Hotels in China, and the average occupancy rate of Suzhou Green Guoting Hotels is over 80%. Among them, there are 62 Suzhou Green Guoting Hotels, 1658 Suzhou Green Guoting Hotels and 4888 Suzhou Green Guoting Hotels. There are 2550 suzhou Green Guoting Hotels and 845 Suzhou Green Guoting Hotels. As of December 31, 2019, the average occupancy rate in popular cities such as Shanghai, Xi 'an, Hangzhou and Chengdu has exceeded 85 percent. In the face of the sudden outbreak of the new coronavirus, relevant data showed that the operating revenue of domestic star hotels was 190.77 billion yuan, which led to a significant increase in hotel occupancy rate</w:t>
            </w:r>
            <w:r>
              <w:rPr>
                <w:rFonts w:hint="eastAsia" w:ascii="Times New Roman" w:hAnsi="Times New Roman" w:eastAsia="宋体" w:cs="Times New Roman"/>
                <w:color w:val="auto"/>
                <w:sz w:val="22"/>
                <w:szCs w:val="22"/>
                <w:lang w:val="en-US" w:eastAsia="zh-CN"/>
              </w:rPr>
              <w:t>[13]</w:t>
            </w:r>
            <w:r>
              <w:rPr>
                <w:rFonts w:hint="default" w:ascii="Times New Roman" w:hAnsi="Times New Roman" w:eastAsia="宋体" w:cs="Times New Roman"/>
                <w:color w:val="auto"/>
                <w:sz w:val="22"/>
                <w:szCs w:val="22"/>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In July 2020, in the third quarter of 2020 in China, the economic data analysis in the field of various industries with the national hotel management system of the communist party of China suzhou green GuoTing hotel, 9857, in the economy hotel chain in a glut of market environment, one of the suzhou green GuoTing hotel 58, two green GuoTing hotel suzhou, 1589, There are 4801 Suzhou Green Guoting Hotels, 2559 Suzhou Green Guoting Hotels and 850 Suzhou Green Guoting Hotels . Overall, the hotel business picked up speed. With the gradual recovery and acceleration of the industry, the superposition of the opening of inter-provincial tourism and summer parent-child tourism accelerates the optimization of the existing stock of the industry. The epidemic accelerated market integration, in which catering revenue accounted for 38.19% of the operating revenue; Revenue from rooms accounted for 42.49 percent of operating revenue, according to the latest report released by the Ministry of Culture and Tourism</w:t>
            </w:r>
            <w:r>
              <w:rPr>
                <w:rFonts w:hint="eastAsia" w:ascii="Times New Roman" w:hAnsi="Times New Roman" w:eastAsia="宋体" w:cs="Times New Roman"/>
                <w:color w:val="auto"/>
                <w:sz w:val="22"/>
                <w:szCs w:val="22"/>
                <w:lang w:val="en-US" w:eastAsia="zh-CN"/>
              </w:rPr>
              <w:t>[14]</w:t>
            </w:r>
            <w:r>
              <w:rPr>
                <w:rFonts w:hint="default" w:ascii="Times New Roman" w:hAnsi="Times New Roman" w:eastAsia="宋体" w:cs="Times New Roman"/>
                <w:color w:val="auto"/>
                <w:sz w:val="22"/>
                <w:szCs w:val="22"/>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Opportunities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I understand that "thrift, eliminate waste" is not the winter of the hotel, this is the correct trend of social development, and the profit of the hotel catering is not built on the waste of resources. The waste of food and beverage in the whole assembly line is very serious. Strengthen management, practice internal skills, high into high, low into low. Keep profit margins king. Highly responsive to the government call, take advantage of the situation to establish a brand image</w:t>
            </w:r>
            <w:r>
              <w:rPr>
                <w:rFonts w:hint="eastAsia" w:ascii="Times New Roman" w:hAnsi="Times New Roman" w:eastAsia="宋体" w:cs="Times New Roman"/>
                <w:color w:val="auto"/>
                <w:sz w:val="22"/>
                <w:szCs w:val="22"/>
                <w:lang w:val="en-US" w:eastAsia="zh-CN"/>
              </w:rPr>
              <w:t>[15]</w:t>
            </w:r>
            <w:r>
              <w:rPr>
                <w:rFonts w:hint="default" w:ascii="Times New Roman" w:hAnsi="Times New Roman" w:eastAsia="宋体" w:cs="Times New Roman"/>
                <w:color w:val="auto"/>
                <w:sz w:val="22"/>
                <w:szCs w:val="22"/>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Analysis of hotel catering. As a medium-sized city, Suzhou Green Palace Hotel, the hotel industry supply and demand relationship is very important, to go hand in hand in hardware and software. Over 60% for seven consecutive years. Average income of available rooms, 30%-40% of manpower, with the gradual decentralization of government policies, 6-20 years for stable income period</w:t>
            </w:r>
            <w:r>
              <w:rPr>
                <w:rFonts w:hint="eastAsia" w:ascii="Times New Roman" w:hAnsi="Times New Roman" w:eastAsia="宋体" w:cs="Times New Roman"/>
                <w:color w:val="auto"/>
                <w:sz w:val="22"/>
                <w:szCs w:val="22"/>
                <w:lang w:val="en-US" w:eastAsia="zh-CN"/>
              </w:rPr>
              <w:t>[16]</w:t>
            </w:r>
            <w:r>
              <w:rPr>
                <w:rFonts w:hint="default" w:ascii="Times New Roman" w:hAnsi="Times New Roman" w:eastAsia="宋体" w:cs="Times New Roman"/>
                <w:color w:val="auto"/>
                <w:sz w:val="22"/>
                <w:szCs w:val="22"/>
                <w:lang w:val="en-US" w:eastAsia="zh-CN"/>
              </w:rPr>
              <w:t>. The economic power should be left to the market, and 5% to 9% material consumption and Gop are important indicators. Nowadays, all industries should seize this opportunity to improve their own enterprise hardware and software together. The hotel cost is made up of 8%-18% energy</w:t>
            </w:r>
            <w:r>
              <w:rPr>
                <w:rFonts w:hint="eastAsia" w:ascii="Times New Roman" w:hAnsi="Times New Roman" w:eastAsia="宋体" w:cs="Times New Roman"/>
                <w:color w:val="auto"/>
                <w:sz w:val="22"/>
                <w:szCs w:val="22"/>
                <w:lang w:val="en-US" w:eastAsia="zh-CN"/>
              </w:rPr>
              <w:t>[17]</w:t>
            </w:r>
            <w:r>
              <w:rPr>
                <w:rFonts w:hint="default" w:ascii="Times New Roman" w:hAnsi="Times New Roman" w:eastAsia="宋体" w:cs="Times New Roman"/>
                <w:color w:val="auto"/>
                <w:sz w:val="22"/>
                <w:szCs w:val="22"/>
                <w:lang w:val="en-US"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Threats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宋体" w:cs="Times New Roman"/>
                <w:color w:val="auto"/>
                <w:sz w:val="22"/>
                <w:szCs w:val="22"/>
                <w:lang w:val="en-US" w:eastAsia="zh-CN"/>
              </w:rPr>
              <w:t>Suzhou green GuoTing hotel market need to combined with the feature of fashion multielement, positive change factors, basic conditions for the future development of the hotel by cutting prices, innovative services to attract ordinary people consumption, repast atmosphere, assessment of environmental layout, as domestic suzhou green GuoTing hotel, the concept of "attaches great importance to the hardware, ignoring the software has already won't work. Nowadays, not only the color and taste of dishes and service attitude, public consumption has become the main force of the hotel catering industry. The training mechanism of some enterprises for managers is not sound, and personnel can only be promoted by their own efforts; 3. Entering the management level too quickly, lacking professional and management ability; 4, there is no good training and their own attention, perennial low efficiency; The most important thing is not to learn</w:t>
            </w:r>
            <w:r>
              <w:rPr>
                <w:rFonts w:hint="eastAsia" w:ascii="Times New Roman" w:hAnsi="Times New Roman" w:eastAsia="宋体" w:cs="Times New Roman"/>
                <w:color w:val="auto"/>
                <w:sz w:val="22"/>
                <w:szCs w:val="22"/>
                <w:lang w:val="en-US" w:eastAsia="zh-CN"/>
              </w:rPr>
              <w:t>[18]</w:t>
            </w:r>
            <w:r>
              <w:rPr>
                <w:rFonts w:hint="default" w:ascii="Times New Roman" w:hAnsi="Times New Roman" w:eastAsia="宋体" w:cs="Times New Roman"/>
                <w:color w:val="auto"/>
                <w:sz w:val="22"/>
                <w:szCs w:val="22"/>
                <w:lang w:val="en-US" w:eastAsia="zh-CN"/>
              </w:rPr>
              <w:t>.</w:t>
            </w:r>
          </w:p>
        </w:tc>
      </w:tr>
    </w:tbl>
    <w:p>
      <w:pPr>
        <w:pStyle w:val="3"/>
        <w:bidi w:val="0"/>
        <w:rPr>
          <w:rFonts w:hint="default"/>
        </w:rPr>
      </w:pPr>
      <w:bookmarkStart w:id="4" w:name="_Toc22039"/>
      <w:r>
        <w:rPr>
          <w:rFonts w:hint="eastAsia"/>
          <w:lang w:val="en-US" w:eastAsia="zh-CN"/>
        </w:rPr>
        <w:t xml:space="preserve">2.3 </w:t>
      </w:r>
      <w:r>
        <w:rPr>
          <w:rFonts w:hint="default"/>
        </w:rPr>
        <w:t>Porter's universal value chain model</w:t>
      </w:r>
      <w:bookmarkEnd w:id="4"/>
    </w:p>
    <w:p>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Times New Roman" w:hAnsi="Times New Roman" w:eastAsia="宋体" w:cs="Times New Roman"/>
          <w:color w:val="auto"/>
          <w:sz w:val="22"/>
          <w:szCs w:val="22"/>
          <w:lang w:val="en-US" w:eastAsia="zh-CN"/>
        </w:rPr>
      </w:pPr>
      <w:r>
        <w:rPr>
          <w:rFonts w:hint="default" w:ascii="Times New Roman" w:hAnsi="Times New Roman" w:cs="Times New Roman"/>
          <w:color w:val="auto"/>
          <w:sz w:val="22"/>
          <w:szCs w:val="22"/>
        </w:rPr>
        <w:t>Porter's universal value chain model, (1) from enterprise production: Planned and designed according to the standard of star-rated luxury hotel, and introduced well-known brand hotels for management. With the improvement of the national legislation on environmental protection, the young generation of consumers like the trend of the hotel, the public attention increased, suzhou Green Guoting Hotel with popular clothing and fashion elements to meet the social requirements.  (2) Sales</w:t>
      </w:r>
      <w:r>
        <w:rPr>
          <w:rFonts w:hint="eastAsia" w:ascii="Times New Roman" w:hAnsi="Times New Roman" w:eastAsia="宋体" w:cs="Times New Roman"/>
          <w:color w:val="auto"/>
          <w:sz w:val="22"/>
          <w:szCs w:val="22"/>
          <w:lang w:eastAsia="zh-CN"/>
        </w:rPr>
        <w:t>：</w:t>
      </w:r>
      <w:r>
        <w:rPr>
          <w:rFonts w:hint="default" w:ascii="Times New Roman" w:hAnsi="Times New Roman" w:cs="Times New Roman"/>
          <w:color w:val="auto"/>
          <w:sz w:val="22"/>
          <w:szCs w:val="22"/>
        </w:rPr>
        <w:t xml:space="preserve">At present, the city is speeding up the construction of hotel projects to help upgrade the service industry.  (3) Feeding logistics: </w:t>
      </w:r>
      <w:r>
        <w:rPr>
          <w:rFonts w:hint="default" w:ascii="Times New Roman" w:hAnsi="Times New Roman" w:eastAsia="Segoe UI Symbol" w:cs="Times New Roman"/>
          <w:color w:val="auto"/>
          <w:sz w:val="22"/>
          <w:szCs w:val="22"/>
        </w:rPr>
        <w:t>Green hotel culture refers to the hotel marketing and management process, set up a green cultural concept, urge the hotel staff to set up a green concept, also help consumers to set up a green concept, help people to enhance the culture of civilization</w:t>
      </w:r>
      <w:r>
        <w:rPr>
          <w:rFonts w:hint="eastAsia" w:ascii="Times New Roman" w:hAnsi="Times New Roman" w:eastAsia="宋体" w:cs="Times New Roman"/>
          <w:color w:val="auto"/>
          <w:sz w:val="22"/>
          <w:szCs w:val="22"/>
          <w:lang w:val="en-US" w:eastAsia="zh-CN"/>
        </w:rPr>
        <w:t>.</w:t>
      </w:r>
    </w:p>
    <w:p>
      <w:pPr>
        <w:pStyle w:val="3"/>
        <w:bidi w:val="0"/>
        <w:rPr>
          <w:rFonts w:hint="eastAsia"/>
          <w:lang w:val="en-US" w:eastAsia="zh-CN"/>
        </w:rPr>
      </w:pPr>
      <w:bookmarkStart w:id="5" w:name="_Toc10302"/>
      <w:r>
        <w:rPr>
          <w:rFonts w:hint="eastAsia"/>
          <w:lang w:val="en-US" w:eastAsia="zh-CN"/>
        </w:rPr>
        <w:t>2.4 Porter's five forces model</w:t>
      </w:r>
      <w:bookmarkEnd w:id="5"/>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cs="Times New Roman"/>
          <w:color w:val="auto"/>
          <w:sz w:val="22"/>
          <w:szCs w:val="22"/>
        </w:rPr>
      </w:pPr>
      <w:r>
        <w:rPr>
          <w:rFonts w:hint="eastAsia" w:ascii="Times New Roman" w:hAnsi="Times New Roman" w:eastAsia="Segoe UI Symbol" w:cs="Times New Roman"/>
          <w:color w:val="auto"/>
          <w:sz w:val="22"/>
          <w:szCs w:val="22"/>
          <w:lang w:val="en-US" w:eastAsia="zh-CN"/>
        </w:rPr>
        <w:t>Porter's five forces model: the five forces are the competitiveness of existing competitors in the same industry, the entry ability of potential competitors, the substitution ability of substitutes, the bargaining power of suppliers and the bargaining power of buyers.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(1) Hotel enterprise safety production work is the basis of orderly operation, to carry out safety training regularly, improve the quality of personnel; Experience and lessons should be summarized, the complaint rate of customers should be reduced, and emergency plans should be formulated to deal with conflicts and disputes. The hotel should have temperature and actively negotiate to solve problems [</w:t>
      </w:r>
      <w:r>
        <w:rPr>
          <w:rFonts w:hint="eastAsia" w:ascii="Times New Roman" w:hAnsi="Times New Roman" w:eastAsia="宋体" w:cs="Times New Roman"/>
          <w:color w:val="auto"/>
          <w:sz w:val="22"/>
          <w:szCs w:val="22"/>
          <w:lang w:val="en-US" w:eastAsia="zh-CN"/>
        </w:rPr>
        <w:t>19</w:t>
      </w:r>
      <w:r>
        <w:rPr>
          <w:rFonts w:hint="default" w:ascii="Times New Roman" w:hAnsi="Times New Roman" w:cs="Times New Roman"/>
          <w:color w:val="auto"/>
          <w:sz w:val="22"/>
          <w:szCs w:val="22"/>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(2) High-quality development of the service industry is inseparable from high-standard supporting facilities. This year, China's implementation of the "economic innovation" project is also clear, suzhou green Guoting hotel bed to increase by more than 50%. Build communication platforms, improve the ability to deal with emergencies, and promote the transformation of enterprise development to intelligence and information technology</w:t>
      </w:r>
      <w:r>
        <w:rPr>
          <w:rFonts w:hint="eastAsia" w:ascii="Times New Roman" w:hAnsi="Times New Roman" w:eastAsia="宋体" w:cs="Times New Roman"/>
          <w:color w:val="auto"/>
          <w:sz w:val="22"/>
          <w:szCs w:val="22"/>
          <w:lang w:val="en-US" w:eastAsia="zh-CN"/>
        </w:rPr>
        <w:t>[20]</w:t>
      </w:r>
      <w:r>
        <w:rPr>
          <w:rFonts w:hint="default" w:ascii="Times New Roman" w:hAnsi="Times New Roman" w:cs="Times New Roman"/>
          <w:color w:val="auto"/>
          <w:sz w:val="22"/>
          <w:szCs w:val="22"/>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(3) To establish a scientific and effective catering cost accounting system, first of all, we should develop the hotel product attributes, for the operation process, the basis of cost control, the basis of all kinds of costs, to form a coherent and reasonable cost management system, and can timely existing problems, reasonable control</w:t>
      </w:r>
      <w:r>
        <w:rPr>
          <w:rFonts w:hint="eastAsia" w:ascii="Times New Roman" w:hAnsi="Times New Roman" w:eastAsia="宋体" w:cs="Times New Roman"/>
          <w:color w:val="auto"/>
          <w:sz w:val="22"/>
          <w:szCs w:val="22"/>
          <w:lang w:val="en-US" w:eastAsia="zh-CN"/>
        </w:rPr>
        <w:t>[21]</w:t>
      </w:r>
      <w:r>
        <w:rPr>
          <w:rFonts w:hint="default" w:ascii="Times New Roman" w:hAnsi="Times New Roman" w:cs="Times New Roman"/>
          <w:color w:val="auto"/>
          <w:sz w:val="22"/>
          <w:szCs w:val="22"/>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Under the new normal, The Chinese hotel market is still full of uncertainties. Segment with the hotel market pattern reorganization, customers intensifying, the marketing of ecological change and development trend of the "building blocks" hotel products, such as the traditional market marketing strategy has been difficult to meet the rapidly changing market demand, according to their own management status, the feasible marketing plan for the hotel New Year earnings growth become crucial. To this end, Shi Ji Information joint STR released the new normal hotel marketing plan to reconsider the eight elements and strategy guide. It mainly adopts the mode of catering cost for detailed analysis, hoping to provide practical practical reference for the hotel to develop a New Year's marketing plan, and puts forward personal views and organizational system, training talents and hotel management mechanism. Make hotel marketing work more scientific and efficient, looking for new growth opportunities in the agitation</w:t>
      </w:r>
      <w:r>
        <w:rPr>
          <w:rFonts w:hint="eastAsia" w:ascii="Times New Roman" w:hAnsi="Times New Roman" w:eastAsia="宋体" w:cs="Times New Roman"/>
          <w:color w:val="auto"/>
          <w:sz w:val="22"/>
          <w:szCs w:val="22"/>
          <w:lang w:val="en-US" w:eastAsia="zh-CN"/>
        </w:rPr>
        <w:t>[22]</w:t>
      </w:r>
      <w:r>
        <w:rPr>
          <w:rFonts w:hint="default" w:ascii="Times New Roman" w:hAnsi="Times New Roman" w:cs="Times New Roman"/>
          <w:color w:val="auto"/>
          <w:sz w:val="22"/>
          <w:szCs w:val="22"/>
        </w:rPr>
        <w:t>!</w:t>
      </w:r>
    </w:p>
    <w:p>
      <w:pPr>
        <w:pStyle w:val="2"/>
        <w:bidi w:val="0"/>
        <w:rPr>
          <w:rFonts w:hint="default"/>
        </w:rPr>
      </w:pPr>
      <w:bookmarkStart w:id="6" w:name="_Toc10536"/>
      <w:r>
        <w:rPr>
          <w:rFonts w:hint="eastAsia" w:eastAsia="宋体"/>
          <w:lang w:val="en-US" w:eastAsia="zh-CN"/>
        </w:rPr>
        <w:t>3.0</w:t>
      </w:r>
      <w:r>
        <w:rPr>
          <w:rFonts w:hint="default"/>
        </w:rPr>
        <w:t>Recommendations</w:t>
      </w:r>
      <w:bookmarkEnd w:id="6"/>
    </w:p>
    <w:p>
      <w:pPr>
        <w:keepNext w:val="0"/>
        <w:keepLines w:val="0"/>
        <w:pageBreakBefore w:val="0"/>
        <w:widowControl/>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eastAsia" w:ascii="Times New Roman" w:hAnsi="Times New Roman" w:eastAsia="宋体" w:cs="Times New Roman"/>
          <w:color w:val="auto"/>
          <w:sz w:val="22"/>
          <w:szCs w:val="22"/>
          <w:lang w:val="en-US" w:eastAsia="zh-CN"/>
        </w:rPr>
        <w:t>A</w:t>
      </w:r>
      <w:r>
        <w:rPr>
          <w:rFonts w:hint="default" w:ascii="Times New Roman" w:hAnsi="Times New Roman" w:cs="Times New Roman"/>
          <w:color w:val="auto"/>
          <w:sz w:val="22"/>
          <w:szCs w:val="22"/>
        </w:rPr>
        <w:t>dd green concept Suzhou Green Guoting hotel can enhance the user’s experience and awareness by adding green elements. Suzhou Green Guoting Hotel has already paid attention to the development of green marketing from the design structure. In the hotel design, through conforming to the concept of environmental protection as the starting point, in the hotel building and decoration materials, what use is environmental protection decorate material, avoided thereby pollution to the environment, this is accepted by a lot of consumer</w:t>
      </w:r>
      <w:r>
        <w:rPr>
          <w:rFonts w:hint="eastAsia" w:ascii="Times New Roman" w:hAnsi="Times New Roman" w:eastAsia="宋体" w:cs="Times New Roman"/>
          <w:color w:val="auto"/>
          <w:sz w:val="22"/>
          <w:szCs w:val="22"/>
          <w:lang w:val="en-US" w:eastAsia="zh-CN"/>
        </w:rPr>
        <w:t>[23]</w:t>
      </w:r>
      <w:r>
        <w:rPr>
          <w:rFonts w:hint="default" w:ascii="Times New Roman" w:hAnsi="Times New Roman" w:cs="Times New Roman"/>
          <w:color w:val="auto"/>
          <w:sz w:val="22"/>
          <w:szCs w:val="22"/>
        </w:rPr>
        <w:t>. We all know that many of today’s chemicals are volatile, which can cause serious pollution to the environment, and even serious illness, so from the decoration materials and the use of products in the guest room, the use of natural pollution-free materials, the hotel will play a good role in green marketing. At present, Suzhou Green Guoting hotel uses natural fiber, cotton and linen and other decorations as well as room supplies</w:t>
      </w:r>
      <w:r>
        <w:rPr>
          <w:rFonts w:hint="eastAsia" w:ascii="Times New Roman" w:hAnsi="Times New Roman" w:eastAsia="宋体" w:cs="Times New Roman"/>
          <w:color w:val="auto"/>
          <w:sz w:val="22"/>
          <w:szCs w:val="22"/>
          <w:lang w:val="en-US" w:eastAsia="zh-CN"/>
        </w:rPr>
        <w:t>[24]</w:t>
      </w:r>
      <w:r>
        <w:rPr>
          <w:rFonts w:hint="default" w:ascii="Times New Roman" w:hAnsi="Times New Roman" w:cs="Times New Roman"/>
          <w:color w:val="auto"/>
          <w:sz w:val="22"/>
          <w:szCs w:val="22"/>
        </w:rPr>
        <w:t>. The use of energy-saving lights in the lighting above, in the water switch above, the use of touch-type switch, automatic shut-off water to help the hotel establish a good green concept. In today’s environment-oriented consumption era, more and more people’s inner spirit has been lifted, they began to realize the importance of environmental protection and resource conservation, so more and more people began to pursue a green life, in the hotel room marketing, with the theme of Green, will attract more environmentally conscious people to stay, therefore, green rooms will improve the hotel’s economic efficiency</w:t>
      </w:r>
      <w:r>
        <w:rPr>
          <w:rFonts w:hint="eastAsia" w:ascii="Times New Roman" w:hAnsi="Times New Roman" w:eastAsia="宋体" w:cs="Times New Roman"/>
          <w:color w:val="auto"/>
          <w:sz w:val="22"/>
          <w:szCs w:val="22"/>
          <w:lang w:val="en-US" w:eastAsia="zh-CN"/>
        </w:rPr>
        <w:t>[25]</w:t>
      </w:r>
      <w:r>
        <w:rPr>
          <w:rFonts w:hint="default" w:ascii="Times New Roman" w:hAnsi="Times New Roman" w:cs="Times New Roman"/>
          <w:color w:val="auto"/>
          <w:sz w:val="22"/>
          <w:szCs w:val="22"/>
        </w:rPr>
        <w:t>.</w:t>
      </w:r>
    </w:p>
    <w:p>
      <w:pPr>
        <w:keepNext w:val="0"/>
        <w:keepLines w:val="0"/>
        <w:pageBreakBefore w:val="0"/>
        <w:widowControl/>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 xml:space="preserve"> </w:t>
      </w:r>
      <w:r>
        <w:rPr>
          <w:rFonts w:hint="eastAsia" w:ascii="Times New Roman" w:hAnsi="Times New Roman" w:eastAsia="宋体" w:cs="Times New Roman"/>
          <w:color w:val="auto"/>
          <w:sz w:val="22"/>
          <w:szCs w:val="22"/>
          <w:lang w:val="en-US" w:eastAsia="zh-CN"/>
        </w:rPr>
        <w:t>C</w:t>
      </w:r>
      <w:r>
        <w:rPr>
          <w:rFonts w:hint="default" w:ascii="Times New Roman" w:hAnsi="Times New Roman" w:cs="Times New Roman"/>
          <w:color w:val="auto"/>
          <w:sz w:val="22"/>
          <w:szCs w:val="22"/>
        </w:rPr>
        <w:t>reate a Green Hotel Culture Green Hotel culture is a pillar of hotel development, good green hotel culture conducive to the hotel staff collaboration, conducive to management and business innovation and improvement. Without a good green hotel culture, the hotel will lack of cohesion, lack of long-term development momentum. In the process of creating a green hotel, it is very important to create a green hotel culture, which can improve staff’s awareness of environmental protection, enhance the hotel’s image in the local hotel, strengthen the hotel’s characteristics. Because culture is reflected and expressed in many forms, hotels can take many forms in the process of creating green wine culture. But whatever form it takes, be aware of the breadth of it, involve every employee, and involve and inform the guests and the community as much as possible. Adopting the design adapted to local conditions, the protection and effective utilization of environmental resources reflect the concept of environmental protection and energy conservation in foreign hotels. In the design of resource protection, the foreign green rooms are combined with many factors such as ecology, climatology and human geography, so as to seek a suitable environment to build green rooms above the hotel facilities, green Room appliances will also be made from natural, environmentally friendly and recyclable materials. Try to protect the existing vegetation, as far as possible to protect the living environment of plants, consider the design of new plants, the use of greening to regulate the microclimate. The perfect site development should minimize the disturbance to the existing environment, and the hotel location should take full account of the existing municipal infrastructure, public service facilities, and conducive to the maintenance and inspection of the hotel.</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Launch Green Products Suzhou Green Guoting hotel should launch green products. We should avoid the singleness of hotel products as far as possible, and stress the diversification of products. In the course of hotel marketing, we can launch the main product Green Room, so that more consumers can recognize the green room, close to the Green Room. In the green room decoration, you can use pure natural decoration style, you can also use a relatively simple rural style, through the leisurely style to reflect the Green Hotel Room Marketing, and highlight the hotel’s distinctive taste. Hotel in the theme above, should be green economy, health as the theme, so that customers can see the characteristics of the hotel at a glance, reflect the room is to green management concept. The green guest room starts from the resource conservation, on the water, electricity and material conservation question, carries on the Green Environmental Protection Development, the safety, the health, the Green Guest Room emphasizes the sustainable development of the resources, pays attention to the recycling of the goods, at the same time also pay attention to the health and hygiene of food, clothing, shelter and transportation. Green rooms to save resources, environmental protection as the main thrust, in line with the current concept of environmental protection, but also to provide people with a comfortable and healthy life and enjoy.</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To provide green food and beverage in the food and beverage products provided by the hotel, the Green Hotel will also pay attention to the hotel’s food and beverage in the course of its operation, and should also reflect the green pure natural food, through green raw materials and green processing, catering services also need to meet the concept of Green Hotel, to provide customers with quality and healthy green services, so that customers from accommodation to food, in order to make consumers feel the greatest extent of green marketing. Everywhere can experience the Green Hotel Management Idea, highlights the product characteristic.</w:t>
      </w: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pStyle w:val="2"/>
        <w:bidi w:val="0"/>
        <w:rPr>
          <w:rFonts w:hint="default"/>
        </w:rPr>
      </w:pPr>
      <w:bookmarkStart w:id="7" w:name="_Toc8442"/>
      <w:r>
        <w:rPr>
          <w:rFonts w:hint="eastAsia"/>
          <w:lang w:val="en-US" w:eastAsia="zh-CN"/>
        </w:rPr>
        <w:t>4.0</w:t>
      </w:r>
      <w:r>
        <w:rPr>
          <w:rFonts w:hint="default"/>
        </w:rPr>
        <w:t>Conclusions</w:t>
      </w:r>
      <w:bookmarkEnd w:id="7"/>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The hotel industry is an area with huge development potential but full competition. The Foreign Brands’initiative has broken through the marketing strategy. In this situation, some hotels are not waiting to be killed, instead, he fought back. In the future, China’s holiday tourism market will be more refined. From the perspective of consumer groups, young and middle-aged holiday tourism consumer groups will have great market potential. Environmental Protection is urgent, traditional products and models must be changed, the “Green guest room”is proposed to benefit the public, so it violates the original intention of business experience, so it requires joint efforts, environmental Culture is the core concept of man and nature, and green room is the core of a hotel, so to create green room is the key to a hotel to establish environmental culture. Green Hotel product market development potential is huge, if Green Guoting hotel companies want to make a difference, they must fully grasp the holiday market and tourism consumer consumption habits and demand characteristics, on this basis, a scientific, reasonable, targeted marketing strategy to find the most effective and most suitable for the development of the hotel marketing model. If the Green Guoting Hotel Company can grasp the marketing potential of a large segment of the market and form their own unique competitive advantage.</w:t>
      </w:r>
    </w:p>
    <w:p>
      <w:pPr>
        <w:pStyle w:val="2"/>
        <w:bidi w:val="0"/>
        <w:outlineLvl w:val="9"/>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pStyle w:val="2"/>
        <w:bidi w:val="0"/>
        <w:rPr>
          <w:rFonts w:hint="default"/>
        </w:rPr>
      </w:pPr>
      <w:bookmarkStart w:id="8" w:name="_Toc26567"/>
      <w:r>
        <w:rPr>
          <w:rFonts w:hint="eastAsia" w:eastAsia="宋体"/>
          <w:lang w:val="en-US" w:eastAsia="zh-CN"/>
        </w:rPr>
        <w:t>5.0</w:t>
      </w:r>
      <w:r>
        <w:rPr>
          <w:rFonts w:hint="default"/>
        </w:rPr>
        <w:t>Reference</w:t>
      </w:r>
      <w:bookmarkEnd w:id="8"/>
      <w:r>
        <w:rPr>
          <w:rFonts w:hint="default"/>
        </w:rPr>
        <w:t xml:space="preserve">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Chen Rui, Lili Zhou, Xiao Yabo. On the development and mode innovation of Hotel Group in China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Gold Card Project (economics and Law) , 2018, (7) : 283.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CHAMBORD. Software Engineering: Practitioner’s research methodology. China Machine Press, 2007.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Ding Baokang. Database utility tutorial. BEIJING: Tsinghua University Press, 2004.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Gao Youxian, Liu Wenjing, Tang Lingdi, etc. . Rational analysis of Green Hotel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Gold Card Project (economics and law) , 2017, (9) : 302</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Haifan Chang. Introduction to Software Engineering (fourth edition)[ m ] . BEIJING: Tsinghua University Press, 2007.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Kiyohiro computer studio. JSP programming skills. China Machine Press, 2008.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Liu Xueming. Hotel Housekeeping [ m ]. Guangdong: Guangdong Tourism Press, 2009.</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Liu Xiaohua. Director of thesis writing [ s ]. BEIJING: University of Science and Technology Press, 2003.</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leap forest. Research on marketing channels of tourism products in China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Shandong University, no. 2,2018.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Liu Wenjing, Tang Lingdi, Gao Youxian, etc. .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establishment of Green Hotel. Golden Card Project (economics and Law) , 2018, (9) : 258</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Lin Yang. Keti (China) Holiday Hotel Marketing Strategy Research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tourism development, no. 8,2018.</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Liu Junbo, Wei Nan, Xiao Yabo. An analysis of the brain drain in tourist hotels and its countermeasures. Gold Card Project (economics and law) , 2019, (7) : 241.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Moon Hwan. Research on marketing strategy of Daya Bay Hotel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Xi&amp;#039;an Tourism, no. 5,2017.</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Wang Fen, Wang Pei, Liu Junbo, etc. . Discussion on personalized service in Hotel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Commodities and quality: Theoretical Research, 2019, (7) : 5.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  Wang Shilin. Data Structure Algorithm and application. BEIJING: China Machine Press, 2005.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 Peng Weimin. Modeling and implementation of requirement-based Hotel Management System. BEIJING: Peking University Press, 2005.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Wang Lu Qun. Java advanced programming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China water conservancy and hydropower press, 2006.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Sa Shi Xuan, Wang Jian. Introduction to database system. Higher Education Press, 2007.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Shang Junjie. Fundamentals of network programming. BEIJING: Tsinghua University Press, 2003.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Scarlet by SI Guangya. JSP programming guide. BEIJING: Publishing House of Electronics Industry, 2005.</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Yang eun-hui. Basic Web Development Techniques [ s ] . BEIJING: University Press, 2002.</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Yang eun-hui. Basic Web development techniques [ s ] . BEIJING: University Press, 2002.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Yu Lin Qingrong. Research on hotel room marketing strategy based on Environmental Protection Consumption Psychology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Shanghai Management Science, no. 4,2019(4) .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r>
        <w:rPr>
          <w:rFonts w:hint="default" w:ascii="Times New Roman" w:hAnsi="Times New Roman" w:cs="Times New Roman"/>
          <w:color w:val="auto"/>
        </w:rPr>
        <w:t xml:space="preserve">Zhang Lin. On the current situation and development trend of Hotel Product Marketing Channel [ J ].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r>
        <w:rPr>
          <w:rFonts w:hint="default" w:ascii="Times New Roman" w:hAnsi="Times New Roman" w:cs="Times New Roman"/>
          <w:color w:val="auto"/>
        </w:rPr>
        <w:t xml:space="preserve">Zhang Yadong. Design and implementation of Sales Management Information System for Hotel Enterprise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BEIJING: Peking University Press, 2001.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r>
        <w:rPr>
          <w:rFonts w:hint="default" w:ascii="Times New Roman" w:hAnsi="Times New Roman" w:cs="Times New Roman"/>
          <w:color w:val="auto"/>
        </w:rPr>
        <w:t xml:space="preserve">Zhang Yadong. Design and implementation of sales management information system for Hotel Enterprise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BEIJING: Peking University Press, 2001.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r>
        <w:rPr>
          <w:rFonts w:hint="default" w:ascii="Times New Roman" w:hAnsi="Times New Roman" w:cs="Times New Roman"/>
          <w:color w:val="auto"/>
        </w:rPr>
        <w:t xml:space="preserve">Zhai Guangyu. Hotel management system based on c/s structure. Lanzhou: Journal of Lanzhou Institute of Technology, 2004.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bookmarkStart w:id="9" w:name="_GoBack"/>
      <w:bookmarkEnd w:id="9"/>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egoe UI Symbol">
    <w:panose1 w:val="020B0502040204020203"/>
    <w:charset w:val="00"/>
    <w:family w:val="auto"/>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0D844B7"/>
    <w:multiLevelType w:val="singleLevel"/>
    <w:tmpl w:val="F0D844B7"/>
    <w:lvl w:ilvl="0" w:tentative="0">
      <w:start w:val="1"/>
      <w:numFmt w:val="decimal"/>
      <w:suff w:val="space"/>
      <w:lvlText w:val="[%1]"/>
      <w:lvlJc w:val="left"/>
    </w:lvl>
  </w:abstractNum>
  <w:abstractNum w:abstractNumId="1">
    <w:nsid w:val="412F81C0"/>
    <w:multiLevelType w:val="singleLevel"/>
    <w:tmpl w:val="412F81C0"/>
    <w:lvl w:ilvl="0" w:tentative="0">
      <w:start w:val="1"/>
      <w:numFmt w:val="decimal"/>
      <w:suff w:val="space"/>
      <w:lvlText w:val="%1."/>
      <w:lvlJc w:val="left"/>
    </w:lvl>
  </w:abstractNum>
  <w:abstractNum w:abstractNumId="2">
    <w:nsid w:val="41F93FA2"/>
    <w:multiLevelType w:val="singleLevel"/>
    <w:tmpl w:val="41F93FA2"/>
    <w:lvl w:ilvl="0" w:tentative="0">
      <w:start w:val="1"/>
      <w:numFmt w:val="decimal"/>
      <w:lvlText w:val="(%1)"/>
      <w:lvlJc w:val="left"/>
      <w:pPr>
        <w:tabs>
          <w:tab w:val="left" w:pos="312"/>
        </w:tabs>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BBE"/>
    <w:rsid w:val="00132475"/>
    <w:rsid w:val="00670578"/>
    <w:rsid w:val="00752B9C"/>
    <w:rsid w:val="00813338"/>
    <w:rsid w:val="00B47F7D"/>
    <w:rsid w:val="00B85981"/>
    <w:rsid w:val="00C2055B"/>
    <w:rsid w:val="00C73C10"/>
    <w:rsid w:val="00DD110A"/>
    <w:rsid w:val="00E67BBE"/>
    <w:rsid w:val="00EC1CE8"/>
    <w:rsid w:val="00F26584"/>
    <w:rsid w:val="0F675BE5"/>
    <w:rsid w:val="10751ED9"/>
    <w:rsid w:val="153C6C1E"/>
    <w:rsid w:val="1C994980"/>
    <w:rsid w:val="2EE44595"/>
    <w:rsid w:val="3A1A58C5"/>
    <w:rsid w:val="456E23D6"/>
    <w:rsid w:val="45E76B20"/>
    <w:rsid w:val="5D635798"/>
    <w:rsid w:val="69076303"/>
    <w:rsid w:val="70736EE6"/>
    <w:rsid w:val="711D2C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9">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4">
    <w:name w:val="toc 1"/>
    <w:basedOn w:val="1"/>
    <w:next w:val="1"/>
    <w:semiHidden/>
    <w:unhideWhenUsed/>
    <w:qFormat/>
    <w:uiPriority w:val="39"/>
  </w:style>
  <w:style w:type="paragraph" w:styleId="5">
    <w:name w:val="toc 2"/>
    <w:basedOn w:val="1"/>
    <w:next w:val="1"/>
    <w:semiHidden/>
    <w:unhideWhenUsed/>
    <w:uiPriority w:val="39"/>
    <w:pPr>
      <w:ind w:left="420" w:leftChars="200"/>
    </w:pPr>
  </w:style>
  <w:style w:type="paragraph" w:styleId="6">
    <w:name w:val="Normal (Web)"/>
    <w:basedOn w:val="1"/>
    <w:qFormat/>
    <w:uiPriority w:val="0"/>
    <w:pPr>
      <w:spacing w:before="0" w:beforeAutospacing="0" w:after="210" w:afterAutospacing="0"/>
      <w:ind w:left="0" w:right="0"/>
      <w:jc w:val="left"/>
    </w:pPr>
    <w:rPr>
      <w:kern w:val="0"/>
      <w:sz w:val="24"/>
      <w:lang w:val="en-US" w:eastAsia="zh-CN" w:bidi="ar"/>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List Paragraph"/>
    <w:basedOn w:val="1"/>
    <w:qFormat/>
    <w:uiPriority w:val="34"/>
    <w:pPr>
      <w:ind w:left="720"/>
      <w:contextualSpacing/>
    </w:p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507</Words>
  <Characters>2893</Characters>
  <Lines>24</Lines>
  <Paragraphs>6</Paragraphs>
  <TotalTime>0</TotalTime>
  <ScaleCrop>false</ScaleCrop>
  <LinksUpToDate>false</LinksUpToDate>
  <CharactersWithSpaces>3394</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2022-02-19T14:20:00Z</dcterms:created>
  <dc:creator>Lisa Knight</dc:creator>
  <cp:lastModifiedBy>★聪＆聪★→</cp:lastModifiedBy>
  <dcterms:modified xsi:type="dcterms:W3CDTF">2022-03-18T02:42:36Z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808DA29DD6784B98B6F28BE444CCC824</vt:lpwstr>
  </property>
</Properties>
</file>