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06AF7D" w14:textId="77777777" w:rsidR="00024228" w:rsidRPr="00BB5E97" w:rsidRDefault="00024228" w:rsidP="00BB5E97">
      <w:pPr>
        <w:spacing w:line="360" w:lineRule="auto"/>
        <w:rPr>
          <w:rFonts w:ascii="Arial" w:hAnsi="Arial" w:cs="Arial"/>
          <w:sz w:val="22"/>
          <w:szCs w:val="22"/>
        </w:rPr>
      </w:pPr>
      <w:r w:rsidRPr="00BB5E97">
        <w:rPr>
          <w:rFonts w:ascii="Arial" w:hAnsi="Arial" w:cs="Arial"/>
          <w:sz w:val="22"/>
          <w:szCs w:val="22"/>
        </w:rPr>
        <w:t>University of Wales Trinity Saint David</w:t>
      </w:r>
    </w:p>
    <w:p w14:paraId="12DA1059" w14:textId="08E14AFE" w:rsidR="00024228" w:rsidRPr="00BB5E97" w:rsidRDefault="00024228" w:rsidP="00BB5E97">
      <w:pPr>
        <w:spacing w:line="360" w:lineRule="auto"/>
        <w:rPr>
          <w:rFonts w:ascii="Arial" w:hAnsi="Arial" w:cs="Arial"/>
          <w:sz w:val="22"/>
          <w:szCs w:val="22"/>
        </w:rPr>
      </w:pPr>
      <w:r w:rsidRPr="00BB5E97">
        <w:rPr>
          <w:rFonts w:ascii="Arial" w:hAnsi="Arial" w:cs="Arial"/>
          <w:sz w:val="22"/>
          <w:szCs w:val="22"/>
        </w:rPr>
        <w:t>BA (Hons) Business Management</w:t>
      </w:r>
    </w:p>
    <w:p w14:paraId="2DF5B38E" w14:textId="77777777" w:rsidR="00024228" w:rsidRPr="00BB5E97" w:rsidRDefault="00024228" w:rsidP="00BB5E97">
      <w:pPr>
        <w:spacing w:line="360" w:lineRule="auto"/>
        <w:rPr>
          <w:rFonts w:ascii="Arial" w:hAnsi="Arial" w:cs="Arial"/>
          <w:sz w:val="22"/>
          <w:szCs w:val="22"/>
        </w:rPr>
      </w:pPr>
      <w:r w:rsidRPr="00BB5E97">
        <w:rPr>
          <w:rFonts w:ascii="Arial" w:hAnsi="Arial" w:cs="Arial"/>
          <w:sz w:val="22"/>
          <w:szCs w:val="22"/>
        </w:rPr>
        <w:t xml:space="preserve">Introduction to Leadership and Management </w:t>
      </w:r>
      <w:r w:rsidRPr="00BB5E97">
        <w:rPr>
          <w:rFonts w:ascii="Arial" w:hAnsi="Arial" w:cs="Arial"/>
          <w:sz w:val="22"/>
          <w:szCs w:val="22"/>
        </w:rPr>
        <w:t xml:space="preserve">- </w:t>
      </w:r>
      <w:r w:rsidRPr="00BB5E97">
        <w:rPr>
          <w:rFonts w:ascii="Arial" w:hAnsi="Arial" w:cs="Arial"/>
          <w:sz w:val="22"/>
          <w:szCs w:val="22"/>
        </w:rPr>
        <w:t xml:space="preserve">LCBB4015 </w:t>
      </w:r>
    </w:p>
    <w:p w14:paraId="54A73722" w14:textId="5710CF02" w:rsidR="00024228" w:rsidRPr="00BB5E97" w:rsidRDefault="00024228" w:rsidP="00BB5E97">
      <w:pPr>
        <w:spacing w:line="360" w:lineRule="auto"/>
        <w:rPr>
          <w:rFonts w:ascii="Arial" w:hAnsi="Arial" w:cs="Arial"/>
          <w:sz w:val="22"/>
          <w:szCs w:val="22"/>
        </w:rPr>
      </w:pPr>
      <w:r w:rsidRPr="00BB5E97">
        <w:rPr>
          <w:rFonts w:ascii="Arial" w:hAnsi="Arial" w:cs="Arial"/>
          <w:sz w:val="22"/>
          <w:szCs w:val="22"/>
        </w:rPr>
        <w:t xml:space="preserve">Component 2: Coursework: Essay </w:t>
      </w:r>
    </w:p>
    <w:p w14:paraId="1C1F387C" w14:textId="7B62257E" w:rsidR="00024228" w:rsidRPr="00BB5E97" w:rsidRDefault="00024228" w:rsidP="00BB5E97">
      <w:pPr>
        <w:spacing w:line="360" w:lineRule="auto"/>
        <w:rPr>
          <w:rFonts w:ascii="Arial" w:hAnsi="Arial" w:cs="Arial"/>
          <w:sz w:val="22"/>
          <w:szCs w:val="22"/>
        </w:rPr>
      </w:pPr>
      <w:r w:rsidRPr="00BB5E97">
        <w:rPr>
          <w:rFonts w:ascii="Arial" w:hAnsi="Arial" w:cs="Arial"/>
          <w:sz w:val="22"/>
          <w:szCs w:val="22"/>
        </w:rPr>
        <w:t xml:space="preserve">Submission Date: </w:t>
      </w:r>
      <w:r w:rsidRPr="00BB5E97">
        <w:rPr>
          <w:rFonts w:ascii="Arial" w:hAnsi="Arial" w:cs="Arial"/>
          <w:sz w:val="22"/>
          <w:szCs w:val="22"/>
        </w:rPr>
        <w:t>26</w:t>
      </w:r>
      <w:r w:rsidRPr="00BB5E97">
        <w:rPr>
          <w:rFonts w:ascii="Arial" w:hAnsi="Arial" w:cs="Arial"/>
          <w:sz w:val="22"/>
          <w:szCs w:val="22"/>
          <w:vertAlign w:val="superscript"/>
        </w:rPr>
        <w:t>th</w:t>
      </w:r>
      <w:r w:rsidRPr="00BB5E97">
        <w:rPr>
          <w:rFonts w:ascii="Arial" w:hAnsi="Arial" w:cs="Arial"/>
          <w:sz w:val="22"/>
          <w:szCs w:val="22"/>
        </w:rPr>
        <w:t xml:space="preserve"> </w:t>
      </w:r>
      <w:r w:rsidRPr="00BB5E97">
        <w:rPr>
          <w:rFonts w:ascii="Arial" w:hAnsi="Arial" w:cs="Arial"/>
          <w:sz w:val="22"/>
          <w:szCs w:val="22"/>
        </w:rPr>
        <w:t>July 2026</w:t>
      </w:r>
    </w:p>
    <w:p w14:paraId="2358FDE1" w14:textId="77777777" w:rsidR="00024228" w:rsidRPr="00BB5E97" w:rsidRDefault="00024228" w:rsidP="00BB5E97">
      <w:pPr>
        <w:spacing w:line="360" w:lineRule="auto"/>
        <w:rPr>
          <w:rFonts w:ascii="Arial" w:hAnsi="Arial" w:cs="Arial"/>
          <w:sz w:val="22"/>
          <w:szCs w:val="22"/>
        </w:rPr>
      </w:pPr>
    </w:p>
    <w:p w14:paraId="156494B1" w14:textId="71B69E86" w:rsidR="00024228" w:rsidRPr="00BB5E97" w:rsidRDefault="00024228" w:rsidP="00BB5E97">
      <w:pPr>
        <w:spacing w:line="360" w:lineRule="auto"/>
        <w:rPr>
          <w:rFonts w:ascii="Arial" w:hAnsi="Arial" w:cs="Arial"/>
          <w:sz w:val="22"/>
          <w:szCs w:val="22"/>
        </w:rPr>
      </w:pPr>
      <w:r w:rsidRPr="00BB5E97">
        <w:rPr>
          <w:rFonts w:ascii="Arial" w:hAnsi="Arial" w:cs="Arial"/>
          <w:sz w:val="22"/>
          <w:szCs w:val="22"/>
        </w:rPr>
        <w:t>Student Name &amp; ID: Humaira Fayaz – 2410061</w:t>
      </w:r>
    </w:p>
    <w:p w14:paraId="1FC0FB2A" w14:textId="77777777" w:rsidR="00024228" w:rsidRPr="00BB5E97" w:rsidRDefault="00024228" w:rsidP="00BB5E97">
      <w:pPr>
        <w:spacing w:line="360" w:lineRule="auto"/>
        <w:rPr>
          <w:rFonts w:ascii="Arial" w:hAnsi="Arial" w:cs="Arial"/>
          <w:sz w:val="22"/>
          <w:szCs w:val="22"/>
        </w:rPr>
      </w:pPr>
    </w:p>
    <w:p w14:paraId="5A6436BE" w14:textId="77777777" w:rsidR="00024228" w:rsidRPr="00BB5E97" w:rsidRDefault="00024228" w:rsidP="00BB5E97">
      <w:pPr>
        <w:spacing w:line="360" w:lineRule="auto"/>
        <w:rPr>
          <w:rFonts w:ascii="Arial" w:hAnsi="Arial" w:cs="Arial"/>
          <w:sz w:val="22"/>
          <w:szCs w:val="22"/>
        </w:rPr>
      </w:pPr>
    </w:p>
    <w:p w14:paraId="5DA09526" w14:textId="77777777" w:rsidR="00024228" w:rsidRPr="00BB5E97" w:rsidRDefault="00024228" w:rsidP="00BB5E97">
      <w:pPr>
        <w:spacing w:line="360" w:lineRule="auto"/>
        <w:rPr>
          <w:rFonts w:ascii="Arial" w:hAnsi="Arial" w:cs="Arial"/>
          <w:sz w:val="22"/>
          <w:szCs w:val="22"/>
        </w:rPr>
      </w:pPr>
    </w:p>
    <w:p w14:paraId="70154B08" w14:textId="77777777" w:rsidR="00024228" w:rsidRPr="00BB5E97" w:rsidRDefault="00024228" w:rsidP="00BB5E97">
      <w:pPr>
        <w:spacing w:line="360" w:lineRule="auto"/>
        <w:rPr>
          <w:rFonts w:ascii="Arial" w:hAnsi="Arial" w:cs="Arial"/>
          <w:sz w:val="22"/>
          <w:szCs w:val="22"/>
        </w:rPr>
      </w:pPr>
    </w:p>
    <w:p w14:paraId="34929F95" w14:textId="77777777" w:rsidR="00024228" w:rsidRPr="00BB5E97" w:rsidRDefault="00024228" w:rsidP="00BB5E97">
      <w:pPr>
        <w:spacing w:line="360" w:lineRule="auto"/>
        <w:rPr>
          <w:rFonts w:ascii="Arial" w:hAnsi="Arial" w:cs="Arial"/>
          <w:sz w:val="22"/>
          <w:szCs w:val="22"/>
        </w:rPr>
      </w:pPr>
    </w:p>
    <w:p w14:paraId="53D6520C" w14:textId="77777777" w:rsidR="00024228" w:rsidRPr="00BB5E97" w:rsidRDefault="00024228" w:rsidP="00BB5E97">
      <w:pPr>
        <w:spacing w:line="360" w:lineRule="auto"/>
        <w:rPr>
          <w:rFonts w:ascii="Arial" w:hAnsi="Arial" w:cs="Arial"/>
          <w:sz w:val="22"/>
          <w:szCs w:val="22"/>
        </w:rPr>
      </w:pPr>
    </w:p>
    <w:p w14:paraId="56A4B42A" w14:textId="77777777" w:rsidR="00024228" w:rsidRPr="00BB5E97" w:rsidRDefault="00024228" w:rsidP="00BB5E97">
      <w:pPr>
        <w:spacing w:line="360" w:lineRule="auto"/>
        <w:rPr>
          <w:rFonts w:ascii="Arial" w:hAnsi="Arial" w:cs="Arial"/>
          <w:sz w:val="22"/>
          <w:szCs w:val="22"/>
        </w:rPr>
      </w:pPr>
    </w:p>
    <w:p w14:paraId="381C6EB3" w14:textId="77777777" w:rsidR="00024228" w:rsidRPr="00BB5E97" w:rsidRDefault="00024228" w:rsidP="00BB5E97">
      <w:pPr>
        <w:spacing w:line="360" w:lineRule="auto"/>
        <w:rPr>
          <w:rFonts w:ascii="Arial" w:hAnsi="Arial" w:cs="Arial"/>
          <w:sz w:val="22"/>
          <w:szCs w:val="22"/>
        </w:rPr>
      </w:pPr>
    </w:p>
    <w:p w14:paraId="770D0E52" w14:textId="77777777" w:rsidR="00024228" w:rsidRPr="00BB5E97" w:rsidRDefault="00024228" w:rsidP="00BB5E97">
      <w:pPr>
        <w:spacing w:line="360" w:lineRule="auto"/>
        <w:rPr>
          <w:rFonts w:ascii="Arial" w:hAnsi="Arial" w:cs="Arial"/>
          <w:sz w:val="22"/>
          <w:szCs w:val="22"/>
        </w:rPr>
      </w:pPr>
    </w:p>
    <w:p w14:paraId="424A2AF8" w14:textId="77777777" w:rsidR="00024228" w:rsidRPr="00BB5E97" w:rsidRDefault="00024228" w:rsidP="00BB5E97">
      <w:pPr>
        <w:spacing w:line="360" w:lineRule="auto"/>
        <w:rPr>
          <w:rFonts w:ascii="Arial" w:hAnsi="Arial" w:cs="Arial"/>
          <w:sz w:val="22"/>
          <w:szCs w:val="22"/>
        </w:rPr>
      </w:pPr>
    </w:p>
    <w:p w14:paraId="0CAE8C21" w14:textId="77777777" w:rsidR="00024228" w:rsidRPr="00BB5E97" w:rsidRDefault="00024228" w:rsidP="00BB5E97">
      <w:pPr>
        <w:spacing w:line="360" w:lineRule="auto"/>
        <w:rPr>
          <w:rFonts w:ascii="Arial" w:hAnsi="Arial" w:cs="Arial"/>
          <w:sz w:val="22"/>
          <w:szCs w:val="22"/>
        </w:rPr>
      </w:pPr>
    </w:p>
    <w:p w14:paraId="54A72CD3" w14:textId="77777777" w:rsidR="00024228" w:rsidRPr="00BB5E97" w:rsidRDefault="00024228" w:rsidP="00BB5E97">
      <w:pPr>
        <w:spacing w:line="360" w:lineRule="auto"/>
        <w:rPr>
          <w:rFonts w:ascii="Arial" w:hAnsi="Arial" w:cs="Arial"/>
          <w:sz w:val="22"/>
          <w:szCs w:val="22"/>
        </w:rPr>
      </w:pPr>
    </w:p>
    <w:p w14:paraId="4D221CEF" w14:textId="77777777" w:rsidR="00024228" w:rsidRPr="00BB5E97" w:rsidRDefault="00024228" w:rsidP="00BB5E97">
      <w:pPr>
        <w:spacing w:line="360" w:lineRule="auto"/>
        <w:rPr>
          <w:rFonts w:ascii="Arial" w:hAnsi="Arial" w:cs="Arial"/>
          <w:sz w:val="22"/>
          <w:szCs w:val="22"/>
        </w:rPr>
      </w:pPr>
    </w:p>
    <w:p w14:paraId="57532BA1" w14:textId="77777777" w:rsidR="00024228" w:rsidRPr="00BB5E97" w:rsidRDefault="00024228" w:rsidP="00BB5E97">
      <w:pPr>
        <w:spacing w:line="360" w:lineRule="auto"/>
        <w:rPr>
          <w:rFonts w:ascii="Arial" w:hAnsi="Arial" w:cs="Arial"/>
          <w:sz w:val="22"/>
          <w:szCs w:val="22"/>
        </w:rPr>
      </w:pPr>
    </w:p>
    <w:p w14:paraId="7F9EE978" w14:textId="77777777" w:rsidR="00024228" w:rsidRPr="00BB5E97" w:rsidRDefault="00024228" w:rsidP="00BB5E97">
      <w:pPr>
        <w:spacing w:line="360" w:lineRule="auto"/>
        <w:rPr>
          <w:rFonts w:ascii="Arial" w:hAnsi="Arial" w:cs="Arial"/>
          <w:sz w:val="22"/>
          <w:szCs w:val="22"/>
        </w:rPr>
      </w:pPr>
    </w:p>
    <w:p w14:paraId="6C951720" w14:textId="77777777" w:rsidR="00024228" w:rsidRPr="00BB5E97" w:rsidRDefault="00024228" w:rsidP="00BB5E97">
      <w:pPr>
        <w:spacing w:line="360" w:lineRule="auto"/>
        <w:rPr>
          <w:rFonts w:ascii="Arial" w:hAnsi="Arial" w:cs="Arial"/>
          <w:sz w:val="22"/>
          <w:szCs w:val="22"/>
        </w:rPr>
      </w:pPr>
    </w:p>
    <w:p w14:paraId="0F2E9798" w14:textId="77777777" w:rsidR="00024228" w:rsidRPr="00BB5E97" w:rsidRDefault="00024228" w:rsidP="00BB5E97">
      <w:pPr>
        <w:spacing w:line="360" w:lineRule="auto"/>
        <w:rPr>
          <w:rFonts w:ascii="Arial" w:hAnsi="Arial" w:cs="Arial"/>
          <w:sz w:val="22"/>
          <w:szCs w:val="22"/>
        </w:rPr>
      </w:pPr>
    </w:p>
    <w:p w14:paraId="34CC041F" w14:textId="77777777" w:rsidR="00024228" w:rsidRPr="00BB5E97" w:rsidRDefault="00024228" w:rsidP="00BB5E97">
      <w:pPr>
        <w:spacing w:line="360" w:lineRule="auto"/>
        <w:rPr>
          <w:rFonts w:ascii="Arial" w:hAnsi="Arial" w:cs="Arial"/>
          <w:sz w:val="22"/>
          <w:szCs w:val="22"/>
        </w:rPr>
      </w:pPr>
    </w:p>
    <w:p w14:paraId="18326094" w14:textId="77777777" w:rsidR="00024228" w:rsidRPr="00BB5E97" w:rsidRDefault="00024228" w:rsidP="00BB5E97">
      <w:pPr>
        <w:spacing w:line="360" w:lineRule="auto"/>
        <w:rPr>
          <w:rFonts w:ascii="Arial" w:hAnsi="Arial" w:cs="Arial"/>
          <w:sz w:val="22"/>
          <w:szCs w:val="22"/>
        </w:rPr>
      </w:pPr>
    </w:p>
    <w:p w14:paraId="4488C5C8" w14:textId="77777777" w:rsidR="0020786C" w:rsidRDefault="0020786C" w:rsidP="00BB5E97">
      <w:pPr>
        <w:spacing w:line="360" w:lineRule="auto"/>
        <w:rPr>
          <w:rFonts w:ascii="Arial" w:hAnsi="Arial" w:cs="Arial"/>
          <w:sz w:val="22"/>
          <w:szCs w:val="22"/>
        </w:rPr>
      </w:pPr>
    </w:p>
    <w:p w14:paraId="5A30927A" w14:textId="3C1A99B1" w:rsidR="002675F6" w:rsidRPr="0020786C" w:rsidRDefault="002C59D9" w:rsidP="00BB5E97">
      <w:pPr>
        <w:spacing w:line="360" w:lineRule="auto"/>
        <w:rPr>
          <w:rFonts w:ascii="Arial" w:hAnsi="Arial" w:cs="Arial"/>
          <w:sz w:val="22"/>
          <w:szCs w:val="22"/>
        </w:rPr>
      </w:pPr>
      <w:r w:rsidRPr="00BB5E97">
        <w:rPr>
          <w:rFonts w:ascii="Arial" w:hAnsi="Arial" w:cs="Arial"/>
          <w:sz w:val="22"/>
          <w:szCs w:val="22"/>
        </w:rPr>
        <w:t>Modern leaders must possess specific skills to effectively achieve organisational objectives and foster relationships with stakeholders. This essay will explore Goleman’s leadership styles and their relevance to contemporary businesses, as well as the essential qualities modern leaders need to thrive. Each leadership style</w:t>
      </w:r>
      <w:r w:rsidR="0038467C" w:rsidRPr="00BB5E97">
        <w:rPr>
          <w:rFonts w:ascii="Arial" w:hAnsi="Arial" w:cs="Arial"/>
          <w:sz w:val="22"/>
          <w:szCs w:val="22"/>
        </w:rPr>
        <w:t>, Coer</w:t>
      </w:r>
      <w:r w:rsidR="00B4439E" w:rsidRPr="00BB5E97">
        <w:rPr>
          <w:rFonts w:ascii="Arial" w:hAnsi="Arial" w:cs="Arial"/>
          <w:sz w:val="22"/>
          <w:szCs w:val="22"/>
        </w:rPr>
        <w:t>cive, Authoritative, Affiliative, Democratic, Pacesetting</w:t>
      </w:r>
      <w:r w:rsidR="007915EB" w:rsidRPr="00BB5E97">
        <w:rPr>
          <w:rFonts w:ascii="Arial" w:hAnsi="Arial" w:cs="Arial"/>
          <w:sz w:val="22"/>
          <w:szCs w:val="22"/>
        </w:rPr>
        <w:t xml:space="preserve">, </w:t>
      </w:r>
      <w:r w:rsidR="00B4439E" w:rsidRPr="00BB5E97">
        <w:rPr>
          <w:rFonts w:ascii="Arial" w:hAnsi="Arial" w:cs="Arial"/>
          <w:sz w:val="22"/>
          <w:szCs w:val="22"/>
        </w:rPr>
        <w:t>and Coaching,</w:t>
      </w:r>
      <w:r w:rsidRPr="00BB5E97">
        <w:rPr>
          <w:rFonts w:ascii="Arial" w:hAnsi="Arial" w:cs="Arial"/>
          <w:sz w:val="22"/>
          <w:szCs w:val="22"/>
        </w:rPr>
        <w:t xml:space="preserve"> </w:t>
      </w:r>
      <w:r w:rsidR="007915EB" w:rsidRPr="00BB5E97">
        <w:rPr>
          <w:rFonts w:ascii="Arial" w:hAnsi="Arial" w:cs="Arial"/>
          <w:sz w:val="22"/>
          <w:szCs w:val="22"/>
        </w:rPr>
        <w:t>has</w:t>
      </w:r>
      <w:r w:rsidRPr="00BB5E97">
        <w:rPr>
          <w:rFonts w:ascii="Arial" w:hAnsi="Arial" w:cs="Arial"/>
          <w:sz w:val="22"/>
          <w:szCs w:val="22"/>
        </w:rPr>
        <w:t xml:space="preserve"> its own advantages and disadvantages, along with factors such as an individual’s skill set and willingness to learn and adapt. By examining real-life business examples, we will gain a deeper understanding of why certain companies adopt these leadership styles and the benefits they can provide</w:t>
      </w:r>
      <w:r w:rsidR="0012717E" w:rsidRPr="00BB5E97">
        <w:rPr>
          <w:rFonts w:ascii="Arial" w:hAnsi="Arial" w:cs="Arial"/>
          <w:sz w:val="22"/>
          <w:szCs w:val="22"/>
        </w:rPr>
        <w:t xml:space="preserve"> (Goleman, Boyatzis and McKee, 2002).</w:t>
      </w:r>
    </w:p>
    <w:p w14:paraId="1D59BE76" w14:textId="5C82F7CB" w:rsidR="00C06275" w:rsidRPr="00BB5E97" w:rsidRDefault="009C2C6B" w:rsidP="00BB5E97">
      <w:pPr>
        <w:spacing w:line="360" w:lineRule="auto"/>
        <w:jc w:val="center"/>
        <w:rPr>
          <w:rFonts w:ascii="Arial" w:hAnsi="Arial" w:cs="Arial"/>
          <w:b/>
          <w:bCs/>
          <w:sz w:val="22"/>
          <w:szCs w:val="22"/>
        </w:rPr>
      </w:pPr>
      <w:r w:rsidRPr="00BB5E97">
        <w:rPr>
          <w:rFonts w:ascii="Arial" w:hAnsi="Arial" w:cs="Arial"/>
          <w:sz w:val="22"/>
          <w:szCs w:val="22"/>
        </w:rPr>
        <w:drawing>
          <wp:anchor distT="0" distB="0" distL="114300" distR="114300" simplePos="0" relativeHeight="251659776" behindDoc="1" locked="0" layoutInCell="1" allowOverlap="1" wp14:anchorId="253E20EB" wp14:editId="578362E8">
            <wp:simplePos x="0" y="0"/>
            <wp:positionH relativeFrom="margin">
              <wp:align>center</wp:align>
            </wp:positionH>
            <wp:positionV relativeFrom="paragraph">
              <wp:posOffset>285159</wp:posOffset>
            </wp:positionV>
            <wp:extent cx="6900545" cy="3373755"/>
            <wp:effectExtent l="0" t="0" r="0" b="0"/>
            <wp:wrapTight wrapText="bothSides">
              <wp:wrapPolygon edited="0">
                <wp:start x="0" y="0"/>
                <wp:lineTo x="0" y="21466"/>
                <wp:lineTo x="21526" y="21466"/>
                <wp:lineTo x="21526" y="0"/>
                <wp:lineTo x="0" y="0"/>
              </wp:wrapPolygon>
            </wp:wrapTight>
            <wp:docPr id="270211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211358" name=""/>
                    <pic:cNvPicPr/>
                  </pic:nvPicPr>
                  <pic:blipFill>
                    <a:blip r:embed="rId8" cstate="print">
                      <a:extLst>
                        <a:ext uri="{BEBA8EAE-BF5A-486C-A8C5-ECC9F3942E4B}">
                          <a14:imgProps xmlns:a14="http://schemas.microsoft.com/office/drawing/2010/main">
                            <a14:imgLayer r:embed="rId9">
                              <a14:imgEffect>
                                <a14:sharpenSoften amount="25000"/>
                              </a14:imgEffect>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6900545" cy="3373755"/>
                    </a:xfrm>
                    <a:prstGeom prst="rect">
                      <a:avLst/>
                    </a:prstGeom>
                  </pic:spPr>
                </pic:pic>
              </a:graphicData>
            </a:graphic>
            <wp14:sizeRelH relativeFrom="margin">
              <wp14:pctWidth>0</wp14:pctWidth>
            </wp14:sizeRelH>
            <wp14:sizeRelV relativeFrom="margin">
              <wp14:pctHeight>0</wp14:pctHeight>
            </wp14:sizeRelV>
          </wp:anchor>
        </w:drawing>
      </w:r>
      <w:r w:rsidR="00491C54" w:rsidRPr="00BB5E97">
        <w:rPr>
          <w:rFonts w:ascii="Arial" w:hAnsi="Arial" w:cs="Arial"/>
          <w:b/>
          <w:bCs/>
          <w:sz w:val="22"/>
          <w:szCs w:val="22"/>
        </w:rPr>
        <w:t>Goleman's Six Leadership Styles</w:t>
      </w:r>
    </w:p>
    <w:p w14:paraId="5435F98F" w14:textId="44515F62" w:rsidR="00CD7134" w:rsidRPr="00BB5E97" w:rsidRDefault="00CD7134" w:rsidP="00BB5E97">
      <w:pPr>
        <w:spacing w:line="360" w:lineRule="auto"/>
        <w:jc w:val="right"/>
        <w:rPr>
          <w:rFonts w:ascii="Arial" w:hAnsi="Arial" w:cs="Arial"/>
          <w:sz w:val="22"/>
          <w:szCs w:val="22"/>
        </w:rPr>
      </w:pPr>
      <w:r w:rsidRPr="00BB5E97">
        <w:rPr>
          <w:rFonts w:ascii="Arial" w:hAnsi="Arial" w:cs="Arial"/>
          <w:sz w:val="22"/>
          <w:szCs w:val="22"/>
        </w:rPr>
        <w:t>(EPM, 2022)</w:t>
      </w:r>
    </w:p>
    <w:p w14:paraId="1E33CEA4" w14:textId="1302F371" w:rsidR="00D3322A" w:rsidRPr="00BB5E97" w:rsidRDefault="004C1C5C" w:rsidP="00BB5E97">
      <w:pPr>
        <w:spacing w:line="360" w:lineRule="auto"/>
        <w:rPr>
          <w:rFonts w:ascii="Arial" w:hAnsi="Arial" w:cs="Arial"/>
          <w:sz w:val="22"/>
          <w:szCs w:val="22"/>
        </w:rPr>
      </w:pPr>
      <w:r w:rsidRPr="00BB5E97">
        <w:rPr>
          <w:rFonts w:ascii="Arial" w:hAnsi="Arial" w:cs="Arial"/>
          <w:sz w:val="22"/>
          <w:szCs w:val="22"/>
        </w:rPr>
        <w:t xml:space="preserve">Business culture has a popular narrative </w:t>
      </w:r>
      <w:r w:rsidR="003F777D" w:rsidRPr="00BB5E97">
        <w:rPr>
          <w:rFonts w:ascii="Arial" w:hAnsi="Arial" w:cs="Arial"/>
          <w:sz w:val="22"/>
          <w:szCs w:val="22"/>
        </w:rPr>
        <w:t>that people are born leaders rather than leaders who can be trained</w:t>
      </w:r>
      <w:r w:rsidR="000C344F" w:rsidRPr="00BB5E97">
        <w:rPr>
          <w:rFonts w:ascii="Arial" w:hAnsi="Arial" w:cs="Arial"/>
          <w:sz w:val="22"/>
          <w:szCs w:val="22"/>
        </w:rPr>
        <w:t>. Goleman</w:t>
      </w:r>
      <w:r w:rsidR="00945B3A" w:rsidRPr="00BB5E97">
        <w:rPr>
          <w:rFonts w:ascii="Arial" w:hAnsi="Arial" w:cs="Arial"/>
          <w:sz w:val="22"/>
          <w:szCs w:val="22"/>
        </w:rPr>
        <w:t xml:space="preserve"> (2000)</w:t>
      </w:r>
      <w:r w:rsidR="000C344F" w:rsidRPr="00BB5E97">
        <w:rPr>
          <w:rFonts w:ascii="Arial" w:hAnsi="Arial" w:cs="Arial"/>
          <w:sz w:val="22"/>
          <w:szCs w:val="22"/>
        </w:rPr>
        <w:t xml:space="preserve"> argues </w:t>
      </w:r>
      <w:r w:rsidR="003F777D" w:rsidRPr="00BB5E97">
        <w:rPr>
          <w:rFonts w:ascii="Arial" w:hAnsi="Arial" w:cs="Arial"/>
          <w:sz w:val="22"/>
          <w:szCs w:val="22"/>
        </w:rPr>
        <w:t xml:space="preserve">that this narrative is not correct and that the best leaders do not </w:t>
      </w:r>
      <w:r w:rsidR="005D18A0" w:rsidRPr="00BB5E97">
        <w:rPr>
          <w:rFonts w:ascii="Arial" w:hAnsi="Arial" w:cs="Arial"/>
          <w:sz w:val="22"/>
          <w:szCs w:val="22"/>
        </w:rPr>
        <w:t>follow a single leadership style</w:t>
      </w:r>
      <w:r w:rsidR="00121852" w:rsidRPr="00BB5E97">
        <w:rPr>
          <w:rFonts w:ascii="Arial" w:hAnsi="Arial" w:cs="Arial"/>
          <w:sz w:val="22"/>
          <w:szCs w:val="22"/>
        </w:rPr>
        <w:t>; they seamlessly work with stakeholders, analyse the current and potential future position of the business, and have the flexibility to switch</w:t>
      </w:r>
      <w:r w:rsidR="006C3484" w:rsidRPr="00BB5E97">
        <w:rPr>
          <w:rFonts w:ascii="Arial" w:hAnsi="Arial" w:cs="Arial"/>
          <w:sz w:val="22"/>
          <w:szCs w:val="22"/>
        </w:rPr>
        <w:t xml:space="preserve"> from one style to another.</w:t>
      </w:r>
      <w:r w:rsidR="00201FBC" w:rsidRPr="00BB5E97">
        <w:rPr>
          <w:rFonts w:ascii="Arial" w:hAnsi="Arial" w:cs="Arial"/>
          <w:sz w:val="22"/>
          <w:szCs w:val="22"/>
        </w:rPr>
        <w:t xml:space="preserve"> </w:t>
      </w:r>
    </w:p>
    <w:p w14:paraId="5F08B6F5" w14:textId="36B30109" w:rsidR="00DC34CB" w:rsidRPr="00BB5E97" w:rsidRDefault="00DC34CB" w:rsidP="00BB5E97">
      <w:pPr>
        <w:spacing w:line="360" w:lineRule="auto"/>
        <w:rPr>
          <w:rFonts w:ascii="Arial" w:hAnsi="Arial" w:cs="Arial"/>
          <w:b/>
          <w:bCs/>
          <w:sz w:val="22"/>
          <w:szCs w:val="22"/>
        </w:rPr>
      </w:pPr>
      <w:r w:rsidRPr="00BB5E97">
        <w:rPr>
          <w:rFonts w:ascii="Arial" w:hAnsi="Arial" w:cs="Arial"/>
          <w:b/>
          <w:bCs/>
          <w:sz w:val="22"/>
          <w:szCs w:val="22"/>
        </w:rPr>
        <w:t>Coercive Leadership</w:t>
      </w:r>
      <w:r w:rsidR="00E417EC" w:rsidRPr="00BB5E97">
        <w:rPr>
          <w:rFonts w:ascii="Arial" w:hAnsi="Arial" w:cs="Arial"/>
          <w:b/>
          <w:bCs/>
          <w:sz w:val="22"/>
          <w:szCs w:val="22"/>
        </w:rPr>
        <w:t xml:space="preserve"> Style</w:t>
      </w:r>
    </w:p>
    <w:p w14:paraId="0C0D8C98" w14:textId="4E83E63D" w:rsidR="00EC24C6" w:rsidRPr="00BB5E97" w:rsidRDefault="00DC34CB" w:rsidP="00BB5E97">
      <w:pPr>
        <w:spacing w:line="360" w:lineRule="auto"/>
        <w:rPr>
          <w:rFonts w:ascii="Arial" w:hAnsi="Arial" w:cs="Arial"/>
          <w:sz w:val="22"/>
          <w:szCs w:val="22"/>
        </w:rPr>
      </w:pPr>
      <w:r w:rsidRPr="00BB5E97">
        <w:rPr>
          <w:rFonts w:ascii="Arial" w:hAnsi="Arial" w:cs="Arial"/>
          <w:sz w:val="22"/>
          <w:szCs w:val="22"/>
        </w:rPr>
        <w:t>A</w:t>
      </w:r>
      <w:r w:rsidR="00284262" w:rsidRPr="00BB5E97">
        <w:rPr>
          <w:rFonts w:ascii="Arial" w:hAnsi="Arial" w:cs="Arial"/>
          <w:sz w:val="22"/>
          <w:szCs w:val="22"/>
        </w:rPr>
        <w:t xml:space="preserve"> coercive leadership style is an </w:t>
      </w:r>
      <w:r w:rsidRPr="00BB5E97">
        <w:rPr>
          <w:rFonts w:ascii="Arial" w:hAnsi="Arial" w:cs="Arial"/>
          <w:sz w:val="22"/>
          <w:szCs w:val="22"/>
        </w:rPr>
        <w:t>exceptional</w:t>
      </w:r>
      <w:r w:rsidR="00284262" w:rsidRPr="00BB5E97">
        <w:rPr>
          <w:rFonts w:ascii="Arial" w:hAnsi="Arial" w:cs="Arial"/>
          <w:sz w:val="22"/>
          <w:szCs w:val="22"/>
        </w:rPr>
        <w:t xml:space="preserve"> choice as it focuses on a specific goal</w:t>
      </w:r>
      <w:r w:rsidR="00001E43" w:rsidRPr="00BB5E97">
        <w:rPr>
          <w:rFonts w:ascii="Arial" w:hAnsi="Arial" w:cs="Arial"/>
          <w:sz w:val="22"/>
          <w:szCs w:val="22"/>
        </w:rPr>
        <w:t xml:space="preserve">, </w:t>
      </w:r>
      <w:r w:rsidR="00C4539C" w:rsidRPr="00BB5E97">
        <w:rPr>
          <w:rFonts w:ascii="Arial" w:hAnsi="Arial" w:cs="Arial"/>
          <w:sz w:val="22"/>
          <w:szCs w:val="22"/>
        </w:rPr>
        <w:t>elicits</w:t>
      </w:r>
      <w:r w:rsidR="00EF4F2F" w:rsidRPr="00BB5E97">
        <w:rPr>
          <w:rFonts w:ascii="Arial" w:hAnsi="Arial" w:cs="Arial"/>
          <w:sz w:val="22"/>
          <w:szCs w:val="22"/>
        </w:rPr>
        <w:t xml:space="preserve"> immediate action from employees</w:t>
      </w:r>
      <w:r w:rsidR="0074168D" w:rsidRPr="00BB5E97">
        <w:rPr>
          <w:rFonts w:ascii="Arial" w:hAnsi="Arial" w:cs="Arial"/>
          <w:sz w:val="22"/>
          <w:szCs w:val="22"/>
        </w:rPr>
        <w:t xml:space="preserve"> in crisis situations, and gives clear orders. However</w:t>
      </w:r>
      <w:r w:rsidR="00741558" w:rsidRPr="00BB5E97">
        <w:rPr>
          <w:rFonts w:ascii="Arial" w:hAnsi="Arial" w:cs="Arial"/>
          <w:sz w:val="22"/>
          <w:szCs w:val="22"/>
        </w:rPr>
        <w:t>,</w:t>
      </w:r>
      <w:r w:rsidR="0074168D" w:rsidRPr="00BB5E97">
        <w:rPr>
          <w:rFonts w:ascii="Arial" w:hAnsi="Arial" w:cs="Arial"/>
          <w:sz w:val="22"/>
          <w:szCs w:val="22"/>
        </w:rPr>
        <w:t xml:space="preserve"> </w:t>
      </w:r>
      <w:r w:rsidR="00BC6393" w:rsidRPr="00BB5E97">
        <w:rPr>
          <w:rFonts w:ascii="Arial" w:hAnsi="Arial" w:cs="Arial"/>
          <w:sz w:val="22"/>
          <w:szCs w:val="22"/>
        </w:rPr>
        <w:t xml:space="preserve">this </w:t>
      </w:r>
      <w:r w:rsidR="00BC6393" w:rsidRPr="00BB5E97">
        <w:rPr>
          <w:rFonts w:ascii="Arial" w:hAnsi="Arial" w:cs="Arial"/>
          <w:sz w:val="22"/>
          <w:szCs w:val="22"/>
        </w:rPr>
        <w:lastRenderedPageBreak/>
        <w:t>can also reduce company morale, limit creative engagement</w:t>
      </w:r>
      <w:r w:rsidR="00121852" w:rsidRPr="00BB5E97">
        <w:rPr>
          <w:rFonts w:ascii="Arial" w:hAnsi="Arial" w:cs="Arial"/>
          <w:sz w:val="22"/>
          <w:szCs w:val="22"/>
        </w:rPr>
        <w:t>, and limit the space for employees lower in the chain of command to voice their opinions to</w:t>
      </w:r>
      <w:r w:rsidR="00E2266E" w:rsidRPr="00BB5E97">
        <w:rPr>
          <w:rFonts w:ascii="Arial" w:hAnsi="Arial" w:cs="Arial"/>
          <w:sz w:val="22"/>
          <w:szCs w:val="22"/>
        </w:rPr>
        <w:t xml:space="preserve"> line managers.</w:t>
      </w:r>
      <w:r w:rsidR="00741558" w:rsidRPr="00BB5E97">
        <w:rPr>
          <w:rFonts w:ascii="Arial" w:hAnsi="Arial" w:cs="Arial"/>
          <w:sz w:val="22"/>
          <w:szCs w:val="22"/>
        </w:rPr>
        <w:t xml:space="preserve"> This </w:t>
      </w:r>
      <w:r w:rsidR="00DB36B5" w:rsidRPr="00BB5E97">
        <w:rPr>
          <w:rFonts w:ascii="Arial" w:hAnsi="Arial" w:cs="Arial"/>
          <w:sz w:val="22"/>
          <w:szCs w:val="22"/>
        </w:rPr>
        <w:t>style can</w:t>
      </w:r>
      <w:r w:rsidR="00741558" w:rsidRPr="00BB5E97">
        <w:rPr>
          <w:rFonts w:ascii="Arial" w:hAnsi="Arial" w:cs="Arial"/>
          <w:sz w:val="22"/>
          <w:szCs w:val="22"/>
        </w:rPr>
        <w:t xml:space="preserve"> be seen </w:t>
      </w:r>
      <w:r w:rsidR="00121852" w:rsidRPr="00BB5E97">
        <w:rPr>
          <w:rFonts w:ascii="Arial" w:hAnsi="Arial" w:cs="Arial"/>
          <w:sz w:val="22"/>
          <w:szCs w:val="22"/>
        </w:rPr>
        <w:t>in Elon Musk</w:t>
      </w:r>
      <w:r w:rsidRPr="00BB5E97">
        <w:rPr>
          <w:rFonts w:ascii="Arial" w:hAnsi="Arial" w:cs="Arial"/>
          <w:sz w:val="22"/>
          <w:szCs w:val="22"/>
        </w:rPr>
        <w:t xml:space="preserve">, who informed </w:t>
      </w:r>
      <w:r w:rsidR="00703F12" w:rsidRPr="00BB5E97">
        <w:rPr>
          <w:rFonts w:ascii="Arial" w:hAnsi="Arial" w:cs="Arial"/>
          <w:sz w:val="22"/>
          <w:szCs w:val="22"/>
        </w:rPr>
        <w:t xml:space="preserve">staff </w:t>
      </w:r>
      <w:r w:rsidR="00E417EC" w:rsidRPr="00BB5E97">
        <w:rPr>
          <w:rFonts w:ascii="Arial" w:hAnsi="Arial" w:cs="Arial"/>
          <w:sz w:val="22"/>
          <w:szCs w:val="22"/>
        </w:rPr>
        <w:t xml:space="preserve">they had </w:t>
      </w:r>
      <w:r w:rsidR="00703F12" w:rsidRPr="00BB5E97">
        <w:rPr>
          <w:rFonts w:ascii="Arial" w:hAnsi="Arial" w:cs="Arial"/>
          <w:sz w:val="22"/>
          <w:szCs w:val="22"/>
        </w:rPr>
        <w:t xml:space="preserve">days to decide whether </w:t>
      </w:r>
      <w:r w:rsidR="00D8765B" w:rsidRPr="00BB5E97">
        <w:rPr>
          <w:rFonts w:ascii="Arial" w:hAnsi="Arial" w:cs="Arial"/>
          <w:sz w:val="22"/>
          <w:szCs w:val="22"/>
        </w:rPr>
        <w:t xml:space="preserve">to continue working long hours at high intensity or </w:t>
      </w:r>
      <w:r w:rsidR="00703F12" w:rsidRPr="00BB5E97">
        <w:rPr>
          <w:rFonts w:ascii="Arial" w:hAnsi="Arial" w:cs="Arial"/>
          <w:sz w:val="22"/>
          <w:szCs w:val="22"/>
        </w:rPr>
        <w:t>leave the company altogether</w:t>
      </w:r>
      <w:r w:rsidR="00E57140" w:rsidRPr="00BB5E97">
        <w:rPr>
          <w:rFonts w:ascii="Arial" w:hAnsi="Arial" w:cs="Arial"/>
          <w:sz w:val="22"/>
          <w:szCs w:val="22"/>
        </w:rPr>
        <w:t xml:space="preserve"> </w:t>
      </w:r>
      <w:r w:rsidR="00803052" w:rsidRPr="00BB5E97">
        <w:rPr>
          <w:rFonts w:ascii="Arial" w:hAnsi="Arial" w:cs="Arial"/>
          <w:sz w:val="22"/>
          <w:szCs w:val="22"/>
        </w:rPr>
        <w:t xml:space="preserve">to cut </w:t>
      </w:r>
      <w:r w:rsidR="00E57140" w:rsidRPr="00BB5E97">
        <w:rPr>
          <w:rFonts w:ascii="Arial" w:hAnsi="Arial" w:cs="Arial"/>
          <w:sz w:val="22"/>
          <w:szCs w:val="22"/>
        </w:rPr>
        <w:t>costs</w:t>
      </w:r>
      <w:r w:rsidR="009B4014" w:rsidRPr="00BB5E97">
        <w:rPr>
          <w:rFonts w:ascii="Arial" w:hAnsi="Arial" w:cs="Arial"/>
          <w:sz w:val="22"/>
          <w:szCs w:val="22"/>
        </w:rPr>
        <w:t xml:space="preserve"> (Jin and Potkin, 2022)</w:t>
      </w:r>
      <w:r w:rsidR="009B4014" w:rsidRPr="00BB5E97">
        <w:rPr>
          <w:rFonts w:ascii="Arial" w:hAnsi="Arial" w:cs="Arial"/>
          <w:sz w:val="22"/>
          <w:szCs w:val="22"/>
        </w:rPr>
        <w:t>.</w:t>
      </w:r>
      <w:r w:rsidR="00FE3C1B" w:rsidRPr="00BB5E97">
        <w:rPr>
          <w:rFonts w:ascii="Arial" w:hAnsi="Arial" w:cs="Arial"/>
          <w:sz w:val="22"/>
          <w:szCs w:val="22"/>
        </w:rPr>
        <w:t xml:space="preserve"> </w:t>
      </w:r>
      <w:r w:rsidR="008F69A3" w:rsidRPr="00BB5E97">
        <w:rPr>
          <w:rFonts w:ascii="Arial" w:hAnsi="Arial" w:cs="Arial"/>
          <w:sz w:val="22"/>
          <w:szCs w:val="22"/>
        </w:rPr>
        <w:t>Although coercive leadership can produce rapid results during organisational crises, overreliance on this approach may reduce employee autonomy, innovation and trust. Consequently, it should be regarded as a temporary leadership strategy rather than a long-term management approach.</w:t>
      </w:r>
    </w:p>
    <w:p w14:paraId="48C11113" w14:textId="77777777" w:rsidR="00D3322A" w:rsidRPr="00BB5E97" w:rsidRDefault="00D3322A" w:rsidP="00BB5E97">
      <w:pPr>
        <w:spacing w:line="360" w:lineRule="auto"/>
        <w:rPr>
          <w:rFonts w:ascii="Arial" w:hAnsi="Arial" w:cs="Arial"/>
          <w:sz w:val="22"/>
          <w:szCs w:val="22"/>
        </w:rPr>
      </w:pPr>
    </w:p>
    <w:p w14:paraId="538C4DB4" w14:textId="2CEE5A8F" w:rsidR="00E417EC" w:rsidRPr="00BB5E97" w:rsidRDefault="00E417EC" w:rsidP="00BB5E97">
      <w:pPr>
        <w:spacing w:line="360" w:lineRule="auto"/>
        <w:rPr>
          <w:rFonts w:ascii="Arial" w:hAnsi="Arial" w:cs="Arial"/>
          <w:b/>
          <w:bCs/>
          <w:sz w:val="22"/>
          <w:szCs w:val="22"/>
        </w:rPr>
      </w:pPr>
      <w:r w:rsidRPr="00BB5E97">
        <w:rPr>
          <w:rFonts w:ascii="Arial" w:hAnsi="Arial" w:cs="Arial"/>
          <w:b/>
          <w:bCs/>
          <w:sz w:val="22"/>
          <w:szCs w:val="22"/>
        </w:rPr>
        <w:t>Affiliative Leadership Style</w:t>
      </w:r>
    </w:p>
    <w:p w14:paraId="272F6902" w14:textId="77777777" w:rsidR="0068352B" w:rsidRPr="00BB5E97" w:rsidRDefault="00EC24C6" w:rsidP="00BB5E97">
      <w:pPr>
        <w:spacing w:line="360" w:lineRule="auto"/>
        <w:rPr>
          <w:rFonts w:ascii="Arial" w:hAnsi="Arial" w:cs="Arial"/>
          <w:sz w:val="22"/>
          <w:szCs w:val="22"/>
        </w:rPr>
      </w:pPr>
      <w:r w:rsidRPr="00BB5E97">
        <w:rPr>
          <w:rFonts w:ascii="Arial" w:hAnsi="Arial" w:cs="Arial"/>
          <w:sz w:val="22"/>
          <w:szCs w:val="22"/>
        </w:rPr>
        <w:t xml:space="preserve">Moreover, an affiliative leadership style </w:t>
      </w:r>
      <w:r w:rsidR="001916EC" w:rsidRPr="00BB5E97">
        <w:rPr>
          <w:rFonts w:ascii="Arial" w:hAnsi="Arial" w:cs="Arial"/>
          <w:sz w:val="22"/>
          <w:szCs w:val="22"/>
        </w:rPr>
        <w:t>prioritises</w:t>
      </w:r>
      <w:r w:rsidRPr="00BB5E97">
        <w:rPr>
          <w:rFonts w:ascii="Arial" w:hAnsi="Arial" w:cs="Arial"/>
          <w:sz w:val="22"/>
          <w:szCs w:val="22"/>
        </w:rPr>
        <w:t xml:space="preserve"> nurturing relationships with employees. This approach can be particularly effective when implementing cohesive team-building activities, enhancing team member morale, and focusing less on specific tasks set by the </w:t>
      </w:r>
      <w:r w:rsidR="001916EC" w:rsidRPr="00BB5E97">
        <w:rPr>
          <w:rFonts w:ascii="Arial" w:hAnsi="Arial" w:cs="Arial"/>
          <w:sz w:val="22"/>
          <w:szCs w:val="22"/>
        </w:rPr>
        <w:t>organisation</w:t>
      </w:r>
      <w:r w:rsidRPr="00BB5E97">
        <w:rPr>
          <w:rFonts w:ascii="Arial" w:hAnsi="Arial" w:cs="Arial"/>
          <w:sz w:val="22"/>
          <w:szCs w:val="22"/>
        </w:rPr>
        <w:t xml:space="preserve">. It </w:t>
      </w:r>
      <w:r w:rsidR="001916EC" w:rsidRPr="00BB5E97">
        <w:rPr>
          <w:rFonts w:ascii="Arial" w:hAnsi="Arial" w:cs="Arial"/>
          <w:sz w:val="22"/>
          <w:szCs w:val="22"/>
        </w:rPr>
        <w:t>emphasises</w:t>
      </w:r>
      <w:r w:rsidRPr="00BB5E97">
        <w:rPr>
          <w:rFonts w:ascii="Arial" w:hAnsi="Arial" w:cs="Arial"/>
          <w:sz w:val="22"/>
          <w:szCs w:val="22"/>
        </w:rPr>
        <w:t xml:space="preserve"> being emotionally available to staff members. As highlighted by Oswald (2017) and Stumbo (2022),</w:t>
      </w:r>
      <w:r w:rsidR="00286C5D" w:rsidRPr="00BB5E97">
        <w:rPr>
          <w:rFonts w:ascii="Arial" w:hAnsi="Arial" w:cs="Arial"/>
          <w:sz w:val="22"/>
          <w:szCs w:val="22"/>
        </w:rPr>
        <w:t xml:space="preserve"> </w:t>
      </w:r>
      <w:r w:rsidRPr="00BB5E97">
        <w:rPr>
          <w:rFonts w:ascii="Arial" w:hAnsi="Arial" w:cs="Arial"/>
          <w:sz w:val="22"/>
          <w:szCs w:val="22"/>
        </w:rPr>
        <w:t>during his tenure</w:t>
      </w:r>
      <w:r w:rsidR="00286C5D" w:rsidRPr="00BB5E97">
        <w:rPr>
          <w:rFonts w:ascii="Arial" w:hAnsi="Arial" w:cs="Arial"/>
          <w:sz w:val="22"/>
          <w:szCs w:val="22"/>
        </w:rPr>
        <w:t>, Phil Jackson</w:t>
      </w:r>
      <w:r w:rsidR="00B42BB8" w:rsidRPr="00BB5E97">
        <w:rPr>
          <w:rFonts w:ascii="Arial" w:hAnsi="Arial" w:cs="Arial"/>
          <w:sz w:val="22"/>
          <w:szCs w:val="22"/>
        </w:rPr>
        <w:t>,</w:t>
      </w:r>
      <w:r w:rsidR="00286C5D" w:rsidRPr="00BB5E97">
        <w:rPr>
          <w:rFonts w:ascii="Arial" w:hAnsi="Arial" w:cs="Arial"/>
          <w:sz w:val="22"/>
          <w:szCs w:val="22"/>
        </w:rPr>
        <w:t xml:space="preserve"> who </w:t>
      </w:r>
      <w:r w:rsidRPr="00BB5E97">
        <w:rPr>
          <w:rFonts w:ascii="Arial" w:hAnsi="Arial" w:cs="Arial"/>
          <w:sz w:val="22"/>
          <w:szCs w:val="22"/>
        </w:rPr>
        <w:t>coach</w:t>
      </w:r>
      <w:r w:rsidR="00286C5D" w:rsidRPr="00BB5E97">
        <w:rPr>
          <w:rFonts w:ascii="Arial" w:hAnsi="Arial" w:cs="Arial"/>
          <w:sz w:val="22"/>
          <w:szCs w:val="22"/>
        </w:rPr>
        <w:t>ed</w:t>
      </w:r>
      <w:r w:rsidRPr="00BB5E97">
        <w:rPr>
          <w:rFonts w:ascii="Arial" w:hAnsi="Arial" w:cs="Arial"/>
          <w:sz w:val="22"/>
          <w:szCs w:val="22"/>
        </w:rPr>
        <w:t xml:space="preserve"> the Chicago Bulls, championed a "people first" mentality. He consistently advocated for treating individuals with respect, </w:t>
      </w:r>
      <w:r w:rsidR="00286C5D" w:rsidRPr="00BB5E97">
        <w:rPr>
          <w:rFonts w:ascii="Arial" w:hAnsi="Arial" w:cs="Arial"/>
          <w:sz w:val="22"/>
          <w:szCs w:val="22"/>
        </w:rPr>
        <w:t>recognising</w:t>
      </w:r>
      <w:r w:rsidRPr="00BB5E97">
        <w:rPr>
          <w:rFonts w:ascii="Arial" w:hAnsi="Arial" w:cs="Arial"/>
          <w:sz w:val="22"/>
          <w:szCs w:val="22"/>
        </w:rPr>
        <w:t xml:space="preserve"> potential barriers within teams, and maintaining a broader perspective rather than fixating solely on negative aspects.</w:t>
      </w:r>
      <w:r w:rsidR="007A344F" w:rsidRPr="00BB5E97">
        <w:rPr>
          <w:rFonts w:ascii="Arial" w:hAnsi="Arial" w:cs="Arial"/>
          <w:sz w:val="22"/>
          <w:szCs w:val="22"/>
        </w:rPr>
        <w:t xml:space="preserve"> </w:t>
      </w:r>
    </w:p>
    <w:p w14:paraId="39DF8FFF" w14:textId="01479618" w:rsidR="0012717E" w:rsidRPr="00BB5E97" w:rsidRDefault="00966808" w:rsidP="00BB5E97">
      <w:pPr>
        <w:spacing w:line="360" w:lineRule="auto"/>
        <w:rPr>
          <w:rFonts w:ascii="Arial" w:hAnsi="Arial" w:cs="Arial"/>
          <w:sz w:val="22"/>
          <w:szCs w:val="22"/>
        </w:rPr>
      </w:pPr>
      <w:r w:rsidRPr="00BB5E97">
        <w:rPr>
          <w:rFonts w:ascii="Arial" w:hAnsi="Arial" w:cs="Arial"/>
          <w:sz w:val="22"/>
          <w:szCs w:val="22"/>
        </w:rPr>
        <w:t>Nevertheless</w:t>
      </w:r>
      <w:r w:rsidR="0068352B" w:rsidRPr="00BB5E97">
        <w:rPr>
          <w:rFonts w:ascii="Arial" w:hAnsi="Arial" w:cs="Arial"/>
          <w:sz w:val="22"/>
          <w:szCs w:val="22"/>
        </w:rPr>
        <w:t>, this</w:t>
      </w:r>
      <w:r w:rsidR="006E04F7" w:rsidRPr="00BB5E97">
        <w:rPr>
          <w:rFonts w:ascii="Arial" w:hAnsi="Arial" w:cs="Arial"/>
          <w:sz w:val="22"/>
          <w:szCs w:val="22"/>
        </w:rPr>
        <w:t xml:space="preserve"> leadership style tends to overlook underperforming team members, which can hinder the </w:t>
      </w:r>
      <w:r w:rsidR="005F5C75" w:rsidRPr="00BB5E97">
        <w:rPr>
          <w:rFonts w:ascii="Arial" w:hAnsi="Arial" w:cs="Arial"/>
          <w:sz w:val="22"/>
          <w:szCs w:val="22"/>
        </w:rPr>
        <w:t xml:space="preserve">organisation’s </w:t>
      </w:r>
      <w:r w:rsidR="00CD2226" w:rsidRPr="00BB5E97">
        <w:rPr>
          <w:rFonts w:ascii="Arial" w:hAnsi="Arial" w:cs="Arial"/>
          <w:sz w:val="22"/>
          <w:szCs w:val="22"/>
        </w:rPr>
        <w:t>achievement of its goals</w:t>
      </w:r>
      <w:r w:rsidR="006E04F7" w:rsidRPr="00BB5E97">
        <w:rPr>
          <w:rFonts w:ascii="Arial" w:hAnsi="Arial" w:cs="Arial"/>
          <w:sz w:val="22"/>
          <w:szCs w:val="22"/>
        </w:rPr>
        <w:t>. Additionally, it may lead to lower-level staff exploiting their managers’ leniency, fostering a culture of mediocrity</w:t>
      </w:r>
      <w:r w:rsidR="005F5C75" w:rsidRPr="00BB5E97">
        <w:rPr>
          <w:rFonts w:ascii="Arial" w:hAnsi="Arial" w:cs="Arial"/>
          <w:sz w:val="22"/>
          <w:szCs w:val="22"/>
        </w:rPr>
        <w:t>,</w:t>
      </w:r>
      <w:r w:rsidR="006E04F7" w:rsidRPr="00BB5E97">
        <w:rPr>
          <w:rFonts w:ascii="Arial" w:hAnsi="Arial" w:cs="Arial"/>
          <w:sz w:val="22"/>
          <w:szCs w:val="22"/>
        </w:rPr>
        <w:t xml:space="preserve"> and potentially creating resentment within the team. Although it </w:t>
      </w:r>
      <w:r w:rsidR="005F5C75" w:rsidRPr="00BB5E97">
        <w:rPr>
          <w:rFonts w:ascii="Arial" w:hAnsi="Arial" w:cs="Arial"/>
          <w:sz w:val="22"/>
          <w:szCs w:val="22"/>
        </w:rPr>
        <w:t>prioritises</w:t>
      </w:r>
      <w:r w:rsidR="006E04F7" w:rsidRPr="00BB5E97">
        <w:rPr>
          <w:rFonts w:ascii="Arial" w:hAnsi="Arial" w:cs="Arial"/>
          <w:sz w:val="22"/>
          <w:szCs w:val="22"/>
        </w:rPr>
        <w:t xml:space="preserve"> maintaining positive relationships with employees, this approach can </w:t>
      </w:r>
      <w:r w:rsidR="00686AF6" w:rsidRPr="00BB5E97">
        <w:rPr>
          <w:rFonts w:ascii="Arial" w:hAnsi="Arial" w:cs="Arial"/>
          <w:sz w:val="22"/>
          <w:szCs w:val="22"/>
        </w:rPr>
        <w:t>set</w:t>
      </w:r>
      <w:r w:rsidR="005F5C75" w:rsidRPr="00BB5E97">
        <w:rPr>
          <w:rFonts w:ascii="Arial" w:hAnsi="Arial" w:cs="Arial"/>
          <w:sz w:val="22"/>
          <w:szCs w:val="22"/>
        </w:rPr>
        <w:t xml:space="preserve"> a precedent for reduced accountability, making it increasingly challenging to achieve</w:t>
      </w:r>
      <w:r w:rsidR="006E04F7" w:rsidRPr="00BB5E97">
        <w:rPr>
          <w:rFonts w:ascii="Arial" w:hAnsi="Arial" w:cs="Arial"/>
          <w:sz w:val="22"/>
          <w:szCs w:val="22"/>
        </w:rPr>
        <w:t xml:space="preserve"> objectives</w:t>
      </w:r>
      <w:r w:rsidR="005A3179" w:rsidRPr="00BB5E97">
        <w:rPr>
          <w:rFonts w:ascii="Arial" w:hAnsi="Arial" w:cs="Arial"/>
          <w:sz w:val="22"/>
          <w:szCs w:val="22"/>
        </w:rPr>
        <w:t xml:space="preserve"> (Gurley</w:t>
      </w:r>
      <w:r w:rsidR="00943630" w:rsidRPr="00BB5E97">
        <w:rPr>
          <w:rFonts w:ascii="Arial" w:hAnsi="Arial" w:cs="Arial"/>
          <w:sz w:val="22"/>
          <w:szCs w:val="22"/>
        </w:rPr>
        <w:t xml:space="preserve"> and Wilson, 2011). </w:t>
      </w:r>
      <w:r w:rsidR="00DE7F66" w:rsidRPr="00BB5E97">
        <w:rPr>
          <w:rFonts w:ascii="Arial" w:hAnsi="Arial" w:cs="Arial"/>
          <w:sz w:val="22"/>
          <w:szCs w:val="22"/>
        </w:rPr>
        <w:t xml:space="preserve">While affiliative leadership strengthens relationships and employee </w:t>
      </w:r>
      <w:r w:rsidR="00E517D6">
        <w:rPr>
          <w:rFonts w:ascii="Arial" w:hAnsi="Arial" w:cs="Arial"/>
          <w:sz w:val="22"/>
          <w:szCs w:val="22"/>
        </w:rPr>
        <w:t>well-being</w:t>
      </w:r>
      <w:r w:rsidR="00DE7F66" w:rsidRPr="00BB5E97">
        <w:rPr>
          <w:rFonts w:ascii="Arial" w:hAnsi="Arial" w:cs="Arial"/>
          <w:sz w:val="22"/>
          <w:szCs w:val="22"/>
        </w:rPr>
        <w:t>, excessive focus on harmony may prevent leaders from addressing poor performance. Therefore, organisations should balance supportive leadership with clear accountability to maintain both morale and productivity.</w:t>
      </w:r>
    </w:p>
    <w:p w14:paraId="561E5D70" w14:textId="77777777" w:rsidR="00D3322A" w:rsidRPr="00BB5E97" w:rsidRDefault="00D3322A" w:rsidP="00BB5E97">
      <w:pPr>
        <w:spacing w:line="360" w:lineRule="auto"/>
        <w:rPr>
          <w:rFonts w:ascii="Arial" w:hAnsi="Arial" w:cs="Arial"/>
          <w:sz w:val="22"/>
          <w:szCs w:val="22"/>
        </w:rPr>
      </w:pPr>
    </w:p>
    <w:p w14:paraId="240C57BA" w14:textId="1E9912AA" w:rsidR="00CD2226" w:rsidRPr="00BB5E97" w:rsidRDefault="00CD2226" w:rsidP="00BB5E97">
      <w:pPr>
        <w:tabs>
          <w:tab w:val="left" w:pos="2750"/>
        </w:tabs>
        <w:spacing w:line="360" w:lineRule="auto"/>
        <w:rPr>
          <w:rFonts w:ascii="Arial" w:hAnsi="Arial" w:cs="Arial"/>
          <w:b/>
          <w:bCs/>
          <w:sz w:val="22"/>
          <w:szCs w:val="22"/>
        </w:rPr>
      </w:pPr>
      <w:r w:rsidRPr="00BB5E97">
        <w:rPr>
          <w:rFonts w:ascii="Arial" w:hAnsi="Arial" w:cs="Arial"/>
          <w:b/>
          <w:bCs/>
          <w:sz w:val="22"/>
          <w:szCs w:val="22"/>
        </w:rPr>
        <w:t>Pacesetting Leadership Style</w:t>
      </w:r>
    </w:p>
    <w:p w14:paraId="1091DC33" w14:textId="395D073C" w:rsidR="005F54AB" w:rsidRPr="00BB5E97" w:rsidRDefault="009637E6" w:rsidP="00BB5E97">
      <w:pPr>
        <w:tabs>
          <w:tab w:val="left" w:pos="2750"/>
        </w:tabs>
        <w:spacing w:line="360" w:lineRule="auto"/>
        <w:rPr>
          <w:rFonts w:ascii="Arial" w:hAnsi="Arial" w:cs="Arial"/>
          <w:sz w:val="22"/>
          <w:szCs w:val="22"/>
        </w:rPr>
      </w:pPr>
      <w:r w:rsidRPr="00BB5E97">
        <w:rPr>
          <w:rFonts w:ascii="Arial" w:hAnsi="Arial" w:cs="Arial"/>
          <w:sz w:val="22"/>
          <w:szCs w:val="22"/>
        </w:rPr>
        <w:t xml:space="preserve">Leaders often adopt a pacesetting style, as noted by Dziurgot (2024) and Business Insider (2010). James Cameron exemplifies this multifaceted approach, placing significant pressure on himself and his crew to achieve the highest possible standards in his film direction. His demanding environment requires highly skilled talent to endure long hours, face challenging </w:t>
      </w:r>
      <w:r w:rsidRPr="00BB5E97">
        <w:rPr>
          <w:rFonts w:ascii="Arial" w:hAnsi="Arial" w:cs="Arial"/>
          <w:sz w:val="22"/>
          <w:szCs w:val="22"/>
        </w:rPr>
        <w:lastRenderedPageBreak/>
        <w:t xml:space="preserve">tasks, and withstand rigorous critiques. Unfortunately, such a management style can leave crew members feeling unmotivated and stressed, </w:t>
      </w:r>
      <w:r w:rsidR="000978D0" w:rsidRPr="00BB5E97">
        <w:rPr>
          <w:rFonts w:ascii="Arial" w:hAnsi="Arial" w:cs="Arial"/>
          <w:sz w:val="22"/>
          <w:szCs w:val="22"/>
        </w:rPr>
        <w:t>leading to high turnover</w:t>
      </w:r>
      <w:r w:rsidRPr="00BB5E97">
        <w:rPr>
          <w:rFonts w:ascii="Arial" w:hAnsi="Arial" w:cs="Arial"/>
          <w:sz w:val="22"/>
          <w:szCs w:val="22"/>
        </w:rPr>
        <w:t xml:space="preserve">. Moreover, the environment created by leaders like Cameron may stifle </w:t>
      </w:r>
      <w:r w:rsidR="000978D0" w:rsidRPr="00BB5E97">
        <w:rPr>
          <w:rFonts w:ascii="Arial" w:hAnsi="Arial" w:cs="Arial"/>
          <w:sz w:val="22"/>
          <w:szCs w:val="22"/>
        </w:rPr>
        <w:t>individuals' creative aspirations</w:t>
      </w:r>
      <w:r w:rsidRPr="00BB5E97">
        <w:rPr>
          <w:rFonts w:ascii="Arial" w:hAnsi="Arial" w:cs="Arial"/>
          <w:sz w:val="22"/>
          <w:szCs w:val="22"/>
        </w:rPr>
        <w:t>, leading them to perceive management practices as micromanagement rather than supportive guidance.</w:t>
      </w:r>
      <w:r w:rsidR="002410F9" w:rsidRPr="00BB5E97">
        <w:rPr>
          <w:rFonts w:ascii="Arial" w:hAnsi="Arial" w:cs="Arial"/>
          <w:sz w:val="22"/>
          <w:szCs w:val="22"/>
        </w:rPr>
        <w:t xml:space="preserve"> </w:t>
      </w:r>
      <w:r w:rsidR="00876B40" w:rsidRPr="00BB5E97">
        <w:rPr>
          <w:rFonts w:ascii="Arial" w:hAnsi="Arial" w:cs="Arial"/>
          <w:sz w:val="22"/>
          <w:szCs w:val="22"/>
        </w:rPr>
        <w:t>Although pacesetting leadership can deliver exceptional performance among highly skilled employees, unrealistic expectations may contribute to stress, burnout and increased staff turnover. This suggests the style is most effective when applied selectively within experienced, self-motivated teams.</w:t>
      </w:r>
    </w:p>
    <w:p w14:paraId="0CE2DF27" w14:textId="77777777" w:rsidR="0026245B" w:rsidRPr="00BB5E97" w:rsidRDefault="0026245B" w:rsidP="00BB5E97">
      <w:pPr>
        <w:tabs>
          <w:tab w:val="left" w:pos="2750"/>
        </w:tabs>
        <w:spacing w:line="360" w:lineRule="auto"/>
        <w:rPr>
          <w:rFonts w:ascii="Arial" w:hAnsi="Arial" w:cs="Arial"/>
          <w:sz w:val="22"/>
          <w:szCs w:val="22"/>
        </w:rPr>
      </w:pPr>
    </w:p>
    <w:p w14:paraId="416D6281" w14:textId="77777777" w:rsidR="008262B1" w:rsidRPr="00BB5E97" w:rsidRDefault="008262B1" w:rsidP="00BB5E97">
      <w:pPr>
        <w:tabs>
          <w:tab w:val="left" w:pos="2750"/>
        </w:tabs>
        <w:spacing w:line="360" w:lineRule="auto"/>
        <w:jc w:val="center"/>
        <w:rPr>
          <w:rFonts w:ascii="Arial" w:hAnsi="Arial" w:cs="Arial"/>
          <w:b/>
          <w:bCs/>
          <w:sz w:val="22"/>
          <w:szCs w:val="22"/>
        </w:rPr>
      </w:pPr>
      <w:r w:rsidRPr="00BB5E97">
        <w:rPr>
          <w:rFonts w:ascii="Arial" w:hAnsi="Arial" w:cs="Arial"/>
          <w:b/>
          <w:bCs/>
          <w:sz w:val="22"/>
          <w:szCs w:val="22"/>
        </w:rPr>
        <w:t>Essential Leadership Skills for Contemporary Leaders</w:t>
      </w:r>
    </w:p>
    <w:p w14:paraId="5EA910BA" w14:textId="79F83099" w:rsidR="004F538B" w:rsidRPr="00BB5E97" w:rsidRDefault="004F538B" w:rsidP="00BB5E97">
      <w:pPr>
        <w:tabs>
          <w:tab w:val="left" w:pos="2750"/>
        </w:tabs>
        <w:spacing w:line="360" w:lineRule="auto"/>
        <w:rPr>
          <w:rFonts w:ascii="Arial" w:hAnsi="Arial" w:cs="Arial"/>
          <w:sz w:val="22"/>
          <w:szCs w:val="22"/>
        </w:rPr>
      </w:pPr>
      <w:r w:rsidRPr="00BB5E97">
        <w:rPr>
          <w:rFonts w:ascii="Arial" w:hAnsi="Arial" w:cs="Arial"/>
          <w:sz w:val="22"/>
          <w:szCs w:val="22"/>
        </w:rPr>
        <w:t>Modern organisations operate in increasingly complex and fast-changing environments, meaning leaders require more than technical knowledge to achieve organisational objectives and support long-term business growth. Effective leaders must possess a combination of emotional intelligence, communication, strategic thinking, adaptability and decision-making skills to respond to changing market conditions, technological advancements and evolving stakeholder expectations (Goleman, 2004). Goleman (2000) also argues that no single leadership style is effective in every situation, with the authoritative leadership style, now more commonly referred to as visionary leadership, being particularly valuable for inspiring employees and communicating a clear organisational direction.</w:t>
      </w:r>
    </w:p>
    <w:p w14:paraId="034B0A5F" w14:textId="6C43F438" w:rsidR="00825298" w:rsidRDefault="004F538B" w:rsidP="00BB5E97">
      <w:pPr>
        <w:tabs>
          <w:tab w:val="left" w:pos="2750"/>
        </w:tabs>
        <w:spacing w:line="360" w:lineRule="auto"/>
        <w:rPr>
          <w:rFonts w:ascii="Arial" w:hAnsi="Arial" w:cs="Arial"/>
          <w:sz w:val="22"/>
          <w:szCs w:val="22"/>
        </w:rPr>
      </w:pPr>
      <w:r w:rsidRPr="00BB5E97">
        <w:rPr>
          <w:rFonts w:ascii="Arial" w:hAnsi="Arial" w:cs="Arial"/>
          <w:sz w:val="22"/>
          <w:szCs w:val="22"/>
        </w:rPr>
        <w:t>Emotional intelligence is one of the most important leadership competencies because it enables leaders to understand and manage their own emotions while recognising the needs and concerns of employees. This helps build trust, strengthen relationships and improve employee engagement, contributing to higher organisational performance (Goleman, Boyatzis and McKee, 2002). Strong communication is equally essential, allowing leaders to communicate organisational goals clearly, encourage collaboration and minimise misunderstandings across teams. Strategic thinking, adaptability and effective decision-making enable leaders to anticipate future challenges, respond to organisational change and identify opportunities for innovation. Collectively, these skills allow leaders to adapt their leadership style to different business situations, ensuring organisational objectives are achieved while maintaining employee commitment, resilience and sustainable long-term success.</w:t>
      </w:r>
    </w:p>
    <w:p w14:paraId="54805429" w14:textId="77777777" w:rsidR="0020786C" w:rsidRPr="00BB5E97" w:rsidRDefault="0020786C" w:rsidP="00BB5E97">
      <w:pPr>
        <w:tabs>
          <w:tab w:val="left" w:pos="2750"/>
        </w:tabs>
        <w:spacing w:line="360" w:lineRule="auto"/>
        <w:rPr>
          <w:rFonts w:ascii="Arial" w:hAnsi="Arial" w:cs="Arial"/>
          <w:sz w:val="22"/>
          <w:szCs w:val="22"/>
        </w:rPr>
      </w:pPr>
    </w:p>
    <w:p w14:paraId="716FF70D" w14:textId="4B26ECD4" w:rsidR="00463A7A" w:rsidRPr="00BB5E97" w:rsidRDefault="00463A7A" w:rsidP="00BB5E97">
      <w:pPr>
        <w:tabs>
          <w:tab w:val="left" w:pos="2750"/>
        </w:tabs>
        <w:spacing w:line="360" w:lineRule="auto"/>
        <w:rPr>
          <w:rFonts w:ascii="Arial" w:hAnsi="Arial" w:cs="Arial"/>
          <w:b/>
          <w:bCs/>
          <w:sz w:val="22"/>
          <w:szCs w:val="22"/>
        </w:rPr>
      </w:pPr>
      <w:r w:rsidRPr="00BB5E97">
        <w:rPr>
          <w:rFonts w:ascii="Arial" w:hAnsi="Arial" w:cs="Arial"/>
          <w:b/>
          <w:bCs/>
          <w:sz w:val="22"/>
          <w:szCs w:val="22"/>
        </w:rPr>
        <w:t>Visionary</w:t>
      </w:r>
      <w:r w:rsidR="007262AB" w:rsidRPr="00BB5E97">
        <w:rPr>
          <w:rFonts w:ascii="Arial" w:hAnsi="Arial" w:cs="Arial"/>
          <w:b/>
          <w:bCs/>
          <w:sz w:val="22"/>
          <w:szCs w:val="22"/>
        </w:rPr>
        <w:t xml:space="preserve"> (Authoritative)</w:t>
      </w:r>
      <w:r w:rsidRPr="00BB5E97">
        <w:rPr>
          <w:rFonts w:ascii="Arial" w:hAnsi="Arial" w:cs="Arial"/>
          <w:b/>
          <w:bCs/>
          <w:sz w:val="22"/>
          <w:szCs w:val="22"/>
        </w:rPr>
        <w:t xml:space="preserve"> Leadership</w:t>
      </w:r>
      <w:r w:rsidR="000F15DB" w:rsidRPr="00BB5E97">
        <w:rPr>
          <w:rFonts w:ascii="Arial" w:hAnsi="Arial" w:cs="Arial"/>
          <w:b/>
          <w:bCs/>
          <w:sz w:val="22"/>
          <w:szCs w:val="22"/>
        </w:rPr>
        <w:t xml:space="preserve"> Style</w:t>
      </w:r>
    </w:p>
    <w:p w14:paraId="2BAD4695" w14:textId="790AE714" w:rsidR="00B62584" w:rsidRPr="00BB5E97" w:rsidRDefault="00B62584" w:rsidP="00BB5E97">
      <w:pPr>
        <w:tabs>
          <w:tab w:val="left" w:pos="2750"/>
        </w:tabs>
        <w:spacing w:line="360" w:lineRule="auto"/>
        <w:rPr>
          <w:rFonts w:ascii="Arial" w:hAnsi="Arial" w:cs="Arial"/>
          <w:sz w:val="22"/>
          <w:szCs w:val="22"/>
        </w:rPr>
      </w:pPr>
      <w:r w:rsidRPr="00BB5E97">
        <w:rPr>
          <w:rFonts w:ascii="Arial" w:hAnsi="Arial" w:cs="Arial"/>
          <w:sz w:val="22"/>
          <w:szCs w:val="22"/>
        </w:rPr>
        <w:lastRenderedPageBreak/>
        <w:t xml:space="preserve">Visionary leaders inspire employees by communicating a clear long-term direction and motivating them to work towards shared organisational goals (Goleman, 2000). This style is particularly valuable during periods of organisational change, innovation, or business transformation, </w:t>
      </w:r>
      <w:r w:rsidRPr="00BB5E97">
        <w:rPr>
          <w:rFonts w:ascii="Arial" w:hAnsi="Arial" w:cs="Arial"/>
          <w:sz w:val="22"/>
          <w:szCs w:val="22"/>
        </w:rPr>
        <w:t>when employees need clarity and confidence about the organisation's future direction</w:t>
      </w:r>
      <w:r w:rsidRPr="00BB5E97">
        <w:rPr>
          <w:rFonts w:ascii="Arial" w:hAnsi="Arial" w:cs="Arial"/>
          <w:sz w:val="22"/>
          <w:szCs w:val="22"/>
        </w:rPr>
        <w:t>.</w:t>
      </w:r>
    </w:p>
    <w:p w14:paraId="4204E497" w14:textId="7528DCA1" w:rsidR="00D3322A" w:rsidRPr="00BB5E97" w:rsidRDefault="004217AB" w:rsidP="00BB5E97">
      <w:pPr>
        <w:tabs>
          <w:tab w:val="left" w:pos="3261"/>
        </w:tabs>
        <w:spacing w:line="360" w:lineRule="auto"/>
        <w:rPr>
          <w:rFonts w:ascii="Arial" w:hAnsi="Arial" w:cs="Arial"/>
          <w:b/>
          <w:bCs/>
          <w:sz w:val="22"/>
          <w:szCs w:val="22"/>
        </w:rPr>
      </w:pPr>
      <w:r w:rsidRPr="00BB5E97">
        <w:rPr>
          <w:rFonts w:ascii="Arial" w:hAnsi="Arial" w:cs="Arial"/>
          <w:b/>
          <w:bCs/>
          <w:sz w:val="22"/>
          <w:szCs w:val="22"/>
        </w:rPr>
        <w:t>Essential skills</w:t>
      </w:r>
    </w:p>
    <w:p w14:paraId="66C4E1D7" w14:textId="77777777" w:rsidR="001565CB" w:rsidRPr="00BB5E97" w:rsidRDefault="001565CB" w:rsidP="00BB5E97">
      <w:pPr>
        <w:tabs>
          <w:tab w:val="left" w:pos="2750"/>
        </w:tabs>
        <w:spacing w:line="360" w:lineRule="auto"/>
        <w:rPr>
          <w:rFonts w:ascii="Arial" w:hAnsi="Arial" w:cs="Arial"/>
          <w:sz w:val="22"/>
          <w:szCs w:val="22"/>
        </w:rPr>
      </w:pPr>
      <w:r w:rsidRPr="00BB5E97">
        <w:rPr>
          <w:rFonts w:ascii="Arial" w:hAnsi="Arial" w:cs="Arial"/>
          <w:sz w:val="22"/>
          <w:szCs w:val="22"/>
        </w:rPr>
        <w:t>To apply a visionary leadership style effectively, leaders require several key skills:</w:t>
      </w:r>
    </w:p>
    <w:p w14:paraId="2A18D9E3" w14:textId="77777777" w:rsidR="001565CB" w:rsidRPr="00BB5E97" w:rsidRDefault="001565CB" w:rsidP="00BB5E97">
      <w:pPr>
        <w:numPr>
          <w:ilvl w:val="0"/>
          <w:numId w:val="1"/>
        </w:numPr>
        <w:tabs>
          <w:tab w:val="left" w:pos="2750"/>
        </w:tabs>
        <w:spacing w:line="360" w:lineRule="auto"/>
        <w:rPr>
          <w:rFonts w:ascii="Arial" w:hAnsi="Arial" w:cs="Arial"/>
          <w:sz w:val="22"/>
          <w:szCs w:val="22"/>
        </w:rPr>
      </w:pPr>
      <w:r w:rsidRPr="00BB5E97">
        <w:rPr>
          <w:rFonts w:ascii="Arial" w:hAnsi="Arial" w:cs="Arial"/>
          <w:b/>
          <w:bCs/>
          <w:sz w:val="22"/>
          <w:szCs w:val="22"/>
        </w:rPr>
        <w:t>Strategic thinking</w:t>
      </w:r>
      <w:r w:rsidRPr="00BB5E97">
        <w:rPr>
          <w:rFonts w:ascii="Arial" w:hAnsi="Arial" w:cs="Arial"/>
          <w:sz w:val="22"/>
          <w:szCs w:val="22"/>
        </w:rPr>
        <w:t xml:space="preserve"> – enables leaders to anticipate future opportunities and align organisational objectives with long-term market trends. </w:t>
      </w:r>
    </w:p>
    <w:p w14:paraId="166B98B5" w14:textId="77777777" w:rsidR="001565CB" w:rsidRPr="00BB5E97" w:rsidRDefault="001565CB" w:rsidP="00BB5E97">
      <w:pPr>
        <w:numPr>
          <w:ilvl w:val="0"/>
          <w:numId w:val="1"/>
        </w:numPr>
        <w:tabs>
          <w:tab w:val="left" w:pos="2750"/>
        </w:tabs>
        <w:spacing w:line="360" w:lineRule="auto"/>
        <w:rPr>
          <w:rFonts w:ascii="Arial" w:hAnsi="Arial" w:cs="Arial"/>
          <w:sz w:val="22"/>
          <w:szCs w:val="22"/>
        </w:rPr>
      </w:pPr>
      <w:r w:rsidRPr="00BB5E97">
        <w:rPr>
          <w:rFonts w:ascii="Arial" w:hAnsi="Arial" w:cs="Arial"/>
          <w:b/>
          <w:bCs/>
          <w:sz w:val="22"/>
          <w:szCs w:val="22"/>
        </w:rPr>
        <w:t>Communication</w:t>
      </w:r>
      <w:r w:rsidRPr="00BB5E97">
        <w:rPr>
          <w:rFonts w:ascii="Arial" w:hAnsi="Arial" w:cs="Arial"/>
          <w:sz w:val="22"/>
          <w:szCs w:val="22"/>
        </w:rPr>
        <w:t xml:space="preserve"> – allows leaders to clearly articulate the organisational vision, ensuring employees understand their role in achieving business goals. </w:t>
      </w:r>
    </w:p>
    <w:p w14:paraId="38CE16EB" w14:textId="77777777" w:rsidR="001565CB" w:rsidRPr="00BB5E97" w:rsidRDefault="001565CB" w:rsidP="00BB5E97">
      <w:pPr>
        <w:numPr>
          <w:ilvl w:val="0"/>
          <w:numId w:val="1"/>
        </w:numPr>
        <w:tabs>
          <w:tab w:val="left" w:pos="2750"/>
        </w:tabs>
        <w:spacing w:line="360" w:lineRule="auto"/>
        <w:rPr>
          <w:rFonts w:ascii="Arial" w:hAnsi="Arial" w:cs="Arial"/>
          <w:sz w:val="22"/>
          <w:szCs w:val="22"/>
        </w:rPr>
      </w:pPr>
      <w:r w:rsidRPr="00BB5E97">
        <w:rPr>
          <w:rFonts w:ascii="Arial" w:hAnsi="Arial" w:cs="Arial"/>
          <w:b/>
          <w:bCs/>
          <w:sz w:val="22"/>
          <w:szCs w:val="22"/>
        </w:rPr>
        <w:t>Emotional intelligence</w:t>
      </w:r>
      <w:r w:rsidRPr="00BB5E97">
        <w:rPr>
          <w:rFonts w:ascii="Arial" w:hAnsi="Arial" w:cs="Arial"/>
          <w:sz w:val="22"/>
          <w:szCs w:val="22"/>
        </w:rPr>
        <w:t xml:space="preserve"> – helps leaders recognise employee concerns during change, build trust, and maintain motivation. </w:t>
      </w:r>
    </w:p>
    <w:p w14:paraId="555213EE" w14:textId="77777777" w:rsidR="001565CB" w:rsidRPr="00BB5E97" w:rsidRDefault="001565CB" w:rsidP="00BB5E97">
      <w:pPr>
        <w:numPr>
          <w:ilvl w:val="0"/>
          <w:numId w:val="1"/>
        </w:numPr>
        <w:tabs>
          <w:tab w:val="left" w:pos="2750"/>
        </w:tabs>
        <w:spacing w:line="360" w:lineRule="auto"/>
        <w:rPr>
          <w:rFonts w:ascii="Arial" w:hAnsi="Arial" w:cs="Arial"/>
          <w:sz w:val="22"/>
          <w:szCs w:val="22"/>
        </w:rPr>
      </w:pPr>
      <w:r w:rsidRPr="00BB5E97">
        <w:rPr>
          <w:rFonts w:ascii="Arial" w:hAnsi="Arial" w:cs="Arial"/>
          <w:b/>
          <w:bCs/>
          <w:sz w:val="22"/>
          <w:szCs w:val="22"/>
        </w:rPr>
        <w:t>Decision-making</w:t>
      </w:r>
      <w:r w:rsidRPr="00BB5E97">
        <w:rPr>
          <w:rFonts w:ascii="Arial" w:hAnsi="Arial" w:cs="Arial"/>
          <w:sz w:val="22"/>
          <w:szCs w:val="22"/>
        </w:rPr>
        <w:t xml:space="preserve"> – supports leaders in making informed strategic choices despite uncertainty. </w:t>
      </w:r>
    </w:p>
    <w:p w14:paraId="7286223D" w14:textId="3816DF30" w:rsidR="0010716E" w:rsidRPr="00BB5E97" w:rsidRDefault="001565CB" w:rsidP="00BB5E97">
      <w:pPr>
        <w:tabs>
          <w:tab w:val="left" w:pos="2750"/>
        </w:tabs>
        <w:spacing w:line="360" w:lineRule="auto"/>
        <w:rPr>
          <w:rFonts w:ascii="Arial" w:hAnsi="Arial" w:cs="Arial"/>
          <w:sz w:val="22"/>
          <w:szCs w:val="22"/>
        </w:rPr>
      </w:pPr>
      <w:r w:rsidRPr="00BB5E97">
        <w:rPr>
          <w:rFonts w:ascii="Arial" w:hAnsi="Arial" w:cs="Arial"/>
          <w:sz w:val="22"/>
          <w:szCs w:val="22"/>
        </w:rPr>
        <w:t>These skills enable organisations to remain competitive, improve employee commitment, and support sustainable growth.</w:t>
      </w:r>
      <w:r w:rsidR="0010716E" w:rsidRPr="00BB5E97">
        <w:rPr>
          <w:rFonts w:ascii="Arial" w:eastAsia="Times New Roman" w:hAnsi="Arial" w:cs="Arial"/>
          <w:kern w:val="0"/>
          <w:sz w:val="22"/>
          <w:szCs w:val="22"/>
          <w:lang w:eastAsia="en-GB"/>
          <w14:ligatures w14:val="none"/>
        </w:rPr>
        <w:t xml:space="preserve"> </w:t>
      </w:r>
      <w:r w:rsidR="0010716E" w:rsidRPr="00BB5E97">
        <w:rPr>
          <w:rFonts w:ascii="Arial" w:hAnsi="Arial" w:cs="Arial"/>
          <w:sz w:val="22"/>
          <w:szCs w:val="22"/>
        </w:rPr>
        <w:t>Although visionary leadership encourages innovation and organisational commitment, its effectiveness depends heavily on the leader's ability to communicate a realistic and achievable vision. Without employee involvement or practical implementation strategies, a compelling vision may become disconnected from operational realities, resulting in resistance to change or reduced employee engagement. Therefore, visionary leadership is most effective when combined with collaborative leadership behaviours that encourage employee participation.</w:t>
      </w:r>
    </w:p>
    <w:p w14:paraId="297CF9EF" w14:textId="77777777" w:rsidR="000F15DB" w:rsidRPr="00BB5E97" w:rsidRDefault="000F15DB" w:rsidP="00BB5E97">
      <w:pPr>
        <w:tabs>
          <w:tab w:val="left" w:pos="2750"/>
        </w:tabs>
        <w:spacing w:line="360" w:lineRule="auto"/>
        <w:rPr>
          <w:rFonts w:ascii="Arial" w:hAnsi="Arial" w:cs="Arial"/>
          <w:sz w:val="22"/>
          <w:szCs w:val="22"/>
        </w:rPr>
      </w:pPr>
    </w:p>
    <w:p w14:paraId="367C68EE" w14:textId="2CED9E0C" w:rsidR="008D157A" w:rsidRPr="00BB5E97" w:rsidRDefault="008D157A" w:rsidP="00BB5E97">
      <w:pPr>
        <w:tabs>
          <w:tab w:val="left" w:pos="2750"/>
        </w:tabs>
        <w:spacing w:line="360" w:lineRule="auto"/>
        <w:rPr>
          <w:rFonts w:ascii="Arial" w:hAnsi="Arial" w:cs="Arial"/>
          <w:b/>
          <w:bCs/>
          <w:sz w:val="22"/>
          <w:szCs w:val="22"/>
        </w:rPr>
      </w:pPr>
      <w:r w:rsidRPr="00BB5E97">
        <w:rPr>
          <w:rFonts w:ascii="Arial" w:hAnsi="Arial" w:cs="Arial"/>
          <w:b/>
          <w:bCs/>
          <w:sz w:val="22"/>
          <w:szCs w:val="22"/>
        </w:rPr>
        <w:t>Coaching Leadership</w:t>
      </w:r>
      <w:r w:rsidR="000F15DB" w:rsidRPr="00BB5E97">
        <w:rPr>
          <w:rFonts w:ascii="Arial" w:hAnsi="Arial" w:cs="Arial"/>
          <w:b/>
          <w:bCs/>
          <w:sz w:val="22"/>
          <w:szCs w:val="22"/>
        </w:rPr>
        <w:t xml:space="preserve"> Style</w:t>
      </w:r>
    </w:p>
    <w:p w14:paraId="5DD23213" w14:textId="77777777" w:rsidR="008D157A" w:rsidRPr="00BB5E97" w:rsidRDefault="008D157A" w:rsidP="00BB5E97">
      <w:pPr>
        <w:tabs>
          <w:tab w:val="left" w:pos="2750"/>
        </w:tabs>
        <w:spacing w:line="360" w:lineRule="auto"/>
        <w:rPr>
          <w:rFonts w:ascii="Arial" w:hAnsi="Arial" w:cs="Arial"/>
          <w:sz w:val="22"/>
          <w:szCs w:val="22"/>
        </w:rPr>
      </w:pPr>
      <w:r w:rsidRPr="00BB5E97">
        <w:rPr>
          <w:rFonts w:ascii="Arial" w:hAnsi="Arial" w:cs="Arial"/>
          <w:sz w:val="22"/>
          <w:szCs w:val="22"/>
        </w:rPr>
        <w:t>Coaching leadership focuses on developing employees' capabilities by providing guidance, feedback, and opportunities for continuous learning (Goleman, 2000). Rather than concentrating solely on immediate performance, coaching leaders invest in long-term employee development, helping individuals reach their potential while supporting organisational objectives.</w:t>
      </w:r>
    </w:p>
    <w:p w14:paraId="63D7E4E8" w14:textId="5AAB354E" w:rsidR="008D157A" w:rsidRPr="00BB5E97" w:rsidRDefault="008D157A" w:rsidP="00BB5E97">
      <w:pPr>
        <w:tabs>
          <w:tab w:val="left" w:pos="2750"/>
        </w:tabs>
        <w:spacing w:line="360" w:lineRule="auto"/>
        <w:rPr>
          <w:rFonts w:ascii="Arial" w:hAnsi="Arial" w:cs="Arial"/>
          <w:b/>
          <w:bCs/>
          <w:sz w:val="22"/>
          <w:szCs w:val="22"/>
        </w:rPr>
      </w:pPr>
      <w:r w:rsidRPr="00BB5E97">
        <w:rPr>
          <w:rFonts w:ascii="Arial" w:hAnsi="Arial" w:cs="Arial"/>
          <w:b/>
          <w:bCs/>
          <w:sz w:val="22"/>
          <w:szCs w:val="22"/>
        </w:rPr>
        <w:t>Essential skills</w:t>
      </w:r>
    </w:p>
    <w:p w14:paraId="6C758899" w14:textId="77777777" w:rsidR="008D157A" w:rsidRPr="00BB5E97" w:rsidRDefault="008D157A" w:rsidP="00BB5E97">
      <w:pPr>
        <w:tabs>
          <w:tab w:val="left" w:pos="2750"/>
        </w:tabs>
        <w:spacing w:line="360" w:lineRule="auto"/>
        <w:rPr>
          <w:rFonts w:ascii="Arial" w:hAnsi="Arial" w:cs="Arial"/>
          <w:sz w:val="22"/>
          <w:szCs w:val="22"/>
        </w:rPr>
      </w:pPr>
      <w:r w:rsidRPr="00BB5E97">
        <w:rPr>
          <w:rFonts w:ascii="Arial" w:hAnsi="Arial" w:cs="Arial"/>
          <w:sz w:val="22"/>
          <w:szCs w:val="22"/>
        </w:rPr>
        <w:t>Effective coaching leaders require:</w:t>
      </w:r>
    </w:p>
    <w:p w14:paraId="74063A22" w14:textId="77777777" w:rsidR="008D157A" w:rsidRPr="00BB5E97" w:rsidRDefault="008D157A" w:rsidP="00BB5E97">
      <w:pPr>
        <w:numPr>
          <w:ilvl w:val="0"/>
          <w:numId w:val="2"/>
        </w:numPr>
        <w:tabs>
          <w:tab w:val="left" w:pos="2750"/>
        </w:tabs>
        <w:spacing w:line="360" w:lineRule="auto"/>
        <w:rPr>
          <w:rFonts w:ascii="Arial" w:hAnsi="Arial" w:cs="Arial"/>
          <w:sz w:val="22"/>
          <w:szCs w:val="22"/>
        </w:rPr>
      </w:pPr>
      <w:r w:rsidRPr="00BB5E97">
        <w:rPr>
          <w:rFonts w:ascii="Arial" w:hAnsi="Arial" w:cs="Arial"/>
          <w:b/>
          <w:bCs/>
          <w:sz w:val="22"/>
          <w:szCs w:val="22"/>
        </w:rPr>
        <w:lastRenderedPageBreak/>
        <w:t>Active listening</w:t>
      </w:r>
      <w:r w:rsidRPr="00BB5E97">
        <w:rPr>
          <w:rFonts w:ascii="Arial" w:hAnsi="Arial" w:cs="Arial"/>
          <w:sz w:val="22"/>
          <w:szCs w:val="22"/>
        </w:rPr>
        <w:t xml:space="preserve"> – enables leaders to understand employee strengths, challenges, and career aspirations. </w:t>
      </w:r>
    </w:p>
    <w:p w14:paraId="2DF12190" w14:textId="77777777" w:rsidR="008D157A" w:rsidRPr="00BB5E97" w:rsidRDefault="008D157A" w:rsidP="00BB5E97">
      <w:pPr>
        <w:numPr>
          <w:ilvl w:val="0"/>
          <w:numId w:val="2"/>
        </w:numPr>
        <w:tabs>
          <w:tab w:val="left" w:pos="2750"/>
        </w:tabs>
        <w:spacing w:line="360" w:lineRule="auto"/>
        <w:rPr>
          <w:rFonts w:ascii="Arial" w:hAnsi="Arial" w:cs="Arial"/>
          <w:sz w:val="22"/>
          <w:szCs w:val="22"/>
        </w:rPr>
      </w:pPr>
      <w:r w:rsidRPr="00BB5E97">
        <w:rPr>
          <w:rFonts w:ascii="Arial" w:hAnsi="Arial" w:cs="Arial"/>
          <w:b/>
          <w:bCs/>
          <w:sz w:val="22"/>
          <w:szCs w:val="22"/>
        </w:rPr>
        <w:t>Emotional intelligence</w:t>
      </w:r>
      <w:r w:rsidRPr="00BB5E97">
        <w:rPr>
          <w:rFonts w:ascii="Arial" w:hAnsi="Arial" w:cs="Arial"/>
          <w:sz w:val="22"/>
          <w:szCs w:val="22"/>
        </w:rPr>
        <w:t xml:space="preserve"> – supports empathy, trust, and personalised development. </w:t>
      </w:r>
    </w:p>
    <w:p w14:paraId="16A16ADB" w14:textId="431FF521" w:rsidR="008D157A" w:rsidRPr="00BB5E97" w:rsidRDefault="008D157A" w:rsidP="00BB5E97">
      <w:pPr>
        <w:numPr>
          <w:ilvl w:val="0"/>
          <w:numId w:val="2"/>
        </w:numPr>
        <w:tabs>
          <w:tab w:val="left" w:pos="2750"/>
        </w:tabs>
        <w:spacing w:line="360" w:lineRule="auto"/>
        <w:rPr>
          <w:rFonts w:ascii="Arial" w:hAnsi="Arial" w:cs="Arial"/>
          <w:sz w:val="22"/>
          <w:szCs w:val="22"/>
        </w:rPr>
      </w:pPr>
      <w:r w:rsidRPr="00BB5E97">
        <w:rPr>
          <w:rFonts w:ascii="Arial" w:hAnsi="Arial" w:cs="Arial"/>
          <w:b/>
          <w:bCs/>
          <w:sz w:val="22"/>
          <w:szCs w:val="22"/>
        </w:rPr>
        <w:t>Communication and feedback</w:t>
      </w:r>
      <w:r w:rsidRPr="00BB5E97">
        <w:rPr>
          <w:rFonts w:ascii="Arial" w:hAnsi="Arial" w:cs="Arial"/>
          <w:sz w:val="22"/>
          <w:szCs w:val="22"/>
        </w:rPr>
        <w:t xml:space="preserve"> – </w:t>
      </w:r>
      <w:r w:rsidR="00686AF6" w:rsidRPr="00BB5E97">
        <w:rPr>
          <w:rFonts w:ascii="Arial" w:hAnsi="Arial" w:cs="Arial"/>
          <w:sz w:val="22"/>
          <w:szCs w:val="22"/>
        </w:rPr>
        <w:t>allow</w:t>
      </w:r>
      <w:r w:rsidRPr="00BB5E97">
        <w:rPr>
          <w:rFonts w:ascii="Arial" w:hAnsi="Arial" w:cs="Arial"/>
          <w:sz w:val="22"/>
          <w:szCs w:val="22"/>
        </w:rPr>
        <w:t xml:space="preserve"> leaders to provide constructive guidance that encourages learning and performance improvement. </w:t>
      </w:r>
    </w:p>
    <w:p w14:paraId="498D095B" w14:textId="77777777" w:rsidR="008D157A" w:rsidRPr="00BB5E97" w:rsidRDefault="008D157A" w:rsidP="00BB5E97">
      <w:pPr>
        <w:numPr>
          <w:ilvl w:val="0"/>
          <w:numId w:val="2"/>
        </w:numPr>
        <w:tabs>
          <w:tab w:val="left" w:pos="2750"/>
        </w:tabs>
        <w:spacing w:line="360" w:lineRule="auto"/>
        <w:rPr>
          <w:rFonts w:ascii="Arial" w:hAnsi="Arial" w:cs="Arial"/>
          <w:sz w:val="22"/>
          <w:szCs w:val="22"/>
        </w:rPr>
      </w:pPr>
      <w:r w:rsidRPr="00BB5E97">
        <w:rPr>
          <w:rFonts w:ascii="Arial" w:hAnsi="Arial" w:cs="Arial"/>
          <w:b/>
          <w:bCs/>
          <w:sz w:val="22"/>
          <w:szCs w:val="22"/>
        </w:rPr>
        <w:t>Mentoring and people development</w:t>
      </w:r>
      <w:r w:rsidRPr="00BB5E97">
        <w:rPr>
          <w:rFonts w:ascii="Arial" w:hAnsi="Arial" w:cs="Arial"/>
          <w:sz w:val="22"/>
          <w:szCs w:val="22"/>
        </w:rPr>
        <w:t xml:space="preserve"> – helps identify training opportunities and prepare future leaders within the organisation. </w:t>
      </w:r>
    </w:p>
    <w:p w14:paraId="7565C08E" w14:textId="4B20262F" w:rsidR="008D157A" w:rsidRPr="00BB5E97" w:rsidRDefault="008D157A" w:rsidP="00BB5E97">
      <w:pPr>
        <w:tabs>
          <w:tab w:val="left" w:pos="2750"/>
        </w:tabs>
        <w:spacing w:line="360" w:lineRule="auto"/>
        <w:rPr>
          <w:rFonts w:ascii="Arial" w:hAnsi="Arial" w:cs="Arial"/>
          <w:sz w:val="22"/>
          <w:szCs w:val="22"/>
        </w:rPr>
      </w:pPr>
      <w:r w:rsidRPr="00BB5E97">
        <w:rPr>
          <w:rFonts w:ascii="Arial" w:hAnsi="Arial" w:cs="Arial"/>
          <w:sz w:val="22"/>
          <w:szCs w:val="22"/>
        </w:rPr>
        <w:t>These skills contribute to higher employee engagement, stronger talent retention, improved succession planning, and a workforce capable of adapting to changing business demands.</w:t>
      </w:r>
      <w:r w:rsidR="000F15DB" w:rsidRPr="00BB5E97">
        <w:rPr>
          <w:rFonts w:ascii="Arial" w:hAnsi="Arial" w:cs="Arial"/>
          <w:sz w:val="22"/>
          <w:szCs w:val="22"/>
        </w:rPr>
        <w:t xml:space="preserve"> </w:t>
      </w:r>
      <w:r w:rsidRPr="00BB5E97">
        <w:rPr>
          <w:rFonts w:ascii="Arial" w:hAnsi="Arial" w:cs="Arial"/>
          <w:sz w:val="22"/>
          <w:szCs w:val="22"/>
        </w:rPr>
        <w:t xml:space="preserve">While coaching leadership promotes continuous development and long-term organisational capability, it requires </w:t>
      </w:r>
      <w:r w:rsidR="00686AF6" w:rsidRPr="00BB5E97">
        <w:rPr>
          <w:rFonts w:ascii="Arial" w:hAnsi="Arial" w:cs="Arial"/>
          <w:sz w:val="22"/>
          <w:szCs w:val="22"/>
        </w:rPr>
        <w:t>considerable time</w:t>
      </w:r>
      <w:r w:rsidRPr="00BB5E97">
        <w:rPr>
          <w:rFonts w:ascii="Arial" w:hAnsi="Arial" w:cs="Arial"/>
          <w:sz w:val="22"/>
          <w:szCs w:val="22"/>
        </w:rPr>
        <w:t xml:space="preserve"> and managerial commitment. In fast-paced or crisis situations where rapid decisions are required, leaders may not have sufficient time to coach employees effectively. Consequently, coaching leadership is often more appropriate in stable environments that prioritise learning, development, and long-term performance over immediate operational outcomes.</w:t>
      </w:r>
    </w:p>
    <w:p w14:paraId="07DD9EA8" w14:textId="77777777" w:rsidR="000F15DB" w:rsidRPr="00BB5E97" w:rsidRDefault="000F15DB" w:rsidP="00BB5E97">
      <w:pPr>
        <w:tabs>
          <w:tab w:val="left" w:pos="2750"/>
        </w:tabs>
        <w:spacing w:line="360" w:lineRule="auto"/>
        <w:rPr>
          <w:rFonts w:ascii="Arial" w:hAnsi="Arial" w:cs="Arial"/>
          <w:sz w:val="22"/>
          <w:szCs w:val="22"/>
        </w:rPr>
      </w:pPr>
    </w:p>
    <w:p w14:paraId="5B990E4E" w14:textId="38C82B00" w:rsidR="008D157A" w:rsidRPr="00BB5E97" w:rsidRDefault="008D157A" w:rsidP="00BB5E97">
      <w:pPr>
        <w:tabs>
          <w:tab w:val="left" w:pos="2750"/>
        </w:tabs>
        <w:spacing w:line="360" w:lineRule="auto"/>
        <w:rPr>
          <w:rFonts w:ascii="Arial" w:hAnsi="Arial" w:cs="Arial"/>
          <w:b/>
          <w:bCs/>
          <w:sz w:val="22"/>
          <w:szCs w:val="22"/>
        </w:rPr>
      </w:pPr>
      <w:r w:rsidRPr="00BB5E97">
        <w:rPr>
          <w:rFonts w:ascii="Arial" w:hAnsi="Arial" w:cs="Arial"/>
          <w:b/>
          <w:bCs/>
          <w:sz w:val="22"/>
          <w:szCs w:val="22"/>
        </w:rPr>
        <w:t>Democratic Leadership</w:t>
      </w:r>
      <w:r w:rsidR="000F15DB" w:rsidRPr="00BB5E97">
        <w:rPr>
          <w:rFonts w:ascii="Arial" w:hAnsi="Arial" w:cs="Arial"/>
          <w:b/>
          <w:bCs/>
          <w:sz w:val="22"/>
          <w:szCs w:val="22"/>
        </w:rPr>
        <w:t xml:space="preserve"> Style</w:t>
      </w:r>
    </w:p>
    <w:p w14:paraId="66C4A178" w14:textId="2FC86580" w:rsidR="00192B3C" w:rsidRPr="00BB5E97" w:rsidRDefault="00F26AC9" w:rsidP="00BB5E97">
      <w:pPr>
        <w:tabs>
          <w:tab w:val="left" w:pos="2750"/>
        </w:tabs>
        <w:spacing w:line="360" w:lineRule="auto"/>
        <w:rPr>
          <w:rFonts w:ascii="Arial" w:hAnsi="Arial" w:cs="Arial"/>
          <w:sz w:val="22"/>
          <w:szCs w:val="22"/>
        </w:rPr>
      </w:pPr>
      <w:r w:rsidRPr="00BB5E97">
        <w:rPr>
          <w:rFonts w:ascii="Arial" w:hAnsi="Arial" w:cs="Arial"/>
          <w:sz w:val="22"/>
          <w:szCs w:val="22"/>
        </w:rPr>
        <w:t xml:space="preserve">Democratic leadership encourages employees to participate in decision-making by seeking their opinions and involving them in organisational processes (Goleman, 2000). This collaborative approach promotes employee engagement, creativity and shared ownership of decisions, making it particularly effective in organisations that rely on innovation. </w:t>
      </w:r>
      <w:r w:rsidR="00192B3C" w:rsidRPr="00BB5E97">
        <w:rPr>
          <w:rFonts w:ascii="Arial" w:hAnsi="Arial" w:cs="Arial"/>
          <w:sz w:val="22"/>
          <w:szCs w:val="22"/>
        </w:rPr>
        <w:t xml:space="preserve">Google is frequently associated with a democratic leadership approach because it encourages employees to share ideas, collaborate across teams and contribute to organisational decision-making. The company promotes an open culture where employees are encouraged to challenge ideas, provide feedback and participate in developing innovative products and services (Bock, 2015). This collaborative environment has supported the development of products such as Gmail and Google Maps, demonstrating how employee involvement can drive creativity and continuous innovation. </w:t>
      </w:r>
    </w:p>
    <w:p w14:paraId="776588B4" w14:textId="40F18119" w:rsidR="008D157A" w:rsidRPr="00BB5E97" w:rsidRDefault="008D157A" w:rsidP="00BB5E97">
      <w:pPr>
        <w:tabs>
          <w:tab w:val="left" w:pos="2750"/>
        </w:tabs>
        <w:spacing w:line="360" w:lineRule="auto"/>
        <w:rPr>
          <w:rFonts w:ascii="Arial" w:hAnsi="Arial" w:cs="Arial"/>
          <w:b/>
          <w:bCs/>
          <w:sz w:val="22"/>
          <w:szCs w:val="22"/>
        </w:rPr>
      </w:pPr>
      <w:r w:rsidRPr="00BB5E97">
        <w:rPr>
          <w:rFonts w:ascii="Arial" w:hAnsi="Arial" w:cs="Arial"/>
          <w:b/>
          <w:bCs/>
          <w:sz w:val="22"/>
          <w:szCs w:val="22"/>
        </w:rPr>
        <w:t>Essential skills</w:t>
      </w:r>
    </w:p>
    <w:p w14:paraId="0D3A47F9" w14:textId="77777777" w:rsidR="008D157A" w:rsidRPr="00BB5E97" w:rsidRDefault="008D157A" w:rsidP="00BB5E97">
      <w:pPr>
        <w:tabs>
          <w:tab w:val="left" w:pos="2750"/>
        </w:tabs>
        <w:spacing w:line="360" w:lineRule="auto"/>
        <w:rPr>
          <w:rFonts w:ascii="Arial" w:hAnsi="Arial" w:cs="Arial"/>
          <w:sz w:val="22"/>
          <w:szCs w:val="22"/>
        </w:rPr>
      </w:pPr>
      <w:r w:rsidRPr="00BB5E97">
        <w:rPr>
          <w:rFonts w:ascii="Arial" w:hAnsi="Arial" w:cs="Arial"/>
          <w:sz w:val="22"/>
          <w:szCs w:val="22"/>
        </w:rPr>
        <w:t>Successful democratic leaders require:</w:t>
      </w:r>
    </w:p>
    <w:p w14:paraId="0FE7C233" w14:textId="77777777" w:rsidR="008D157A" w:rsidRPr="00BB5E97" w:rsidRDefault="008D157A" w:rsidP="00BB5E97">
      <w:pPr>
        <w:numPr>
          <w:ilvl w:val="0"/>
          <w:numId w:val="3"/>
        </w:numPr>
        <w:tabs>
          <w:tab w:val="left" w:pos="2750"/>
        </w:tabs>
        <w:spacing w:line="360" w:lineRule="auto"/>
        <w:rPr>
          <w:rFonts w:ascii="Arial" w:hAnsi="Arial" w:cs="Arial"/>
          <w:sz w:val="22"/>
          <w:szCs w:val="22"/>
        </w:rPr>
      </w:pPr>
      <w:r w:rsidRPr="00BB5E97">
        <w:rPr>
          <w:rFonts w:ascii="Arial" w:hAnsi="Arial" w:cs="Arial"/>
          <w:b/>
          <w:bCs/>
          <w:sz w:val="22"/>
          <w:szCs w:val="22"/>
        </w:rPr>
        <w:t>Communication</w:t>
      </w:r>
      <w:r w:rsidRPr="00BB5E97">
        <w:rPr>
          <w:rFonts w:ascii="Arial" w:hAnsi="Arial" w:cs="Arial"/>
          <w:sz w:val="22"/>
          <w:szCs w:val="22"/>
        </w:rPr>
        <w:t xml:space="preserve"> – facilitates open dialogue and the clear exchange of ideas. </w:t>
      </w:r>
    </w:p>
    <w:p w14:paraId="4911CE7B" w14:textId="2B089AD6" w:rsidR="008D157A" w:rsidRPr="00BB5E97" w:rsidRDefault="008D157A" w:rsidP="00BB5E97">
      <w:pPr>
        <w:numPr>
          <w:ilvl w:val="0"/>
          <w:numId w:val="3"/>
        </w:numPr>
        <w:tabs>
          <w:tab w:val="left" w:pos="2750"/>
        </w:tabs>
        <w:spacing w:line="360" w:lineRule="auto"/>
        <w:rPr>
          <w:rFonts w:ascii="Arial" w:hAnsi="Arial" w:cs="Arial"/>
          <w:sz w:val="22"/>
          <w:szCs w:val="22"/>
        </w:rPr>
      </w:pPr>
      <w:r w:rsidRPr="00BB5E97">
        <w:rPr>
          <w:rFonts w:ascii="Arial" w:hAnsi="Arial" w:cs="Arial"/>
          <w:b/>
          <w:bCs/>
          <w:sz w:val="22"/>
          <w:szCs w:val="22"/>
        </w:rPr>
        <w:lastRenderedPageBreak/>
        <w:t>Collaboration and teamwork</w:t>
      </w:r>
      <w:r w:rsidRPr="00BB5E97">
        <w:rPr>
          <w:rFonts w:ascii="Arial" w:hAnsi="Arial" w:cs="Arial"/>
          <w:sz w:val="22"/>
          <w:szCs w:val="22"/>
        </w:rPr>
        <w:t xml:space="preserve"> – </w:t>
      </w:r>
      <w:r w:rsidR="00686AF6" w:rsidRPr="00BB5E97">
        <w:rPr>
          <w:rFonts w:ascii="Arial" w:hAnsi="Arial" w:cs="Arial"/>
          <w:sz w:val="22"/>
          <w:szCs w:val="22"/>
        </w:rPr>
        <w:t>encourage</w:t>
      </w:r>
      <w:r w:rsidRPr="00BB5E97">
        <w:rPr>
          <w:rFonts w:ascii="Arial" w:hAnsi="Arial" w:cs="Arial"/>
          <w:sz w:val="22"/>
          <w:szCs w:val="22"/>
        </w:rPr>
        <w:t xml:space="preserve"> employees to contribute diverse perspectives towards shared objectives. </w:t>
      </w:r>
    </w:p>
    <w:p w14:paraId="4B2B281D" w14:textId="77777777" w:rsidR="008D157A" w:rsidRPr="00BB5E97" w:rsidRDefault="008D157A" w:rsidP="00BB5E97">
      <w:pPr>
        <w:numPr>
          <w:ilvl w:val="0"/>
          <w:numId w:val="3"/>
        </w:numPr>
        <w:tabs>
          <w:tab w:val="left" w:pos="2750"/>
        </w:tabs>
        <w:spacing w:line="360" w:lineRule="auto"/>
        <w:rPr>
          <w:rFonts w:ascii="Arial" w:hAnsi="Arial" w:cs="Arial"/>
          <w:sz w:val="22"/>
          <w:szCs w:val="22"/>
        </w:rPr>
      </w:pPr>
      <w:r w:rsidRPr="00BB5E97">
        <w:rPr>
          <w:rFonts w:ascii="Arial" w:hAnsi="Arial" w:cs="Arial"/>
          <w:b/>
          <w:bCs/>
          <w:sz w:val="22"/>
          <w:szCs w:val="22"/>
        </w:rPr>
        <w:t>Conflict management</w:t>
      </w:r>
      <w:r w:rsidRPr="00BB5E97">
        <w:rPr>
          <w:rFonts w:ascii="Arial" w:hAnsi="Arial" w:cs="Arial"/>
          <w:sz w:val="22"/>
          <w:szCs w:val="22"/>
        </w:rPr>
        <w:t xml:space="preserve"> – enables leaders to resolve disagreements constructively while maintaining positive working relationships. </w:t>
      </w:r>
    </w:p>
    <w:p w14:paraId="51AEBBCC" w14:textId="2D621EF8" w:rsidR="008D157A" w:rsidRPr="00BB5E97" w:rsidRDefault="008D157A" w:rsidP="00BB5E97">
      <w:pPr>
        <w:numPr>
          <w:ilvl w:val="0"/>
          <w:numId w:val="3"/>
        </w:numPr>
        <w:tabs>
          <w:tab w:val="left" w:pos="2750"/>
        </w:tabs>
        <w:spacing w:line="360" w:lineRule="auto"/>
        <w:rPr>
          <w:rFonts w:ascii="Arial" w:hAnsi="Arial" w:cs="Arial"/>
          <w:sz w:val="22"/>
          <w:szCs w:val="22"/>
        </w:rPr>
      </w:pPr>
      <w:r w:rsidRPr="00BB5E97">
        <w:rPr>
          <w:rFonts w:ascii="Arial" w:hAnsi="Arial" w:cs="Arial"/>
          <w:b/>
          <w:bCs/>
          <w:sz w:val="22"/>
          <w:szCs w:val="22"/>
        </w:rPr>
        <w:t>Critical thinking and decision-making</w:t>
      </w:r>
      <w:r w:rsidRPr="00BB5E97">
        <w:rPr>
          <w:rFonts w:ascii="Arial" w:hAnsi="Arial" w:cs="Arial"/>
          <w:sz w:val="22"/>
          <w:szCs w:val="22"/>
        </w:rPr>
        <w:t xml:space="preserve"> – </w:t>
      </w:r>
      <w:r w:rsidR="00686AF6" w:rsidRPr="00BB5E97">
        <w:rPr>
          <w:rFonts w:ascii="Arial" w:hAnsi="Arial" w:cs="Arial"/>
          <w:sz w:val="22"/>
          <w:szCs w:val="22"/>
        </w:rPr>
        <w:t>help</w:t>
      </w:r>
      <w:r w:rsidRPr="00BB5E97">
        <w:rPr>
          <w:rFonts w:ascii="Arial" w:hAnsi="Arial" w:cs="Arial"/>
          <w:sz w:val="22"/>
          <w:szCs w:val="22"/>
        </w:rPr>
        <w:t xml:space="preserve"> leaders evaluate multiple viewpoints before making balanced organisational decisions. </w:t>
      </w:r>
    </w:p>
    <w:p w14:paraId="4EC57457" w14:textId="46F89D6E" w:rsidR="0064376E" w:rsidRPr="00BB5E97" w:rsidRDefault="0064376E" w:rsidP="00BB5E97">
      <w:pPr>
        <w:tabs>
          <w:tab w:val="left" w:pos="2750"/>
        </w:tabs>
        <w:spacing w:line="360" w:lineRule="auto"/>
        <w:rPr>
          <w:rFonts w:ascii="Arial" w:hAnsi="Arial" w:cs="Arial"/>
          <w:sz w:val="22"/>
          <w:szCs w:val="22"/>
        </w:rPr>
      </w:pPr>
      <w:r w:rsidRPr="00BB5E97">
        <w:rPr>
          <w:rFonts w:ascii="Arial" w:hAnsi="Arial" w:cs="Arial"/>
          <w:sz w:val="22"/>
          <w:szCs w:val="22"/>
        </w:rPr>
        <w:t>Although employee participation can improve decision quality and increase engagement, extensive consultation may slow decision-making, particularly when organisations need to respond quickly to changing market conditions. Therefore, democratic leadership is most effective in organisations that value innovation and problem-solving, provided leaders can balance employee participation with timely decision-making (Goleman, 2000).</w:t>
      </w:r>
    </w:p>
    <w:p w14:paraId="755CBB43" w14:textId="77777777" w:rsidR="0064376E" w:rsidRPr="00BB5E97" w:rsidRDefault="0064376E" w:rsidP="00BB5E97">
      <w:pPr>
        <w:tabs>
          <w:tab w:val="left" w:pos="2750"/>
        </w:tabs>
        <w:spacing w:line="360" w:lineRule="auto"/>
        <w:rPr>
          <w:rFonts w:ascii="Arial" w:hAnsi="Arial" w:cs="Arial"/>
          <w:sz w:val="22"/>
          <w:szCs w:val="22"/>
        </w:rPr>
      </w:pPr>
    </w:p>
    <w:p w14:paraId="7CB06C69" w14:textId="050BDB6F" w:rsidR="0012717E" w:rsidRPr="00BB5E97" w:rsidRDefault="00EB4C16" w:rsidP="00BB5E97">
      <w:pPr>
        <w:spacing w:line="360" w:lineRule="auto"/>
        <w:rPr>
          <w:rFonts w:ascii="Arial" w:hAnsi="Arial" w:cs="Arial"/>
          <w:sz w:val="22"/>
          <w:szCs w:val="22"/>
        </w:rPr>
      </w:pPr>
      <w:r w:rsidRPr="00BB5E97">
        <w:rPr>
          <w:rFonts w:ascii="Arial" w:hAnsi="Arial" w:cs="Arial"/>
          <w:b/>
          <w:bCs/>
          <w:sz w:val="22"/>
          <w:szCs w:val="22"/>
        </w:rPr>
        <w:t>Conclusion</w:t>
      </w:r>
    </w:p>
    <w:p w14:paraId="47F4D003" w14:textId="0920E87E" w:rsidR="00F34918" w:rsidRPr="00BB5E97" w:rsidRDefault="00F34918" w:rsidP="00BB5E97">
      <w:pPr>
        <w:spacing w:line="360" w:lineRule="auto"/>
        <w:rPr>
          <w:rFonts w:ascii="Arial" w:hAnsi="Arial" w:cs="Arial"/>
          <w:sz w:val="22"/>
          <w:szCs w:val="22"/>
        </w:rPr>
      </w:pPr>
      <w:r w:rsidRPr="00BB5E97">
        <w:rPr>
          <w:rFonts w:ascii="Arial" w:hAnsi="Arial" w:cs="Arial"/>
          <w:sz w:val="22"/>
          <w:szCs w:val="22"/>
        </w:rPr>
        <w:t xml:space="preserve">Goleman's leadership framework </w:t>
      </w:r>
      <w:r w:rsidR="00BE5E23" w:rsidRPr="00BB5E97">
        <w:rPr>
          <w:rFonts w:ascii="Arial" w:hAnsi="Arial" w:cs="Arial"/>
          <w:sz w:val="22"/>
          <w:szCs w:val="22"/>
        </w:rPr>
        <w:t>emphasises</w:t>
      </w:r>
      <w:r w:rsidRPr="00BB5E97">
        <w:rPr>
          <w:rFonts w:ascii="Arial" w:hAnsi="Arial" w:cs="Arial"/>
          <w:sz w:val="22"/>
          <w:szCs w:val="22"/>
        </w:rPr>
        <w:t xml:space="preserve"> that effective leadership </w:t>
      </w:r>
      <w:r w:rsidR="00686AF6" w:rsidRPr="00BB5E97">
        <w:rPr>
          <w:rFonts w:ascii="Arial" w:hAnsi="Arial" w:cs="Arial"/>
          <w:sz w:val="22"/>
          <w:szCs w:val="22"/>
        </w:rPr>
        <w:t>is not</w:t>
      </w:r>
      <w:r w:rsidRPr="00BB5E97">
        <w:rPr>
          <w:rFonts w:ascii="Arial" w:hAnsi="Arial" w:cs="Arial"/>
          <w:sz w:val="22"/>
          <w:szCs w:val="22"/>
        </w:rPr>
        <w:t xml:space="preserve"> tied to a single style; success hinges on a leader's ability to adapt to changing circumstances (Goleman, 2000). While coercive, affiliative, and pacesetting styles can yield positive results in certain contexts, they also reveal the risks of over-reliance on any one approach. Conversely, visionary, coaching, and democratic styles foster growth through employee engagement and innovation, yet they also require careful application based on specific organizational needs. Thus, leadership effectiveness depends more on a leader's judgment in selecting the right approach than on the style itself.</w:t>
      </w:r>
    </w:p>
    <w:p w14:paraId="54485150" w14:textId="7BF48E55" w:rsidR="00F34918" w:rsidRPr="00BB5E97" w:rsidRDefault="00F34918" w:rsidP="00BB5E97">
      <w:pPr>
        <w:spacing w:line="360" w:lineRule="auto"/>
        <w:rPr>
          <w:rFonts w:ascii="Arial" w:hAnsi="Arial" w:cs="Arial"/>
          <w:sz w:val="22"/>
          <w:szCs w:val="22"/>
        </w:rPr>
      </w:pPr>
      <w:r w:rsidRPr="00BB5E97">
        <w:rPr>
          <w:rFonts w:ascii="Arial" w:hAnsi="Arial" w:cs="Arial"/>
          <w:sz w:val="22"/>
          <w:szCs w:val="22"/>
        </w:rPr>
        <w:t>Additionally, contemporary leadership goes beyond simply guiding employees; it involves cultivating resilient, agile organi</w:t>
      </w:r>
      <w:r w:rsidR="00BE5E23" w:rsidRPr="00BB5E97">
        <w:rPr>
          <w:rFonts w:ascii="Arial" w:hAnsi="Arial" w:cs="Arial"/>
          <w:sz w:val="22"/>
          <w:szCs w:val="22"/>
        </w:rPr>
        <w:t>s</w:t>
      </w:r>
      <w:r w:rsidRPr="00BB5E97">
        <w:rPr>
          <w:rFonts w:ascii="Arial" w:hAnsi="Arial" w:cs="Arial"/>
          <w:sz w:val="22"/>
          <w:szCs w:val="22"/>
        </w:rPr>
        <w:t>ations. Skills such as emotional intelligence, strategic thinking, communication, and collaboration are vital for leaders to navigate technological change and increasing complexity. Leaders who prioritize these competencies and adapt their styles are likely to enhance employee commitment, drive innovation, and ensure long-term success.</w:t>
      </w:r>
    </w:p>
    <w:p w14:paraId="2182EF9A" w14:textId="3DE0C9ED" w:rsidR="0012717E" w:rsidRPr="00BB5E97" w:rsidRDefault="00F34918" w:rsidP="00BB5E97">
      <w:pPr>
        <w:spacing w:line="360" w:lineRule="auto"/>
        <w:rPr>
          <w:rFonts w:ascii="Arial" w:hAnsi="Arial" w:cs="Arial"/>
          <w:sz w:val="22"/>
          <w:szCs w:val="22"/>
        </w:rPr>
      </w:pPr>
      <w:r w:rsidRPr="00BB5E97">
        <w:rPr>
          <w:rFonts w:ascii="Arial" w:hAnsi="Arial" w:cs="Arial"/>
          <w:sz w:val="22"/>
          <w:szCs w:val="22"/>
        </w:rPr>
        <w:t>To support this, organizations should invest in leadership development programs focused on emotional intelligence and situational adaptability. Regular training, mentoring, and feedback can help leaders transition between styles effectively, fostering a more adaptable and sustainable business environment.</w:t>
      </w:r>
    </w:p>
    <w:p w14:paraId="5A80D4E3" w14:textId="77777777" w:rsidR="00572715" w:rsidRPr="00BB5E97" w:rsidRDefault="00572715" w:rsidP="00BB5E97">
      <w:pPr>
        <w:spacing w:line="360" w:lineRule="auto"/>
        <w:rPr>
          <w:rFonts w:ascii="Arial" w:hAnsi="Arial" w:cs="Arial"/>
          <w:sz w:val="22"/>
          <w:szCs w:val="22"/>
        </w:rPr>
      </w:pPr>
    </w:p>
    <w:p w14:paraId="545E6A1C" w14:textId="5352F279" w:rsidR="00DB21C3" w:rsidRPr="00BB5E97" w:rsidRDefault="0012717E" w:rsidP="00BB5E97">
      <w:pPr>
        <w:spacing w:line="360" w:lineRule="auto"/>
        <w:rPr>
          <w:rFonts w:ascii="Arial" w:hAnsi="Arial" w:cs="Arial"/>
          <w:b/>
          <w:bCs/>
          <w:sz w:val="22"/>
          <w:szCs w:val="22"/>
        </w:rPr>
      </w:pPr>
      <w:r w:rsidRPr="00BB5E97">
        <w:rPr>
          <w:rFonts w:ascii="Arial" w:hAnsi="Arial" w:cs="Arial"/>
          <w:b/>
          <w:bCs/>
          <w:sz w:val="22"/>
          <w:szCs w:val="22"/>
        </w:rPr>
        <w:lastRenderedPageBreak/>
        <w:t>References</w:t>
      </w:r>
    </w:p>
    <w:p w14:paraId="45199102" w14:textId="77777777" w:rsidR="00DB21C3" w:rsidRPr="00BB5E97" w:rsidRDefault="00DB21C3" w:rsidP="00BB5E97">
      <w:pPr>
        <w:spacing w:line="360" w:lineRule="auto"/>
        <w:rPr>
          <w:rFonts w:ascii="Arial" w:hAnsi="Arial" w:cs="Arial"/>
          <w:sz w:val="22"/>
          <w:szCs w:val="22"/>
        </w:rPr>
      </w:pPr>
      <w:r w:rsidRPr="00BB5E97">
        <w:rPr>
          <w:rFonts w:ascii="Arial" w:hAnsi="Arial" w:cs="Arial"/>
          <w:sz w:val="22"/>
          <w:szCs w:val="22"/>
        </w:rPr>
        <w:t>Bock, L. (2015) Work Rules!: Insights from Inside Google That Will Transform How You Live and Lead. London: John Murray Learning.</w:t>
      </w:r>
    </w:p>
    <w:p w14:paraId="00DCD598" w14:textId="77777777" w:rsidR="00DB21C3" w:rsidRPr="00BB5E97" w:rsidRDefault="00DB21C3" w:rsidP="00BB5E97">
      <w:pPr>
        <w:spacing w:line="360" w:lineRule="auto"/>
        <w:rPr>
          <w:rFonts w:ascii="Arial" w:hAnsi="Arial" w:cs="Arial"/>
          <w:sz w:val="22"/>
          <w:szCs w:val="22"/>
        </w:rPr>
      </w:pPr>
      <w:r w:rsidRPr="00BB5E97">
        <w:rPr>
          <w:rFonts w:ascii="Arial" w:hAnsi="Arial" w:cs="Arial"/>
          <w:sz w:val="22"/>
          <w:szCs w:val="22"/>
        </w:rPr>
        <w:t xml:space="preserve">Business Insider. (2010). </w:t>
      </w:r>
      <w:r w:rsidRPr="00BB5E97">
        <w:rPr>
          <w:rFonts w:ascii="Arial" w:hAnsi="Arial" w:cs="Arial"/>
          <w:i/>
          <w:iCs/>
          <w:sz w:val="22"/>
          <w:szCs w:val="22"/>
        </w:rPr>
        <w:t>“Firing Is Too Merciful,” And Other Leadership Lessons From James Cameron</w:t>
      </w:r>
      <w:r w:rsidRPr="00BB5E97">
        <w:rPr>
          <w:rFonts w:ascii="Arial" w:hAnsi="Arial" w:cs="Arial"/>
          <w:sz w:val="22"/>
          <w:szCs w:val="22"/>
        </w:rPr>
        <w:t>. [online] Available at: https://www.businessinsider.com/firing-is-too-merciful-and-other-leadership-lessons-from-james-cameron-2010-3 [Accessed 22 July 2026].</w:t>
      </w:r>
    </w:p>
    <w:p w14:paraId="32FACFDB" w14:textId="3CCBB77A" w:rsidR="00DB21C3" w:rsidRPr="00BB5E97" w:rsidRDefault="00DB21C3" w:rsidP="00BB5E97">
      <w:pPr>
        <w:spacing w:line="360" w:lineRule="auto"/>
        <w:rPr>
          <w:rFonts w:ascii="Arial" w:hAnsi="Arial" w:cs="Arial"/>
          <w:sz w:val="22"/>
          <w:szCs w:val="22"/>
        </w:rPr>
      </w:pPr>
      <w:r w:rsidRPr="00BB5E97">
        <w:rPr>
          <w:rFonts w:ascii="Arial" w:hAnsi="Arial" w:cs="Arial"/>
          <w:sz w:val="22"/>
          <w:szCs w:val="22"/>
        </w:rPr>
        <w:t>Dziurgot DDS, M.C.</w:t>
      </w:r>
      <w:r w:rsidR="00BB5E97" w:rsidRPr="00BB5E97">
        <w:rPr>
          <w:rFonts w:ascii="Arial" w:hAnsi="Arial" w:cs="Arial"/>
          <w:sz w:val="22"/>
          <w:szCs w:val="22"/>
        </w:rPr>
        <w:t xml:space="preserve"> (</w:t>
      </w:r>
      <w:r w:rsidRPr="00BB5E97">
        <w:rPr>
          <w:rFonts w:ascii="Arial" w:hAnsi="Arial" w:cs="Arial"/>
          <w:sz w:val="22"/>
          <w:szCs w:val="22"/>
        </w:rPr>
        <w:t>2024</w:t>
      </w:r>
      <w:r w:rsidR="00BB5E97" w:rsidRPr="00BB5E97">
        <w:rPr>
          <w:rFonts w:ascii="Arial" w:hAnsi="Arial" w:cs="Arial"/>
          <w:sz w:val="22"/>
          <w:szCs w:val="22"/>
        </w:rPr>
        <w:t>)</w:t>
      </w:r>
      <w:r w:rsidRPr="00BB5E97">
        <w:rPr>
          <w:rFonts w:ascii="Arial" w:hAnsi="Arial" w:cs="Arial"/>
          <w:sz w:val="22"/>
          <w:szCs w:val="22"/>
        </w:rPr>
        <w:t>. The pacesetter style of leadership. </w:t>
      </w:r>
      <w:r w:rsidRPr="00BB5E97">
        <w:rPr>
          <w:rFonts w:ascii="Arial" w:hAnsi="Arial" w:cs="Arial"/>
          <w:i/>
          <w:iCs/>
          <w:sz w:val="22"/>
          <w:szCs w:val="22"/>
        </w:rPr>
        <w:t>The Journal of the Michigan Dental Association</w:t>
      </w:r>
      <w:r w:rsidRPr="00BB5E97">
        <w:rPr>
          <w:rFonts w:ascii="Arial" w:hAnsi="Arial" w:cs="Arial"/>
          <w:sz w:val="22"/>
          <w:szCs w:val="22"/>
        </w:rPr>
        <w:t>, </w:t>
      </w:r>
      <w:r w:rsidRPr="00BB5E97">
        <w:rPr>
          <w:rFonts w:ascii="Arial" w:hAnsi="Arial" w:cs="Arial"/>
          <w:i/>
          <w:iCs/>
          <w:sz w:val="22"/>
          <w:szCs w:val="22"/>
        </w:rPr>
        <w:t>106</w:t>
      </w:r>
      <w:r w:rsidRPr="00BB5E97">
        <w:rPr>
          <w:rFonts w:ascii="Arial" w:hAnsi="Arial" w:cs="Arial"/>
          <w:sz w:val="22"/>
          <w:szCs w:val="22"/>
        </w:rPr>
        <w:t>(1), p.6.</w:t>
      </w:r>
    </w:p>
    <w:p w14:paraId="5B04E1C5" w14:textId="77777777" w:rsidR="00DB21C3" w:rsidRPr="00BB5E97" w:rsidRDefault="00DB21C3" w:rsidP="00BB5E97">
      <w:pPr>
        <w:spacing w:line="360" w:lineRule="auto"/>
        <w:rPr>
          <w:rFonts w:ascii="Arial" w:hAnsi="Arial" w:cs="Arial"/>
          <w:sz w:val="22"/>
          <w:szCs w:val="22"/>
        </w:rPr>
      </w:pPr>
      <w:r w:rsidRPr="00BB5E97">
        <w:rPr>
          <w:rFonts w:ascii="Arial" w:hAnsi="Arial" w:cs="Arial"/>
          <w:sz w:val="22"/>
          <w:szCs w:val="22"/>
        </w:rPr>
        <w:t>EPM (2022). </w:t>
      </w:r>
      <w:r w:rsidRPr="00BB5E97">
        <w:rPr>
          <w:rFonts w:ascii="Arial" w:hAnsi="Arial" w:cs="Arial"/>
          <w:i/>
          <w:iCs/>
          <w:sz w:val="22"/>
          <w:szCs w:val="22"/>
        </w:rPr>
        <w:t>The Six Leadership Styles by Daniel Goleman</w:t>
      </w:r>
      <w:r w:rsidRPr="00BB5E97">
        <w:rPr>
          <w:rFonts w:ascii="Arial" w:hAnsi="Arial" w:cs="Arial"/>
          <w:sz w:val="22"/>
          <w:szCs w:val="22"/>
        </w:rPr>
        <w:t>. [online] </w:t>
      </w:r>
      <w:r w:rsidRPr="00BB5E97">
        <w:rPr>
          <w:rFonts w:ascii="Arial" w:hAnsi="Arial" w:cs="Arial"/>
          <w:i/>
          <w:iCs/>
          <w:sz w:val="22"/>
          <w:szCs w:val="22"/>
        </w:rPr>
        <w:t>www.youtube.com</w:t>
      </w:r>
      <w:r w:rsidRPr="00BB5E97">
        <w:rPr>
          <w:rFonts w:ascii="Arial" w:hAnsi="Arial" w:cs="Arial"/>
          <w:sz w:val="22"/>
          <w:szCs w:val="22"/>
        </w:rPr>
        <w:t>. Available at: https://www.youtube.com/watch?v=SQSmqSjmy_E [Accessed 21 July 2026].</w:t>
      </w:r>
    </w:p>
    <w:p w14:paraId="65562668" w14:textId="77777777" w:rsidR="00DB21C3" w:rsidRPr="00BB5E97" w:rsidRDefault="00DB21C3" w:rsidP="00BB5E97">
      <w:pPr>
        <w:spacing w:line="360" w:lineRule="auto"/>
        <w:rPr>
          <w:rFonts w:ascii="Arial" w:hAnsi="Arial" w:cs="Arial"/>
          <w:sz w:val="22"/>
          <w:szCs w:val="22"/>
        </w:rPr>
      </w:pPr>
      <w:r w:rsidRPr="00BB5E97">
        <w:rPr>
          <w:rFonts w:ascii="Arial" w:hAnsi="Arial" w:cs="Arial"/>
          <w:sz w:val="22"/>
          <w:szCs w:val="22"/>
        </w:rPr>
        <w:t>Goleman, D. (2000). Leadership That Gets Results. In: </w:t>
      </w:r>
      <w:r w:rsidRPr="00BB5E97">
        <w:rPr>
          <w:rFonts w:ascii="Arial" w:hAnsi="Arial" w:cs="Arial"/>
          <w:i/>
          <w:iCs/>
          <w:sz w:val="22"/>
          <w:szCs w:val="22"/>
        </w:rPr>
        <w:t>Harvard Business Review</w:t>
      </w:r>
      <w:r w:rsidRPr="00BB5E97">
        <w:rPr>
          <w:rFonts w:ascii="Arial" w:hAnsi="Arial" w:cs="Arial"/>
          <w:sz w:val="22"/>
          <w:szCs w:val="22"/>
        </w:rPr>
        <w:t>. [online] Harvard Business Review, pp.1–16. Available at: https://content.leadershipacademy.nhs.uk/aspce3/files/Leadership_that_gets_results_goleman.pdf [Accessed 21 July 2026].</w:t>
      </w:r>
    </w:p>
    <w:p w14:paraId="350C523A" w14:textId="77777777" w:rsidR="00DB21C3" w:rsidRPr="00BB5E97" w:rsidRDefault="00DB21C3" w:rsidP="00BB5E97">
      <w:pPr>
        <w:spacing w:line="360" w:lineRule="auto"/>
        <w:rPr>
          <w:rFonts w:ascii="Arial" w:hAnsi="Arial" w:cs="Arial"/>
          <w:sz w:val="22"/>
          <w:szCs w:val="22"/>
        </w:rPr>
      </w:pPr>
      <w:r w:rsidRPr="00BB5E97">
        <w:rPr>
          <w:rFonts w:ascii="Arial" w:hAnsi="Arial" w:cs="Arial"/>
          <w:sz w:val="22"/>
          <w:szCs w:val="22"/>
        </w:rPr>
        <w:t>Goleman, D. (2004) 'What Makes a Leader?', Harvard Business Review, 82(1), pp. 82–91.</w:t>
      </w:r>
    </w:p>
    <w:p w14:paraId="34BB4ADF" w14:textId="77777777" w:rsidR="00DB21C3" w:rsidRPr="00BB5E97" w:rsidRDefault="00DB21C3" w:rsidP="00BB5E97">
      <w:pPr>
        <w:spacing w:line="360" w:lineRule="auto"/>
        <w:rPr>
          <w:rFonts w:ascii="Arial" w:hAnsi="Arial" w:cs="Arial"/>
          <w:i/>
          <w:iCs/>
          <w:sz w:val="22"/>
          <w:szCs w:val="22"/>
        </w:rPr>
      </w:pPr>
      <w:r w:rsidRPr="00BB5E97">
        <w:rPr>
          <w:rFonts w:ascii="Arial" w:hAnsi="Arial" w:cs="Arial"/>
          <w:sz w:val="22"/>
          <w:szCs w:val="22"/>
        </w:rPr>
        <w:t xml:space="preserve">Goleman, D., Boyatzis, R.E. and McKee, A. </w:t>
      </w:r>
      <w:r w:rsidRPr="00BB5E97">
        <w:rPr>
          <w:rFonts w:ascii="Arial" w:hAnsi="Arial" w:cs="Arial"/>
          <w:sz w:val="22"/>
          <w:szCs w:val="22"/>
        </w:rPr>
        <w:t>(</w:t>
      </w:r>
      <w:r w:rsidRPr="00BB5E97">
        <w:rPr>
          <w:rFonts w:ascii="Arial" w:hAnsi="Arial" w:cs="Arial"/>
          <w:sz w:val="22"/>
          <w:szCs w:val="22"/>
        </w:rPr>
        <w:t>2002</w:t>
      </w:r>
      <w:r w:rsidRPr="00BB5E97">
        <w:rPr>
          <w:rFonts w:ascii="Arial" w:hAnsi="Arial" w:cs="Arial"/>
          <w:sz w:val="22"/>
          <w:szCs w:val="22"/>
        </w:rPr>
        <w:t>)</w:t>
      </w:r>
      <w:r w:rsidRPr="00BB5E97">
        <w:rPr>
          <w:rFonts w:ascii="Arial" w:hAnsi="Arial" w:cs="Arial"/>
          <w:sz w:val="22"/>
          <w:szCs w:val="22"/>
        </w:rPr>
        <w:t xml:space="preserve">. </w:t>
      </w:r>
      <w:r w:rsidRPr="00BB5E97">
        <w:rPr>
          <w:rFonts w:ascii="Arial" w:hAnsi="Arial" w:cs="Arial"/>
          <w:i/>
          <w:iCs/>
          <w:sz w:val="22"/>
          <w:szCs w:val="22"/>
        </w:rPr>
        <w:t>The new leaders: Transforming the art of leadership into the science of results.</w:t>
      </w:r>
    </w:p>
    <w:p w14:paraId="103411A6" w14:textId="77777777" w:rsidR="00DB21C3" w:rsidRPr="00BB5E97" w:rsidRDefault="00DB21C3" w:rsidP="00BB5E97">
      <w:pPr>
        <w:spacing w:line="360" w:lineRule="auto"/>
        <w:rPr>
          <w:rFonts w:ascii="Arial" w:hAnsi="Arial" w:cs="Arial"/>
          <w:sz w:val="22"/>
          <w:szCs w:val="22"/>
        </w:rPr>
      </w:pPr>
      <w:r w:rsidRPr="00BB5E97">
        <w:rPr>
          <w:rFonts w:ascii="Arial" w:hAnsi="Arial" w:cs="Arial"/>
          <w:sz w:val="22"/>
          <w:szCs w:val="22"/>
        </w:rPr>
        <w:t>Gurley, K. and Wilson, D., 2011. Developing Leadership Skills in a Virtual Simulation: Coaching the Affiliative Style Leader. </w:t>
      </w:r>
      <w:r w:rsidRPr="00BB5E97">
        <w:rPr>
          <w:rFonts w:ascii="Arial" w:hAnsi="Arial" w:cs="Arial"/>
          <w:i/>
          <w:iCs/>
          <w:sz w:val="22"/>
          <w:szCs w:val="22"/>
        </w:rPr>
        <w:t>Journal of Instructional Pedagogies</w:t>
      </w:r>
      <w:r w:rsidRPr="00BB5E97">
        <w:rPr>
          <w:rFonts w:ascii="Arial" w:hAnsi="Arial" w:cs="Arial"/>
          <w:sz w:val="22"/>
          <w:szCs w:val="22"/>
        </w:rPr>
        <w:t>, </w:t>
      </w:r>
      <w:r w:rsidRPr="00BB5E97">
        <w:rPr>
          <w:rFonts w:ascii="Arial" w:hAnsi="Arial" w:cs="Arial"/>
          <w:i/>
          <w:iCs/>
          <w:sz w:val="22"/>
          <w:szCs w:val="22"/>
        </w:rPr>
        <w:t>5</w:t>
      </w:r>
      <w:r w:rsidRPr="00BB5E97">
        <w:rPr>
          <w:rFonts w:ascii="Arial" w:hAnsi="Arial" w:cs="Arial"/>
          <w:sz w:val="22"/>
          <w:szCs w:val="22"/>
        </w:rPr>
        <w:t>.</w:t>
      </w:r>
    </w:p>
    <w:p w14:paraId="3895CF78" w14:textId="77777777" w:rsidR="00DB21C3" w:rsidRPr="00BB5E97" w:rsidRDefault="00DB21C3" w:rsidP="00BB5E97">
      <w:pPr>
        <w:spacing w:line="360" w:lineRule="auto"/>
        <w:rPr>
          <w:rFonts w:ascii="Arial" w:hAnsi="Arial" w:cs="Arial"/>
          <w:sz w:val="22"/>
          <w:szCs w:val="22"/>
        </w:rPr>
      </w:pPr>
      <w:r w:rsidRPr="00BB5E97">
        <w:rPr>
          <w:rFonts w:ascii="Arial" w:hAnsi="Arial" w:cs="Arial"/>
          <w:sz w:val="22"/>
          <w:szCs w:val="22"/>
        </w:rPr>
        <w:t>Jin, H. and Potkin, F. (2022). Musk tells Twitter staff: Opt in for “intensity” or take severance. </w:t>
      </w:r>
      <w:r w:rsidRPr="00BB5E97">
        <w:rPr>
          <w:rFonts w:ascii="Arial" w:hAnsi="Arial" w:cs="Arial"/>
          <w:i/>
          <w:iCs/>
          <w:sz w:val="22"/>
          <w:szCs w:val="22"/>
        </w:rPr>
        <w:t>Reuters</w:t>
      </w:r>
      <w:r w:rsidRPr="00BB5E97">
        <w:rPr>
          <w:rFonts w:ascii="Arial" w:hAnsi="Arial" w:cs="Arial"/>
          <w:sz w:val="22"/>
          <w:szCs w:val="22"/>
        </w:rPr>
        <w:t>. [online] 17 Nov. Available at: https://www.reuters.com/technology/musk-tells-twitter-staff-opt-hardcore-or-take-severance-2022-11-16/ [Accessed 21 July 2026].</w:t>
      </w:r>
    </w:p>
    <w:p w14:paraId="6644F0FA" w14:textId="3FA28915" w:rsidR="00DB21C3" w:rsidRPr="00BB5E97" w:rsidRDefault="00DB21C3" w:rsidP="00BB5E97">
      <w:pPr>
        <w:spacing w:line="360" w:lineRule="auto"/>
        <w:rPr>
          <w:rFonts w:ascii="Arial" w:hAnsi="Arial" w:cs="Arial"/>
          <w:sz w:val="22"/>
          <w:szCs w:val="22"/>
        </w:rPr>
      </w:pPr>
      <w:r w:rsidRPr="00BB5E97">
        <w:rPr>
          <w:rFonts w:ascii="Arial" w:hAnsi="Arial" w:cs="Arial"/>
          <w:sz w:val="22"/>
          <w:szCs w:val="22"/>
        </w:rPr>
        <w:t>Oswald, J.</w:t>
      </w:r>
      <w:r w:rsidR="00BB5E97" w:rsidRPr="00BB5E97">
        <w:rPr>
          <w:rFonts w:ascii="Arial" w:hAnsi="Arial" w:cs="Arial"/>
          <w:sz w:val="22"/>
          <w:szCs w:val="22"/>
        </w:rPr>
        <w:t xml:space="preserve"> (</w:t>
      </w:r>
      <w:r w:rsidRPr="00BB5E97">
        <w:rPr>
          <w:rFonts w:ascii="Arial" w:hAnsi="Arial" w:cs="Arial"/>
          <w:sz w:val="22"/>
          <w:szCs w:val="22"/>
        </w:rPr>
        <w:t>2017</w:t>
      </w:r>
      <w:r w:rsidR="00BB5E97" w:rsidRPr="00BB5E97">
        <w:rPr>
          <w:rFonts w:ascii="Arial" w:hAnsi="Arial" w:cs="Arial"/>
          <w:sz w:val="22"/>
          <w:szCs w:val="22"/>
        </w:rPr>
        <w:t>)</w:t>
      </w:r>
      <w:r w:rsidRPr="00BB5E97">
        <w:rPr>
          <w:rFonts w:ascii="Arial" w:hAnsi="Arial" w:cs="Arial"/>
          <w:sz w:val="22"/>
          <w:szCs w:val="22"/>
        </w:rPr>
        <w:t>. </w:t>
      </w:r>
      <w:r w:rsidRPr="00BB5E97">
        <w:rPr>
          <w:rFonts w:ascii="Arial" w:hAnsi="Arial" w:cs="Arial"/>
          <w:i/>
          <w:iCs/>
          <w:sz w:val="22"/>
          <w:szCs w:val="22"/>
        </w:rPr>
        <w:t>AN ODE TO THE ZEN MASTER: PHIL JACKSON’S SPIRITUAL RHETORIC AS AN APPROACH TO CULTIVATE TRANSCENDENT TEAM BUILDING</w:t>
      </w:r>
      <w:r w:rsidRPr="00BB5E97">
        <w:rPr>
          <w:rFonts w:ascii="Arial" w:hAnsi="Arial" w:cs="Arial"/>
          <w:sz w:val="22"/>
          <w:szCs w:val="22"/>
        </w:rPr>
        <w:t> (Doctoral dissertation, Georgetown University).</w:t>
      </w:r>
    </w:p>
    <w:p w14:paraId="7DDDA479" w14:textId="77777777" w:rsidR="00DB21C3" w:rsidRPr="00BB5E97" w:rsidRDefault="00DB21C3" w:rsidP="00BB5E97">
      <w:pPr>
        <w:spacing w:line="360" w:lineRule="auto"/>
        <w:rPr>
          <w:rFonts w:ascii="Arial" w:hAnsi="Arial" w:cs="Arial"/>
          <w:sz w:val="22"/>
          <w:szCs w:val="22"/>
        </w:rPr>
      </w:pPr>
      <w:r w:rsidRPr="00BB5E97">
        <w:rPr>
          <w:rFonts w:ascii="Arial" w:hAnsi="Arial" w:cs="Arial"/>
          <w:sz w:val="22"/>
          <w:szCs w:val="22"/>
        </w:rPr>
        <w:t>Sumbo, J. (2022). </w:t>
      </w:r>
      <w:r w:rsidRPr="00BB5E97">
        <w:rPr>
          <w:rFonts w:ascii="Arial" w:hAnsi="Arial" w:cs="Arial"/>
          <w:i/>
          <w:iCs/>
          <w:sz w:val="22"/>
          <w:szCs w:val="22"/>
        </w:rPr>
        <w:t>Affiliative leadership – michael jordan’s key to championships?</w:t>
      </w:r>
      <w:r w:rsidRPr="00BB5E97">
        <w:rPr>
          <w:rFonts w:ascii="Arial" w:hAnsi="Arial" w:cs="Arial"/>
          <w:sz w:val="22"/>
          <w:szCs w:val="22"/>
        </w:rPr>
        <w:t xml:space="preserve"> [online] Available at: https://www.linkedin.com/pulse/affiliative-leadership-michael-jordans-key-josh-stumbo [Accessed 22 July 2026].</w:t>
      </w:r>
    </w:p>
    <w:sectPr w:rsidR="00DB21C3" w:rsidRPr="00BB5E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10267"/>
    <w:multiLevelType w:val="multilevel"/>
    <w:tmpl w:val="B29A4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220939"/>
    <w:multiLevelType w:val="multilevel"/>
    <w:tmpl w:val="F9F86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E23FCB"/>
    <w:multiLevelType w:val="multilevel"/>
    <w:tmpl w:val="0B120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8542270">
    <w:abstractNumId w:val="1"/>
  </w:num>
  <w:num w:numId="2" w16cid:durableId="93939604">
    <w:abstractNumId w:val="0"/>
  </w:num>
  <w:num w:numId="3" w16cid:durableId="19750144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228"/>
    <w:rsid w:val="00001E43"/>
    <w:rsid w:val="00003E5C"/>
    <w:rsid w:val="00024228"/>
    <w:rsid w:val="0003458F"/>
    <w:rsid w:val="000437FC"/>
    <w:rsid w:val="00045D51"/>
    <w:rsid w:val="00053561"/>
    <w:rsid w:val="00081530"/>
    <w:rsid w:val="000978D0"/>
    <w:rsid w:val="000C344F"/>
    <w:rsid w:val="000F15DB"/>
    <w:rsid w:val="000F2F83"/>
    <w:rsid w:val="000F3AC7"/>
    <w:rsid w:val="000F6BE1"/>
    <w:rsid w:val="001019CA"/>
    <w:rsid w:val="00102692"/>
    <w:rsid w:val="0010716E"/>
    <w:rsid w:val="001156D2"/>
    <w:rsid w:val="00121852"/>
    <w:rsid w:val="00121CE1"/>
    <w:rsid w:val="0012442A"/>
    <w:rsid w:val="0012717E"/>
    <w:rsid w:val="00134708"/>
    <w:rsid w:val="00134A6A"/>
    <w:rsid w:val="0014598A"/>
    <w:rsid w:val="001565CB"/>
    <w:rsid w:val="00157C29"/>
    <w:rsid w:val="001916EC"/>
    <w:rsid w:val="00192B3C"/>
    <w:rsid w:val="001C5288"/>
    <w:rsid w:val="00201FBC"/>
    <w:rsid w:val="0020786C"/>
    <w:rsid w:val="00212B84"/>
    <w:rsid w:val="002206E3"/>
    <w:rsid w:val="002410F9"/>
    <w:rsid w:val="0026113F"/>
    <w:rsid w:val="0026245B"/>
    <w:rsid w:val="002675F6"/>
    <w:rsid w:val="00284262"/>
    <w:rsid w:val="00286C5D"/>
    <w:rsid w:val="002A0D45"/>
    <w:rsid w:val="002A6B2E"/>
    <w:rsid w:val="002C1FE0"/>
    <w:rsid w:val="002C59D9"/>
    <w:rsid w:val="002D20A4"/>
    <w:rsid w:val="00345828"/>
    <w:rsid w:val="0037496B"/>
    <w:rsid w:val="0038467C"/>
    <w:rsid w:val="0039517C"/>
    <w:rsid w:val="003F777D"/>
    <w:rsid w:val="004039D1"/>
    <w:rsid w:val="00410B6B"/>
    <w:rsid w:val="00416B2E"/>
    <w:rsid w:val="004217AB"/>
    <w:rsid w:val="00451479"/>
    <w:rsid w:val="00454E96"/>
    <w:rsid w:val="00457FE0"/>
    <w:rsid w:val="00463A7A"/>
    <w:rsid w:val="0048316B"/>
    <w:rsid w:val="00491C54"/>
    <w:rsid w:val="004C19E7"/>
    <w:rsid w:val="004C1C5C"/>
    <w:rsid w:val="004F4B97"/>
    <w:rsid w:val="004F538B"/>
    <w:rsid w:val="00572715"/>
    <w:rsid w:val="0057602F"/>
    <w:rsid w:val="00584873"/>
    <w:rsid w:val="005A3179"/>
    <w:rsid w:val="005D18A0"/>
    <w:rsid w:val="005E04D1"/>
    <w:rsid w:val="005F54AB"/>
    <w:rsid w:val="005F5C75"/>
    <w:rsid w:val="00625F99"/>
    <w:rsid w:val="0064376E"/>
    <w:rsid w:val="0065334C"/>
    <w:rsid w:val="00666F26"/>
    <w:rsid w:val="0068352B"/>
    <w:rsid w:val="00686AF6"/>
    <w:rsid w:val="006C3484"/>
    <w:rsid w:val="006C45A7"/>
    <w:rsid w:val="006E04F7"/>
    <w:rsid w:val="00703F12"/>
    <w:rsid w:val="007262AB"/>
    <w:rsid w:val="0073571A"/>
    <w:rsid w:val="007363F5"/>
    <w:rsid w:val="00741558"/>
    <w:rsid w:val="0074168D"/>
    <w:rsid w:val="007432C0"/>
    <w:rsid w:val="007469A5"/>
    <w:rsid w:val="0075686A"/>
    <w:rsid w:val="007654BA"/>
    <w:rsid w:val="00772181"/>
    <w:rsid w:val="00780692"/>
    <w:rsid w:val="00782BDA"/>
    <w:rsid w:val="0079052C"/>
    <w:rsid w:val="007915EB"/>
    <w:rsid w:val="007A344F"/>
    <w:rsid w:val="0080021F"/>
    <w:rsid w:val="00803052"/>
    <w:rsid w:val="0081053A"/>
    <w:rsid w:val="00825298"/>
    <w:rsid w:val="008262B1"/>
    <w:rsid w:val="0083575E"/>
    <w:rsid w:val="00865EEB"/>
    <w:rsid w:val="00876B40"/>
    <w:rsid w:val="008C0211"/>
    <w:rsid w:val="008D157A"/>
    <w:rsid w:val="008F69A3"/>
    <w:rsid w:val="009403A1"/>
    <w:rsid w:val="00943630"/>
    <w:rsid w:val="00945B3A"/>
    <w:rsid w:val="009637E6"/>
    <w:rsid w:val="00966808"/>
    <w:rsid w:val="009B4014"/>
    <w:rsid w:val="009C2C6B"/>
    <w:rsid w:val="009C7835"/>
    <w:rsid w:val="009E675C"/>
    <w:rsid w:val="00A00D5E"/>
    <w:rsid w:val="00A363D7"/>
    <w:rsid w:val="00A41C8B"/>
    <w:rsid w:val="00A63C39"/>
    <w:rsid w:val="00AA49FB"/>
    <w:rsid w:val="00AF3836"/>
    <w:rsid w:val="00B42BB8"/>
    <w:rsid w:val="00B4439E"/>
    <w:rsid w:val="00B60292"/>
    <w:rsid w:val="00B62584"/>
    <w:rsid w:val="00B92B66"/>
    <w:rsid w:val="00BA4A3D"/>
    <w:rsid w:val="00BB3BE6"/>
    <w:rsid w:val="00BB5E97"/>
    <w:rsid w:val="00BC6393"/>
    <w:rsid w:val="00BD1C58"/>
    <w:rsid w:val="00BD56FB"/>
    <w:rsid w:val="00BE355A"/>
    <w:rsid w:val="00BE5E23"/>
    <w:rsid w:val="00C06275"/>
    <w:rsid w:val="00C1059A"/>
    <w:rsid w:val="00C4539C"/>
    <w:rsid w:val="00CD2226"/>
    <w:rsid w:val="00CD7134"/>
    <w:rsid w:val="00CF3E87"/>
    <w:rsid w:val="00D120D2"/>
    <w:rsid w:val="00D3322A"/>
    <w:rsid w:val="00D8765B"/>
    <w:rsid w:val="00DB21C3"/>
    <w:rsid w:val="00DB36B5"/>
    <w:rsid w:val="00DC34CB"/>
    <w:rsid w:val="00DE065A"/>
    <w:rsid w:val="00DE35A9"/>
    <w:rsid w:val="00DE7F66"/>
    <w:rsid w:val="00E063BF"/>
    <w:rsid w:val="00E2266E"/>
    <w:rsid w:val="00E417EC"/>
    <w:rsid w:val="00E4548F"/>
    <w:rsid w:val="00E517D6"/>
    <w:rsid w:val="00E57140"/>
    <w:rsid w:val="00E65F13"/>
    <w:rsid w:val="00EB4C16"/>
    <w:rsid w:val="00EC24C6"/>
    <w:rsid w:val="00ED32E0"/>
    <w:rsid w:val="00EF4F2F"/>
    <w:rsid w:val="00F26AC9"/>
    <w:rsid w:val="00F34918"/>
    <w:rsid w:val="00F44C14"/>
    <w:rsid w:val="00F6595D"/>
    <w:rsid w:val="00F67D9C"/>
    <w:rsid w:val="00F72E26"/>
    <w:rsid w:val="00F93347"/>
    <w:rsid w:val="00F96CD9"/>
    <w:rsid w:val="00FC02CB"/>
    <w:rsid w:val="00FC067B"/>
    <w:rsid w:val="00FE3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CA09B"/>
  <w15:chartTrackingRefBased/>
  <w15:docId w15:val="{65C48A84-59F8-4579-89C8-08BD408B7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2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42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42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42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42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42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2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2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2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2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42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42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42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42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42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42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42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4228"/>
    <w:rPr>
      <w:rFonts w:eastAsiaTheme="majorEastAsia" w:cstheme="majorBidi"/>
      <w:color w:val="272727" w:themeColor="text1" w:themeTint="D8"/>
    </w:rPr>
  </w:style>
  <w:style w:type="paragraph" w:styleId="Title">
    <w:name w:val="Title"/>
    <w:basedOn w:val="Normal"/>
    <w:next w:val="Normal"/>
    <w:link w:val="TitleChar"/>
    <w:uiPriority w:val="10"/>
    <w:qFormat/>
    <w:rsid w:val="000242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2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42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2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228"/>
    <w:pPr>
      <w:spacing w:before="160"/>
      <w:jc w:val="center"/>
    </w:pPr>
    <w:rPr>
      <w:i/>
      <w:iCs/>
      <w:color w:val="404040" w:themeColor="text1" w:themeTint="BF"/>
    </w:rPr>
  </w:style>
  <w:style w:type="character" w:customStyle="1" w:styleId="QuoteChar">
    <w:name w:val="Quote Char"/>
    <w:basedOn w:val="DefaultParagraphFont"/>
    <w:link w:val="Quote"/>
    <w:uiPriority w:val="29"/>
    <w:rsid w:val="00024228"/>
    <w:rPr>
      <w:i/>
      <w:iCs/>
      <w:color w:val="404040" w:themeColor="text1" w:themeTint="BF"/>
    </w:rPr>
  </w:style>
  <w:style w:type="paragraph" w:styleId="ListParagraph">
    <w:name w:val="List Paragraph"/>
    <w:basedOn w:val="Normal"/>
    <w:uiPriority w:val="34"/>
    <w:qFormat/>
    <w:rsid w:val="00024228"/>
    <w:pPr>
      <w:ind w:left="720"/>
      <w:contextualSpacing/>
    </w:pPr>
  </w:style>
  <w:style w:type="character" w:styleId="IntenseEmphasis">
    <w:name w:val="Intense Emphasis"/>
    <w:basedOn w:val="DefaultParagraphFont"/>
    <w:uiPriority w:val="21"/>
    <w:qFormat/>
    <w:rsid w:val="00024228"/>
    <w:rPr>
      <w:i/>
      <w:iCs/>
      <w:color w:val="0F4761" w:themeColor="accent1" w:themeShade="BF"/>
    </w:rPr>
  </w:style>
  <w:style w:type="paragraph" w:styleId="IntenseQuote">
    <w:name w:val="Intense Quote"/>
    <w:basedOn w:val="Normal"/>
    <w:next w:val="Normal"/>
    <w:link w:val="IntenseQuoteChar"/>
    <w:uiPriority w:val="30"/>
    <w:qFormat/>
    <w:rsid w:val="000242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4228"/>
    <w:rPr>
      <w:i/>
      <w:iCs/>
      <w:color w:val="0F4761" w:themeColor="accent1" w:themeShade="BF"/>
    </w:rPr>
  </w:style>
  <w:style w:type="character" w:styleId="IntenseReference">
    <w:name w:val="Intense Reference"/>
    <w:basedOn w:val="DefaultParagraphFont"/>
    <w:uiPriority w:val="32"/>
    <w:qFormat/>
    <w:rsid w:val="0002422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b9523f6d0e85ea8edae23102ec415bb5">
  <xsd:schema xmlns:xsd="http://www.w3.org/2001/XMLSchema" xmlns:xs="http://www.w3.org/2001/XMLSchema" xmlns:p="http://schemas.microsoft.com/office/2006/metadata/properties" xmlns:ns3="0085e1a2-9cbf-4b92-866b-21f3c89040b6" targetNamespace="http://schemas.microsoft.com/office/2006/metadata/properties" ma:root="true" ma:fieldsID="be40480053f227ae668488a1aa1a624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BFECA74F-F5DF-46AC-ADD4-6C4168EB0A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301A913-C457-4465-B58E-B17C4BE5FF19}">
  <ds:schemaRefs>
    <ds:schemaRef ds:uri="http://schemas.microsoft.com/sharepoint/v3/contenttype/forms"/>
  </ds:schemaRefs>
</ds:datastoreItem>
</file>

<file path=customXml/itemProps3.xml><?xml version="1.0" encoding="utf-8"?>
<ds:datastoreItem xmlns:ds="http://schemas.openxmlformats.org/officeDocument/2006/customXml" ds:itemID="{A8D5BF39-BABF-4DD3-A913-F50DD5E3FBF3}">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3540</TotalTime>
  <Pages>8</Pages>
  <Words>2279</Words>
  <Characters>12993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Humaira Fayaz</dc:creator>
  <cp:keywords/>
  <dc:description/>
  <cp:lastModifiedBy>Humaira Fayaz</cp:lastModifiedBy>
  <cp:revision>4</cp:revision>
  <dcterms:created xsi:type="dcterms:W3CDTF">2026-07-22T23:32:00Z</dcterms:created>
  <dcterms:modified xsi:type="dcterms:W3CDTF">2026-07-25T10:31:00Z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519ddffc-7aac-4cb9-8b3c-44aa9f7cb508</vt:lpwstr>
  </property>
  <property fmtid="{D5CDD505-2E9C-101B-9397-08002B2CF9AE}" pid="3" name="ContentTypeId">
    <vt:lpwstr>0x01010086E4C94D3791F742BF2CEB284273B86F</vt:lpwstr>
  </property>
</Properties>
</file>