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A49E43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w:t>
            </w:r>
            <w:r w:rsidR="005A2084">
              <w:rPr>
                <w:b/>
                <w:color w:val="auto"/>
                <w:sz w:val="32"/>
              </w:rPr>
              <w:t>Ethan Mills</w:t>
            </w:r>
            <w:r>
              <w:rPr>
                <w:b/>
                <w:color w:val="auto"/>
                <w:sz w:val="32"/>
              </w:rPr>
              <w:t>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40EDEE3" w:rsidR="00575A8F" w:rsidRDefault="00575A8F" w:rsidP="00E6298B">
            <w:pPr>
              <w:overflowPunct/>
              <w:autoSpaceDE/>
              <w:autoSpaceDN/>
              <w:adjustRightInd/>
              <w:ind w:right="107"/>
              <w:textAlignment w:val="auto"/>
              <w:rPr>
                <w:b/>
                <w:color w:val="auto"/>
                <w:sz w:val="32"/>
              </w:rPr>
            </w:pPr>
            <w:r>
              <w:rPr>
                <w:b/>
                <w:color w:val="auto"/>
                <w:sz w:val="32"/>
              </w:rPr>
              <w:t>____</w:t>
            </w:r>
            <w:r w:rsidR="005A2084">
              <w:rPr>
                <w:b/>
                <w:color w:val="auto"/>
                <w:sz w:val="32"/>
              </w:rPr>
              <w:t>2236910</w:t>
            </w:r>
            <w:r>
              <w:rPr>
                <w:b/>
                <w:color w:val="auto"/>
                <w:sz w:val="32"/>
              </w:rPr>
              <w:t>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16EA998D" w14:textId="778F1B21" w:rsidR="0032722E" w:rsidRDefault="0032722E" w:rsidP="0032722E">
      <w:pPr>
        <w:rPr>
          <w:b/>
          <w:sz w:val="24"/>
          <w:szCs w:val="24"/>
        </w:rPr>
      </w:pPr>
    </w:p>
    <w:p w14:paraId="7C1C673E" w14:textId="4DB74CE2" w:rsidR="002736D0" w:rsidRPr="002736D0" w:rsidRDefault="002736D0" w:rsidP="002736D0">
      <w:pPr>
        <w:rPr>
          <w:b/>
          <w:bCs/>
        </w:rPr>
      </w:pPr>
      <w:r>
        <w:rPr>
          <w:b/>
          <w:bCs/>
        </w:rPr>
        <w:t xml:space="preserve"> </w:t>
      </w:r>
      <w:r w:rsidRPr="006D4E0E">
        <w:rPr>
          <w:rFonts w:asciiTheme="minorHAnsi" w:hAnsiTheme="minorHAnsi" w:cstheme="minorHAnsi"/>
          <w:sz w:val="22"/>
          <w:szCs w:val="22"/>
        </w:rPr>
        <w:t xml:space="preserve">Periods of training, present </w:t>
      </w:r>
      <w:proofErr w:type="gramStart"/>
      <w:r w:rsidRPr="006D4E0E">
        <w:rPr>
          <w:rFonts w:asciiTheme="minorHAnsi" w:hAnsiTheme="minorHAnsi" w:cstheme="minorHAnsi"/>
          <w:sz w:val="22"/>
          <w:szCs w:val="22"/>
        </w:rPr>
        <w:t>a number of</w:t>
      </w:r>
      <w:proofErr w:type="gramEnd"/>
      <w:r w:rsidRPr="006D4E0E">
        <w:rPr>
          <w:rFonts w:asciiTheme="minorHAnsi" w:hAnsiTheme="minorHAnsi" w:cstheme="minorHAnsi"/>
          <w:sz w:val="22"/>
          <w:szCs w:val="22"/>
        </w:rPr>
        <w:t xml:space="preserve"> challenges as you develop new skills, identify areas of weakness and plan to achieve a goal. Within this process, stress can become a major component as you manage varying thoughts and feelings. In response to this, resilience plays a key part in ensuring that stress is not only effectively managed, but ultimately minimised so that you can achieve that goal. </w:t>
      </w:r>
    </w:p>
    <w:p w14:paraId="68B1A889" w14:textId="77777777" w:rsidR="002736D0" w:rsidRPr="006D4E0E" w:rsidRDefault="002736D0" w:rsidP="002736D0">
      <w:pPr>
        <w:rPr>
          <w:rFonts w:asciiTheme="minorHAnsi" w:hAnsiTheme="minorHAnsi" w:cstheme="minorHAnsi"/>
          <w:sz w:val="22"/>
          <w:szCs w:val="22"/>
        </w:rPr>
      </w:pPr>
    </w:p>
    <w:p w14:paraId="029B8915" w14:textId="77777777" w:rsidR="002736D0" w:rsidRPr="006D4E0E" w:rsidRDefault="002736D0" w:rsidP="002736D0">
      <w:pPr>
        <w:rPr>
          <w:rFonts w:asciiTheme="minorHAnsi" w:hAnsiTheme="minorHAnsi" w:cstheme="minorHAnsi"/>
          <w:sz w:val="22"/>
          <w:szCs w:val="22"/>
        </w:rPr>
      </w:pPr>
      <w:r w:rsidRPr="006D4E0E">
        <w:rPr>
          <w:rFonts w:asciiTheme="minorHAnsi" w:hAnsiTheme="minorHAnsi" w:cstheme="minorHAnsi"/>
          <w:sz w:val="22"/>
          <w:szCs w:val="22"/>
        </w:rPr>
        <w:t xml:space="preserve">Stress is understood as “the feeling of being under too much mental or emotional pressure” (NHS 2023), something which during training was commonplace. Within the context of training to be a police constable, the introduction to complex legislation, policies and procedures which must be adhered to, rapidly creates a sense of the above-described pressure. Furthermore, as an organisation which is continually under scrutiny from all sides, the ‘pressure’ to not only understand the role itself, but also project a positive image, simply adds to the mental and emotional impact. </w:t>
      </w:r>
    </w:p>
    <w:p w14:paraId="23E6A107" w14:textId="77777777" w:rsidR="002736D0" w:rsidRPr="006D4E0E" w:rsidRDefault="002736D0" w:rsidP="002736D0">
      <w:pPr>
        <w:rPr>
          <w:rFonts w:asciiTheme="minorHAnsi" w:hAnsiTheme="minorHAnsi" w:cstheme="minorHAnsi"/>
          <w:sz w:val="22"/>
          <w:szCs w:val="22"/>
        </w:rPr>
      </w:pPr>
    </w:p>
    <w:p w14:paraId="61BC5E70" w14:textId="77777777" w:rsidR="002736D0" w:rsidRPr="006D4E0E" w:rsidRDefault="002736D0" w:rsidP="002736D0">
      <w:pPr>
        <w:rPr>
          <w:rFonts w:asciiTheme="minorHAnsi" w:hAnsiTheme="minorHAnsi" w:cstheme="minorHAnsi"/>
          <w:sz w:val="22"/>
          <w:szCs w:val="22"/>
        </w:rPr>
      </w:pPr>
      <w:r w:rsidRPr="006D4E0E">
        <w:rPr>
          <w:rFonts w:asciiTheme="minorHAnsi" w:hAnsiTheme="minorHAnsi" w:cstheme="minorHAnsi"/>
          <w:sz w:val="22"/>
          <w:szCs w:val="22"/>
        </w:rPr>
        <w:t xml:space="preserve">Resilience is an essential skill in not only addressing the above pressures but coping with them. Defined as “the process and the outcome of successfully adapting to difficult or challenging life experiences” (American Psychological Association) the way in which someone </w:t>
      </w:r>
      <w:proofErr w:type="gramStart"/>
      <w:r w:rsidRPr="006D4E0E">
        <w:rPr>
          <w:rFonts w:asciiTheme="minorHAnsi" w:hAnsiTheme="minorHAnsi" w:cstheme="minorHAnsi"/>
          <w:sz w:val="22"/>
          <w:szCs w:val="22"/>
        </w:rPr>
        <w:t>is able to</w:t>
      </w:r>
      <w:proofErr w:type="gramEnd"/>
      <w:r w:rsidRPr="006D4E0E">
        <w:rPr>
          <w:rFonts w:asciiTheme="minorHAnsi" w:hAnsiTheme="minorHAnsi" w:cstheme="minorHAnsi"/>
          <w:sz w:val="22"/>
          <w:szCs w:val="22"/>
        </w:rPr>
        <w:t xml:space="preserve"> effectively manage stress as well as recover from it when it does become overwhelming, is key to achieving a healthy balance within a training environment. </w:t>
      </w:r>
    </w:p>
    <w:p w14:paraId="127FD7D1" w14:textId="77777777" w:rsidR="002736D0" w:rsidRPr="006D4E0E" w:rsidRDefault="002736D0" w:rsidP="002736D0">
      <w:pPr>
        <w:rPr>
          <w:rFonts w:asciiTheme="minorHAnsi" w:hAnsiTheme="minorHAnsi" w:cstheme="minorHAnsi"/>
          <w:sz w:val="22"/>
          <w:szCs w:val="22"/>
        </w:rPr>
      </w:pPr>
    </w:p>
    <w:p w14:paraId="4D871A55" w14:textId="77777777" w:rsidR="002736D0" w:rsidRDefault="002736D0" w:rsidP="002736D0">
      <w:pPr>
        <w:rPr>
          <w:rFonts w:asciiTheme="minorHAnsi" w:hAnsiTheme="minorHAnsi" w:cstheme="minorHAnsi"/>
          <w:sz w:val="24"/>
          <w:szCs w:val="24"/>
        </w:rPr>
      </w:pPr>
      <w:r w:rsidRPr="006D4E0E">
        <w:rPr>
          <w:rFonts w:asciiTheme="minorHAnsi" w:hAnsiTheme="minorHAnsi" w:cstheme="minorHAnsi"/>
          <w:sz w:val="22"/>
          <w:szCs w:val="22"/>
        </w:rPr>
        <w:t xml:space="preserve">I shall explore two methods which I used to manage stress during training and develop both my resilience, to ensure that I could appropriately identify, </w:t>
      </w:r>
      <w:proofErr w:type="gramStart"/>
      <w:r w:rsidRPr="006D4E0E">
        <w:rPr>
          <w:rFonts w:asciiTheme="minorHAnsi" w:hAnsiTheme="minorHAnsi" w:cstheme="minorHAnsi"/>
          <w:sz w:val="22"/>
          <w:szCs w:val="22"/>
        </w:rPr>
        <w:t>assess</w:t>
      </w:r>
      <w:proofErr w:type="gramEnd"/>
      <w:r w:rsidRPr="006D4E0E">
        <w:rPr>
          <w:rFonts w:asciiTheme="minorHAnsi" w:hAnsiTheme="minorHAnsi" w:cstheme="minorHAnsi"/>
          <w:sz w:val="22"/>
          <w:szCs w:val="22"/>
        </w:rPr>
        <w:t xml:space="preserve"> and complete the challenges with which I was presented.</w:t>
      </w:r>
      <w:r w:rsidRPr="001665EE">
        <w:rPr>
          <w:rFonts w:asciiTheme="minorHAnsi" w:hAnsiTheme="minorHAnsi" w:cstheme="minorHAnsi"/>
          <w:sz w:val="24"/>
          <w:szCs w:val="24"/>
        </w:rPr>
        <w:t xml:space="preserve"> </w:t>
      </w:r>
    </w:p>
    <w:p w14:paraId="68E0F530" w14:textId="77777777" w:rsidR="002736D0" w:rsidRDefault="002736D0" w:rsidP="002736D0">
      <w:pPr>
        <w:rPr>
          <w:rFonts w:asciiTheme="minorHAnsi" w:hAnsiTheme="minorHAnsi" w:cstheme="minorHAnsi"/>
          <w:b/>
          <w:bCs/>
          <w:sz w:val="24"/>
          <w:szCs w:val="24"/>
        </w:rPr>
      </w:pPr>
    </w:p>
    <w:p w14:paraId="192B0EE7" w14:textId="77777777" w:rsidR="002736D0" w:rsidRDefault="002736D0" w:rsidP="002736D0">
      <w:pPr>
        <w:rPr>
          <w:rFonts w:asciiTheme="minorHAnsi" w:hAnsiTheme="minorHAnsi" w:cstheme="minorHAnsi"/>
          <w:sz w:val="22"/>
          <w:szCs w:val="22"/>
        </w:rPr>
      </w:pPr>
      <w:r w:rsidRPr="00D120A9">
        <w:rPr>
          <w:rFonts w:asciiTheme="minorHAnsi" w:hAnsiTheme="minorHAnsi" w:cstheme="minorHAnsi"/>
          <w:sz w:val="22"/>
          <w:szCs w:val="22"/>
        </w:rPr>
        <w:t xml:space="preserve">Mental health journals </w:t>
      </w:r>
      <w:r>
        <w:rPr>
          <w:rFonts w:asciiTheme="minorHAnsi" w:hAnsiTheme="minorHAnsi" w:cstheme="minorHAnsi"/>
          <w:sz w:val="22"/>
          <w:szCs w:val="22"/>
        </w:rPr>
        <w:t>can be used to</w:t>
      </w:r>
      <w:r w:rsidRPr="00D120A9">
        <w:rPr>
          <w:rFonts w:asciiTheme="minorHAnsi" w:hAnsiTheme="minorHAnsi" w:cstheme="minorHAnsi"/>
          <w:sz w:val="22"/>
          <w:szCs w:val="22"/>
        </w:rPr>
        <w:t xml:space="preserve"> recor</w:t>
      </w:r>
      <w:r>
        <w:rPr>
          <w:rFonts w:asciiTheme="minorHAnsi" w:hAnsiTheme="minorHAnsi" w:cstheme="minorHAnsi"/>
          <w:sz w:val="22"/>
          <w:szCs w:val="22"/>
        </w:rPr>
        <w:t>d</w:t>
      </w:r>
      <w:r w:rsidRPr="00D120A9">
        <w:rPr>
          <w:rFonts w:asciiTheme="minorHAnsi" w:hAnsiTheme="minorHAnsi" w:cstheme="minorHAnsi"/>
          <w:sz w:val="22"/>
          <w:szCs w:val="22"/>
        </w:rPr>
        <w:t xml:space="preserve"> your thoughts and feelings </w:t>
      </w:r>
      <w:proofErr w:type="gramStart"/>
      <w:r>
        <w:rPr>
          <w:rFonts w:asciiTheme="minorHAnsi" w:hAnsiTheme="minorHAnsi" w:cstheme="minorHAnsi"/>
          <w:sz w:val="22"/>
          <w:szCs w:val="22"/>
        </w:rPr>
        <w:t>in order to</w:t>
      </w:r>
      <w:proofErr w:type="gramEnd"/>
      <w:r w:rsidRPr="00D120A9">
        <w:rPr>
          <w:rFonts w:asciiTheme="minorHAnsi" w:hAnsiTheme="minorHAnsi" w:cstheme="minorHAnsi"/>
          <w:sz w:val="22"/>
          <w:szCs w:val="22"/>
        </w:rPr>
        <w:t xml:space="preserve"> better understand them and identify any triggers </w:t>
      </w:r>
      <w:r>
        <w:rPr>
          <w:rFonts w:asciiTheme="minorHAnsi" w:hAnsiTheme="minorHAnsi" w:cstheme="minorHAnsi"/>
          <w:sz w:val="22"/>
          <w:szCs w:val="22"/>
        </w:rPr>
        <w:t xml:space="preserve">of stress. </w:t>
      </w:r>
    </w:p>
    <w:p w14:paraId="23E76CF1" w14:textId="77777777" w:rsidR="002736D0" w:rsidRDefault="002736D0" w:rsidP="002736D0">
      <w:pPr>
        <w:rPr>
          <w:rFonts w:asciiTheme="minorHAnsi" w:hAnsiTheme="minorHAnsi" w:cstheme="minorHAnsi"/>
          <w:sz w:val="22"/>
          <w:szCs w:val="22"/>
        </w:rPr>
      </w:pPr>
    </w:p>
    <w:p w14:paraId="004B15CC" w14:textId="77777777" w:rsidR="002736D0" w:rsidRDefault="002736D0" w:rsidP="002736D0">
      <w:pPr>
        <w:rPr>
          <w:rFonts w:asciiTheme="minorHAnsi" w:hAnsiTheme="minorHAnsi" w:cstheme="minorHAnsi"/>
          <w:sz w:val="22"/>
          <w:szCs w:val="22"/>
        </w:rPr>
      </w:pPr>
      <w:r w:rsidRPr="00D120A9">
        <w:rPr>
          <w:rFonts w:asciiTheme="minorHAnsi" w:hAnsiTheme="minorHAnsi" w:cstheme="minorHAnsi"/>
          <w:sz w:val="22"/>
          <w:szCs w:val="22"/>
        </w:rPr>
        <w:t>A study conducted by the University of Rochester Medical Centre</w:t>
      </w:r>
      <w:r>
        <w:rPr>
          <w:rFonts w:asciiTheme="minorHAnsi" w:hAnsiTheme="minorHAnsi" w:cstheme="minorHAnsi"/>
          <w:sz w:val="22"/>
          <w:szCs w:val="22"/>
        </w:rPr>
        <w:t xml:space="preserve"> (URMC)</w:t>
      </w:r>
      <w:r w:rsidRPr="00D120A9">
        <w:rPr>
          <w:rFonts w:asciiTheme="minorHAnsi" w:hAnsiTheme="minorHAnsi" w:cstheme="minorHAnsi"/>
          <w:sz w:val="22"/>
          <w:szCs w:val="22"/>
        </w:rPr>
        <w:t xml:space="preserve"> (2023) highlighted one of the main benefits of journaling was reducing stress. This </w:t>
      </w:r>
      <w:r>
        <w:rPr>
          <w:rFonts w:asciiTheme="minorHAnsi" w:hAnsiTheme="minorHAnsi" w:cstheme="minorHAnsi"/>
          <w:sz w:val="22"/>
          <w:szCs w:val="22"/>
        </w:rPr>
        <w:t xml:space="preserve">was due to how a journal allows you to “prioritize problems, fears and concerns” (URMC 2023), subsequently reducing their impact. In addition, it has been noted that “Journaling can be helpful for emotional regulation as well as being a great outlet for externalising your feelings” (Vivash 2021). This externalisation ultimately assists in taking many of the overwhelming aspects of training and reducing them to a manageable size which in turns allows greater control and more effective planning. </w:t>
      </w:r>
    </w:p>
    <w:p w14:paraId="5B8FE815" w14:textId="77777777" w:rsidR="002736D0" w:rsidRDefault="002736D0" w:rsidP="002736D0">
      <w:pPr>
        <w:rPr>
          <w:rFonts w:asciiTheme="minorHAnsi" w:hAnsiTheme="minorHAnsi" w:cstheme="minorHAnsi"/>
          <w:sz w:val="22"/>
          <w:szCs w:val="22"/>
        </w:rPr>
      </w:pPr>
    </w:p>
    <w:p w14:paraId="3AC75794" w14:textId="77777777" w:rsidR="002736D0" w:rsidRDefault="002736D0" w:rsidP="002736D0">
      <w:pPr>
        <w:rPr>
          <w:rFonts w:asciiTheme="minorHAnsi" w:hAnsiTheme="minorHAnsi" w:cstheme="minorHAnsi"/>
          <w:sz w:val="22"/>
          <w:szCs w:val="22"/>
        </w:rPr>
      </w:pPr>
      <w:r w:rsidRPr="00D120A9">
        <w:rPr>
          <w:rFonts w:asciiTheme="minorHAnsi" w:hAnsiTheme="minorHAnsi" w:cstheme="minorHAnsi"/>
          <w:sz w:val="22"/>
          <w:szCs w:val="22"/>
        </w:rPr>
        <w:t xml:space="preserve">I used mental health app ‘My Possible Self’ </w:t>
      </w:r>
      <w:r>
        <w:rPr>
          <w:rFonts w:asciiTheme="minorHAnsi" w:hAnsiTheme="minorHAnsi" w:cstheme="minorHAnsi"/>
          <w:sz w:val="22"/>
          <w:szCs w:val="22"/>
        </w:rPr>
        <w:t xml:space="preserve">as my journal, each day recording my thoughts and feelings. As highlighted above, I could manage my feelings more directly and it has been found that “setting smaller, more achievable goals can help us feel more satisfied and in control” (MIND 2023) which within the training period was central to ensuring I progressed.  </w:t>
      </w:r>
    </w:p>
    <w:p w14:paraId="0C77AADA" w14:textId="77777777" w:rsidR="002736D0" w:rsidRDefault="002736D0" w:rsidP="002736D0">
      <w:pPr>
        <w:rPr>
          <w:rFonts w:asciiTheme="minorHAnsi" w:hAnsiTheme="minorHAnsi" w:cstheme="minorHAnsi"/>
          <w:sz w:val="22"/>
          <w:szCs w:val="22"/>
        </w:rPr>
      </w:pPr>
      <w:r>
        <w:rPr>
          <w:rFonts w:asciiTheme="minorHAnsi" w:hAnsiTheme="minorHAnsi" w:cstheme="minorHAnsi"/>
          <w:sz w:val="22"/>
          <w:szCs w:val="22"/>
        </w:rPr>
        <w:lastRenderedPageBreak/>
        <w:t>Furthermore</w:t>
      </w:r>
      <w:r w:rsidRPr="00D120A9">
        <w:rPr>
          <w:rFonts w:asciiTheme="minorHAnsi" w:hAnsiTheme="minorHAnsi" w:cstheme="minorHAnsi"/>
          <w:sz w:val="22"/>
          <w:szCs w:val="22"/>
        </w:rPr>
        <w:t>, I was able to use this journal to identify lessons and events I was looking forward to</w:t>
      </w:r>
      <w:r>
        <w:rPr>
          <w:rFonts w:asciiTheme="minorHAnsi" w:hAnsiTheme="minorHAnsi" w:cstheme="minorHAnsi"/>
          <w:sz w:val="22"/>
          <w:szCs w:val="22"/>
        </w:rPr>
        <w:t xml:space="preserve"> which </w:t>
      </w:r>
      <w:r w:rsidRPr="00D120A9">
        <w:rPr>
          <w:rFonts w:asciiTheme="minorHAnsi" w:hAnsiTheme="minorHAnsi" w:cstheme="minorHAnsi"/>
          <w:sz w:val="22"/>
          <w:szCs w:val="22"/>
        </w:rPr>
        <w:t>I found helped massively in creating a balanced schedule which could</w:t>
      </w:r>
      <w:r>
        <w:rPr>
          <w:rFonts w:asciiTheme="minorHAnsi" w:hAnsiTheme="minorHAnsi" w:cstheme="minorHAnsi"/>
          <w:sz w:val="22"/>
          <w:szCs w:val="22"/>
        </w:rPr>
        <w:t xml:space="preserve"> be</w:t>
      </w:r>
      <w:r w:rsidRPr="00D120A9">
        <w:rPr>
          <w:rFonts w:asciiTheme="minorHAnsi" w:hAnsiTheme="minorHAnsi" w:cstheme="minorHAnsi"/>
          <w:sz w:val="22"/>
          <w:szCs w:val="22"/>
        </w:rPr>
        <w:t xml:space="preserve"> refer</w:t>
      </w:r>
      <w:r>
        <w:rPr>
          <w:rFonts w:asciiTheme="minorHAnsi" w:hAnsiTheme="minorHAnsi" w:cstheme="minorHAnsi"/>
          <w:sz w:val="22"/>
          <w:szCs w:val="22"/>
        </w:rPr>
        <w:t xml:space="preserve">red </w:t>
      </w:r>
      <w:r w:rsidRPr="00D120A9">
        <w:rPr>
          <w:rFonts w:asciiTheme="minorHAnsi" w:hAnsiTheme="minorHAnsi" w:cstheme="minorHAnsi"/>
          <w:sz w:val="22"/>
          <w:szCs w:val="22"/>
        </w:rPr>
        <w:t xml:space="preserve">to </w:t>
      </w:r>
      <w:proofErr w:type="gramStart"/>
      <w:r w:rsidRPr="00D120A9">
        <w:rPr>
          <w:rFonts w:asciiTheme="minorHAnsi" w:hAnsiTheme="minorHAnsi" w:cstheme="minorHAnsi"/>
          <w:sz w:val="22"/>
          <w:szCs w:val="22"/>
        </w:rPr>
        <w:t>in order to</w:t>
      </w:r>
      <w:proofErr w:type="gramEnd"/>
      <w:r w:rsidRPr="00D120A9">
        <w:rPr>
          <w:rFonts w:asciiTheme="minorHAnsi" w:hAnsiTheme="minorHAnsi" w:cstheme="minorHAnsi"/>
          <w:sz w:val="22"/>
          <w:szCs w:val="22"/>
        </w:rPr>
        <w:t xml:space="preserve"> </w:t>
      </w:r>
      <w:r>
        <w:rPr>
          <w:rFonts w:asciiTheme="minorHAnsi" w:hAnsiTheme="minorHAnsi" w:cstheme="minorHAnsi"/>
          <w:sz w:val="22"/>
          <w:szCs w:val="22"/>
        </w:rPr>
        <w:t>deconstruct</w:t>
      </w:r>
      <w:r w:rsidRPr="00D120A9">
        <w:rPr>
          <w:rFonts w:asciiTheme="minorHAnsi" w:hAnsiTheme="minorHAnsi" w:cstheme="minorHAnsi"/>
          <w:sz w:val="22"/>
          <w:szCs w:val="22"/>
        </w:rPr>
        <w:t xml:space="preserve"> the six months of training</w:t>
      </w:r>
      <w:r>
        <w:rPr>
          <w:rFonts w:asciiTheme="minorHAnsi" w:hAnsiTheme="minorHAnsi" w:cstheme="minorHAnsi"/>
          <w:sz w:val="22"/>
          <w:szCs w:val="22"/>
        </w:rPr>
        <w:t xml:space="preserve"> into a weekly schedule. </w:t>
      </w:r>
    </w:p>
    <w:p w14:paraId="65E217C1" w14:textId="77777777" w:rsidR="002736D0" w:rsidRDefault="002736D0" w:rsidP="002736D0">
      <w:pPr>
        <w:rPr>
          <w:rFonts w:asciiTheme="minorHAnsi" w:hAnsiTheme="minorHAnsi" w:cstheme="minorHAnsi"/>
          <w:sz w:val="22"/>
          <w:szCs w:val="22"/>
        </w:rPr>
      </w:pPr>
    </w:p>
    <w:p w14:paraId="2DB6278C" w14:textId="77777777" w:rsidR="002736D0" w:rsidRDefault="002736D0" w:rsidP="002736D0">
      <w:pPr>
        <w:rPr>
          <w:rFonts w:asciiTheme="minorHAnsi" w:hAnsiTheme="minorHAnsi" w:cstheme="minorHAnsi"/>
          <w:sz w:val="22"/>
          <w:szCs w:val="22"/>
        </w:rPr>
      </w:pPr>
      <w:r w:rsidRPr="00D120A9">
        <w:rPr>
          <w:rFonts w:asciiTheme="minorHAnsi" w:hAnsiTheme="minorHAnsi" w:cstheme="minorHAnsi"/>
          <w:sz w:val="22"/>
          <w:szCs w:val="22"/>
        </w:rPr>
        <w:t>A</w:t>
      </w:r>
      <w:r>
        <w:rPr>
          <w:rFonts w:asciiTheme="minorHAnsi" w:hAnsiTheme="minorHAnsi" w:cstheme="minorHAnsi"/>
          <w:sz w:val="22"/>
          <w:szCs w:val="22"/>
        </w:rPr>
        <w:t>n established</w:t>
      </w:r>
      <w:r w:rsidRPr="00D120A9">
        <w:rPr>
          <w:rFonts w:asciiTheme="minorHAnsi" w:hAnsiTheme="minorHAnsi" w:cstheme="minorHAnsi"/>
          <w:sz w:val="22"/>
          <w:szCs w:val="22"/>
        </w:rPr>
        <w:t xml:space="preserve"> method of keeping healthy, exercise</w:t>
      </w:r>
      <w:r>
        <w:rPr>
          <w:rFonts w:asciiTheme="minorHAnsi" w:hAnsiTheme="minorHAnsi" w:cstheme="minorHAnsi"/>
          <w:sz w:val="22"/>
          <w:szCs w:val="22"/>
        </w:rPr>
        <w:t xml:space="preserve"> also</w:t>
      </w:r>
      <w:r w:rsidRPr="00D120A9">
        <w:rPr>
          <w:rFonts w:asciiTheme="minorHAnsi" w:hAnsiTheme="minorHAnsi" w:cstheme="minorHAnsi"/>
          <w:sz w:val="22"/>
          <w:szCs w:val="22"/>
        </w:rPr>
        <w:t xml:space="preserve"> played a central role in helping me </w:t>
      </w:r>
      <w:r>
        <w:rPr>
          <w:rFonts w:asciiTheme="minorHAnsi" w:hAnsiTheme="minorHAnsi" w:cstheme="minorHAnsi"/>
          <w:sz w:val="22"/>
          <w:szCs w:val="22"/>
        </w:rPr>
        <w:t>during</w:t>
      </w:r>
      <w:r w:rsidRPr="00D120A9">
        <w:rPr>
          <w:rFonts w:asciiTheme="minorHAnsi" w:hAnsiTheme="minorHAnsi" w:cstheme="minorHAnsi"/>
          <w:sz w:val="22"/>
          <w:szCs w:val="22"/>
        </w:rPr>
        <w:t xml:space="preserve"> training. Attending the gy</w:t>
      </w:r>
      <w:r>
        <w:rPr>
          <w:rFonts w:asciiTheme="minorHAnsi" w:hAnsiTheme="minorHAnsi" w:cstheme="minorHAnsi"/>
          <w:sz w:val="22"/>
          <w:szCs w:val="22"/>
        </w:rPr>
        <w:t>m</w:t>
      </w:r>
      <w:r w:rsidRPr="00D120A9">
        <w:rPr>
          <w:rFonts w:asciiTheme="minorHAnsi" w:hAnsiTheme="minorHAnsi" w:cstheme="minorHAnsi"/>
          <w:sz w:val="22"/>
          <w:szCs w:val="22"/>
        </w:rPr>
        <w:t xml:space="preserve"> 2/3 times a week, this helped </w:t>
      </w:r>
      <w:r>
        <w:rPr>
          <w:rFonts w:asciiTheme="minorHAnsi" w:hAnsiTheme="minorHAnsi" w:cstheme="minorHAnsi"/>
          <w:sz w:val="22"/>
          <w:szCs w:val="22"/>
        </w:rPr>
        <w:t>me to focus</w:t>
      </w:r>
      <w:r w:rsidRPr="00D120A9">
        <w:rPr>
          <w:rFonts w:asciiTheme="minorHAnsi" w:hAnsiTheme="minorHAnsi" w:cstheme="minorHAnsi"/>
          <w:sz w:val="22"/>
          <w:szCs w:val="22"/>
        </w:rPr>
        <w:t xml:space="preserve"> </w:t>
      </w:r>
      <w:proofErr w:type="gramStart"/>
      <w:r w:rsidRPr="00D120A9">
        <w:rPr>
          <w:rFonts w:asciiTheme="minorHAnsi" w:hAnsiTheme="minorHAnsi" w:cstheme="minorHAnsi"/>
          <w:sz w:val="22"/>
          <w:szCs w:val="22"/>
        </w:rPr>
        <w:t>at</w:t>
      </w:r>
      <w:proofErr w:type="gramEnd"/>
      <w:r w:rsidRPr="00D120A9">
        <w:rPr>
          <w:rFonts w:asciiTheme="minorHAnsi" w:hAnsiTheme="minorHAnsi" w:cstheme="minorHAnsi"/>
          <w:sz w:val="22"/>
          <w:szCs w:val="22"/>
        </w:rPr>
        <w:t xml:space="preserve"> the start of the day or </w:t>
      </w:r>
      <w:r>
        <w:rPr>
          <w:rFonts w:asciiTheme="minorHAnsi" w:hAnsiTheme="minorHAnsi" w:cstheme="minorHAnsi"/>
          <w:sz w:val="22"/>
          <w:szCs w:val="22"/>
        </w:rPr>
        <w:t>decompress</w:t>
      </w:r>
      <w:r w:rsidRPr="00D120A9">
        <w:rPr>
          <w:rFonts w:asciiTheme="minorHAnsi" w:hAnsiTheme="minorHAnsi" w:cstheme="minorHAnsi"/>
          <w:sz w:val="22"/>
          <w:szCs w:val="22"/>
        </w:rPr>
        <w:t xml:space="preserve"> at the end. As examined by Jaclyn et al (2021) “physical activity as a tool for maintaining or enhancing positive mental health” is a recognised practice and one which can be tailored to an individual</w:t>
      </w:r>
      <w:r>
        <w:rPr>
          <w:rFonts w:asciiTheme="minorHAnsi" w:hAnsiTheme="minorHAnsi" w:cstheme="minorHAnsi"/>
          <w:sz w:val="22"/>
          <w:szCs w:val="22"/>
        </w:rPr>
        <w:t>’</w:t>
      </w:r>
      <w:r w:rsidRPr="00D120A9">
        <w:rPr>
          <w:rFonts w:asciiTheme="minorHAnsi" w:hAnsiTheme="minorHAnsi" w:cstheme="minorHAnsi"/>
          <w:sz w:val="22"/>
          <w:szCs w:val="22"/>
        </w:rPr>
        <w:t xml:space="preserve">s needs and abilities, </w:t>
      </w:r>
      <w:r>
        <w:rPr>
          <w:rFonts w:asciiTheme="minorHAnsi" w:hAnsiTheme="minorHAnsi" w:cstheme="minorHAnsi"/>
          <w:sz w:val="22"/>
          <w:szCs w:val="22"/>
        </w:rPr>
        <w:t>making</w:t>
      </w:r>
      <w:r w:rsidRPr="00D120A9">
        <w:rPr>
          <w:rFonts w:asciiTheme="minorHAnsi" w:hAnsiTheme="minorHAnsi" w:cstheme="minorHAnsi"/>
          <w:sz w:val="22"/>
          <w:szCs w:val="22"/>
        </w:rPr>
        <w:t xml:space="preserve"> it an ideal method of reducing stress as there is no expectation attached. </w:t>
      </w:r>
      <w:r>
        <w:rPr>
          <w:rFonts w:asciiTheme="minorHAnsi" w:hAnsiTheme="minorHAnsi" w:cstheme="minorHAnsi"/>
          <w:sz w:val="22"/>
          <w:szCs w:val="22"/>
        </w:rPr>
        <w:t>The</w:t>
      </w:r>
      <w:r w:rsidRPr="00D120A9">
        <w:rPr>
          <w:rFonts w:asciiTheme="minorHAnsi" w:hAnsiTheme="minorHAnsi" w:cstheme="minorHAnsi"/>
          <w:sz w:val="22"/>
          <w:szCs w:val="22"/>
        </w:rPr>
        <w:t xml:space="preserve"> result of this, </w:t>
      </w:r>
      <w:r>
        <w:rPr>
          <w:rFonts w:asciiTheme="minorHAnsi" w:hAnsiTheme="minorHAnsi" w:cstheme="minorHAnsi"/>
          <w:sz w:val="22"/>
          <w:szCs w:val="22"/>
        </w:rPr>
        <w:t>is that exercise offers a</w:t>
      </w:r>
      <w:r w:rsidRPr="00D120A9">
        <w:rPr>
          <w:rFonts w:asciiTheme="minorHAnsi" w:hAnsiTheme="minorHAnsi" w:cstheme="minorHAnsi"/>
          <w:sz w:val="22"/>
          <w:szCs w:val="22"/>
        </w:rPr>
        <w:t xml:space="preserve"> break from the confines of </w:t>
      </w:r>
      <w:r>
        <w:rPr>
          <w:rFonts w:asciiTheme="minorHAnsi" w:hAnsiTheme="minorHAnsi" w:cstheme="minorHAnsi"/>
          <w:sz w:val="22"/>
          <w:szCs w:val="22"/>
        </w:rPr>
        <w:t>the</w:t>
      </w:r>
      <w:r w:rsidRPr="00D120A9">
        <w:rPr>
          <w:rFonts w:asciiTheme="minorHAnsi" w:hAnsiTheme="minorHAnsi" w:cstheme="minorHAnsi"/>
          <w:sz w:val="22"/>
          <w:szCs w:val="22"/>
        </w:rPr>
        <w:t xml:space="preserve"> training environment where deadlines need to be met and certain criteria must be achieved </w:t>
      </w:r>
      <w:proofErr w:type="gramStart"/>
      <w:r w:rsidRPr="00D120A9">
        <w:rPr>
          <w:rFonts w:asciiTheme="minorHAnsi" w:hAnsiTheme="minorHAnsi" w:cstheme="minorHAnsi"/>
          <w:sz w:val="22"/>
          <w:szCs w:val="22"/>
        </w:rPr>
        <w:t>in order to</w:t>
      </w:r>
      <w:proofErr w:type="gramEnd"/>
      <w:r w:rsidRPr="00D120A9">
        <w:rPr>
          <w:rFonts w:asciiTheme="minorHAnsi" w:hAnsiTheme="minorHAnsi" w:cstheme="minorHAnsi"/>
          <w:sz w:val="22"/>
          <w:szCs w:val="22"/>
        </w:rPr>
        <w:t xml:space="preserve"> progress. </w:t>
      </w:r>
    </w:p>
    <w:p w14:paraId="3FD21236" w14:textId="77777777" w:rsidR="002736D0" w:rsidRDefault="002736D0" w:rsidP="002736D0">
      <w:pPr>
        <w:rPr>
          <w:rFonts w:asciiTheme="minorHAnsi" w:hAnsiTheme="minorHAnsi" w:cstheme="minorHAnsi"/>
          <w:b/>
          <w:bCs/>
          <w:sz w:val="24"/>
          <w:szCs w:val="24"/>
        </w:rPr>
      </w:pPr>
    </w:p>
    <w:p w14:paraId="79116A5F" w14:textId="77777777" w:rsidR="002736D0" w:rsidRPr="00023314" w:rsidRDefault="002736D0" w:rsidP="002736D0">
      <w:pPr>
        <w:rPr>
          <w:rFonts w:asciiTheme="minorHAnsi" w:hAnsiTheme="minorHAnsi" w:cstheme="minorHAnsi"/>
          <w:sz w:val="22"/>
          <w:szCs w:val="22"/>
        </w:rPr>
      </w:pPr>
      <w:r>
        <w:rPr>
          <w:rFonts w:asciiTheme="minorHAnsi" w:hAnsiTheme="minorHAnsi" w:cstheme="minorHAnsi"/>
          <w:sz w:val="22"/>
          <w:szCs w:val="22"/>
        </w:rPr>
        <w:t>T</w:t>
      </w:r>
      <w:r w:rsidRPr="00023314">
        <w:rPr>
          <w:rFonts w:asciiTheme="minorHAnsi" w:hAnsiTheme="minorHAnsi" w:cstheme="minorHAnsi"/>
          <w:sz w:val="22"/>
          <w:szCs w:val="22"/>
        </w:rPr>
        <w:t>he methods discussed helped greatly throughout training</w:t>
      </w:r>
      <w:r>
        <w:rPr>
          <w:rFonts w:asciiTheme="minorHAnsi" w:hAnsiTheme="minorHAnsi" w:cstheme="minorHAnsi"/>
          <w:sz w:val="22"/>
          <w:szCs w:val="22"/>
        </w:rPr>
        <w:t xml:space="preserve"> </w:t>
      </w:r>
      <w:r w:rsidRPr="00023314">
        <w:rPr>
          <w:rFonts w:asciiTheme="minorHAnsi" w:hAnsiTheme="minorHAnsi" w:cstheme="minorHAnsi"/>
          <w:sz w:val="22"/>
          <w:szCs w:val="22"/>
        </w:rPr>
        <w:t>to manage my stress and build a structure which allowed me to be resilient when dealing with th</w:t>
      </w:r>
      <w:r>
        <w:rPr>
          <w:rFonts w:asciiTheme="minorHAnsi" w:hAnsiTheme="minorHAnsi" w:cstheme="minorHAnsi"/>
          <w:sz w:val="22"/>
          <w:szCs w:val="22"/>
        </w:rPr>
        <w:t>e</w:t>
      </w:r>
      <w:r w:rsidRPr="00023314">
        <w:rPr>
          <w:rFonts w:asciiTheme="minorHAnsi" w:hAnsiTheme="minorHAnsi" w:cstheme="minorHAnsi"/>
          <w:sz w:val="22"/>
          <w:szCs w:val="22"/>
        </w:rPr>
        <w:t xml:space="preserve"> challenges and obstacles that training presented. </w:t>
      </w:r>
      <w:proofErr w:type="gramStart"/>
      <w:r w:rsidRPr="00023314">
        <w:rPr>
          <w:rFonts w:asciiTheme="minorHAnsi" w:hAnsiTheme="minorHAnsi" w:cstheme="minorHAnsi"/>
          <w:sz w:val="22"/>
          <w:szCs w:val="22"/>
        </w:rPr>
        <w:t>With this in mind, I</w:t>
      </w:r>
      <w:proofErr w:type="gramEnd"/>
      <w:r w:rsidRPr="00023314">
        <w:rPr>
          <w:rFonts w:asciiTheme="minorHAnsi" w:hAnsiTheme="minorHAnsi" w:cstheme="minorHAnsi"/>
          <w:sz w:val="22"/>
          <w:szCs w:val="22"/>
        </w:rPr>
        <w:t xml:space="preserve"> did find that these methods</w:t>
      </w:r>
      <w:r>
        <w:rPr>
          <w:rFonts w:asciiTheme="minorHAnsi" w:hAnsiTheme="minorHAnsi" w:cstheme="minorHAnsi"/>
          <w:sz w:val="22"/>
          <w:szCs w:val="22"/>
        </w:rPr>
        <w:t xml:space="preserve"> juxtaposed</w:t>
      </w:r>
      <w:r w:rsidRPr="00023314">
        <w:rPr>
          <w:rFonts w:asciiTheme="minorHAnsi" w:hAnsiTheme="minorHAnsi" w:cstheme="minorHAnsi"/>
          <w:sz w:val="22"/>
          <w:szCs w:val="22"/>
        </w:rPr>
        <w:t xml:space="preserve"> and</w:t>
      </w:r>
      <w:r>
        <w:rPr>
          <w:rFonts w:asciiTheme="minorHAnsi" w:hAnsiTheme="minorHAnsi" w:cstheme="minorHAnsi"/>
          <w:sz w:val="22"/>
          <w:szCs w:val="22"/>
        </w:rPr>
        <w:t xml:space="preserve"> </w:t>
      </w:r>
      <w:r w:rsidRPr="00023314">
        <w:rPr>
          <w:rFonts w:asciiTheme="minorHAnsi" w:hAnsiTheme="minorHAnsi" w:cstheme="minorHAnsi"/>
          <w:sz w:val="22"/>
          <w:szCs w:val="22"/>
        </w:rPr>
        <w:t>resulted on occasion in relying mor</w:t>
      </w:r>
      <w:r>
        <w:rPr>
          <w:rFonts w:asciiTheme="minorHAnsi" w:hAnsiTheme="minorHAnsi" w:cstheme="minorHAnsi"/>
          <w:sz w:val="22"/>
          <w:szCs w:val="22"/>
        </w:rPr>
        <w:t>e</w:t>
      </w:r>
      <w:r w:rsidRPr="00023314">
        <w:rPr>
          <w:rFonts w:asciiTheme="minorHAnsi" w:hAnsiTheme="minorHAnsi" w:cstheme="minorHAnsi"/>
          <w:sz w:val="22"/>
          <w:szCs w:val="22"/>
        </w:rPr>
        <w:t xml:space="preserve"> heavily on one method. </w:t>
      </w:r>
    </w:p>
    <w:p w14:paraId="2C2AA6AA" w14:textId="77777777" w:rsidR="002736D0" w:rsidRPr="00023314" w:rsidRDefault="002736D0" w:rsidP="002736D0">
      <w:pPr>
        <w:rPr>
          <w:rFonts w:asciiTheme="minorHAnsi" w:hAnsiTheme="minorHAnsi" w:cstheme="minorHAnsi"/>
          <w:sz w:val="22"/>
          <w:szCs w:val="22"/>
        </w:rPr>
      </w:pPr>
    </w:p>
    <w:p w14:paraId="7B488DD0" w14:textId="77777777" w:rsidR="002736D0" w:rsidRPr="00023314" w:rsidRDefault="002736D0" w:rsidP="002736D0">
      <w:pPr>
        <w:rPr>
          <w:rFonts w:asciiTheme="minorHAnsi" w:hAnsiTheme="minorHAnsi" w:cstheme="minorHAnsi"/>
          <w:sz w:val="22"/>
          <w:szCs w:val="22"/>
        </w:rPr>
      </w:pPr>
      <w:r w:rsidRPr="00023314">
        <w:rPr>
          <w:rFonts w:asciiTheme="minorHAnsi" w:hAnsiTheme="minorHAnsi" w:cstheme="minorHAnsi"/>
          <w:sz w:val="22"/>
          <w:szCs w:val="22"/>
        </w:rPr>
        <w:t>Journaling was a quick and easy way to address my immediate thoughts and feelings at any given moment and was very useful for decompressing at the end of a day. In addition, by thinking holistically, I was able to manage stress triggers by breaking them down into their component parts, subsequently addressing larger issues in a smaller format, making them more manageable. Additionally, a journal entry completed using the app previously mentioned could be done so in minutes. The ease with which this allowed me to address things was one of the main benefits which I found. This immediate access and unloading of thoughts and feelings meant that I could have</w:t>
      </w:r>
      <w:r>
        <w:rPr>
          <w:rFonts w:asciiTheme="minorHAnsi" w:hAnsiTheme="minorHAnsi" w:cstheme="minorHAnsi"/>
          <w:sz w:val="22"/>
          <w:szCs w:val="22"/>
        </w:rPr>
        <w:t xml:space="preserve"> </w:t>
      </w:r>
      <w:r w:rsidRPr="00023314">
        <w:rPr>
          <w:rFonts w:asciiTheme="minorHAnsi" w:hAnsiTheme="minorHAnsi" w:cstheme="minorHAnsi"/>
          <w:sz w:val="22"/>
          <w:szCs w:val="22"/>
        </w:rPr>
        <w:t>instant relief</w:t>
      </w:r>
      <w:r>
        <w:rPr>
          <w:rFonts w:asciiTheme="minorHAnsi" w:hAnsiTheme="minorHAnsi" w:cstheme="minorHAnsi"/>
          <w:sz w:val="22"/>
          <w:szCs w:val="22"/>
        </w:rPr>
        <w:t xml:space="preserve"> for </w:t>
      </w:r>
      <w:r w:rsidRPr="00023314">
        <w:rPr>
          <w:rFonts w:asciiTheme="minorHAnsi" w:hAnsiTheme="minorHAnsi" w:cstheme="minorHAnsi"/>
          <w:sz w:val="22"/>
          <w:szCs w:val="22"/>
        </w:rPr>
        <w:t xml:space="preserve">my actions which was a comfort when training </w:t>
      </w:r>
      <w:r>
        <w:rPr>
          <w:rFonts w:asciiTheme="minorHAnsi" w:hAnsiTheme="minorHAnsi" w:cstheme="minorHAnsi"/>
          <w:sz w:val="22"/>
          <w:szCs w:val="22"/>
        </w:rPr>
        <w:t>was</w:t>
      </w:r>
      <w:r w:rsidRPr="00023314">
        <w:rPr>
          <w:rFonts w:asciiTheme="minorHAnsi" w:hAnsiTheme="minorHAnsi" w:cstheme="minorHAnsi"/>
          <w:sz w:val="22"/>
          <w:szCs w:val="22"/>
        </w:rPr>
        <w:t xml:space="preserve"> intense. Furthermore, an entry in</w:t>
      </w:r>
      <w:r>
        <w:rPr>
          <w:rFonts w:asciiTheme="minorHAnsi" w:hAnsiTheme="minorHAnsi" w:cstheme="minorHAnsi"/>
          <w:sz w:val="22"/>
          <w:szCs w:val="22"/>
        </w:rPr>
        <w:t>to</w:t>
      </w:r>
      <w:r w:rsidRPr="00023314">
        <w:rPr>
          <w:rFonts w:asciiTheme="minorHAnsi" w:hAnsiTheme="minorHAnsi" w:cstheme="minorHAnsi"/>
          <w:sz w:val="22"/>
          <w:szCs w:val="22"/>
        </w:rPr>
        <w:t xml:space="preserve"> the journal did not require much energy and I found that even when I was tired, I was able to write at minimum a sentence but feel better that I ha</w:t>
      </w:r>
      <w:r>
        <w:rPr>
          <w:rFonts w:asciiTheme="minorHAnsi" w:hAnsiTheme="minorHAnsi" w:cstheme="minorHAnsi"/>
          <w:sz w:val="22"/>
          <w:szCs w:val="22"/>
        </w:rPr>
        <w:t>d. W</w:t>
      </w:r>
      <w:r w:rsidRPr="00023314">
        <w:rPr>
          <w:rFonts w:asciiTheme="minorHAnsi" w:hAnsiTheme="minorHAnsi" w:cstheme="minorHAnsi"/>
          <w:sz w:val="22"/>
          <w:szCs w:val="22"/>
        </w:rPr>
        <w:t xml:space="preserve">hen I was feeling able to document more this was amplified. </w:t>
      </w:r>
    </w:p>
    <w:p w14:paraId="29755E66" w14:textId="77777777" w:rsidR="002736D0" w:rsidRPr="00023314" w:rsidRDefault="002736D0" w:rsidP="002736D0">
      <w:pPr>
        <w:rPr>
          <w:rFonts w:asciiTheme="minorHAnsi" w:hAnsiTheme="minorHAnsi" w:cstheme="minorHAnsi"/>
          <w:sz w:val="22"/>
          <w:szCs w:val="22"/>
        </w:rPr>
      </w:pPr>
    </w:p>
    <w:p w14:paraId="5DF385F9" w14:textId="7CA2F002" w:rsidR="002736D0" w:rsidRPr="002736D0" w:rsidRDefault="002736D0" w:rsidP="002736D0">
      <w:pPr>
        <w:rPr>
          <w:rFonts w:asciiTheme="minorHAnsi" w:hAnsiTheme="minorHAnsi" w:cstheme="minorHAnsi"/>
          <w:b/>
          <w:bCs/>
          <w:sz w:val="22"/>
          <w:szCs w:val="22"/>
        </w:rPr>
      </w:pPr>
      <w:r w:rsidRPr="00023314">
        <w:rPr>
          <w:rFonts w:asciiTheme="minorHAnsi" w:hAnsiTheme="minorHAnsi" w:cstheme="minorHAnsi"/>
          <w:sz w:val="22"/>
          <w:szCs w:val="22"/>
        </w:rPr>
        <w:t xml:space="preserve">My exercise routine was more pro-active and something I relied on to start my day, as opposed to being utilised as a reflective tool. </w:t>
      </w:r>
      <w:r>
        <w:rPr>
          <w:rFonts w:asciiTheme="minorHAnsi" w:hAnsiTheme="minorHAnsi" w:cstheme="minorHAnsi"/>
          <w:sz w:val="22"/>
          <w:szCs w:val="22"/>
        </w:rPr>
        <w:t>Attending</w:t>
      </w:r>
      <w:r w:rsidRPr="00023314">
        <w:rPr>
          <w:rFonts w:asciiTheme="minorHAnsi" w:hAnsiTheme="minorHAnsi" w:cstheme="minorHAnsi"/>
          <w:sz w:val="22"/>
          <w:szCs w:val="22"/>
        </w:rPr>
        <w:t xml:space="preserve"> the gym before training, I found helped me to focus on days where I was feeling stressed. In addition to this, I found that by exercising, I was able to direct </w:t>
      </w:r>
      <w:r>
        <w:rPr>
          <w:rFonts w:asciiTheme="minorHAnsi" w:hAnsiTheme="minorHAnsi" w:cstheme="minorHAnsi"/>
          <w:sz w:val="22"/>
          <w:szCs w:val="22"/>
        </w:rPr>
        <w:t>my</w:t>
      </w:r>
      <w:r w:rsidRPr="00023314">
        <w:rPr>
          <w:rFonts w:asciiTheme="minorHAnsi" w:hAnsiTheme="minorHAnsi" w:cstheme="minorHAnsi"/>
          <w:sz w:val="22"/>
          <w:szCs w:val="22"/>
        </w:rPr>
        <w:t xml:space="preserve"> anxiousness into something physical and dissipate </w:t>
      </w:r>
      <w:r>
        <w:rPr>
          <w:rFonts w:asciiTheme="minorHAnsi" w:hAnsiTheme="minorHAnsi" w:cstheme="minorHAnsi"/>
          <w:sz w:val="22"/>
          <w:szCs w:val="22"/>
        </w:rPr>
        <w:t>my</w:t>
      </w:r>
      <w:r w:rsidRPr="00023314">
        <w:rPr>
          <w:rFonts w:asciiTheme="minorHAnsi" w:hAnsiTheme="minorHAnsi" w:cstheme="minorHAnsi"/>
          <w:sz w:val="22"/>
          <w:szCs w:val="22"/>
        </w:rPr>
        <w:t xml:space="preserve"> feelings by channelling them through physical activity and movements. This is a recognised benefit as “Being physically active also gives your brain something to focus on and can be a positive coping strategy for difficult </w:t>
      </w:r>
      <w:proofErr w:type="gramStart"/>
      <w:r w:rsidRPr="00023314">
        <w:rPr>
          <w:rFonts w:asciiTheme="minorHAnsi" w:hAnsiTheme="minorHAnsi" w:cstheme="minorHAnsi"/>
          <w:sz w:val="22"/>
          <w:szCs w:val="22"/>
        </w:rPr>
        <w:t>times”(</w:t>
      </w:r>
      <w:proofErr w:type="gramEnd"/>
      <w:r w:rsidRPr="00023314">
        <w:rPr>
          <w:rFonts w:asciiTheme="minorHAnsi" w:hAnsiTheme="minorHAnsi" w:cstheme="minorHAnsi"/>
          <w:sz w:val="22"/>
          <w:szCs w:val="22"/>
        </w:rPr>
        <w:t xml:space="preserve">MIND 2019). Ultimately, </w:t>
      </w:r>
      <w:r>
        <w:rPr>
          <w:rFonts w:asciiTheme="minorHAnsi" w:hAnsiTheme="minorHAnsi" w:cstheme="minorHAnsi"/>
          <w:sz w:val="22"/>
          <w:szCs w:val="22"/>
        </w:rPr>
        <w:t>exercising</w:t>
      </w:r>
      <w:r w:rsidRPr="00023314">
        <w:rPr>
          <w:rFonts w:asciiTheme="minorHAnsi" w:hAnsiTheme="minorHAnsi" w:cstheme="minorHAnsi"/>
          <w:sz w:val="22"/>
          <w:szCs w:val="22"/>
        </w:rPr>
        <w:t xml:space="preserve"> provided greater</w:t>
      </w:r>
      <w:r>
        <w:rPr>
          <w:rFonts w:asciiTheme="minorHAnsi" w:hAnsiTheme="minorHAnsi" w:cstheme="minorHAnsi"/>
          <w:sz w:val="22"/>
          <w:szCs w:val="22"/>
        </w:rPr>
        <w:t xml:space="preserve"> physical</w:t>
      </w:r>
      <w:r w:rsidRPr="00023314">
        <w:rPr>
          <w:rFonts w:asciiTheme="minorHAnsi" w:hAnsiTheme="minorHAnsi" w:cstheme="minorHAnsi"/>
          <w:sz w:val="22"/>
          <w:szCs w:val="22"/>
        </w:rPr>
        <w:t xml:space="preserve"> impact than the journal as moving and being active, and then also feeling the effects afterwards created </w:t>
      </w:r>
      <w:r>
        <w:rPr>
          <w:rFonts w:asciiTheme="minorHAnsi" w:hAnsiTheme="minorHAnsi" w:cstheme="minorHAnsi"/>
          <w:sz w:val="22"/>
          <w:szCs w:val="22"/>
        </w:rPr>
        <w:t>a</w:t>
      </w:r>
      <w:r w:rsidRPr="00023314">
        <w:rPr>
          <w:rFonts w:asciiTheme="minorHAnsi" w:hAnsiTheme="minorHAnsi" w:cstheme="minorHAnsi"/>
          <w:sz w:val="22"/>
          <w:szCs w:val="22"/>
        </w:rPr>
        <w:t xml:space="preserve"> sense of accomplishment and helped to counter-act the feelings of stress and sometimes guilt over things which I felt I had no control or was not doing properly. </w:t>
      </w:r>
      <w:r w:rsidRPr="00023314">
        <w:rPr>
          <w:rFonts w:asciiTheme="minorHAnsi" w:hAnsiTheme="minorHAnsi" w:cstheme="minorHAnsi"/>
          <w:b/>
          <w:bCs/>
          <w:sz w:val="22"/>
          <w:szCs w:val="22"/>
        </w:rPr>
        <w:t xml:space="preserve"> </w:t>
      </w:r>
      <w:r>
        <w:rPr>
          <w:rFonts w:asciiTheme="minorHAnsi" w:hAnsiTheme="minorHAnsi" w:cstheme="minorHAnsi"/>
          <w:b/>
          <w:bCs/>
          <w:sz w:val="22"/>
          <w:szCs w:val="22"/>
        </w:rPr>
        <w:t xml:space="preserve"> </w:t>
      </w:r>
    </w:p>
    <w:p w14:paraId="62678CD4" w14:textId="77777777" w:rsidR="002736D0" w:rsidRDefault="002736D0" w:rsidP="002736D0">
      <w:pPr>
        <w:rPr>
          <w:rFonts w:asciiTheme="minorHAnsi" w:hAnsiTheme="minorHAnsi" w:cstheme="minorHAnsi"/>
          <w:b/>
          <w:bCs/>
          <w:sz w:val="24"/>
          <w:szCs w:val="24"/>
        </w:rPr>
      </w:pPr>
    </w:p>
    <w:p w14:paraId="39928605" w14:textId="77777777" w:rsidR="002736D0" w:rsidRPr="00023314" w:rsidRDefault="002736D0" w:rsidP="002736D0">
      <w:pPr>
        <w:rPr>
          <w:rFonts w:asciiTheme="minorHAnsi" w:hAnsiTheme="minorHAnsi" w:cstheme="minorHAnsi"/>
          <w:sz w:val="22"/>
          <w:szCs w:val="22"/>
        </w:rPr>
      </w:pPr>
      <w:r w:rsidRPr="00023314">
        <w:rPr>
          <w:rFonts w:asciiTheme="minorHAnsi" w:hAnsiTheme="minorHAnsi" w:cstheme="minorHAnsi"/>
          <w:sz w:val="22"/>
          <w:szCs w:val="22"/>
        </w:rPr>
        <w:t>Training can be stressful; within this period, it is easy to get overwhelmed both physically and mentally. However, I utilised systems to help ensure that I could appropriately</w:t>
      </w:r>
      <w:r w:rsidRPr="00023314">
        <w:rPr>
          <w:rFonts w:asciiTheme="minorHAnsi" w:hAnsiTheme="minorHAnsi" w:cstheme="minorHAnsi"/>
          <w:b/>
          <w:bCs/>
          <w:sz w:val="22"/>
          <w:szCs w:val="22"/>
        </w:rPr>
        <w:t xml:space="preserve"> </w:t>
      </w:r>
      <w:r w:rsidRPr="00023314">
        <w:rPr>
          <w:rFonts w:asciiTheme="minorHAnsi" w:hAnsiTheme="minorHAnsi" w:cstheme="minorHAnsi"/>
          <w:sz w:val="22"/>
          <w:szCs w:val="22"/>
        </w:rPr>
        <w:t xml:space="preserve">manage </w:t>
      </w:r>
      <w:r>
        <w:rPr>
          <w:rFonts w:asciiTheme="minorHAnsi" w:hAnsiTheme="minorHAnsi" w:cstheme="minorHAnsi"/>
          <w:sz w:val="22"/>
          <w:szCs w:val="22"/>
        </w:rPr>
        <w:t>my</w:t>
      </w:r>
      <w:r w:rsidRPr="00023314">
        <w:rPr>
          <w:rFonts w:asciiTheme="minorHAnsi" w:hAnsiTheme="minorHAnsi" w:cstheme="minorHAnsi"/>
          <w:sz w:val="22"/>
          <w:szCs w:val="22"/>
        </w:rPr>
        <w:t xml:space="preserve"> </w:t>
      </w:r>
      <w:r>
        <w:rPr>
          <w:rFonts w:asciiTheme="minorHAnsi" w:hAnsiTheme="minorHAnsi" w:cstheme="minorHAnsi"/>
          <w:sz w:val="22"/>
          <w:szCs w:val="22"/>
        </w:rPr>
        <w:t>stress</w:t>
      </w:r>
      <w:r w:rsidRPr="00023314">
        <w:rPr>
          <w:rFonts w:asciiTheme="minorHAnsi" w:hAnsiTheme="minorHAnsi" w:cstheme="minorHAnsi"/>
          <w:sz w:val="22"/>
          <w:szCs w:val="22"/>
        </w:rPr>
        <w:t xml:space="preserve"> during training. From keeping a mental health journal to record thoughts and feelings as well as identify and de-construct specific sources of stress, to exercising regularly in order to extricate feelings of stress by channelling them into a physical activity, these methods I found to be incredibly helpful in managing my stress and ensuring that I kept myself </w:t>
      </w:r>
      <w:r>
        <w:rPr>
          <w:rFonts w:asciiTheme="minorHAnsi" w:hAnsiTheme="minorHAnsi" w:cstheme="minorHAnsi"/>
          <w:sz w:val="22"/>
          <w:szCs w:val="22"/>
        </w:rPr>
        <w:t>fit</w:t>
      </w:r>
      <w:r w:rsidRPr="00023314">
        <w:rPr>
          <w:rFonts w:asciiTheme="minorHAnsi" w:hAnsiTheme="minorHAnsi" w:cstheme="minorHAnsi"/>
          <w:sz w:val="22"/>
          <w:szCs w:val="22"/>
        </w:rPr>
        <w:t xml:space="preserve"> enough to complete all the essential parts of training, as well as enjoy the overall programme. </w:t>
      </w:r>
    </w:p>
    <w:p w14:paraId="4810B0DB" w14:textId="77777777" w:rsidR="002736D0" w:rsidRPr="0032722E" w:rsidRDefault="002736D0" w:rsidP="0032722E">
      <w:pPr>
        <w:rPr>
          <w:rFonts w:asciiTheme="minorHAnsi" w:hAnsiTheme="minorHAnsi" w:cstheme="minorHAnsi"/>
          <w:sz w:val="24"/>
          <w:szCs w:val="24"/>
        </w:rPr>
      </w:pPr>
    </w:p>
    <w:p w14:paraId="5BDD752A" w14:textId="52043603" w:rsidR="0032722E" w:rsidRPr="002736D0" w:rsidRDefault="002736D0" w:rsidP="00E6298B">
      <w:pPr>
        <w:ind w:right="107"/>
        <w:jc w:val="both"/>
        <w:rPr>
          <w:b/>
          <w:bCs/>
          <w:sz w:val="24"/>
          <w:szCs w:val="24"/>
        </w:rPr>
      </w:pPr>
      <w:r>
        <w:rPr>
          <w:b/>
          <w:bCs/>
          <w:sz w:val="24"/>
          <w:szCs w:val="24"/>
        </w:rPr>
        <w:t>WORD COUNT: 1094</w:t>
      </w: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1104AB7C"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I responded to an emergency call in which a male had been assaulted within his flat with information suggesting that there were at least two offenders. Following house to house enquiries conducted at the scene, I identified the address of the offender. Attempts were made to raise contact with any person inside the address, however no response was gained and as a result, entry was forced into the address, given the reasonable belief we had that the alleged offender had been seen entering the property and had not left since police had arrived at the scene. A search of the property confirmed that the offender was not inside and so further attempts to contact them were made. These were successful and contact was made via a phone call. The offender confirmed that they were in the local area and was asked to return to the address so that we could speak with them in person. </w:t>
      </w:r>
    </w:p>
    <w:p w14:paraId="7B33803F" w14:textId="77777777" w:rsidR="002736D0" w:rsidRDefault="002736D0" w:rsidP="002736D0">
      <w:pPr>
        <w:rPr>
          <w:rFonts w:asciiTheme="minorHAnsi" w:hAnsiTheme="minorHAnsi" w:cstheme="minorHAnsi"/>
          <w:sz w:val="24"/>
          <w:szCs w:val="24"/>
        </w:rPr>
      </w:pPr>
    </w:p>
    <w:p w14:paraId="01CBE6AE"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Whilst the offender made their way to the address, it was confirmed that they would be arrested on suspicion of assault. Once they arrived at the address, I engaged with them to first confirm their identity. I then explained to them that an allegation of assault had been made against them, the result of which would mean that they were going to be arrested and taken to custody. The offender firstly offered verbal resistance and then became physically resistant when attempting to be handcuffed. This resulted in the offender being taken to the floor </w:t>
      </w:r>
      <w:proofErr w:type="gramStart"/>
      <w:r>
        <w:rPr>
          <w:rFonts w:asciiTheme="minorHAnsi" w:hAnsiTheme="minorHAnsi" w:cstheme="minorHAnsi"/>
          <w:sz w:val="24"/>
          <w:szCs w:val="24"/>
        </w:rPr>
        <w:t>in order to</w:t>
      </w:r>
      <w:proofErr w:type="gramEnd"/>
      <w:r>
        <w:rPr>
          <w:rFonts w:asciiTheme="minorHAnsi" w:hAnsiTheme="minorHAnsi" w:cstheme="minorHAnsi"/>
          <w:sz w:val="24"/>
          <w:szCs w:val="24"/>
        </w:rPr>
        <w:t xml:space="preserve"> effect the arrest. The offender was then successfully handcuffed and conveyed to custody. </w:t>
      </w:r>
    </w:p>
    <w:p w14:paraId="065D4302" w14:textId="77777777" w:rsidR="002736D0" w:rsidRDefault="002736D0" w:rsidP="002736D0">
      <w:pPr>
        <w:rPr>
          <w:rFonts w:asciiTheme="minorHAnsi" w:hAnsiTheme="minorHAnsi" w:cstheme="minorHAnsi"/>
          <w:sz w:val="24"/>
          <w:szCs w:val="24"/>
        </w:rPr>
      </w:pPr>
    </w:p>
    <w:p w14:paraId="42E05422" w14:textId="77777777" w:rsidR="002736D0" w:rsidRPr="005435C3"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For the duration of the incident following the arrest, the offender continued to be verbally resistant to all attempts of explaining what was happening and the process which would take place. This continued within the custody unit until they were placed into a cell.  </w:t>
      </w:r>
    </w:p>
    <w:p w14:paraId="1264B6A1" w14:textId="77777777" w:rsidR="002736D0" w:rsidRDefault="002736D0" w:rsidP="002736D0">
      <w:pPr>
        <w:rPr>
          <w:rFonts w:asciiTheme="minorHAnsi" w:hAnsiTheme="minorHAnsi" w:cstheme="minorHAnsi"/>
          <w:b/>
          <w:bCs/>
          <w:sz w:val="24"/>
          <w:szCs w:val="24"/>
          <w:u w:val="single"/>
        </w:rPr>
      </w:pPr>
    </w:p>
    <w:p w14:paraId="480F2A89" w14:textId="3B53A16D" w:rsidR="002736D0" w:rsidRDefault="002736D0" w:rsidP="002736D0">
      <w:pPr>
        <w:rPr>
          <w:rFonts w:asciiTheme="minorHAnsi" w:hAnsiTheme="minorHAnsi" w:cstheme="minorHAnsi"/>
          <w:sz w:val="24"/>
          <w:szCs w:val="24"/>
        </w:rPr>
      </w:pPr>
      <w:r>
        <w:rPr>
          <w:rFonts w:asciiTheme="minorHAnsi" w:hAnsiTheme="minorHAnsi" w:cstheme="minorHAnsi"/>
          <w:sz w:val="24"/>
          <w:szCs w:val="24"/>
        </w:rPr>
        <w:lastRenderedPageBreak/>
        <w:t xml:space="preserve">There were a variety of features at play during this incident, all of which were considered in order to ensure that a vulnerable victim could be </w:t>
      </w:r>
      <w:proofErr w:type="gramStart"/>
      <w:r>
        <w:rPr>
          <w:rFonts w:asciiTheme="minorHAnsi" w:hAnsiTheme="minorHAnsi" w:cstheme="minorHAnsi"/>
          <w:sz w:val="24"/>
          <w:szCs w:val="24"/>
        </w:rPr>
        <w:t>safeguarded</w:t>
      </w:r>
      <w:proofErr w:type="gramEnd"/>
      <w:r>
        <w:rPr>
          <w:rFonts w:asciiTheme="minorHAnsi" w:hAnsiTheme="minorHAnsi" w:cstheme="minorHAnsi"/>
          <w:sz w:val="24"/>
          <w:szCs w:val="24"/>
        </w:rPr>
        <w:t xml:space="preserve"> and a potentially violent individual controlled to reduce risk to not only officers, but others persons present in the area. </w:t>
      </w:r>
    </w:p>
    <w:p w14:paraId="08DFB645" w14:textId="77777777" w:rsidR="002736D0" w:rsidRDefault="002736D0" w:rsidP="002736D0">
      <w:pPr>
        <w:rPr>
          <w:rFonts w:asciiTheme="minorHAnsi" w:hAnsiTheme="minorHAnsi" w:cstheme="minorHAnsi"/>
          <w:sz w:val="24"/>
          <w:szCs w:val="24"/>
          <w:u w:val="single"/>
        </w:rPr>
      </w:pPr>
    </w:p>
    <w:p w14:paraId="09602925" w14:textId="77777777" w:rsidR="002736D0" w:rsidRDefault="002736D0" w:rsidP="002736D0">
      <w:pPr>
        <w:rPr>
          <w:rFonts w:asciiTheme="minorHAnsi" w:hAnsiTheme="minorHAnsi" w:cstheme="minorHAnsi"/>
          <w:sz w:val="24"/>
          <w:szCs w:val="24"/>
          <w:u w:val="single"/>
        </w:rPr>
      </w:pPr>
      <w:r>
        <w:rPr>
          <w:rFonts w:asciiTheme="minorHAnsi" w:hAnsiTheme="minorHAnsi" w:cstheme="minorHAnsi"/>
          <w:sz w:val="24"/>
          <w:szCs w:val="24"/>
          <w:u w:val="single"/>
        </w:rPr>
        <w:t xml:space="preserve">Legislation </w:t>
      </w:r>
    </w:p>
    <w:p w14:paraId="49172D22" w14:textId="77777777" w:rsidR="002736D0" w:rsidRDefault="002736D0" w:rsidP="002736D0">
      <w:pPr>
        <w:rPr>
          <w:rFonts w:asciiTheme="minorHAnsi" w:hAnsiTheme="minorHAnsi" w:cstheme="minorHAnsi"/>
          <w:sz w:val="24"/>
          <w:szCs w:val="24"/>
          <w:u w:val="single"/>
        </w:rPr>
      </w:pPr>
    </w:p>
    <w:p w14:paraId="192B5023"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As with </w:t>
      </w:r>
      <w:proofErr w:type="gramStart"/>
      <w:r>
        <w:rPr>
          <w:rFonts w:asciiTheme="minorHAnsi" w:hAnsiTheme="minorHAnsi" w:cstheme="minorHAnsi"/>
          <w:sz w:val="24"/>
          <w:szCs w:val="24"/>
        </w:rPr>
        <w:t>the majority of</w:t>
      </w:r>
      <w:proofErr w:type="gramEnd"/>
      <w:r>
        <w:rPr>
          <w:rFonts w:asciiTheme="minorHAnsi" w:hAnsiTheme="minorHAnsi" w:cstheme="minorHAnsi"/>
          <w:sz w:val="24"/>
          <w:szCs w:val="24"/>
        </w:rPr>
        <w:t xml:space="preserve"> policing incidents, the Police and Criminal Evidence Act 1984 played a major part in underpinning the initial investigatory actions taken at the scene. Further to this, the offence under investigation was done so in accordance with Section 47 Offences Against the Person Act 1861. By using my knowledge of this legislation, I felt confident in the decisions which I was making and could justify my actions accordingly. </w:t>
      </w:r>
    </w:p>
    <w:p w14:paraId="2DAE1FF0" w14:textId="77777777" w:rsidR="002736D0" w:rsidRDefault="002736D0" w:rsidP="002736D0">
      <w:pPr>
        <w:rPr>
          <w:rFonts w:asciiTheme="minorHAnsi" w:hAnsiTheme="minorHAnsi" w:cstheme="minorHAnsi"/>
          <w:sz w:val="24"/>
          <w:szCs w:val="24"/>
        </w:rPr>
      </w:pPr>
    </w:p>
    <w:p w14:paraId="25F3BA3A" w14:textId="77777777" w:rsidR="002736D0" w:rsidRDefault="002736D0" w:rsidP="002736D0">
      <w:pPr>
        <w:rPr>
          <w:rFonts w:asciiTheme="minorHAnsi" w:hAnsiTheme="minorHAnsi" w:cstheme="minorHAnsi"/>
          <w:sz w:val="24"/>
          <w:szCs w:val="24"/>
          <w:u w:val="single"/>
        </w:rPr>
      </w:pPr>
      <w:r>
        <w:rPr>
          <w:rFonts w:asciiTheme="minorHAnsi" w:hAnsiTheme="minorHAnsi" w:cstheme="minorHAnsi"/>
          <w:sz w:val="24"/>
          <w:szCs w:val="24"/>
          <w:u w:val="single"/>
        </w:rPr>
        <w:t xml:space="preserve">Dynamic risk assessment </w:t>
      </w:r>
    </w:p>
    <w:p w14:paraId="123C0C5A" w14:textId="77777777" w:rsidR="002736D0" w:rsidRDefault="002736D0" w:rsidP="002736D0">
      <w:pPr>
        <w:rPr>
          <w:rFonts w:asciiTheme="minorHAnsi" w:hAnsiTheme="minorHAnsi" w:cstheme="minorHAnsi"/>
          <w:sz w:val="24"/>
          <w:szCs w:val="24"/>
          <w:u w:val="single"/>
        </w:rPr>
      </w:pPr>
    </w:p>
    <w:p w14:paraId="24B2A4E6"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In any incident, a police officer must continually be conducting a dynamic risk assessment to ensure that they are aware of any/all potential threats to themselves, their </w:t>
      </w:r>
      <w:proofErr w:type="gramStart"/>
      <w:r>
        <w:rPr>
          <w:rFonts w:asciiTheme="minorHAnsi" w:hAnsiTheme="minorHAnsi" w:cstheme="minorHAnsi"/>
          <w:sz w:val="24"/>
          <w:szCs w:val="24"/>
        </w:rPr>
        <w:t>colleagues</w:t>
      </w:r>
      <w:proofErr w:type="gramEnd"/>
      <w:r>
        <w:rPr>
          <w:rFonts w:asciiTheme="minorHAnsi" w:hAnsiTheme="minorHAnsi" w:cstheme="minorHAnsi"/>
          <w:sz w:val="24"/>
          <w:szCs w:val="24"/>
        </w:rPr>
        <w:t xml:space="preserve"> and any member of the public they are dealing with. In this instance, the information I had was that the person I was looking to arrest had allegedly assaulted someone causing quite a significant head wound. As a result of this, I was prepared to deal with what could be a violent or confrontational individual. </w:t>
      </w:r>
      <w:proofErr w:type="gramStart"/>
      <w:r>
        <w:rPr>
          <w:rFonts w:asciiTheme="minorHAnsi" w:hAnsiTheme="minorHAnsi" w:cstheme="minorHAnsi"/>
          <w:sz w:val="24"/>
          <w:szCs w:val="24"/>
        </w:rPr>
        <w:t>With this in mind, when</w:t>
      </w:r>
      <w:proofErr w:type="gramEnd"/>
      <w:r>
        <w:rPr>
          <w:rFonts w:asciiTheme="minorHAnsi" w:hAnsiTheme="minorHAnsi" w:cstheme="minorHAnsi"/>
          <w:sz w:val="24"/>
          <w:szCs w:val="24"/>
        </w:rPr>
        <w:t xml:space="preserve"> the subject presented themselves at the address, I instantly became aware of several noticeable features. </w:t>
      </w:r>
    </w:p>
    <w:p w14:paraId="746CDAFA" w14:textId="77777777" w:rsidR="002736D0" w:rsidRDefault="002736D0" w:rsidP="002736D0">
      <w:pPr>
        <w:rPr>
          <w:rFonts w:asciiTheme="minorHAnsi" w:hAnsiTheme="minorHAnsi" w:cstheme="minorHAnsi"/>
          <w:sz w:val="24"/>
          <w:szCs w:val="24"/>
        </w:rPr>
      </w:pPr>
    </w:p>
    <w:p w14:paraId="0F199758"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Firstly, they were carrying a large bottle of vodka which was partly consumed and so the probability of intoxication became an immediate consideration. Intoxication can be classified as an ‘impact factor’, that being something which can influence the decisions an officer makes by changing the way in which a situation is viewed. In the case of intoxication, I was aware that communication could be more difficult, depending on the </w:t>
      </w:r>
      <w:proofErr w:type="gramStart"/>
      <w:r>
        <w:rPr>
          <w:rFonts w:asciiTheme="minorHAnsi" w:hAnsiTheme="minorHAnsi" w:cstheme="minorHAnsi"/>
          <w:sz w:val="24"/>
          <w:szCs w:val="24"/>
        </w:rPr>
        <w:t>subjects</w:t>
      </w:r>
      <w:proofErr w:type="gramEnd"/>
      <w:r>
        <w:rPr>
          <w:rFonts w:asciiTheme="minorHAnsi" w:hAnsiTheme="minorHAnsi" w:cstheme="minorHAnsi"/>
          <w:sz w:val="24"/>
          <w:szCs w:val="24"/>
        </w:rPr>
        <w:t xml:space="preserve"> level of understanding, but also that their behaviour could be unpredictable or erratic. </w:t>
      </w:r>
    </w:p>
    <w:p w14:paraId="63CFBB72" w14:textId="77777777" w:rsidR="002736D0" w:rsidRDefault="002736D0" w:rsidP="002736D0">
      <w:pPr>
        <w:rPr>
          <w:rFonts w:asciiTheme="minorHAnsi" w:hAnsiTheme="minorHAnsi" w:cstheme="minorHAnsi"/>
          <w:sz w:val="24"/>
          <w:szCs w:val="24"/>
        </w:rPr>
      </w:pPr>
    </w:p>
    <w:p w14:paraId="3356F243"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As outlined by the College of Policing, when there are communication difficulties between any persons involved in an incident, the risk of conflict increases. This is due in part to people not understanding what is being said or being unable to follow commands which they are </w:t>
      </w:r>
      <w:proofErr w:type="gramStart"/>
      <w:r>
        <w:rPr>
          <w:rFonts w:asciiTheme="minorHAnsi" w:hAnsiTheme="minorHAnsi" w:cstheme="minorHAnsi"/>
          <w:sz w:val="24"/>
          <w:szCs w:val="24"/>
        </w:rPr>
        <w:t>given, but</w:t>
      </w:r>
      <w:proofErr w:type="gramEnd"/>
      <w:r>
        <w:rPr>
          <w:rFonts w:asciiTheme="minorHAnsi" w:hAnsiTheme="minorHAnsi" w:cstheme="minorHAnsi"/>
          <w:sz w:val="24"/>
          <w:szCs w:val="24"/>
        </w:rPr>
        <w:t xml:space="preserve"> can also be aggravated if people are anxious/scared of what is happening. </w:t>
      </w:r>
    </w:p>
    <w:p w14:paraId="2998B2C2" w14:textId="77777777" w:rsidR="002736D0" w:rsidRDefault="002736D0" w:rsidP="002736D0">
      <w:pPr>
        <w:rPr>
          <w:rFonts w:asciiTheme="minorHAnsi" w:hAnsiTheme="minorHAnsi" w:cstheme="minorHAnsi"/>
          <w:sz w:val="24"/>
          <w:szCs w:val="24"/>
        </w:rPr>
      </w:pPr>
    </w:p>
    <w:p w14:paraId="620E7BB7"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Furthermore, the subject continued to try and get quite close to me whilst I was explaining the allegation to </w:t>
      </w:r>
      <w:proofErr w:type="gramStart"/>
      <w:r>
        <w:rPr>
          <w:rFonts w:asciiTheme="minorHAnsi" w:hAnsiTheme="minorHAnsi" w:cstheme="minorHAnsi"/>
          <w:sz w:val="24"/>
          <w:szCs w:val="24"/>
        </w:rPr>
        <w:t>them</w:t>
      </w:r>
      <w:proofErr w:type="gramEnd"/>
      <w:r>
        <w:rPr>
          <w:rFonts w:asciiTheme="minorHAnsi" w:hAnsiTheme="minorHAnsi" w:cstheme="minorHAnsi"/>
          <w:sz w:val="24"/>
          <w:szCs w:val="24"/>
        </w:rPr>
        <w:t xml:space="preserve"> and this further made me think that they were struggling to understand the information which was being given to them. However, it also made me aware that if they were to suddenly become physically aggressive, that the risk to myself would need to be reduced quickly to ensure that I could appropriately control them and restrain them if required. This did become the case once I attempted to handcuff them to enact the arrest and will be discussed further in the final section of this answer. </w:t>
      </w:r>
    </w:p>
    <w:p w14:paraId="60AD0102" w14:textId="77777777" w:rsidR="002736D0" w:rsidRDefault="002736D0" w:rsidP="002736D0">
      <w:pPr>
        <w:rPr>
          <w:rFonts w:asciiTheme="minorHAnsi" w:hAnsiTheme="minorHAnsi" w:cstheme="minorHAnsi"/>
          <w:sz w:val="24"/>
          <w:szCs w:val="24"/>
        </w:rPr>
      </w:pPr>
    </w:p>
    <w:p w14:paraId="79B6B55C" w14:textId="77777777" w:rsidR="002736D0" w:rsidRDefault="002736D0" w:rsidP="002736D0">
      <w:pPr>
        <w:rPr>
          <w:rFonts w:asciiTheme="minorHAnsi" w:hAnsiTheme="minorHAnsi" w:cstheme="minorHAnsi"/>
          <w:sz w:val="24"/>
          <w:szCs w:val="24"/>
        </w:rPr>
      </w:pPr>
      <w:proofErr w:type="gramStart"/>
      <w:r>
        <w:rPr>
          <w:rFonts w:asciiTheme="minorHAnsi" w:hAnsiTheme="minorHAnsi" w:cstheme="minorHAnsi"/>
          <w:sz w:val="24"/>
          <w:szCs w:val="24"/>
        </w:rPr>
        <w:t>All of</w:t>
      </w:r>
      <w:proofErr w:type="gramEnd"/>
      <w:r>
        <w:rPr>
          <w:rFonts w:asciiTheme="minorHAnsi" w:hAnsiTheme="minorHAnsi" w:cstheme="minorHAnsi"/>
          <w:sz w:val="24"/>
          <w:szCs w:val="24"/>
        </w:rPr>
        <w:t xml:space="preserve"> these features formulate the system of conducting a dynamic risk assessment and are key to ensuring that an officer is best placed to deal with whatever the threat or risk is in front of them, whilst also being prepared to adjust their actions and thought pattern should those things suddenly change. </w:t>
      </w:r>
    </w:p>
    <w:p w14:paraId="0FB00F54" w14:textId="0726E1F2" w:rsidR="002736D0" w:rsidRDefault="002736D0" w:rsidP="002736D0">
      <w:pPr>
        <w:rPr>
          <w:rFonts w:asciiTheme="minorHAnsi" w:hAnsiTheme="minorHAnsi" w:cstheme="minorHAnsi"/>
          <w:sz w:val="24"/>
          <w:szCs w:val="24"/>
        </w:rPr>
      </w:pPr>
      <w:r>
        <w:rPr>
          <w:rFonts w:asciiTheme="minorHAnsi" w:hAnsiTheme="minorHAnsi" w:cstheme="minorHAnsi"/>
          <w:sz w:val="24"/>
          <w:szCs w:val="24"/>
        </w:rPr>
        <w:lastRenderedPageBreak/>
        <w:t xml:space="preserve">Communication is perhaps the most effective tool available when it comes to dealing with conflict and can often be the deciding factor between compliance and escalation. In this incident, communication was vital given that I was dealing with an allegation of assault and so needed to be able to convey this effectively to the subject. Given the intoxication of the subject, communication also needed to be precise so that they would not become easily confused. </w:t>
      </w:r>
    </w:p>
    <w:p w14:paraId="7048B559" w14:textId="77777777" w:rsidR="002736D0" w:rsidRPr="0017181B" w:rsidRDefault="002736D0" w:rsidP="002736D0">
      <w:pPr>
        <w:rPr>
          <w:rFonts w:asciiTheme="minorHAnsi" w:hAnsiTheme="minorHAnsi" w:cstheme="minorHAnsi"/>
          <w:sz w:val="24"/>
          <w:szCs w:val="24"/>
        </w:rPr>
      </w:pPr>
    </w:p>
    <w:p w14:paraId="3061FB23"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When the subject presented themselves at the address, I explained to them that an allegation of assault had been made and I had information to suggest that they were involved. As a result of that, I placed them under arrest. They tried to explain that they hadn’t done anything and hadn’t assaulted </w:t>
      </w:r>
      <w:proofErr w:type="gramStart"/>
      <w:r>
        <w:rPr>
          <w:rFonts w:asciiTheme="minorHAnsi" w:hAnsiTheme="minorHAnsi" w:cstheme="minorHAnsi"/>
          <w:sz w:val="24"/>
          <w:szCs w:val="24"/>
        </w:rPr>
        <w:t>anyone</w:t>
      </w:r>
      <w:proofErr w:type="gramEnd"/>
      <w:r>
        <w:rPr>
          <w:rFonts w:asciiTheme="minorHAnsi" w:hAnsiTheme="minorHAnsi" w:cstheme="minorHAnsi"/>
          <w:sz w:val="24"/>
          <w:szCs w:val="24"/>
        </w:rPr>
        <w:t xml:space="preserve"> and I repeated that it was an allegation which had been made, meaning that I was not saying that they had or hadn’t, but that I needed to act on the information which I’d been provided. </w:t>
      </w:r>
    </w:p>
    <w:p w14:paraId="39EC4575" w14:textId="77777777" w:rsidR="002736D0" w:rsidRDefault="002736D0" w:rsidP="002736D0">
      <w:pPr>
        <w:rPr>
          <w:rFonts w:asciiTheme="minorHAnsi" w:hAnsiTheme="minorHAnsi" w:cstheme="minorHAnsi"/>
          <w:sz w:val="24"/>
          <w:szCs w:val="24"/>
        </w:rPr>
      </w:pPr>
    </w:p>
    <w:p w14:paraId="383167E1"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Throughout this dialogue, I employed </w:t>
      </w:r>
      <w:proofErr w:type="gramStart"/>
      <w:r>
        <w:rPr>
          <w:rFonts w:asciiTheme="minorHAnsi" w:hAnsiTheme="minorHAnsi" w:cstheme="minorHAnsi"/>
          <w:sz w:val="24"/>
          <w:szCs w:val="24"/>
        </w:rPr>
        <w:t>a number of</w:t>
      </w:r>
      <w:proofErr w:type="gramEnd"/>
      <w:r>
        <w:rPr>
          <w:rFonts w:asciiTheme="minorHAnsi" w:hAnsiTheme="minorHAnsi" w:cstheme="minorHAnsi"/>
          <w:sz w:val="24"/>
          <w:szCs w:val="24"/>
        </w:rPr>
        <w:t xml:space="preserve"> active listening skills to attempt to build a rapport with the subject. Active listening “is a system of opening and maintaining communication through the use of empathy, listening and body language” (College of Policing 2023) and plays a vital role in ensuring that a dialogue can be held both ways when dealing with someone, therefore making that person feel as though they are not simply being spoken at and ordered around. </w:t>
      </w:r>
      <w:proofErr w:type="gramStart"/>
      <w:r>
        <w:rPr>
          <w:rFonts w:asciiTheme="minorHAnsi" w:hAnsiTheme="minorHAnsi" w:cstheme="minorHAnsi"/>
          <w:sz w:val="24"/>
          <w:szCs w:val="24"/>
        </w:rPr>
        <w:t>Through the use of</w:t>
      </w:r>
      <w:proofErr w:type="gramEnd"/>
      <w:r>
        <w:rPr>
          <w:rFonts w:asciiTheme="minorHAnsi" w:hAnsiTheme="minorHAnsi" w:cstheme="minorHAnsi"/>
          <w:sz w:val="24"/>
          <w:szCs w:val="24"/>
        </w:rPr>
        <w:t xml:space="preserve"> minimal encouragers (nodding and body language) I was able to show that I was not presenting myself in an aggressive manner and that I was simply enacting my duty following the information I had been provided. Furthermore, I used emotional labelling, phrases such as “I understand your frustration” and “I can see you’re upset, however this has to be done” in order to build the rapport and further illustrate that I was not just acting mindlessly in what I was </w:t>
      </w:r>
      <w:proofErr w:type="gramStart"/>
      <w:r>
        <w:rPr>
          <w:rFonts w:asciiTheme="minorHAnsi" w:hAnsiTheme="minorHAnsi" w:cstheme="minorHAnsi"/>
          <w:sz w:val="24"/>
          <w:szCs w:val="24"/>
        </w:rPr>
        <w:t>doing, but</w:t>
      </w:r>
      <w:proofErr w:type="gramEnd"/>
      <w:r>
        <w:rPr>
          <w:rFonts w:asciiTheme="minorHAnsi" w:hAnsiTheme="minorHAnsi" w:cstheme="minorHAnsi"/>
          <w:sz w:val="24"/>
          <w:szCs w:val="24"/>
        </w:rPr>
        <w:t xml:space="preserve"> was empathising with the subject and trying to keep them as calm as possible, given the circumstances. </w:t>
      </w:r>
    </w:p>
    <w:p w14:paraId="5A6AFC6D" w14:textId="77777777" w:rsidR="002736D0" w:rsidRDefault="002736D0" w:rsidP="002736D0">
      <w:pPr>
        <w:rPr>
          <w:rFonts w:asciiTheme="minorHAnsi" w:hAnsiTheme="minorHAnsi" w:cstheme="minorHAnsi"/>
          <w:sz w:val="24"/>
          <w:szCs w:val="24"/>
        </w:rPr>
      </w:pPr>
    </w:p>
    <w:p w14:paraId="5562CBB2"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Ultimately, my communication skills in this incident were clear, however given the presentation, intoxication and behaviour of the subject did not de-escalate the situation. </w:t>
      </w:r>
      <w:proofErr w:type="gramStart"/>
      <w:r>
        <w:rPr>
          <w:rFonts w:asciiTheme="minorHAnsi" w:hAnsiTheme="minorHAnsi" w:cstheme="minorHAnsi"/>
          <w:sz w:val="24"/>
          <w:szCs w:val="24"/>
        </w:rPr>
        <w:t>With this being said, I</w:t>
      </w:r>
      <w:proofErr w:type="gramEnd"/>
      <w:r>
        <w:rPr>
          <w:rFonts w:asciiTheme="minorHAnsi" w:hAnsiTheme="minorHAnsi" w:cstheme="minorHAnsi"/>
          <w:sz w:val="24"/>
          <w:szCs w:val="24"/>
        </w:rPr>
        <w:t xml:space="preserve"> did also potentially draw out the dialogue for a longer period than was necessary by repeating explanations and attempting to make the subject understand when they clearly were either refusing to do so, or due to their intoxication were not going to be able to process the information provided to them correctly. </w:t>
      </w:r>
    </w:p>
    <w:p w14:paraId="4A2D4D4C" w14:textId="77777777" w:rsidR="002736D0" w:rsidRDefault="002736D0" w:rsidP="002736D0">
      <w:pPr>
        <w:rPr>
          <w:rFonts w:asciiTheme="minorHAnsi" w:hAnsiTheme="minorHAnsi" w:cstheme="minorHAnsi"/>
          <w:b/>
          <w:bCs/>
          <w:sz w:val="24"/>
          <w:szCs w:val="24"/>
        </w:rPr>
      </w:pPr>
    </w:p>
    <w:p w14:paraId="53AFF435"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All forms of conflict can be viewed through models which allows us to deconstruct both their causes as well as factors that drive them. So far, I have covered some of the features which I dealt with and took into consideration. In this part of my answer, I shall look at the incident holistically through the gaze of </w:t>
      </w:r>
      <w:proofErr w:type="spellStart"/>
      <w:r>
        <w:rPr>
          <w:rFonts w:asciiTheme="minorHAnsi" w:hAnsiTheme="minorHAnsi" w:cstheme="minorHAnsi"/>
          <w:sz w:val="24"/>
          <w:szCs w:val="24"/>
        </w:rPr>
        <w:t>Karpman</w:t>
      </w:r>
      <w:proofErr w:type="spellEnd"/>
      <w:r>
        <w:rPr>
          <w:rFonts w:asciiTheme="minorHAnsi" w:hAnsiTheme="minorHAnsi" w:cstheme="minorHAnsi"/>
          <w:sz w:val="24"/>
          <w:szCs w:val="24"/>
        </w:rPr>
        <w:t xml:space="preserve"> Drama Triangle and </w:t>
      </w:r>
      <w:proofErr w:type="spellStart"/>
      <w:r>
        <w:rPr>
          <w:rFonts w:asciiTheme="minorHAnsi" w:hAnsiTheme="minorHAnsi" w:cstheme="minorHAnsi"/>
          <w:sz w:val="24"/>
          <w:szCs w:val="24"/>
        </w:rPr>
        <w:t>Betaris</w:t>
      </w:r>
      <w:proofErr w:type="spellEnd"/>
      <w:r>
        <w:rPr>
          <w:rFonts w:asciiTheme="minorHAnsi" w:hAnsiTheme="minorHAnsi" w:cstheme="minorHAnsi"/>
          <w:sz w:val="24"/>
          <w:szCs w:val="24"/>
        </w:rPr>
        <w:t xml:space="preserve"> Box, to better understand how the conflict arose, played out and ultimately could have been avoided if circumstances were different. </w:t>
      </w:r>
    </w:p>
    <w:p w14:paraId="20387264" w14:textId="77777777" w:rsidR="002736D0" w:rsidRDefault="002736D0" w:rsidP="002736D0">
      <w:pPr>
        <w:rPr>
          <w:rFonts w:asciiTheme="minorHAnsi" w:hAnsiTheme="minorHAnsi" w:cstheme="minorHAnsi"/>
          <w:sz w:val="24"/>
          <w:szCs w:val="24"/>
        </w:rPr>
      </w:pPr>
    </w:p>
    <w:p w14:paraId="308937B4" w14:textId="77777777" w:rsidR="002736D0" w:rsidRDefault="002736D0" w:rsidP="002736D0">
      <w:pPr>
        <w:rPr>
          <w:rFonts w:asciiTheme="minorHAnsi" w:hAnsiTheme="minorHAnsi" w:cstheme="minorHAnsi"/>
          <w:sz w:val="24"/>
          <w:szCs w:val="24"/>
          <w:u w:val="single"/>
        </w:rPr>
      </w:pPr>
    </w:p>
    <w:p w14:paraId="1B2AB1E9" w14:textId="77777777" w:rsidR="002736D0" w:rsidRDefault="002736D0" w:rsidP="002736D0">
      <w:pPr>
        <w:rPr>
          <w:rFonts w:asciiTheme="minorHAnsi" w:hAnsiTheme="minorHAnsi" w:cstheme="minorHAnsi"/>
          <w:sz w:val="24"/>
          <w:szCs w:val="24"/>
          <w:u w:val="single"/>
        </w:rPr>
      </w:pPr>
    </w:p>
    <w:p w14:paraId="4FF7EFFD" w14:textId="77777777" w:rsidR="002736D0" w:rsidRDefault="002736D0" w:rsidP="002736D0">
      <w:pPr>
        <w:rPr>
          <w:rFonts w:asciiTheme="minorHAnsi" w:hAnsiTheme="minorHAnsi" w:cstheme="minorHAnsi"/>
          <w:sz w:val="24"/>
          <w:szCs w:val="24"/>
          <w:u w:val="single"/>
        </w:rPr>
      </w:pPr>
    </w:p>
    <w:p w14:paraId="6DA5640A" w14:textId="77777777" w:rsidR="002736D0" w:rsidRDefault="002736D0" w:rsidP="002736D0">
      <w:pPr>
        <w:rPr>
          <w:rFonts w:asciiTheme="minorHAnsi" w:hAnsiTheme="minorHAnsi" w:cstheme="minorHAnsi"/>
          <w:sz w:val="24"/>
          <w:szCs w:val="24"/>
          <w:u w:val="single"/>
        </w:rPr>
      </w:pPr>
    </w:p>
    <w:p w14:paraId="640609F8" w14:textId="77777777" w:rsidR="002736D0" w:rsidRDefault="002736D0" w:rsidP="002736D0">
      <w:pPr>
        <w:rPr>
          <w:rFonts w:asciiTheme="minorHAnsi" w:hAnsiTheme="minorHAnsi" w:cstheme="minorHAnsi"/>
          <w:sz w:val="24"/>
          <w:szCs w:val="24"/>
          <w:u w:val="single"/>
        </w:rPr>
      </w:pPr>
    </w:p>
    <w:p w14:paraId="2174195B" w14:textId="77777777" w:rsidR="002736D0" w:rsidRDefault="002736D0" w:rsidP="002736D0">
      <w:pPr>
        <w:rPr>
          <w:rFonts w:asciiTheme="minorHAnsi" w:hAnsiTheme="minorHAnsi" w:cstheme="minorHAnsi"/>
          <w:sz w:val="24"/>
          <w:szCs w:val="24"/>
          <w:u w:val="single"/>
        </w:rPr>
      </w:pPr>
    </w:p>
    <w:p w14:paraId="7F0A6D51" w14:textId="77777777" w:rsidR="002736D0" w:rsidRDefault="002736D0" w:rsidP="002736D0">
      <w:pPr>
        <w:rPr>
          <w:rFonts w:asciiTheme="minorHAnsi" w:hAnsiTheme="minorHAnsi" w:cstheme="minorHAnsi"/>
          <w:sz w:val="24"/>
          <w:szCs w:val="24"/>
          <w:u w:val="single"/>
        </w:rPr>
      </w:pPr>
    </w:p>
    <w:p w14:paraId="71B14EC9" w14:textId="77777777" w:rsidR="002736D0" w:rsidRDefault="002736D0" w:rsidP="002736D0">
      <w:pPr>
        <w:rPr>
          <w:rFonts w:asciiTheme="minorHAnsi" w:hAnsiTheme="minorHAnsi" w:cstheme="minorHAnsi"/>
          <w:sz w:val="24"/>
          <w:szCs w:val="24"/>
          <w:u w:val="single"/>
        </w:rPr>
      </w:pPr>
    </w:p>
    <w:p w14:paraId="4B121ACC" w14:textId="4E10B309" w:rsidR="002736D0" w:rsidRDefault="002736D0" w:rsidP="002736D0">
      <w:pPr>
        <w:rPr>
          <w:rFonts w:asciiTheme="minorHAnsi" w:hAnsiTheme="minorHAnsi" w:cstheme="minorHAnsi"/>
          <w:sz w:val="24"/>
          <w:szCs w:val="24"/>
          <w:u w:val="single"/>
        </w:rPr>
      </w:pPr>
      <w:r>
        <w:rPr>
          <w:rFonts w:asciiTheme="minorHAnsi" w:hAnsiTheme="minorHAnsi" w:cstheme="minorHAnsi"/>
          <w:sz w:val="24"/>
          <w:szCs w:val="24"/>
          <w:u w:val="single"/>
        </w:rPr>
        <w:lastRenderedPageBreak/>
        <w:t xml:space="preserve">Karpman’s Drama Triangle </w:t>
      </w:r>
    </w:p>
    <w:p w14:paraId="109ADD0D" w14:textId="77777777" w:rsidR="002736D0" w:rsidRDefault="002736D0" w:rsidP="002736D0">
      <w:pPr>
        <w:rPr>
          <w:rFonts w:asciiTheme="minorHAnsi" w:hAnsiTheme="minorHAnsi" w:cstheme="minorHAnsi"/>
          <w:sz w:val="24"/>
          <w:szCs w:val="24"/>
          <w:u w:val="single"/>
        </w:rPr>
      </w:pPr>
    </w:p>
    <w:p w14:paraId="201F0681" w14:textId="77777777" w:rsidR="002736D0" w:rsidRDefault="002736D0" w:rsidP="002736D0">
      <w:pPr>
        <w:rPr>
          <w:rFonts w:asciiTheme="minorHAnsi" w:hAnsiTheme="minorHAnsi" w:cstheme="minorHAnsi"/>
          <w:sz w:val="24"/>
          <w:szCs w:val="24"/>
        </w:rPr>
      </w:pPr>
      <w:r>
        <w:rPr>
          <w:noProof/>
        </w:rPr>
        <w:drawing>
          <wp:anchor distT="0" distB="0" distL="114300" distR="114300" simplePos="0" relativeHeight="251659264" behindDoc="0" locked="0" layoutInCell="1" allowOverlap="1" wp14:anchorId="557E2888" wp14:editId="63E5BF1F">
            <wp:simplePos x="0" y="0"/>
            <wp:positionH relativeFrom="column">
              <wp:posOffset>0</wp:posOffset>
            </wp:positionH>
            <wp:positionV relativeFrom="paragraph">
              <wp:posOffset>1270</wp:posOffset>
            </wp:positionV>
            <wp:extent cx="5731510" cy="4044315"/>
            <wp:effectExtent l="0" t="0" r="2540" b="0"/>
            <wp:wrapSquare wrapText="bothSides"/>
            <wp:docPr id="1" name="Picture 1" descr="About the Drama Triangle – And how to escape it | Listening Partnership |  Oxf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the Drama Triangle – And how to escape it | Listening Partnership |  Oxfor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044315"/>
                    </a:xfrm>
                    <a:prstGeom prst="rect">
                      <a:avLst/>
                    </a:prstGeom>
                    <a:noFill/>
                    <a:ln>
                      <a:noFill/>
                    </a:ln>
                  </pic:spPr>
                </pic:pic>
              </a:graphicData>
            </a:graphic>
          </wp:anchor>
        </w:drawing>
      </w:r>
      <w:r>
        <w:rPr>
          <w:rFonts w:asciiTheme="minorHAnsi" w:hAnsiTheme="minorHAnsi" w:cstheme="minorHAnsi"/>
          <w:sz w:val="24"/>
          <w:szCs w:val="24"/>
        </w:rPr>
        <w:t xml:space="preserve">The above model highlights three main components when it comes to conflict. That is the role of the persecutor, </w:t>
      </w:r>
      <w:proofErr w:type="gramStart"/>
      <w:r>
        <w:rPr>
          <w:rFonts w:asciiTheme="minorHAnsi" w:hAnsiTheme="minorHAnsi" w:cstheme="minorHAnsi"/>
          <w:sz w:val="24"/>
          <w:szCs w:val="24"/>
        </w:rPr>
        <w:t>rescuer</w:t>
      </w:r>
      <w:proofErr w:type="gramEnd"/>
      <w:r>
        <w:rPr>
          <w:rFonts w:asciiTheme="minorHAnsi" w:hAnsiTheme="minorHAnsi" w:cstheme="minorHAnsi"/>
          <w:sz w:val="24"/>
          <w:szCs w:val="24"/>
        </w:rPr>
        <w:t xml:space="preserve"> and victim. In this incident, our victim was such due to conflict however had been removed from the scene by police. </w:t>
      </w:r>
      <w:proofErr w:type="gramStart"/>
      <w:r>
        <w:rPr>
          <w:rFonts w:asciiTheme="minorHAnsi" w:hAnsiTheme="minorHAnsi" w:cstheme="minorHAnsi"/>
          <w:sz w:val="24"/>
          <w:szCs w:val="24"/>
        </w:rPr>
        <w:t>With this in mind, by</w:t>
      </w:r>
      <w:proofErr w:type="gramEnd"/>
      <w:r>
        <w:rPr>
          <w:rFonts w:asciiTheme="minorHAnsi" w:hAnsiTheme="minorHAnsi" w:cstheme="minorHAnsi"/>
          <w:sz w:val="24"/>
          <w:szCs w:val="24"/>
        </w:rPr>
        <w:t xml:space="preserve"> removing one of the actors of conflict, the triangle should collapse and stop any conflict from taking place. It is important to note however, even though the victim was not physically present during the incident, owning to the mere fact that there was a victim which resulted in the labelling of the subject as the persecutor this still allowed conflict to develop once police stepped in to act as the rescuer. </w:t>
      </w:r>
    </w:p>
    <w:p w14:paraId="614940FA" w14:textId="77777777" w:rsidR="002736D0" w:rsidRDefault="002736D0" w:rsidP="002736D0">
      <w:pPr>
        <w:rPr>
          <w:rFonts w:asciiTheme="minorHAnsi" w:hAnsiTheme="minorHAnsi" w:cstheme="minorHAnsi"/>
          <w:sz w:val="24"/>
          <w:szCs w:val="24"/>
        </w:rPr>
      </w:pPr>
    </w:p>
    <w:p w14:paraId="524EA6EA"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In addition to this, an unexpected element which further added to the conflict became apparent when I was speaking to subject who believed that the allegation made against them was not only false, but also believed that it had come from someone who they had ongoing issues with. At this point, the subject talked about a separate incident in which they were a victim and tried to explain that this was a continuation of that. I did my best to explain that this was not the case and that I had no knowledge of that incident and was simply dealing with the information I had at the time. As a result of this dual role adoption of persecutor/victim, the subject became entirely un-cooperative and by filling all parts of the model, allowed the conflict to take place. </w:t>
      </w:r>
    </w:p>
    <w:p w14:paraId="2E662EA8" w14:textId="77777777" w:rsidR="002736D0" w:rsidRDefault="002736D0" w:rsidP="002736D0">
      <w:pPr>
        <w:rPr>
          <w:rFonts w:asciiTheme="minorHAnsi" w:hAnsiTheme="minorHAnsi" w:cstheme="minorHAnsi"/>
          <w:sz w:val="24"/>
          <w:szCs w:val="24"/>
        </w:rPr>
      </w:pPr>
    </w:p>
    <w:p w14:paraId="3CB002D5" w14:textId="77777777" w:rsidR="002736D0" w:rsidRDefault="002736D0" w:rsidP="002736D0">
      <w:pPr>
        <w:rPr>
          <w:rFonts w:asciiTheme="minorHAnsi" w:hAnsiTheme="minorHAnsi" w:cstheme="minorHAnsi"/>
          <w:sz w:val="24"/>
          <w:szCs w:val="24"/>
        </w:rPr>
      </w:pPr>
    </w:p>
    <w:p w14:paraId="33DB092F" w14:textId="77777777" w:rsidR="002736D0" w:rsidRDefault="002736D0" w:rsidP="002736D0">
      <w:pPr>
        <w:rPr>
          <w:rFonts w:asciiTheme="minorHAnsi" w:hAnsiTheme="minorHAnsi" w:cstheme="minorHAnsi"/>
          <w:sz w:val="24"/>
          <w:szCs w:val="24"/>
        </w:rPr>
      </w:pPr>
    </w:p>
    <w:p w14:paraId="05854E5A" w14:textId="77777777" w:rsidR="002736D0" w:rsidRDefault="002736D0" w:rsidP="002736D0">
      <w:pPr>
        <w:rPr>
          <w:rFonts w:asciiTheme="minorHAnsi" w:hAnsiTheme="minorHAnsi" w:cstheme="minorHAnsi"/>
          <w:sz w:val="24"/>
          <w:szCs w:val="24"/>
        </w:rPr>
      </w:pPr>
    </w:p>
    <w:p w14:paraId="4998106A" w14:textId="77777777" w:rsidR="002736D0" w:rsidRDefault="002736D0" w:rsidP="002736D0">
      <w:pPr>
        <w:rPr>
          <w:rFonts w:asciiTheme="minorHAnsi" w:hAnsiTheme="minorHAnsi" w:cstheme="minorHAnsi"/>
          <w:sz w:val="24"/>
          <w:szCs w:val="24"/>
        </w:rPr>
      </w:pPr>
    </w:p>
    <w:p w14:paraId="347EC5D1" w14:textId="77777777" w:rsidR="002736D0" w:rsidRDefault="002736D0" w:rsidP="002736D0">
      <w:pPr>
        <w:rPr>
          <w:rFonts w:asciiTheme="minorHAnsi" w:hAnsiTheme="minorHAnsi" w:cstheme="minorHAnsi"/>
          <w:sz w:val="24"/>
          <w:szCs w:val="24"/>
        </w:rPr>
      </w:pPr>
    </w:p>
    <w:p w14:paraId="70CA5330" w14:textId="77777777" w:rsidR="002736D0" w:rsidRDefault="002736D0" w:rsidP="002736D0">
      <w:pPr>
        <w:rPr>
          <w:rFonts w:asciiTheme="minorHAnsi" w:hAnsiTheme="minorHAnsi" w:cstheme="minorHAnsi"/>
          <w:sz w:val="24"/>
          <w:szCs w:val="24"/>
        </w:rPr>
      </w:pPr>
    </w:p>
    <w:p w14:paraId="29E866A0" w14:textId="08BA5E8F" w:rsidR="002736D0" w:rsidRDefault="002736D0" w:rsidP="002736D0">
      <w:pPr>
        <w:rPr>
          <w:rFonts w:asciiTheme="minorHAnsi" w:hAnsiTheme="minorHAnsi" w:cstheme="minorHAnsi"/>
          <w:sz w:val="24"/>
          <w:szCs w:val="24"/>
          <w:u w:val="single"/>
        </w:rPr>
      </w:pPr>
      <w:r>
        <w:rPr>
          <w:rFonts w:asciiTheme="minorHAnsi" w:hAnsiTheme="minorHAnsi" w:cstheme="minorHAnsi"/>
          <w:sz w:val="24"/>
          <w:szCs w:val="24"/>
          <w:u w:val="single"/>
        </w:rPr>
        <w:lastRenderedPageBreak/>
        <w:t xml:space="preserve">Betari’s Box </w:t>
      </w:r>
    </w:p>
    <w:p w14:paraId="53B5D094" w14:textId="77777777" w:rsidR="002736D0" w:rsidRDefault="002736D0" w:rsidP="002736D0">
      <w:pPr>
        <w:rPr>
          <w:rFonts w:asciiTheme="minorHAnsi" w:hAnsiTheme="minorHAnsi" w:cstheme="minorHAnsi"/>
          <w:sz w:val="24"/>
          <w:szCs w:val="24"/>
          <w:u w:val="single"/>
        </w:rPr>
      </w:pPr>
    </w:p>
    <w:p w14:paraId="010FB069" w14:textId="77777777" w:rsidR="002736D0" w:rsidRDefault="002736D0" w:rsidP="002736D0">
      <w:pPr>
        <w:rPr>
          <w:noProof/>
        </w:rPr>
      </w:pPr>
      <w:r>
        <w:rPr>
          <w:noProof/>
        </w:rPr>
        <w:drawing>
          <wp:inline distT="0" distB="0" distL="0" distR="0" wp14:anchorId="7FE200AB" wp14:editId="1C409C5B">
            <wp:extent cx="5731510" cy="4299585"/>
            <wp:effectExtent l="0" t="0" r="2540" b="5715"/>
            <wp:docPr id="2" name="Picture 2" descr="Conflict management skills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flict management skills | College of Polici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4299585"/>
                    </a:xfrm>
                    <a:prstGeom prst="rect">
                      <a:avLst/>
                    </a:prstGeom>
                    <a:noFill/>
                    <a:ln>
                      <a:noFill/>
                    </a:ln>
                  </pic:spPr>
                </pic:pic>
              </a:graphicData>
            </a:graphic>
          </wp:inline>
        </w:drawing>
      </w:r>
    </w:p>
    <w:p w14:paraId="51EF5C2C" w14:textId="77777777" w:rsidR="002736D0" w:rsidRPr="002736D0" w:rsidRDefault="002736D0" w:rsidP="002736D0">
      <w:pPr>
        <w:rPr>
          <w:rFonts w:asciiTheme="minorHAnsi" w:hAnsiTheme="minorHAnsi" w:cstheme="minorHAnsi"/>
          <w:noProof/>
          <w:sz w:val="24"/>
          <w:szCs w:val="24"/>
        </w:rPr>
      </w:pPr>
      <w:r w:rsidRPr="002736D0">
        <w:rPr>
          <w:rFonts w:asciiTheme="minorHAnsi" w:hAnsiTheme="minorHAnsi" w:cstheme="minorHAnsi"/>
          <w:noProof/>
          <w:sz w:val="24"/>
          <w:szCs w:val="24"/>
        </w:rPr>
        <w:t xml:space="preserve">Similar to the previous conflict model, this one dictates how in a cyclical nature, one person can effect another, which subsequently, depending on demeanour can cause or escalate conflict. </w:t>
      </w:r>
    </w:p>
    <w:p w14:paraId="66AFEE62" w14:textId="77777777" w:rsidR="002736D0" w:rsidRPr="002736D0" w:rsidRDefault="002736D0" w:rsidP="002736D0">
      <w:pPr>
        <w:rPr>
          <w:rFonts w:asciiTheme="minorHAnsi" w:hAnsiTheme="minorHAnsi" w:cstheme="minorHAnsi"/>
          <w:noProof/>
          <w:sz w:val="24"/>
          <w:szCs w:val="24"/>
        </w:rPr>
      </w:pPr>
    </w:p>
    <w:p w14:paraId="06590836" w14:textId="77777777" w:rsidR="002736D0" w:rsidRPr="002736D0" w:rsidRDefault="002736D0" w:rsidP="002736D0">
      <w:pPr>
        <w:rPr>
          <w:rFonts w:asciiTheme="minorHAnsi" w:hAnsiTheme="minorHAnsi" w:cstheme="minorHAnsi"/>
          <w:noProof/>
          <w:sz w:val="24"/>
          <w:szCs w:val="24"/>
        </w:rPr>
      </w:pPr>
      <w:r w:rsidRPr="002736D0">
        <w:rPr>
          <w:rFonts w:asciiTheme="minorHAnsi" w:hAnsiTheme="minorHAnsi" w:cstheme="minorHAnsi"/>
          <w:noProof/>
          <w:sz w:val="24"/>
          <w:szCs w:val="24"/>
        </w:rPr>
        <w:t xml:space="preserve">As a police constable it is never the desire to seek out conflict when dealing with anyone as it naturally createa a sitation that presents not only a risk to personal safety, but public safety as well. With this in mind, I approached this situation in a calm and composed manner, intending to explain to the subject the nature of the allegation and how it was necessary that we had to deal with it by way of arrest. At no point did I act in an aggressive manner or a particulalry commanding one. It was due to the subject’s intoxication and inabiltiy to properly react to the information provided that led to them refusing to co-operate without resistance, the result of which led to the verbal aggression and then requirement for physical restraint. </w:t>
      </w:r>
    </w:p>
    <w:p w14:paraId="209CB498" w14:textId="77777777" w:rsidR="002736D0" w:rsidRPr="002736D0" w:rsidRDefault="002736D0" w:rsidP="002736D0">
      <w:pPr>
        <w:rPr>
          <w:rFonts w:asciiTheme="minorHAnsi" w:hAnsiTheme="minorHAnsi" w:cstheme="minorHAnsi"/>
          <w:noProof/>
          <w:sz w:val="24"/>
          <w:szCs w:val="24"/>
        </w:rPr>
      </w:pPr>
    </w:p>
    <w:p w14:paraId="36C8EECE" w14:textId="77777777" w:rsidR="002736D0" w:rsidRPr="002736D0" w:rsidRDefault="002736D0" w:rsidP="002736D0">
      <w:pPr>
        <w:rPr>
          <w:rFonts w:asciiTheme="minorHAnsi" w:hAnsiTheme="minorHAnsi" w:cstheme="minorHAnsi"/>
          <w:noProof/>
        </w:rPr>
      </w:pPr>
      <w:r w:rsidRPr="002736D0">
        <w:rPr>
          <w:rFonts w:asciiTheme="minorHAnsi" w:hAnsiTheme="minorHAnsi" w:cstheme="minorHAnsi"/>
          <w:noProof/>
          <w:sz w:val="24"/>
          <w:szCs w:val="24"/>
        </w:rPr>
        <w:t xml:space="preserve">This incident is a prime example of how, despite these models being a basis for how conflict ‘should/can’ take place, there are in fact a number of outlying features which have the potential to change the way in which these models operate. This is a fundamental aspect of policing, the dynamic nature of incidents and the way in which any situation has the capacity to rapidly change, means that whilst these models can be helpful to refer to in order to understand how one might deal with conflict and manage it effectively, one must also be prepared to adapt to circumstances in which these models are not necessarily applicable. </w:t>
      </w:r>
    </w:p>
    <w:p w14:paraId="26364466" w14:textId="77777777" w:rsidR="002736D0" w:rsidRPr="00270EEB" w:rsidRDefault="002736D0" w:rsidP="00E6298B">
      <w:pPr>
        <w:ind w:right="107"/>
        <w:jc w:val="both"/>
        <w:rPr>
          <w:sz w:val="24"/>
          <w:szCs w:val="24"/>
        </w:rPr>
      </w:pPr>
    </w:p>
    <w:p w14:paraId="79C6F38B" w14:textId="3395F24C" w:rsidR="00AA666E" w:rsidRPr="002736D0" w:rsidRDefault="002736D0" w:rsidP="00E6298B">
      <w:pPr>
        <w:ind w:right="107"/>
        <w:jc w:val="both"/>
        <w:rPr>
          <w:b/>
          <w:bCs/>
          <w:sz w:val="24"/>
          <w:szCs w:val="24"/>
        </w:rPr>
      </w:pPr>
      <w:r>
        <w:rPr>
          <w:b/>
          <w:bCs/>
          <w:sz w:val="24"/>
          <w:szCs w:val="24"/>
        </w:rPr>
        <w:t xml:space="preserve">WORD COUNT: 1877 </w:t>
      </w:r>
    </w:p>
    <w:p w14:paraId="607A0D29" w14:textId="77777777" w:rsidR="00AA666E" w:rsidRPr="00270EEB" w:rsidRDefault="00AA666E" w:rsidP="00E6298B">
      <w:pPr>
        <w:ind w:right="107"/>
        <w:jc w:val="both"/>
        <w:rPr>
          <w:sz w:val="24"/>
          <w:szCs w:val="24"/>
        </w:rPr>
      </w:pPr>
    </w:p>
    <w:p w14:paraId="13F4B7E0" w14:textId="107C5E3C" w:rsidR="00082668" w:rsidRPr="002736D0" w:rsidRDefault="28A9B94D" w:rsidP="002736D0">
      <w:pPr>
        <w:ind w:right="107"/>
        <w:jc w:val="cente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690BAA92" w:rsidR="00112751" w:rsidRDefault="00112751" w:rsidP="00E6298B">
      <w:pPr>
        <w:ind w:right="107"/>
        <w:jc w:val="both"/>
        <w:rPr>
          <w:sz w:val="24"/>
          <w:szCs w:val="24"/>
        </w:rPr>
      </w:pPr>
    </w:p>
    <w:p w14:paraId="0F68237E" w14:textId="77777777" w:rsidR="002736D0" w:rsidRPr="0074550C" w:rsidRDefault="002736D0" w:rsidP="002736D0">
      <w:pPr>
        <w:rPr>
          <w:rFonts w:asciiTheme="minorHAnsi" w:hAnsiTheme="minorHAnsi" w:cstheme="minorHAnsi"/>
          <w:sz w:val="24"/>
          <w:szCs w:val="24"/>
        </w:rPr>
      </w:pPr>
      <w:r w:rsidRPr="0074550C">
        <w:rPr>
          <w:rFonts w:asciiTheme="minorHAnsi" w:hAnsiTheme="minorHAnsi" w:cstheme="minorHAnsi"/>
          <w:sz w:val="24"/>
          <w:szCs w:val="24"/>
        </w:rPr>
        <w:t xml:space="preserve">An incident took place whereby a male was verbally abused by his neighbour during an encounter. There have been </w:t>
      </w:r>
      <w:proofErr w:type="gramStart"/>
      <w:r w:rsidRPr="0074550C">
        <w:rPr>
          <w:rFonts w:asciiTheme="minorHAnsi" w:hAnsiTheme="minorHAnsi" w:cstheme="minorHAnsi"/>
          <w:sz w:val="24"/>
          <w:szCs w:val="24"/>
        </w:rPr>
        <w:t>a number of</w:t>
      </w:r>
      <w:proofErr w:type="gramEnd"/>
      <w:r w:rsidRPr="0074550C">
        <w:rPr>
          <w:rFonts w:asciiTheme="minorHAnsi" w:hAnsiTheme="minorHAnsi" w:cstheme="minorHAnsi"/>
          <w:sz w:val="24"/>
          <w:szCs w:val="24"/>
        </w:rPr>
        <w:t xml:space="preserve"> ongoing tensions between these persons for a number of years. This is </w:t>
      </w:r>
      <w:proofErr w:type="gramStart"/>
      <w:r w:rsidRPr="0074550C">
        <w:rPr>
          <w:rFonts w:asciiTheme="minorHAnsi" w:hAnsiTheme="minorHAnsi" w:cstheme="minorHAnsi"/>
          <w:sz w:val="24"/>
          <w:szCs w:val="24"/>
        </w:rPr>
        <w:t>due to the fact that</w:t>
      </w:r>
      <w:proofErr w:type="gramEnd"/>
      <w:r w:rsidRPr="0074550C">
        <w:rPr>
          <w:rFonts w:asciiTheme="minorHAnsi" w:hAnsiTheme="minorHAnsi" w:cstheme="minorHAnsi"/>
          <w:sz w:val="24"/>
          <w:szCs w:val="24"/>
        </w:rPr>
        <w:t xml:space="preserve">, the victim in this incident, was convicted and imprisoned for sexual offences involving a child. The neighbour was made aware of this by police following the arrival of the victim into the area. Following this disclosure, the tensions began and simply continued to grow as time went on. </w:t>
      </w:r>
    </w:p>
    <w:p w14:paraId="29266055" w14:textId="77777777" w:rsidR="002736D0" w:rsidRPr="0074550C" w:rsidRDefault="002736D0" w:rsidP="002736D0">
      <w:pPr>
        <w:rPr>
          <w:rFonts w:asciiTheme="minorHAnsi" w:hAnsiTheme="minorHAnsi" w:cstheme="minorHAnsi"/>
          <w:sz w:val="24"/>
          <w:szCs w:val="24"/>
        </w:rPr>
      </w:pPr>
    </w:p>
    <w:p w14:paraId="404A6243" w14:textId="0211B62B" w:rsidR="002736D0" w:rsidRPr="0074550C" w:rsidRDefault="002736D0" w:rsidP="002736D0">
      <w:pPr>
        <w:rPr>
          <w:rFonts w:asciiTheme="minorHAnsi" w:hAnsiTheme="minorHAnsi" w:cstheme="minorHAnsi"/>
          <w:sz w:val="24"/>
          <w:szCs w:val="24"/>
        </w:rPr>
      </w:pPr>
      <w:r w:rsidRPr="0074550C">
        <w:rPr>
          <w:rFonts w:asciiTheme="minorHAnsi" w:hAnsiTheme="minorHAnsi" w:cstheme="minorHAnsi"/>
          <w:sz w:val="24"/>
          <w:szCs w:val="24"/>
        </w:rPr>
        <w:t xml:space="preserve">I dealt with this incident as an offence in accordance with Section 4A (Public Order Act 1986), however, as a </w:t>
      </w:r>
      <w:r w:rsidR="00D04AF8" w:rsidRPr="0074550C">
        <w:rPr>
          <w:rFonts w:asciiTheme="minorHAnsi" w:hAnsiTheme="minorHAnsi" w:cstheme="minorHAnsi"/>
          <w:sz w:val="24"/>
          <w:szCs w:val="24"/>
        </w:rPr>
        <w:t>low-level</w:t>
      </w:r>
      <w:r w:rsidRPr="0074550C">
        <w:rPr>
          <w:rFonts w:asciiTheme="minorHAnsi" w:hAnsiTheme="minorHAnsi" w:cstheme="minorHAnsi"/>
          <w:sz w:val="24"/>
          <w:szCs w:val="24"/>
        </w:rPr>
        <w:t xml:space="preserve"> example of this offence, the background context and cause of the offence was what presented a greater degree of delicacy when it came to </w:t>
      </w:r>
      <w:proofErr w:type="gramStart"/>
      <w:r w:rsidRPr="0074550C">
        <w:rPr>
          <w:rFonts w:asciiTheme="minorHAnsi" w:hAnsiTheme="minorHAnsi" w:cstheme="minorHAnsi"/>
          <w:sz w:val="24"/>
          <w:szCs w:val="24"/>
        </w:rPr>
        <w:t>conducting an investigation</w:t>
      </w:r>
      <w:proofErr w:type="gramEnd"/>
      <w:r w:rsidRPr="0074550C">
        <w:rPr>
          <w:rFonts w:asciiTheme="minorHAnsi" w:hAnsiTheme="minorHAnsi" w:cstheme="minorHAnsi"/>
          <w:sz w:val="24"/>
          <w:szCs w:val="24"/>
        </w:rPr>
        <w:t xml:space="preserve"> and deciding what actions could be taken to ensure no further escalation. In terms of the background, drawing from the work of Rosselli &amp; Jeglic (2017), those who are convicted of sexual offences and subsequently labelled</w:t>
      </w:r>
      <w:r w:rsidR="00D04AF8">
        <w:rPr>
          <w:rFonts w:asciiTheme="minorHAnsi" w:hAnsiTheme="minorHAnsi" w:cstheme="minorHAnsi"/>
          <w:sz w:val="24"/>
          <w:szCs w:val="24"/>
        </w:rPr>
        <w:t xml:space="preserve"> as sex offenders</w:t>
      </w:r>
      <w:r w:rsidRPr="0074550C">
        <w:rPr>
          <w:rFonts w:asciiTheme="minorHAnsi" w:hAnsiTheme="minorHAnsi" w:cstheme="minorHAnsi"/>
          <w:sz w:val="24"/>
          <w:szCs w:val="24"/>
        </w:rPr>
        <w:t>, can have a major impact on a community if people become aware of them and gain knowledge around their previous activities.</w:t>
      </w:r>
      <w:r w:rsidR="00D04AF8">
        <w:rPr>
          <w:rFonts w:asciiTheme="minorHAnsi" w:hAnsiTheme="minorHAnsi" w:cstheme="minorHAnsi"/>
          <w:sz w:val="24"/>
          <w:szCs w:val="24"/>
        </w:rPr>
        <w:t xml:space="preserve"> This is due to the perception that very quickly develops, even in cases where details of the offences committed are unknown, it is just the understanding of a ‘sex offender’ which people take an immediate dislike and at times aggressive stance against. </w:t>
      </w:r>
      <w:r w:rsidRPr="0074550C">
        <w:rPr>
          <w:rFonts w:asciiTheme="minorHAnsi" w:hAnsiTheme="minorHAnsi" w:cstheme="minorHAnsi"/>
          <w:sz w:val="24"/>
          <w:szCs w:val="24"/>
        </w:rPr>
        <w:t xml:space="preserve"> </w:t>
      </w:r>
    </w:p>
    <w:p w14:paraId="00A885D3" w14:textId="77777777" w:rsidR="002736D0" w:rsidRPr="0074550C" w:rsidRDefault="002736D0" w:rsidP="002736D0">
      <w:pPr>
        <w:rPr>
          <w:rFonts w:asciiTheme="minorHAnsi" w:hAnsiTheme="minorHAnsi" w:cstheme="minorHAnsi"/>
          <w:sz w:val="24"/>
          <w:szCs w:val="24"/>
        </w:rPr>
      </w:pPr>
    </w:p>
    <w:p w14:paraId="5C22AF31" w14:textId="3A84C2F9" w:rsidR="002736D0" w:rsidRPr="0074550C" w:rsidRDefault="002736D0" w:rsidP="002736D0">
      <w:pPr>
        <w:rPr>
          <w:rFonts w:asciiTheme="minorHAnsi" w:hAnsiTheme="minorHAnsi" w:cstheme="minorHAnsi"/>
          <w:sz w:val="24"/>
          <w:szCs w:val="24"/>
        </w:rPr>
      </w:pPr>
      <w:r w:rsidRPr="0074550C">
        <w:rPr>
          <w:rFonts w:asciiTheme="minorHAnsi" w:hAnsiTheme="minorHAnsi" w:cstheme="minorHAnsi"/>
          <w:sz w:val="24"/>
          <w:szCs w:val="24"/>
        </w:rPr>
        <w:t>The Victim’s Code came into Policing policy in 2021 and outlines twelve rights which victims of crime are entitled to</w:t>
      </w:r>
      <w:r w:rsidR="00B02247">
        <w:rPr>
          <w:rFonts w:asciiTheme="minorHAnsi" w:hAnsiTheme="minorHAnsi" w:cstheme="minorHAnsi"/>
          <w:sz w:val="24"/>
          <w:szCs w:val="24"/>
        </w:rPr>
        <w:t xml:space="preserve"> and need to be informed of when involved in a police investigation</w:t>
      </w:r>
      <w:r w:rsidRPr="0074550C">
        <w:rPr>
          <w:rFonts w:asciiTheme="minorHAnsi" w:hAnsiTheme="minorHAnsi" w:cstheme="minorHAnsi"/>
          <w:sz w:val="24"/>
          <w:szCs w:val="24"/>
        </w:rPr>
        <w:t>. These rights ensure victims are supported and involved during an investigation so that they do not become lost in the complex procedures of the criminal justice system. In addition, by being involved, victims can be safeguarded against any further harm</w:t>
      </w:r>
      <w:r w:rsidR="00B02247">
        <w:rPr>
          <w:rFonts w:asciiTheme="minorHAnsi" w:hAnsiTheme="minorHAnsi" w:cstheme="minorHAnsi"/>
          <w:sz w:val="24"/>
          <w:szCs w:val="24"/>
        </w:rPr>
        <w:t xml:space="preserve"> whilst also feeling as though they are </w:t>
      </w:r>
      <w:r w:rsidR="00B02247">
        <w:rPr>
          <w:rFonts w:asciiTheme="minorHAnsi" w:hAnsiTheme="minorHAnsi" w:cstheme="minorHAnsi"/>
          <w:sz w:val="24"/>
          <w:szCs w:val="24"/>
        </w:rPr>
        <w:lastRenderedPageBreak/>
        <w:t>being listened to and taken seriously, therefore building a rapport and confidence with the police</w:t>
      </w:r>
      <w:r w:rsidRPr="0074550C">
        <w:rPr>
          <w:rFonts w:asciiTheme="minorHAnsi" w:hAnsiTheme="minorHAnsi" w:cstheme="minorHAnsi"/>
          <w:sz w:val="24"/>
          <w:szCs w:val="24"/>
        </w:rPr>
        <w:t>. The rights of the Victim’s Code are as followed:</w:t>
      </w:r>
    </w:p>
    <w:p w14:paraId="39A7C5D7" w14:textId="77777777" w:rsidR="002736D0" w:rsidRPr="0074550C" w:rsidRDefault="002736D0" w:rsidP="002736D0">
      <w:pPr>
        <w:rPr>
          <w:rFonts w:asciiTheme="minorHAnsi" w:hAnsiTheme="minorHAnsi" w:cstheme="minorHAnsi"/>
          <w:sz w:val="24"/>
          <w:szCs w:val="24"/>
        </w:rPr>
      </w:pPr>
    </w:p>
    <w:p w14:paraId="745DA2A4" w14:textId="77777777" w:rsidR="002736D0" w:rsidRPr="0074550C" w:rsidRDefault="002736D0">
      <w:pPr>
        <w:pStyle w:val="ListParagraph"/>
        <w:numPr>
          <w:ilvl w:val="0"/>
          <w:numId w:val="5"/>
        </w:numPr>
        <w:rPr>
          <w:rFonts w:asciiTheme="minorHAnsi" w:hAnsiTheme="minorHAnsi" w:cstheme="minorHAnsi"/>
          <w:noProof/>
          <w:color w:val="auto"/>
          <w:sz w:val="24"/>
          <w:szCs w:val="24"/>
        </w:rPr>
      </w:pPr>
      <w:r w:rsidRPr="0074550C">
        <w:rPr>
          <w:rFonts w:asciiTheme="minorHAnsi" w:hAnsiTheme="minorHAnsi" w:cstheme="minorHAnsi"/>
          <w:noProof/>
          <w:color w:val="auto"/>
          <w:sz w:val="24"/>
          <w:szCs w:val="24"/>
        </w:rPr>
        <w:t xml:space="preserve">1. Right to be able to understand and to be understood </w:t>
      </w:r>
    </w:p>
    <w:p w14:paraId="4735701A" w14:textId="77777777" w:rsidR="002736D0" w:rsidRPr="0074550C" w:rsidRDefault="002736D0">
      <w:pPr>
        <w:pStyle w:val="ListParagraph"/>
        <w:numPr>
          <w:ilvl w:val="0"/>
          <w:numId w:val="5"/>
        </w:numPr>
        <w:rPr>
          <w:rFonts w:asciiTheme="minorHAnsi" w:hAnsiTheme="minorHAnsi" w:cstheme="minorHAnsi"/>
          <w:noProof/>
          <w:color w:val="auto"/>
          <w:sz w:val="24"/>
          <w:szCs w:val="24"/>
        </w:rPr>
      </w:pPr>
      <w:r w:rsidRPr="0074550C">
        <w:rPr>
          <w:rFonts w:asciiTheme="minorHAnsi" w:hAnsiTheme="minorHAnsi" w:cstheme="minorHAnsi"/>
          <w:noProof/>
          <w:color w:val="auto"/>
          <w:sz w:val="24"/>
          <w:szCs w:val="24"/>
        </w:rPr>
        <w:t xml:space="preserve">2. To have the details of the crime recorded without unjustified delay </w:t>
      </w:r>
    </w:p>
    <w:p w14:paraId="681A7F77" w14:textId="77777777" w:rsidR="002736D0" w:rsidRPr="0074550C" w:rsidRDefault="002736D0">
      <w:pPr>
        <w:pStyle w:val="ListParagraph"/>
        <w:numPr>
          <w:ilvl w:val="0"/>
          <w:numId w:val="5"/>
        </w:numPr>
        <w:rPr>
          <w:rFonts w:asciiTheme="minorHAnsi" w:hAnsiTheme="minorHAnsi" w:cstheme="minorHAnsi"/>
          <w:noProof/>
          <w:color w:val="auto"/>
          <w:sz w:val="24"/>
          <w:szCs w:val="24"/>
        </w:rPr>
      </w:pPr>
      <w:r w:rsidRPr="0074550C">
        <w:rPr>
          <w:rFonts w:asciiTheme="minorHAnsi" w:hAnsiTheme="minorHAnsi" w:cstheme="minorHAnsi"/>
          <w:noProof/>
          <w:color w:val="auto"/>
          <w:sz w:val="24"/>
          <w:szCs w:val="24"/>
        </w:rPr>
        <w:t xml:space="preserve">3. To be provided with information when reporting the crime </w:t>
      </w:r>
    </w:p>
    <w:p w14:paraId="5B98F941" w14:textId="77777777" w:rsidR="002736D0" w:rsidRPr="0074550C" w:rsidRDefault="002736D0">
      <w:pPr>
        <w:pStyle w:val="ListParagraph"/>
        <w:numPr>
          <w:ilvl w:val="0"/>
          <w:numId w:val="5"/>
        </w:numPr>
        <w:rPr>
          <w:rFonts w:asciiTheme="minorHAnsi" w:hAnsiTheme="minorHAnsi" w:cstheme="minorHAnsi"/>
          <w:noProof/>
          <w:color w:val="auto"/>
          <w:sz w:val="24"/>
          <w:szCs w:val="24"/>
        </w:rPr>
      </w:pPr>
      <w:r w:rsidRPr="0074550C">
        <w:rPr>
          <w:rFonts w:asciiTheme="minorHAnsi" w:hAnsiTheme="minorHAnsi" w:cstheme="minorHAnsi"/>
          <w:noProof/>
          <w:color w:val="auto"/>
          <w:sz w:val="24"/>
          <w:szCs w:val="24"/>
        </w:rPr>
        <w:t xml:space="preserve">4. To be referred to services that support victims and have services and support tailored to your needs </w:t>
      </w:r>
    </w:p>
    <w:p w14:paraId="169F2A94" w14:textId="77777777" w:rsidR="002736D0" w:rsidRPr="0074550C" w:rsidRDefault="002736D0">
      <w:pPr>
        <w:pStyle w:val="ListParagraph"/>
        <w:numPr>
          <w:ilvl w:val="0"/>
          <w:numId w:val="5"/>
        </w:numPr>
        <w:rPr>
          <w:rFonts w:asciiTheme="minorHAnsi" w:hAnsiTheme="minorHAnsi" w:cstheme="minorHAnsi"/>
          <w:noProof/>
          <w:color w:val="auto"/>
          <w:sz w:val="24"/>
          <w:szCs w:val="24"/>
        </w:rPr>
      </w:pPr>
      <w:r w:rsidRPr="0074550C">
        <w:rPr>
          <w:rFonts w:asciiTheme="minorHAnsi" w:hAnsiTheme="minorHAnsi" w:cstheme="minorHAnsi"/>
          <w:noProof/>
          <w:color w:val="auto"/>
          <w:sz w:val="24"/>
          <w:szCs w:val="24"/>
        </w:rPr>
        <w:t xml:space="preserve">5.To be providied with information about compensation </w:t>
      </w:r>
    </w:p>
    <w:p w14:paraId="73311BD2" w14:textId="77777777" w:rsidR="002736D0" w:rsidRPr="0074550C" w:rsidRDefault="002736D0">
      <w:pPr>
        <w:pStyle w:val="ListParagraph"/>
        <w:numPr>
          <w:ilvl w:val="0"/>
          <w:numId w:val="5"/>
        </w:numPr>
        <w:rPr>
          <w:rFonts w:asciiTheme="minorHAnsi" w:hAnsiTheme="minorHAnsi" w:cstheme="minorHAnsi"/>
          <w:noProof/>
          <w:color w:val="auto"/>
          <w:sz w:val="24"/>
          <w:szCs w:val="24"/>
        </w:rPr>
      </w:pPr>
      <w:r w:rsidRPr="0074550C">
        <w:rPr>
          <w:rFonts w:asciiTheme="minorHAnsi" w:hAnsiTheme="minorHAnsi" w:cstheme="minorHAnsi"/>
          <w:noProof/>
          <w:color w:val="auto"/>
          <w:sz w:val="24"/>
          <w:szCs w:val="24"/>
        </w:rPr>
        <w:t>6. To be provided with information about the investigation and prosecution</w:t>
      </w:r>
    </w:p>
    <w:p w14:paraId="3E054000" w14:textId="77777777" w:rsidR="002736D0" w:rsidRPr="0074550C" w:rsidRDefault="002736D0">
      <w:pPr>
        <w:pStyle w:val="ListParagraph"/>
        <w:numPr>
          <w:ilvl w:val="0"/>
          <w:numId w:val="5"/>
        </w:numPr>
        <w:rPr>
          <w:rFonts w:asciiTheme="minorHAnsi" w:hAnsiTheme="minorHAnsi" w:cstheme="minorHAnsi"/>
          <w:noProof/>
          <w:color w:val="auto"/>
          <w:sz w:val="24"/>
          <w:szCs w:val="24"/>
        </w:rPr>
      </w:pPr>
      <w:r w:rsidRPr="0074550C">
        <w:rPr>
          <w:rFonts w:asciiTheme="minorHAnsi" w:hAnsiTheme="minorHAnsi" w:cstheme="minorHAnsi"/>
          <w:noProof/>
          <w:color w:val="auto"/>
          <w:sz w:val="24"/>
          <w:szCs w:val="24"/>
        </w:rPr>
        <w:t xml:space="preserve">7. To make a victim personal statement </w:t>
      </w:r>
    </w:p>
    <w:p w14:paraId="6A750B73" w14:textId="77777777" w:rsidR="002736D0" w:rsidRPr="0074550C" w:rsidRDefault="002736D0">
      <w:pPr>
        <w:pStyle w:val="ListParagraph"/>
        <w:numPr>
          <w:ilvl w:val="0"/>
          <w:numId w:val="5"/>
        </w:numPr>
        <w:rPr>
          <w:rFonts w:asciiTheme="minorHAnsi" w:hAnsiTheme="minorHAnsi" w:cstheme="minorHAnsi"/>
          <w:noProof/>
          <w:color w:val="auto"/>
          <w:sz w:val="24"/>
          <w:szCs w:val="24"/>
        </w:rPr>
      </w:pPr>
      <w:r w:rsidRPr="0074550C">
        <w:rPr>
          <w:rFonts w:asciiTheme="minorHAnsi" w:hAnsiTheme="minorHAnsi" w:cstheme="minorHAnsi"/>
          <w:noProof/>
          <w:color w:val="auto"/>
          <w:sz w:val="24"/>
          <w:szCs w:val="24"/>
        </w:rPr>
        <w:t xml:space="preserve">8. To be given information about the trial, trial process and your role as a witness </w:t>
      </w:r>
    </w:p>
    <w:p w14:paraId="2745379C" w14:textId="77777777" w:rsidR="002736D0" w:rsidRPr="0074550C" w:rsidRDefault="002736D0">
      <w:pPr>
        <w:pStyle w:val="ListParagraph"/>
        <w:numPr>
          <w:ilvl w:val="0"/>
          <w:numId w:val="5"/>
        </w:numPr>
        <w:rPr>
          <w:rFonts w:asciiTheme="minorHAnsi" w:hAnsiTheme="minorHAnsi" w:cstheme="minorHAnsi"/>
          <w:noProof/>
          <w:color w:val="auto"/>
          <w:sz w:val="24"/>
          <w:szCs w:val="24"/>
        </w:rPr>
      </w:pPr>
      <w:r w:rsidRPr="0074550C">
        <w:rPr>
          <w:rFonts w:asciiTheme="minorHAnsi" w:hAnsiTheme="minorHAnsi" w:cstheme="minorHAnsi"/>
          <w:noProof/>
          <w:color w:val="auto"/>
          <w:sz w:val="24"/>
          <w:szCs w:val="24"/>
        </w:rPr>
        <w:t xml:space="preserve">9. To be given information about the outcome of the case and any appeals </w:t>
      </w:r>
    </w:p>
    <w:p w14:paraId="257326AD" w14:textId="77777777" w:rsidR="002736D0" w:rsidRPr="00CF66B3" w:rsidRDefault="002736D0">
      <w:pPr>
        <w:pStyle w:val="ListParagraph"/>
        <w:numPr>
          <w:ilvl w:val="0"/>
          <w:numId w:val="5"/>
        </w:numPr>
        <w:rPr>
          <w:noProof/>
          <w:color w:val="auto"/>
        </w:rPr>
      </w:pPr>
      <w:r w:rsidRPr="0074550C">
        <w:rPr>
          <w:rFonts w:asciiTheme="minorHAnsi" w:hAnsiTheme="minorHAnsi" w:cstheme="minorHAnsi"/>
          <w:noProof/>
          <w:color w:val="auto"/>
          <w:sz w:val="24"/>
          <w:szCs w:val="24"/>
        </w:rPr>
        <w:t>10. To be paid expenses and have property returned</w:t>
      </w:r>
      <w:r w:rsidRPr="0074550C">
        <w:rPr>
          <w:noProof/>
          <w:color w:val="auto"/>
          <w:sz w:val="24"/>
          <w:szCs w:val="24"/>
        </w:rPr>
        <w:t xml:space="preserve"> </w:t>
      </w:r>
    </w:p>
    <w:p w14:paraId="4D9F8DDE" w14:textId="77777777" w:rsidR="002736D0" w:rsidRPr="00CF66B3" w:rsidRDefault="002736D0">
      <w:pPr>
        <w:pStyle w:val="ListParagraph"/>
        <w:numPr>
          <w:ilvl w:val="0"/>
          <w:numId w:val="5"/>
        </w:numPr>
        <w:rPr>
          <w:noProof/>
          <w:color w:val="auto"/>
        </w:rPr>
      </w:pPr>
      <w:r w:rsidRPr="00CF66B3">
        <w:rPr>
          <w:noProof/>
          <w:color w:val="auto"/>
        </w:rPr>
        <w:t xml:space="preserve">11. To be given information about the offender following a conviction </w:t>
      </w:r>
    </w:p>
    <w:p w14:paraId="7D126160" w14:textId="77777777" w:rsidR="002736D0" w:rsidRDefault="002736D0">
      <w:pPr>
        <w:pStyle w:val="ListParagraph"/>
        <w:numPr>
          <w:ilvl w:val="0"/>
          <w:numId w:val="5"/>
        </w:numPr>
        <w:rPr>
          <w:noProof/>
        </w:rPr>
      </w:pPr>
      <w:r w:rsidRPr="00CF66B3">
        <w:rPr>
          <w:noProof/>
          <w:color w:val="auto"/>
        </w:rPr>
        <w:t xml:space="preserve">12. </w:t>
      </w:r>
      <w:r>
        <w:rPr>
          <w:noProof/>
        </w:rPr>
        <w:t xml:space="preserve">To make a complaint about your rights not being met </w:t>
      </w:r>
    </w:p>
    <w:p w14:paraId="452E9703" w14:textId="77777777" w:rsidR="002736D0" w:rsidRDefault="002736D0" w:rsidP="002736D0">
      <w:pPr>
        <w:rPr>
          <w:noProof/>
        </w:rPr>
      </w:pPr>
    </w:p>
    <w:p w14:paraId="276420BD" w14:textId="77777777" w:rsidR="002736D0" w:rsidRPr="0074550C" w:rsidRDefault="002736D0" w:rsidP="002736D0">
      <w:pPr>
        <w:rPr>
          <w:rFonts w:asciiTheme="minorHAnsi" w:hAnsiTheme="minorHAnsi" w:cstheme="minorHAnsi"/>
          <w:sz w:val="24"/>
          <w:szCs w:val="24"/>
        </w:rPr>
      </w:pPr>
      <w:r w:rsidRPr="0074550C">
        <w:rPr>
          <w:rFonts w:asciiTheme="minorHAnsi" w:hAnsiTheme="minorHAnsi" w:cstheme="minorHAnsi"/>
          <w:noProof/>
          <w:sz w:val="24"/>
          <w:szCs w:val="24"/>
        </w:rPr>
        <w:t xml:space="preserve">In an introduction to the Vitcim’s Code by DCC Emma Barnett via the College of Policing, she explained that “You are not responsible for what has happened to a victim, but you are responsible for the policing service we deliver to them” (2021). This forms the fundamenal responsibility that all officers must taken when dealing with victims, but also highlights the necessity of ensuring that those who are victims, understand the rights which they have. By doing this, an open and honest dialogue can be created which in turn aids in ensuring that an investigation is not only possible, but is supported with the aim of achieving the best outcome. </w:t>
      </w:r>
    </w:p>
    <w:p w14:paraId="4748B38C" w14:textId="77777777" w:rsidR="002736D0" w:rsidRPr="0074550C" w:rsidRDefault="002736D0" w:rsidP="002736D0">
      <w:pPr>
        <w:rPr>
          <w:rFonts w:asciiTheme="minorHAnsi" w:hAnsiTheme="minorHAnsi" w:cstheme="minorHAnsi"/>
          <w:noProof/>
          <w:sz w:val="24"/>
          <w:szCs w:val="24"/>
        </w:rPr>
      </w:pPr>
    </w:p>
    <w:p w14:paraId="4B1CE73D" w14:textId="39C6841A" w:rsidR="002736D0" w:rsidRPr="0074550C" w:rsidRDefault="002736D0" w:rsidP="002736D0">
      <w:pPr>
        <w:rPr>
          <w:rFonts w:asciiTheme="minorHAnsi" w:hAnsiTheme="minorHAnsi" w:cstheme="minorHAnsi"/>
          <w:noProof/>
          <w:sz w:val="24"/>
          <w:szCs w:val="24"/>
        </w:rPr>
      </w:pPr>
      <w:r w:rsidRPr="0074550C">
        <w:rPr>
          <w:rFonts w:asciiTheme="minorHAnsi" w:hAnsiTheme="minorHAnsi" w:cstheme="minorHAnsi"/>
          <w:noProof/>
          <w:sz w:val="24"/>
          <w:szCs w:val="24"/>
        </w:rPr>
        <w:t xml:space="preserve">When dealing with the victim in this incident, a number of the above rights were explained to them in order to ensure that they understood the actions that I would be taking as an officer, but to also inform them of how they would be dealt with following initial disclosure and what support they could seek, should they so wish. However, with regards to support, given the history of the victim, they were monitored by </w:t>
      </w:r>
      <w:r w:rsidR="00B02247">
        <w:rPr>
          <w:rFonts w:asciiTheme="minorHAnsi" w:hAnsiTheme="minorHAnsi" w:cstheme="minorHAnsi"/>
          <w:noProof/>
          <w:sz w:val="24"/>
          <w:szCs w:val="24"/>
        </w:rPr>
        <w:t>Management of Sexual Offenders and Voilent Offenders (MOSOVO)</w:t>
      </w:r>
      <w:r w:rsidRPr="0074550C">
        <w:rPr>
          <w:rFonts w:asciiTheme="minorHAnsi" w:hAnsiTheme="minorHAnsi" w:cstheme="minorHAnsi"/>
          <w:noProof/>
          <w:sz w:val="24"/>
          <w:szCs w:val="24"/>
        </w:rPr>
        <w:t xml:space="preserve"> team as well as other police services and so to an extent, these bodies act as a support network to ensure that they are not at risk of harm from others, but also do not pose a risk of recidivism, which in relation to their offence, could place them in a position of increased risk, as opposed to other repeat offenders</w:t>
      </w:r>
      <w:r w:rsidR="00B02247">
        <w:rPr>
          <w:rFonts w:asciiTheme="minorHAnsi" w:hAnsiTheme="minorHAnsi" w:cstheme="minorHAnsi"/>
          <w:noProof/>
          <w:sz w:val="24"/>
          <w:szCs w:val="24"/>
        </w:rPr>
        <w:t xml:space="preserve">, due to the previously mentioned social context and perceptions attached to them. </w:t>
      </w:r>
    </w:p>
    <w:p w14:paraId="2EDFDFC9" w14:textId="77777777" w:rsidR="002736D0" w:rsidRPr="0074550C" w:rsidRDefault="002736D0" w:rsidP="002736D0">
      <w:pPr>
        <w:rPr>
          <w:rFonts w:asciiTheme="minorHAnsi" w:hAnsiTheme="minorHAnsi" w:cstheme="minorHAnsi"/>
          <w:noProof/>
          <w:sz w:val="24"/>
          <w:szCs w:val="24"/>
        </w:rPr>
      </w:pPr>
    </w:p>
    <w:p w14:paraId="5D98E694" w14:textId="77777777" w:rsidR="002736D0" w:rsidRPr="0074550C" w:rsidRDefault="002736D0" w:rsidP="002736D0">
      <w:pPr>
        <w:rPr>
          <w:rFonts w:asciiTheme="minorHAnsi" w:hAnsiTheme="minorHAnsi" w:cstheme="minorHAnsi"/>
          <w:noProof/>
          <w:sz w:val="24"/>
          <w:szCs w:val="24"/>
        </w:rPr>
      </w:pPr>
      <w:r w:rsidRPr="0074550C">
        <w:rPr>
          <w:rFonts w:asciiTheme="minorHAnsi" w:hAnsiTheme="minorHAnsi" w:cstheme="minorHAnsi"/>
          <w:noProof/>
          <w:sz w:val="24"/>
          <w:szCs w:val="24"/>
        </w:rPr>
        <w:t xml:space="preserve">The investigation into a low-level public order offence brought with it a number of options in terms of not only resolution, but contingencies to ensure no escaltion took place whilst the investigation was on-going. Throughout this investigation, I was aware of the European Convention on Human Rights (ECHR 2013) specifically articles 5 and 8. These outline the Right to Liberty and Security as well as the Right to Respect for Private and Family Life. Working in accordance with the Victim’s Code, these fundamental principles which should be applied when dealing with any person, assisted in ensuring that those essential rights which people are entitled to, were held as concrete and not neglected or ignored. </w:t>
      </w:r>
    </w:p>
    <w:p w14:paraId="4DD29D52" w14:textId="77777777" w:rsidR="002736D0" w:rsidRPr="0074550C" w:rsidRDefault="002736D0" w:rsidP="002736D0">
      <w:pPr>
        <w:rPr>
          <w:rFonts w:asciiTheme="minorHAnsi" w:hAnsiTheme="minorHAnsi" w:cstheme="minorHAnsi"/>
          <w:noProof/>
          <w:sz w:val="24"/>
          <w:szCs w:val="24"/>
        </w:rPr>
      </w:pPr>
    </w:p>
    <w:p w14:paraId="23EA3FA9" w14:textId="6CFE91A8" w:rsidR="002736D0" w:rsidRPr="0074550C" w:rsidRDefault="002736D0" w:rsidP="002736D0">
      <w:pPr>
        <w:rPr>
          <w:rFonts w:asciiTheme="minorHAnsi" w:hAnsiTheme="minorHAnsi" w:cstheme="minorHAnsi"/>
          <w:noProof/>
          <w:sz w:val="24"/>
          <w:szCs w:val="24"/>
        </w:rPr>
      </w:pPr>
      <w:r w:rsidRPr="0074550C">
        <w:rPr>
          <w:rFonts w:asciiTheme="minorHAnsi" w:hAnsiTheme="minorHAnsi" w:cstheme="minorHAnsi"/>
          <w:noProof/>
          <w:sz w:val="24"/>
          <w:szCs w:val="24"/>
        </w:rPr>
        <w:t xml:space="preserve">As with any investigation, there are a number of potential outcomes which can be used to resolve the incident. When speaking with the victim, I made a point of asking them exactly what it was they </w:t>
      </w:r>
      <w:r w:rsidRPr="0074550C">
        <w:rPr>
          <w:rFonts w:asciiTheme="minorHAnsi" w:hAnsiTheme="minorHAnsi" w:cstheme="minorHAnsi"/>
          <w:noProof/>
          <w:sz w:val="24"/>
          <w:szCs w:val="24"/>
        </w:rPr>
        <w:lastRenderedPageBreak/>
        <w:t>were wanting to achieve from police involvement, so that I was subsequently able to gauge, from my own understanding of what powers I had available, how I could reach a suitable outcome. The victim explained that they really just wanted the person to leave them alone and understand that their actions were having consequences, so that they would understand they couldn’t just be abusive and get away with it. As a result of this, given the nature of the offence and the potential for escalation, I explained the process of a community resolution</w:t>
      </w:r>
      <w:r w:rsidR="00B02247">
        <w:rPr>
          <w:rFonts w:asciiTheme="minorHAnsi" w:hAnsiTheme="minorHAnsi" w:cstheme="minorHAnsi"/>
          <w:noProof/>
          <w:sz w:val="24"/>
          <w:szCs w:val="24"/>
        </w:rPr>
        <w:t xml:space="preserve"> order</w:t>
      </w:r>
      <w:r w:rsidRPr="0074550C">
        <w:rPr>
          <w:rFonts w:asciiTheme="minorHAnsi" w:hAnsiTheme="minorHAnsi" w:cstheme="minorHAnsi"/>
          <w:noProof/>
          <w:sz w:val="24"/>
          <w:szCs w:val="24"/>
        </w:rPr>
        <w:t xml:space="preserve"> to the victim. </w:t>
      </w:r>
      <w:r w:rsidR="00B02247">
        <w:rPr>
          <w:rFonts w:asciiTheme="minorHAnsi" w:hAnsiTheme="minorHAnsi" w:cstheme="minorHAnsi"/>
          <w:noProof/>
          <w:sz w:val="24"/>
          <w:szCs w:val="24"/>
        </w:rPr>
        <w:t xml:space="preserve">A community resolution order is </w:t>
      </w:r>
      <w:r w:rsidR="004F1B3D">
        <w:rPr>
          <w:rFonts w:asciiTheme="minorHAnsi" w:hAnsiTheme="minorHAnsi" w:cstheme="minorHAnsi"/>
          <w:noProof/>
          <w:sz w:val="24"/>
          <w:szCs w:val="24"/>
        </w:rPr>
        <w:t xml:space="preserve">an out of court disposal method in which a person admits to having committed an offence but agrees to apologise and follow a set of conditions. In this instance, the conditions were not to engage with the victim again should they see them, and also not to use any deragatory or offensive language towards them. </w:t>
      </w:r>
      <w:r w:rsidRPr="0074550C">
        <w:rPr>
          <w:rFonts w:asciiTheme="minorHAnsi" w:hAnsiTheme="minorHAnsi" w:cstheme="minorHAnsi"/>
          <w:noProof/>
          <w:sz w:val="24"/>
          <w:szCs w:val="24"/>
        </w:rPr>
        <w:t>The</w:t>
      </w:r>
      <w:r w:rsidR="004F1B3D">
        <w:rPr>
          <w:rFonts w:asciiTheme="minorHAnsi" w:hAnsiTheme="minorHAnsi" w:cstheme="minorHAnsi"/>
          <w:noProof/>
          <w:sz w:val="24"/>
          <w:szCs w:val="24"/>
        </w:rPr>
        <w:t xml:space="preserve"> victim</w:t>
      </w:r>
      <w:r w:rsidRPr="0074550C">
        <w:rPr>
          <w:rFonts w:asciiTheme="minorHAnsi" w:hAnsiTheme="minorHAnsi" w:cstheme="minorHAnsi"/>
          <w:noProof/>
          <w:sz w:val="24"/>
          <w:szCs w:val="24"/>
        </w:rPr>
        <w:t xml:space="preserve"> w</w:t>
      </w:r>
      <w:r w:rsidR="004F1B3D">
        <w:rPr>
          <w:rFonts w:asciiTheme="minorHAnsi" w:hAnsiTheme="minorHAnsi" w:cstheme="minorHAnsi"/>
          <w:noProof/>
          <w:sz w:val="24"/>
          <w:szCs w:val="24"/>
        </w:rPr>
        <w:t>as</w:t>
      </w:r>
      <w:r w:rsidRPr="0074550C">
        <w:rPr>
          <w:rFonts w:asciiTheme="minorHAnsi" w:hAnsiTheme="minorHAnsi" w:cstheme="minorHAnsi"/>
          <w:noProof/>
          <w:sz w:val="24"/>
          <w:szCs w:val="24"/>
        </w:rPr>
        <w:t xml:space="preserve"> happy with this outcome should it be achieved. By having this discussion, I was able to involve them in the process and ensure they understood exactly what actions I would be taking, so that they did not feel as though I had simply turned up and then left, without having any real idea of what would be happening to progress the matter. </w:t>
      </w:r>
    </w:p>
    <w:p w14:paraId="6C990D4F" w14:textId="77777777" w:rsidR="002736D0" w:rsidRPr="0074550C" w:rsidRDefault="002736D0" w:rsidP="002736D0">
      <w:pPr>
        <w:rPr>
          <w:rFonts w:asciiTheme="minorHAnsi" w:hAnsiTheme="minorHAnsi" w:cstheme="minorHAnsi"/>
          <w:noProof/>
          <w:sz w:val="24"/>
          <w:szCs w:val="24"/>
        </w:rPr>
      </w:pPr>
    </w:p>
    <w:p w14:paraId="46A08483" w14:textId="77777777" w:rsidR="002736D0" w:rsidRPr="0074550C" w:rsidRDefault="002736D0" w:rsidP="002736D0">
      <w:pPr>
        <w:rPr>
          <w:rFonts w:asciiTheme="minorHAnsi" w:hAnsiTheme="minorHAnsi" w:cstheme="minorHAnsi"/>
          <w:noProof/>
          <w:sz w:val="24"/>
          <w:szCs w:val="24"/>
        </w:rPr>
      </w:pPr>
      <w:r w:rsidRPr="0074550C">
        <w:rPr>
          <w:rFonts w:asciiTheme="minorHAnsi" w:hAnsiTheme="minorHAnsi" w:cstheme="minorHAnsi"/>
          <w:noProof/>
          <w:sz w:val="24"/>
          <w:szCs w:val="24"/>
        </w:rPr>
        <w:t xml:space="preserve">Following a successful community resolution order which was signed by the neighbour, I contacted the victim and provided them an update of what actions had been taken and the result of the investgation. They were satisfied with this outcome. </w:t>
      </w:r>
    </w:p>
    <w:p w14:paraId="17087653" w14:textId="77777777" w:rsidR="002736D0" w:rsidRPr="0074550C" w:rsidRDefault="002736D0" w:rsidP="002736D0">
      <w:pPr>
        <w:rPr>
          <w:rFonts w:asciiTheme="minorHAnsi" w:hAnsiTheme="minorHAnsi" w:cstheme="minorHAnsi"/>
          <w:noProof/>
          <w:sz w:val="24"/>
          <w:szCs w:val="24"/>
        </w:rPr>
      </w:pPr>
    </w:p>
    <w:p w14:paraId="3AB014BC" w14:textId="77777777" w:rsidR="002736D0" w:rsidRPr="0074550C" w:rsidRDefault="002736D0" w:rsidP="002736D0">
      <w:pPr>
        <w:rPr>
          <w:rFonts w:asciiTheme="minorHAnsi" w:hAnsiTheme="minorHAnsi" w:cstheme="minorHAnsi"/>
          <w:noProof/>
          <w:sz w:val="24"/>
          <w:szCs w:val="24"/>
        </w:rPr>
      </w:pPr>
      <w:r w:rsidRPr="0074550C">
        <w:rPr>
          <w:rFonts w:asciiTheme="minorHAnsi" w:hAnsiTheme="minorHAnsi" w:cstheme="minorHAnsi"/>
          <w:noProof/>
          <w:sz w:val="24"/>
          <w:szCs w:val="24"/>
        </w:rPr>
        <w:t xml:space="preserve">Throughout this investigation, the identification of continued tensions borne out of a social context which continues to creates fractures within a communtiy highlighted the need to ensure that all involved were dealt with appropriately. This was to ensure that no further escalation would take place, but also to safeguard a vulnerable victim, who in some regards required more robust consideration, given their history and subsequent perception. By following the framework set out by the Victim’s Code and acknowledging the European Convention on Human Rights, the investigation not only safeguarded a vulnerable person, but took adequate actions to ensure that effective de-escalation was employedm therefore reducing the requirement for police involvement. Ultimately, these actions allowed a vulnerable person to engage with the criminal justice system in a way that was accessible, controlled and guided, therefore reducing any confusion and providing an acceptable service. </w:t>
      </w:r>
    </w:p>
    <w:p w14:paraId="7F9B99CC" w14:textId="77777777" w:rsidR="002736D0" w:rsidRPr="00270EEB" w:rsidRDefault="002736D0" w:rsidP="00E6298B">
      <w:pPr>
        <w:ind w:right="107"/>
        <w:jc w:val="both"/>
        <w:rPr>
          <w:sz w:val="24"/>
          <w:szCs w:val="24"/>
        </w:rPr>
      </w:pPr>
    </w:p>
    <w:p w14:paraId="1967E2A8" w14:textId="53B02CA8" w:rsidR="00025650" w:rsidRPr="006F65D7" w:rsidRDefault="006F65D7" w:rsidP="00E6298B">
      <w:pPr>
        <w:ind w:right="107"/>
        <w:jc w:val="both"/>
        <w:rPr>
          <w:b/>
          <w:bCs/>
          <w:sz w:val="24"/>
          <w:szCs w:val="24"/>
        </w:rPr>
      </w:pPr>
      <w:r>
        <w:rPr>
          <w:b/>
          <w:bCs/>
          <w:sz w:val="24"/>
          <w:szCs w:val="24"/>
        </w:rPr>
        <w:t>WORD COUNT: 1296</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0CA120CE" w14:textId="77777777" w:rsidR="002736D0" w:rsidRDefault="002736D0" w:rsidP="002736D0">
      <w:pPr>
        <w:ind w:right="107"/>
        <w:rPr>
          <w:sz w:val="24"/>
          <w:szCs w:val="24"/>
        </w:rPr>
      </w:pPr>
    </w:p>
    <w:p w14:paraId="793803E8" w14:textId="77777777" w:rsidR="0074550C" w:rsidRDefault="0074550C" w:rsidP="002736D0">
      <w:pPr>
        <w:ind w:right="107"/>
        <w:jc w:val="center"/>
        <w:rPr>
          <w:sz w:val="24"/>
          <w:szCs w:val="24"/>
        </w:rPr>
      </w:pPr>
    </w:p>
    <w:p w14:paraId="575E2ECF" w14:textId="77777777" w:rsidR="0074550C" w:rsidRDefault="0074550C" w:rsidP="002736D0">
      <w:pPr>
        <w:ind w:right="107"/>
        <w:jc w:val="center"/>
        <w:rPr>
          <w:sz w:val="24"/>
          <w:szCs w:val="24"/>
        </w:rPr>
      </w:pPr>
    </w:p>
    <w:p w14:paraId="722299BB" w14:textId="77777777" w:rsidR="0074550C" w:rsidRDefault="0074550C" w:rsidP="002736D0">
      <w:pPr>
        <w:ind w:right="107"/>
        <w:jc w:val="center"/>
        <w:rPr>
          <w:sz w:val="24"/>
          <w:szCs w:val="24"/>
        </w:rPr>
      </w:pPr>
    </w:p>
    <w:p w14:paraId="5C8F7B65" w14:textId="77777777" w:rsidR="0074550C" w:rsidRDefault="0074550C" w:rsidP="002736D0">
      <w:pPr>
        <w:ind w:right="107"/>
        <w:jc w:val="center"/>
        <w:rPr>
          <w:sz w:val="24"/>
          <w:szCs w:val="24"/>
        </w:rPr>
      </w:pPr>
    </w:p>
    <w:p w14:paraId="7D4F5960" w14:textId="77777777" w:rsidR="0074550C" w:rsidRDefault="0074550C" w:rsidP="002736D0">
      <w:pPr>
        <w:ind w:right="107"/>
        <w:jc w:val="center"/>
        <w:rPr>
          <w:sz w:val="24"/>
          <w:szCs w:val="24"/>
        </w:rPr>
      </w:pPr>
    </w:p>
    <w:p w14:paraId="60ABABFC" w14:textId="77777777" w:rsidR="0074550C" w:rsidRDefault="0074550C" w:rsidP="002736D0">
      <w:pPr>
        <w:ind w:right="107"/>
        <w:jc w:val="center"/>
        <w:rPr>
          <w:sz w:val="24"/>
          <w:szCs w:val="24"/>
        </w:rPr>
      </w:pPr>
    </w:p>
    <w:p w14:paraId="39678D0B" w14:textId="77777777" w:rsidR="0074550C" w:rsidRDefault="0074550C" w:rsidP="002736D0">
      <w:pPr>
        <w:ind w:right="107"/>
        <w:jc w:val="center"/>
        <w:rPr>
          <w:sz w:val="24"/>
          <w:szCs w:val="24"/>
        </w:rPr>
      </w:pPr>
    </w:p>
    <w:p w14:paraId="4BE03BE0" w14:textId="77777777" w:rsidR="0074550C" w:rsidRDefault="0074550C" w:rsidP="002736D0">
      <w:pPr>
        <w:ind w:right="107"/>
        <w:jc w:val="center"/>
        <w:rPr>
          <w:sz w:val="24"/>
          <w:szCs w:val="24"/>
        </w:rPr>
      </w:pPr>
    </w:p>
    <w:p w14:paraId="022964E4" w14:textId="77777777" w:rsidR="0074550C" w:rsidRDefault="0074550C" w:rsidP="002736D0">
      <w:pPr>
        <w:ind w:right="107"/>
        <w:jc w:val="center"/>
        <w:rPr>
          <w:sz w:val="24"/>
          <w:szCs w:val="24"/>
        </w:rPr>
      </w:pPr>
    </w:p>
    <w:p w14:paraId="4B89817A" w14:textId="77777777" w:rsidR="0074550C" w:rsidRDefault="0074550C" w:rsidP="002736D0">
      <w:pPr>
        <w:ind w:right="107"/>
        <w:jc w:val="center"/>
        <w:rPr>
          <w:sz w:val="24"/>
          <w:szCs w:val="24"/>
        </w:rPr>
      </w:pPr>
    </w:p>
    <w:p w14:paraId="6C85D98A" w14:textId="28AE027F" w:rsidR="0074550C" w:rsidRDefault="0074550C" w:rsidP="006F65D7">
      <w:pPr>
        <w:ind w:right="107"/>
        <w:rPr>
          <w:sz w:val="24"/>
          <w:szCs w:val="24"/>
        </w:rPr>
      </w:pPr>
    </w:p>
    <w:p w14:paraId="36A29755" w14:textId="77777777" w:rsidR="006F65D7" w:rsidRDefault="006F65D7" w:rsidP="006F65D7">
      <w:pPr>
        <w:ind w:right="107"/>
        <w:rPr>
          <w:sz w:val="24"/>
          <w:szCs w:val="24"/>
        </w:rPr>
      </w:pPr>
    </w:p>
    <w:p w14:paraId="621A7BB6" w14:textId="77777777" w:rsidR="0074550C" w:rsidRDefault="0074550C" w:rsidP="002736D0">
      <w:pPr>
        <w:ind w:right="107"/>
        <w:jc w:val="center"/>
        <w:rPr>
          <w:sz w:val="24"/>
          <w:szCs w:val="24"/>
        </w:rPr>
      </w:pPr>
    </w:p>
    <w:p w14:paraId="11B1AAFD" w14:textId="65F77A44" w:rsidR="006C7CA5" w:rsidRPr="002736D0" w:rsidRDefault="28A9B94D" w:rsidP="002736D0">
      <w:pPr>
        <w:ind w:right="107"/>
        <w:jc w:val="cente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30EF9B32" w14:textId="77777777" w:rsidR="002736D0" w:rsidRDefault="002736D0" w:rsidP="002736D0">
      <w:pPr>
        <w:rPr>
          <w:rFonts w:asciiTheme="minorHAnsi" w:hAnsiTheme="minorHAnsi" w:cstheme="minorHAnsi"/>
          <w:sz w:val="24"/>
          <w:szCs w:val="24"/>
        </w:rPr>
      </w:pPr>
    </w:p>
    <w:p w14:paraId="6597E7F8" w14:textId="7D419E8B" w:rsidR="002736D0" w:rsidRDefault="002736D0" w:rsidP="002736D0">
      <w:pPr>
        <w:rPr>
          <w:rFonts w:asciiTheme="minorHAnsi" w:hAnsiTheme="minorHAnsi" w:cstheme="minorHAnsi"/>
          <w:sz w:val="24"/>
          <w:szCs w:val="24"/>
        </w:rPr>
      </w:pPr>
      <w:r w:rsidRPr="002736D0">
        <w:rPr>
          <w:rFonts w:asciiTheme="minorHAnsi" w:hAnsiTheme="minorHAnsi" w:cstheme="minorHAnsi"/>
          <w:sz w:val="24"/>
          <w:szCs w:val="24"/>
        </w:rPr>
        <w:t xml:space="preserve">I was dispatched to an incident in which a fifteen-year-old female was in possession of a bladed article and was making threats to end her life. The female had situated herself inside a shipping container at an equine centre and was refusing to engage with the staff at scene. Upon arrival, staff informed the officers that the female was in possession of knife. As a result of this information, ‘stay safe’ principles were employed and the consideration of the use of personal protective equipment (PPE) for officer, subject and public safety. Locating the female, officers attempted to engage with her to ascertain why she was wanting to harm herself and what could be done to assist. It became clear very quickly, through the female’s lack of engagement that she was not going to accept any support from either police or other supportive services. The situation escalated when the female placed the knife to her throat and after making several statements in relation to ending her life. As a result of this, taser was utilised and deployed to incapacitate the female and stop her from causing potentially serious injury to herself.  Following this, the female was then taken to hospital by myself as part of the aftercare policy. </w:t>
      </w:r>
    </w:p>
    <w:p w14:paraId="596C2917" w14:textId="77777777" w:rsidR="002736D0" w:rsidRDefault="002736D0" w:rsidP="002736D0">
      <w:pPr>
        <w:rPr>
          <w:rFonts w:asciiTheme="minorHAnsi" w:hAnsiTheme="minorHAnsi" w:cstheme="minorHAnsi"/>
          <w:sz w:val="24"/>
          <w:szCs w:val="24"/>
        </w:rPr>
      </w:pPr>
    </w:p>
    <w:p w14:paraId="6D781E61" w14:textId="752BB114" w:rsidR="002736D0" w:rsidRDefault="002736D0" w:rsidP="002736D0">
      <w:pPr>
        <w:rPr>
          <w:rFonts w:asciiTheme="minorHAnsi" w:hAnsiTheme="minorHAnsi" w:cstheme="minorHAnsi"/>
          <w:sz w:val="24"/>
          <w:szCs w:val="24"/>
        </w:rPr>
      </w:pPr>
      <w:r w:rsidRPr="002736D0">
        <w:rPr>
          <w:rFonts w:asciiTheme="minorHAnsi" w:hAnsiTheme="minorHAnsi" w:cstheme="minorHAnsi"/>
          <w:sz w:val="24"/>
          <w:szCs w:val="24"/>
        </w:rPr>
        <w:t xml:space="preserve">This incident presented </w:t>
      </w:r>
      <w:proofErr w:type="gramStart"/>
      <w:r w:rsidRPr="002736D0">
        <w:rPr>
          <w:rFonts w:asciiTheme="minorHAnsi" w:hAnsiTheme="minorHAnsi" w:cstheme="minorHAnsi"/>
          <w:sz w:val="24"/>
          <w:szCs w:val="24"/>
        </w:rPr>
        <w:t>a number of</w:t>
      </w:r>
      <w:proofErr w:type="gramEnd"/>
      <w:r w:rsidRPr="002736D0">
        <w:rPr>
          <w:rFonts w:asciiTheme="minorHAnsi" w:hAnsiTheme="minorHAnsi" w:cstheme="minorHAnsi"/>
          <w:sz w:val="24"/>
          <w:szCs w:val="24"/>
        </w:rPr>
        <w:t xml:space="preserve"> challenges and significant decisions which needed to be made in order to ensure that not only a vulnerable young person was safeguarded, but the wider public were protected. In addition to this, on reflection, this incident showed the effectiveness of fundamental policing systems to appropriately respond to and deal with complex and dynamic situations. The National </w:t>
      </w:r>
      <w:proofErr w:type="gramStart"/>
      <w:r w:rsidRPr="002736D0">
        <w:rPr>
          <w:rFonts w:asciiTheme="minorHAnsi" w:hAnsiTheme="minorHAnsi" w:cstheme="minorHAnsi"/>
          <w:sz w:val="24"/>
          <w:szCs w:val="24"/>
        </w:rPr>
        <w:t>Decision Making</w:t>
      </w:r>
      <w:proofErr w:type="gramEnd"/>
      <w:r w:rsidRPr="002736D0">
        <w:rPr>
          <w:rFonts w:asciiTheme="minorHAnsi" w:hAnsiTheme="minorHAnsi" w:cstheme="minorHAnsi"/>
          <w:sz w:val="24"/>
          <w:szCs w:val="24"/>
        </w:rPr>
        <w:t xml:space="preserve"> Model (NDM) forms the basis for every decision that is made within policing, and was created to encourage decision making by providing a formal </w:t>
      </w:r>
    </w:p>
    <w:p w14:paraId="08E24DBD" w14:textId="77777777" w:rsidR="002736D0" w:rsidRDefault="002736D0" w:rsidP="002736D0">
      <w:pPr>
        <w:rPr>
          <w:rFonts w:asciiTheme="minorHAnsi" w:hAnsiTheme="minorHAnsi" w:cstheme="minorHAnsi"/>
          <w:sz w:val="24"/>
          <w:szCs w:val="24"/>
        </w:rPr>
      </w:pPr>
    </w:p>
    <w:p w14:paraId="1116BFDD" w14:textId="23E72955" w:rsidR="002736D0" w:rsidRDefault="002736D0" w:rsidP="002736D0">
      <w:pPr>
        <w:rPr>
          <w:rFonts w:asciiTheme="minorHAnsi" w:hAnsiTheme="minorHAnsi" w:cstheme="minorHAnsi"/>
          <w:sz w:val="24"/>
          <w:szCs w:val="24"/>
        </w:rPr>
      </w:pPr>
    </w:p>
    <w:p w14:paraId="7D60BDC5" w14:textId="1158D218" w:rsidR="002736D0" w:rsidRDefault="002736D0" w:rsidP="002736D0">
      <w:pPr>
        <w:rPr>
          <w:rFonts w:asciiTheme="minorHAnsi" w:hAnsiTheme="minorHAnsi" w:cstheme="minorHAnsi"/>
          <w:sz w:val="24"/>
          <w:szCs w:val="24"/>
        </w:rPr>
      </w:pPr>
    </w:p>
    <w:p w14:paraId="0B956B73" w14:textId="0AA62051" w:rsidR="002736D0" w:rsidRPr="002736D0" w:rsidRDefault="002736D0" w:rsidP="002736D0">
      <w:pPr>
        <w:rPr>
          <w:rFonts w:asciiTheme="minorHAnsi" w:hAnsiTheme="minorHAnsi" w:cstheme="minorHAnsi"/>
          <w:sz w:val="24"/>
          <w:szCs w:val="24"/>
        </w:rPr>
      </w:pPr>
      <w:r w:rsidRPr="002736D0">
        <w:rPr>
          <w:rFonts w:asciiTheme="minorHAnsi" w:hAnsiTheme="minorHAnsi" w:cstheme="minorHAnsi"/>
          <w:sz w:val="24"/>
          <w:szCs w:val="24"/>
        </w:rPr>
        <w:t xml:space="preserve">structured approach which could be utilised by officers to ensure that they </w:t>
      </w:r>
      <w:proofErr w:type="gramStart"/>
      <w:r w:rsidRPr="002736D0">
        <w:rPr>
          <w:rFonts w:asciiTheme="minorHAnsi" w:hAnsiTheme="minorHAnsi" w:cstheme="minorHAnsi"/>
          <w:sz w:val="24"/>
          <w:szCs w:val="24"/>
        </w:rPr>
        <w:t>take into account</w:t>
      </w:r>
      <w:proofErr w:type="gramEnd"/>
      <w:r w:rsidRPr="002736D0">
        <w:rPr>
          <w:rFonts w:asciiTheme="minorHAnsi" w:hAnsiTheme="minorHAnsi" w:cstheme="minorHAnsi"/>
          <w:sz w:val="24"/>
          <w:szCs w:val="24"/>
        </w:rPr>
        <w:t xml:space="preserve"> all possible and necessary aspects of an incident (College of Policing 2010). </w:t>
      </w:r>
    </w:p>
    <w:p w14:paraId="7E47E182" w14:textId="0BB21E9F" w:rsidR="002736D0" w:rsidRPr="002736D0" w:rsidRDefault="002736D0" w:rsidP="002736D0">
      <w:pPr>
        <w:rPr>
          <w:rFonts w:asciiTheme="minorHAnsi" w:hAnsiTheme="minorHAnsi" w:cstheme="minorHAnsi"/>
          <w:sz w:val="24"/>
          <w:szCs w:val="24"/>
        </w:rPr>
      </w:pPr>
      <w:r w:rsidRPr="002736D0">
        <w:rPr>
          <w:rFonts w:asciiTheme="minorHAnsi" w:hAnsiTheme="minorHAnsi" w:cstheme="minorHAnsi"/>
          <w:noProof/>
          <w:sz w:val="24"/>
          <w:szCs w:val="24"/>
        </w:rPr>
        <w:drawing>
          <wp:anchor distT="0" distB="0" distL="114300" distR="114300" simplePos="0" relativeHeight="251661312" behindDoc="0" locked="0" layoutInCell="1" allowOverlap="1" wp14:anchorId="2E237A52" wp14:editId="1C4B3161">
            <wp:simplePos x="0" y="0"/>
            <wp:positionH relativeFrom="margin">
              <wp:align>left</wp:align>
            </wp:positionH>
            <wp:positionV relativeFrom="paragraph">
              <wp:posOffset>107315</wp:posOffset>
            </wp:positionV>
            <wp:extent cx="5731510" cy="3439160"/>
            <wp:effectExtent l="0" t="0" r="2540" b="88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3439160"/>
                    </a:xfrm>
                    <a:prstGeom prst="rect">
                      <a:avLst/>
                    </a:prstGeom>
                  </pic:spPr>
                </pic:pic>
              </a:graphicData>
            </a:graphic>
          </wp:anchor>
        </w:drawing>
      </w:r>
    </w:p>
    <w:p w14:paraId="563ECCBF" w14:textId="77777777" w:rsidR="002736D0" w:rsidRDefault="002736D0" w:rsidP="002736D0">
      <w:pPr>
        <w:rPr>
          <w:rFonts w:asciiTheme="minorHAnsi" w:hAnsiTheme="minorHAnsi" w:cstheme="minorHAnsi"/>
          <w:sz w:val="24"/>
          <w:szCs w:val="24"/>
        </w:rPr>
      </w:pPr>
      <w:bookmarkStart w:id="0" w:name="_Hlk146009779"/>
    </w:p>
    <w:p w14:paraId="69292230" w14:textId="77777777" w:rsidR="002736D0" w:rsidRDefault="002736D0" w:rsidP="002736D0">
      <w:pPr>
        <w:rPr>
          <w:rFonts w:asciiTheme="minorHAnsi" w:hAnsiTheme="minorHAnsi" w:cstheme="minorHAnsi"/>
          <w:sz w:val="24"/>
          <w:szCs w:val="24"/>
        </w:rPr>
      </w:pPr>
    </w:p>
    <w:p w14:paraId="3C6C382B" w14:textId="77777777" w:rsidR="002736D0" w:rsidRDefault="002736D0" w:rsidP="002736D0">
      <w:pPr>
        <w:rPr>
          <w:rFonts w:asciiTheme="minorHAnsi" w:hAnsiTheme="minorHAnsi" w:cstheme="minorHAnsi"/>
          <w:sz w:val="24"/>
          <w:szCs w:val="24"/>
        </w:rPr>
      </w:pPr>
    </w:p>
    <w:p w14:paraId="69E0D693" w14:textId="77777777" w:rsidR="002736D0" w:rsidRDefault="002736D0" w:rsidP="002736D0">
      <w:pPr>
        <w:rPr>
          <w:rFonts w:asciiTheme="minorHAnsi" w:hAnsiTheme="minorHAnsi" w:cstheme="minorHAnsi"/>
          <w:sz w:val="24"/>
          <w:szCs w:val="24"/>
        </w:rPr>
      </w:pPr>
    </w:p>
    <w:p w14:paraId="721A6C3D" w14:textId="77777777" w:rsidR="002736D0" w:rsidRDefault="002736D0" w:rsidP="002736D0">
      <w:pPr>
        <w:rPr>
          <w:rFonts w:asciiTheme="minorHAnsi" w:hAnsiTheme="minorHAnsi" w:cstheme="minorHAnsi"/>
          <w:sz w:val="24"/>
          <w:szCs w:val="24"/>
        </w:rPr>
      </w:pPr>
    </w:p>
    <w:p w14:paraId="660A37C6" w14:textId="77777777" w:rsidR="002736D0" w:rsidRDefault="002736D0" w:rsidP="002736D0">
      <w:pPr>
        <w:rPr>
          <w:rFonts w:asciiTheme="minorHAnsi" w:hAnsiTheme="minorHAnsi" w:cstheme="minorHAnsi"/>
          <w:sz w:val="24"/>
          <w:szCs w:val="24"/>
        </w:rPr>
      </w:pPr>
    </w:p>
    <w:p w14:paraId="7EB52C4C" w14:textId="77777777" w:rsidR="002736D0" w:rsidRDefault="002736D0" w:rsidP="002736D0">
      <w:pPr>
        <w:rPr>
          <w:rFonts w:asciiTheme="minorHAnsi" w:hAnsiTheme="minorHAnsi" w:cstheme="minorHAnsi"/>
          <w:sz w:val="24"/>
          <w:szCs w:val="24"/>
        </w:rPr>
      </w:pPr>
    </w:p>
    <w:p w14:paraId="2552AAD8" w14:textId="77777777" w:rsidR="002736D0" w:rsidRDefault="002736D0" w:rsidP="002736D0">
      <w:pPr>
        <w:rPr>
          <w:rFonts w:asciiTheme="minorHAnsi" w:hAnsiTheme="minorHAnsi" w:cstheme="minorHAnsi"/>
          <w:sz w:val="24"/>
          <w:szCs w:val="24"/>
        </w:rPr>
      </w:pPr>
    </w:p>
    <w:p w14:paraId="58710636" w14:textId="77777777" w:rsidR="002736D0" w:rsidRDefault="002736D0" w:rsidP="002736D0">
      <w:pPr>
        <w:rPr>
          <w:rFonts w:asciiTheme="minorHAnsi" w:hAnsiTheme="minorHAnsi" w:cstheme="minorHAnsi"/>
          <w:sz w:val="24"/>
          <w:szCs w:val="24"/>
        </w:rPr>
      </w:pPr>
    </w:p>
    <w:p w14:paraId="6C018246" w14:textId="77777777" w:rsidR="002736D0" w:rsidRDefault="002736D0" w:rsidP="002736D0">
      <w:pPr>
        <w:rPr>
          <w:rFonts w:asciiTheme="minorHAnsi" w:hAnsiTheme="minorHAnsi" w:cstheme="minorHAnsi"/>
          <w:sz w:val="24"/>
          <w:szCs w:val="24"/>
        </w:rPr>
      </w:pPr>
    </w:p>
    <w:p w14:paraId="55598210" w14:textId="77777777" w:rsidR="002736D0" w:rsidRDefault="002736D0" w:rsidP="002736D0">
      <w:pPr>
        <w:rPr>
          <w:rFonts w:asciiTheme="minorHAnsi" w:hAnsiTheme="minorHAnsi" w:cstheme="minorHAnsi"/>
          <w:sz w:val="24"/>
          <w:szCs w:val="24"/>
        </w:rPr>
      </w:pPr>
    </w:p>
    <w:p w14:paraId="4B08594B" w14:textId="77777777" w:rsidR="002736D0" w:rsidRDefault="002736D0" w:rsidP="002736D0">
      <w:pPr>
        <w:rPr>
          <w:rFonts w:asciiTheme="minorHAnsi" w:hAnsiTheme="minorHAnsi" w:cstheme="minorHAnsi"/>
          <w:sz w:val="24"/>
          <w:szCs w:val="24"/>
        </w:rPr>
      </w:pPr>
    </w:p>
    <w:p w14:paraId="026EA34B" w14:textId="77777777" w:rsidR="002736D0" w:rsidRDefault="002736D0" w:rsidP="002736D0">
      <w:pPr>
        <w:rPr>
          <w:rFonts w:asciiTheme="minorHAnsi" w:hAnsiTheme="minorHAnsi" w:cstheme="minorHAnsi"/>
          <w:sz w:val="24"/>
          <w:szCs w:val="24"/>
        </w:rPr>
      </w:pPr>
    </w:p>
    <w:p w14:paraId="3702BB1D" w14:textId="77777777" w:rsidR="002736D0" w:rsidRDefault="002736D0" w:rsidP="002736D0">
      <w:pPr>
        <w:rPr>
          <w:rFonts w:asciiTheme="minorHAnsi" w:hAnsiTheme="minorHAnsi" w:cstheme="minorHAnsi"/>
          <w:sz w:val="24"/>
          <w:szCs w:val="24"/>
        </w:rPr>
      </w:pPr>
    </w:p>
    <w:p w14:paraId="343FDC7C" w14:textId="77777777" w:rsidR="002736D0" w:rsidRDefault="002736D0" w:rsidP="002736D0">
      <w:pPr>
        <w:rPr>
          <w:rFonts w:asciiTheme="minorHAnsi" w:hAnsiTheme="minorHAnsi" w:cstheme="minorHAnsi"/>
          <w:sz w:val="24"/>
          <w:szCs w:val="24"/>
        </w:rPr>
      </w:pPr>
    </w:p>
    <w:p w14:paraId="6D839EE5" w14:textId="77777777" w:rsidR="002736D0" w:rsidRDefault="002736D0" w:rsidP="002736D0">
      <w:pPr>
        <w:rPr>
          <w:rFonts w:asciiTheme="minorHAnsi" w:hAnsiTheme="minorHAnsi" w:cstheme="minorHAnsi"/>
          <w:sz w:val="24"/>
          <w:szCs w:val="24"/>
        </w:rPr>
      </w:pPr>
    </w:p>
    <w:p w14:paraId="0AB4366D" w14:textId="77777777" w:rsidR="002736D0" w:rsidRDefault="002736D0" w:rsidP="002736D0">
      <w:pPr>
        <w:rPr>
          <w:rFonts w:asciiTheme="minorHAnsi" w:hAnsiTheme="minorHAnsi" w:cstheme="minorHAnsi"/>
          <w:sz w:val="24"/>
          <w:szCs w:val="24"/>
        </w:rPr>
      </w:pPr>
    </w:p>
    <w:p w14:paraId="01261764" w14:textId="77777777" w:rsidR="002736D0" w:rsidRDefault="002736D0" w:rsidP="002736D0">
      <w:pPr>
        <w:rPr>
          <w:rFonts w:asciiTheme="minorHAnsi" w:hAnsiTheme="minorHAnsi" w:cstheme="minorHAnsi"/>
          <w:sz w:val="24"/>
          <w:szCs w:val="24"/>
        </w:rPr>
      </w:pPr>
    </w:p>
    <w:p w14:paraId="3C2BF422" w14:textId="77777777" w:rsidR="002736D0" w:rsidRDefault="002736D0" w:rsidP="002736D0">
      <w:pPr>
        <w:rPr>
          <w:rFonts w:asciiTheme="minorHAnsi" w:hAnsiTheme="minorHAnsi" w:cstheme="minorHAnsi"/>
          <w:sz w:val="24"/>
          <w:szCs w:val="24"/>
        </w:rPr>
      </w:pPr>
    </w:p>
    <w:p w14:paraId="26A3240D" w14:textId="2D5BF753" w:rsidR="002736D0" w:rsidRPr="002736D0" w:rsidRDefault="002736D0" w:rsidP="002736D0">
      <w:pPr>
        <w:rPr>
          <w:rFonts w:asciiTheme="minorHAnsi" w:hAnsiTheme="minorHAnsi" w:cstheme="minorHAnsi"/>
          <w:sz w:val="24"/>
          <w:szCs w:val="24"/>
        </w:rPr>
      </w:pPr>
      <w:r w:rsidRPr="002736D0">
        <w:rPr>
          <w:rFonts w:asciiTheme="minorHAnsi" w:hAnsiTheme="minorHAnsi" w:cstheme="minorHAnsi"/>
          <w:sz w:val="24"/>
          <w:szCs w:val="24"/>
        </w:rPr>
        <w:t xml:space="preserve">As seen in the above image, the NDM is a cyclical framework which can be constantly applied to an incident as it changes. At the heart of the NDM, is the code of ethics, the framework which ultimately governs the behaviour and principles of policing. Brought into practice in 2014 through the College of Policing, the code of ethics essentially creates the professional standards to which all police officers should be held accountable. In partnership with the NDM, the code of ethics plays a central role in the cyclical </w:t>
      </w:r>
      <w:proofErr w:type="gramStart"/>
      <w:r w:rsidRPr="002736D0">
        <w:rPr>
          <w:rFonts w:asciiTheme="minorHAnsi" w:hAnsiTheme="minorHAnsi" w:cstheme="minorHAnsi"/>
          <w:sz w:val="24"/>
          <w:szCs w:val="24"/>
        </w:rPr>
        <w:t>decision making</w:t>
      </w:r>
      <w:proofErr w:type="gramEnd"/>
      <w:r w:rsidRPr="002736D0">
        <w:rPr>
          <w:rFonts w:asciiTheme="minorHAnsi" w:hAnsiTheme="minorHAnsi" w:cstheme="minorHAnsi"/>
          <w:sz w:val="24"/>
          <w:szCs w:val="24"/>
        </w:rPr>
        <w:t xml:space="preserve"> process therefore ensuring at all times that the high quality of trust, accountability and fairness is present during an investigation. </w:t>
      </w:r>
    </w:p>
    <w:p w14:paraId="5BAAC8E2" w14:textId="77777777" w:rsidR="002736D0" w:rsidRPr="002736D0" w:rsidRDefault="002736D0" w:rsidP="002736D0">
      <w:pPr>
        <w:rPr>
          <w:rFonts w:asciiTheme="minorHAnsi" w:hAnsiTheme="minorHAnsi" w:cstheme="minorHAnsi"/>
          <w:sz w:val="24"/>
          <w:szCs w:val="24"/>
        </w:rPr>
      </w:pPr>
    </w:p>
    <w:p w14:paraId="41E96EDA" w14:textId="77777777" w:rsidR="002736D0" w:rsidRPr="002736D0" w:rsidRDefault="002736D0" w:rsidP="002736D0">
      <w:pPr>
        <w:rPr>
          <w:rFonts w:asciiTheme="minorHAnsi" w:hAnsiTheme="minorHAnsi" w:cstheme="minorHAnsi"/>
          <w:sz w:val="24"/>
          <w:szCs w:val="24"/>
        </w:rPr>
      </w:pPr>
      <w:r w:rsidRPr="002736D0">
        <w:rPr>
          <w:rFonts w:asciiTheme="minorHAnsi" w:hAnsiTheme="minorHAnsi" w:cstheme="minorHAnsi"/>
          <w:sz w:val="24"/>
          <w:szCs w:val="24"/>
        </w:rPr>
        <w:t xml:space="preserve">Whilst police officers must of course work within the remit of the law, there are varied ways in which the plethora of criteria for criminal offences can be applied to a given situation. This is due to the application of an individual’s discretion when responding to and dealing with an incident. </w:t>
      </w:r>
    </w:p>
    <w:p w14:paraId="334E787D" w14:textId="77777777" w:rsidR="002736D0" w:rsidRPr="002736D0" w:rsidRDefault="002736D0" w:rsidP="002736D0">
      <w:pPr>
        <w:rPr>
          <w:rFonts w:asciiTheme="minorHAnsi" w:hAnsiTheme="minorHAnsi" w:cstheme="minorHAnsi"/>
          <w:sz w:val="24"/>
          <w:szCs w:val="24"/>
        </w:rPr>
      </w:pPr>
    </w:p>
    <w:p w14:paraId="64711E56" w14:textId="77777777" w:rsidR="002736D0" w:rsidRPr="002736D0" w:rsidRDefault="002736D0" w:rsidP="002736D0">
      <w:pPr>
        <w:ind w:left="720"/>
        <w:rPr>
          <w:rFonts w:asciiTheme="minorHAnsi" w:hAnsiTheme="minorHAnsi" w:cstheme="minorHAnsi"/>
          <w:sz w:val="24"/>
          <w:szCs w:val="24"/>
        </w:rPr>
      </w:pPr>
      <w:r w:rsidRPr="002736D0">
        <w:rPr>
          <w:rFonts w:asciiTheme="minorHAnsi" w:hAnsiTheme="minorHAnsi" w:cstheme="minorHAnsi"/>
          <w:sz w:val="24"/>
          <w:szCs w:val="24"/>
        </w:rPr>
        <w:t xml:space="preserve">“Traditionally, in legal scholarship it was used in a narrow sense to mean the leeway granted by – and within – law, that officers possess to enforce the criminal law (or not) in any given situation” (Pearson &amp; Rowe 2009 </w:t>
      </w:r>
      <w:proofErr w:type="spellStart"/>
      <w:r w:rsidRPr="002736D0">
        <w:rPr>
          <w:rFonts w:asciiTheme="minorHAnsi" w:hAnsiTheme="minorHAnsi" w:cstheme="minorHAnsi"/>
          <w:sz w:val="24"/>
          <w:szCs w:val="24"/>
        </w:rPr>
        <w:t>p.g.</w:t>
      </w:r>
      <w:proofErr w:type="spellEnd"/>
      <w:r w:rsidRPr="002736D0">
        <w:rPr>
          <w:rFonts w:asciiTheme="minorHAnsi" w:hAnsiTheme="minorHAnsi" w:cstheme="minorHAnsi"/>
          <w:sz w:val="24"/>
          <w:szCs w:val="24"/>
        </w:rPr>
        <w:t xml:space="preserve"> 9).</w:t>
      </w:r>
    </w:p>
    <w:p w14:paraId="62A5BBA8" w14:textId="77777777" w:rsidR="002736D0" w:rsidRPr="002736D0" w:rsidRDefault="002736D0" w:rsidP="002736D0">
      <w:pPr>
        <w:rPr>
          <w:rFonts w:asciiTheme="minorHAnsi" w:hAnsiTheme="minorHAnsi" w:cstheme="minorHAnsi"/>
          <w:sz w:val="24"/>
          <w:szCs w:val="24"/>
        </w:rPr>
      </w:pPr>
    </w:p>
    <w:p w14:paraId="0B1D03E3" w14:textId="77777777" w:rsidR="002736D0" w:rsidRPr="002736D0" w:rsidRDefault="002736D0" w:rsidP="002736D0">
      <w:pPr>
        <w:rPr>
          <w:rFonts w:asciiTheme="minorHAnsi" w:hAnsiTheme="minorHAnsi" w:cstheme="minorHAnsi"/>
          <w:sz w:val="24"/>
          <w:szCs w:val="24"/>
        </w:rPr>
      </w:pPr>
      <w:r w:rsidRPr="002736D0">
        <w:rPr>
          <w:rFonts w:asciiTheme="minorHAnsi" w:hAnsiTheme="minorHAnsi" w:cstheme="minorHAnsi"/>
          <w:sz w:val="24"/>
          <w:szCs w:val="24"/>
        </w:rPr>
        <w:t xml:space="preserve">This understanding of discretion is built upon work by Ericson (1982) who outlines the way in which responding to incidents </w:t>
      </w:r>
      <w:proofErr w:type="gramStart"/>
      <w:r w:rsidRPr="002736D0">
        <w:rPr>
          <w:rFonts w:asciiTheme="minorHAnsi" w:hAnsiTheme="minorHAnsi" w:cstheme="minorHAnsi"/>
          <w:sz w:val="24"/>
          <w:szCs w:val="24"/>
        </w:rPr>
        <w:t>through the use of</w:t>
      </w:r>
      <w:proofErr w:type="gramEnd"/>
      <w:r w:rsidRPr="002736D0">
        <w:rPr>
          <w:rFonts w:asciiTheme="minorHAnsi" w:hAnsiTheme="minorHAnsi" w:cstheme="minorHAnsi"/>
          <w:sz w:val="24"/>
          <w:szCs w:val="24"/>
        </w:rPr>
        <w:t xml:space="preserve"> discretion can assist in more effective policing that is not rigidly bound by the parameters of the often complex legal and criminal justice system. In relation to the incident which I attended and outlined at the start of this response, discretion was employed to ultimately determine that whilst an offence of possession of a bladed article in a public place had grounds to be actioned, the female was </w:t>
      </w:r>
      <w:proofErr w:type="gramStart"/>
      <w:r w:rsidRPr="002736D0">
        <w:rPr>
          <w:rFonts w:asciiTheme="minorHAnsi" w:hAnsiTheme="minorHAnsi" w:cstheme="minorHAnsi"/>
          <w:sz w:val="24"/>
          <w:szCs w:val="24"/>
        </w:rPr>
        <w:t>in the midst of</w:t>
      </w:r>
      <w:proofErr w:type="gramEnd"/>
      <w:r w:rsidRPr="002736D0">
        <w:rPr>
          <w:rFonts w:asciiTheme="minorHAnsi" w:hAnsiTheme="minorHAnsi" w:cstheme="minorHAnsi"/>
          <w:sz w:val="24"/>
          <w:szCs w:val="24"/>
        </w:rPr>
        <w:t xml:space="preserve"> a mental health crisis and as such, it was not proportionate to address this. Instead, the female’s health and welfare </w:t>
      </w:r>
      <w:proofErr w:type="gramStart"/>
      <w:r w:rsidRPr="002736D0">
        <w:rPr>
          <w:rFonts w:asciiTheme="minorHAnsi" w:hAnsiTheme="minorHAnsi" w:cstheme="minorHAnsi"/>
          <w:sz w:val="24"/>
          <w:szCs w:val="24"/>
        </w:rPr>
        <w:t>was</w:t>
      </w:r>
      <w:proofErr w:type="gramEnd"/>
      <w:r w:rsidRPr="002736D0">
        <w:rPr>
          <w:rFonts w:asciiTheme="minorHAnsi" w:hAnsiTheme="minorHAnsi" w:cstheme="minorHAnsi"/>
          <w:sz w:val="24"/>
          <w:szCs w:val="24"/>
        </w:rPr>
        <w:t xml:space="preserve"> the primary concern and with the code of ethics in mind, alongside the European Convention on Human Rights, acting as </w:t>
      </w:r>
      <w:r w:rsidRPr="002736D0">
        <w:rPr>
          <w:rFonts w:asciiTheme="minorHAnsi" w:hAnsiTheme="minorHAnsi" w:cstheme="minorHAnsi"/>
          <w:sz w:val="24"/>
          <w:szCs w:val="24"/>
        </w:rPr>
        <w:lastRenderedPageBreak/>
        <w:t xml:space="preserve">a safeguard treating the female as a person who needed medical assistance, as opposed to a criminal I believe was the correct course of action. </w:t>
      </w:r>
    </w:p>
    <w:p w14:paraId="732AC57F" w14:textId="77777777" w:rsidR="002736D0" w:rsidRPr="002736D0" w:rsidRDefault="002736D0" w:rsidP="002736D0">
      <w:pPr>
        <w:rPr>
          <w:rFonts w:asciiTheme="minorHAnsi" w:hAnsiTheme="minorHAnsi" w:cstheme="minorHAnsi"/>
          <w:sz w:val="24"/>
          <w:szCs w:val="24"/>
        </w:rPr>
      </w:pPr>
    </w:p>
    <w:p w14:paraId="4AE79584" w14:textId="77777777" w:rsidR="002736D0" w:rsidRPr="002736D0" w:rsidRDefault="002736D0" w:rsidP="002736D0">
      <w:pPr>
        <w:rPr>
          <w:rFonts w:asciiTheme="minorHAnsi" w:hAnsiTheme="minorHAnsi" w:cstheme="minorHAnsi"/>
          <w:sz w:val="24"/>
          <w:szCs w:val="24"/>
        </w:rPr>
      </w:pPr>
      <w:r w:rsidRPr="002736D0">
        <w:rPr>
          <w:rFonts w:asciiTheme="minorHAnsi" w:hAnsiTheme="minorHAnsi" w:cstheme="minorHAnsi"/>
          <w:sz w:val="24"/>
          <w:szCs w:val="24"/>
        </w:rPr>
        <w:t xml:space="preserve">The Criminal Procedure and Investigations Act (1996) (CPIA) is a key piece of legislation which “sets out the manner in which police officers are to record, retain and reveal to the prosecutor material obtained in a criminal investigation and which may be relevant to the investigation and related matters” (CPIA 1996). As stated above, in this incident, to record a criminal offence would not gain any benefits from a criminal prosecution and as such, by investigating the incident and determining that the female was not only vulnerable due to her age but also her mental health, it was decided that there would be no criminal investigation and as such, the powers granted by CPIA would not be required. Instead, other powers and policies were used to ensure that the female was appropriately safeguarded and supported, whilst also ensuring that as police officers, our role and actions were documented as such to justify the reasons as to why no criminal charges would be sought. </w:t>
      </w:r>
    </w:p>
    <w:p w14:paraId="315FD6E0" w14:textId="77777777" w:rsidR="002736D0" w:rsidRPr="002736D0" w:rsidRDefault="002736D0" w:rsidP="002736D0">
      <w:pPr>
        <w:rPr>
          <w:rFonts w:asciiTheme="minorHAnsi" w:hAnsiTheme="minorHAnsi" w:cstheme="minorHAnsi"/>
          <w:sz w:val="24"/>
          <w:szCs w:val="24"/>
        </w:rPr>
      </w:pPr>
    </w:p>
    <w:p w14:paraId="44C314C2" w14:textId="77777777" w:rsidR="002736D0" w:rsidRPr="002736D0" w:rsidRDefault="002736D0" w:rsidP="002736D0">
      <w:pPr>
        <w:rPr>
          <w:rFonts w:asciiTheme="minorHAnsi" w:hAnsiTheme="minorHAnsi" w:cstheme="minorHAnsi"/>
          <w:sz w:val="24"/>
          <w:szCs w:val="24"/>
        </w:rPr>
      </w:pPr>
      <w:r w:rsidRPr="002736D0">
        <w:rPr>
          <w:rFonts w:asciiTheme="minorHAnsi" w:hAnsiTheme="minorHAnsi" w:cstheme="minorHAnsi"/>
          <w:sz w:val="24"/>
          <w:szCs w:val="24"/>
        </w:rPr>
        <w:t xml:space="preserve">The NDM allows for decision making to take place in scenarios where focus is key by creating a framework which is not only holistic in its view but is easy to apply and follow. In addition to this, it factors in an individual’s ability to use their discretion, as such allowing situations in which a criminal procedure might not be required to still be dealt with appropriately and effectively. Working alongside this, the CPIA allows a person’s best interests to be met, by understanding that the role of the police is not always to simply deal with crime and criminal matters. Ultimately, I believe that this incident offered a prime example of how not only the </w:t>
      </w:r>
      <w:proofErr w:type="gramStart"/>
      <w:r w:rsidRPr="002736D0">
        <w:rPr>
          <w:rFonts w:asciiTheme="minorHAnsi" w:hAnsiTheme="minorHAnsi" w:cstheme="minorHAnsi"/>
          <w:sz w:val="24"/>
          <w:szCs w:val="24"/>
        </w:rPr>
        <w:t>NDM</w:t>
      </w:r>
      <w:proofErr w:type="gramEnd"/>
      <w:r w:rsidRPr="002736D0">
        <w:rPr>
          <w:rFonts w:asciiTheme="minorHAnsi" w:hAnsiTheme="minorHAnsi" w:cstheme="minorHAnsi"/>
          <w:sz w:val="24"/>
          <w:szCs w:val="24"/>
        </w:rPr>
        <w:t xml:space="preserve"> and code of ethics can be used in unison, but also the significance of being able to use discretion and the way in which legislation such as the CPIA 1996 supports the use of this. </w:t>
      </w:r>
    </w:p>
    <w:p w14:paraId="0B0037F6" w14:textId="77777777" w:rsidR="002736D0" w:rsidRDefault="002736D0" w:rsidP="002736D0"/>
    <w:bookmarkEnd w:id="0"/>
    <w:p w14:paraId="226F97E9" w14:textId="1F700718" w:rsidR="002736D0" w:rsidRPr="006F65D7" w:rsidRDefault="006F65D7" w:rsidP="002736D0">
      <w:pPr>
        <w:rPr>
          <w:b/>
          <w:bCs/>
          <w:noProof/>
        </w:rPr>
      </w:pPr>
      <w:r>
        <w:rPr>
          <w:b/>
          <w:bCs/>
          <w:noProof/>
        </w:rPr>
        <w:t xml:space="preserve">WORD COUNT: 1001 </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92CAEBA" w14:textId="42940CE3" w:rsidR="004A481A" w:rsidRPr="00270EEB" w:rsidRDefault="004A481A" w:rsidP="4990BB04">
      <w:pPr>
        <w:ind w:right="107"/>
        <w:jc w:val="both"/>
        <w:rPr>
          <w:sz w:val="24"/>
          <w:szCs w:val="24"/>
        </w:rPr>
        <w:sectPr w:rsidR="004A481A" w:rsidRPr="00270EEB" w:rsidSect="005463F1">
          <w:pgSz w:w="11906" w:h="16838" w:code="9"/>
          <w:pgMar w:top="1440" w:right="1080" w:bottom="1440" w:left="1080" w:header="720" w:footer="720" w:gutter="0"/>
          <w:cols w:space="720"/>
          <w:docGrid w:linePitch="272"/>
        </w:sectPr>
      </w:pPr>
    </w:p>
    <w:p w14:paraId="2B4DA333" w14:textId="29B6F10E" w:rsidR="004923DA" w:rsidRPr="00270EEB" w:rsidRDefault="004923DA" w:rsidP="004A481A">
      <w:pPr>
        <w:overflowPunct/>
        <w:autoSpaceDE/>
        <w:autoSpaceDN/>
        <w:adjustRightInd/>
        <w:ind w:right="107"/>
        <w:textAlignment w:val="auto"/>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41F877C" w14:textId="574F5F8E" w:rsidR="004A481A" w:rsidRPr="00EE26F7" w:rsidRDefault="004A481A" w:rsidP="004A481A">
      <w:pPr>
        <w:rPr>
          <w:u w:val="single"/>
        </w:rPr>
      </w:pPr>
      <w:r>
        <w:rPr>
          <w:u w:val="single"/>
        </w:rPr>
        <w:t xml:space="preserve"> </w:t>
      </w:r>
    </w:p>
    <w:p w14:paraId="589D7936" w14:textId="1B11BFC7" w:rsidR="004A481A" w:rsidRDefault="004A481A" w:rsidP="004A481A">
      <w:pPr>
        <w:ind w:right="107"/>
        <w:jc w:val="both"/>
        <w:rPr>
          <w:sz w:val="24"/>
          <w:szCs w:val="24"/>
        </w:rPr>
      </w:pPr>
      <w:r>
        <w:rPr>
          <w:sz w:val="24"/>
          <w:szCs w:val="24"/>
        </w:rPr>
        <w:t>Stress: the feeling of being under too much mental or emotional pressure. – NHS Inform (2023)</w:t>
      </w:r>
    </w:p>
    <w:p w14:paraId="12F6EC12" w14:textId="77777777" w:rsidR="004A481A" w:rsidRDefault="004A481A" w:rsidP="004A481A">
      <w:pPr>
        <w:ind w:right="107"/>
        <w:jc w:val="both"/>
        <w:rPr>
          <w:sz w:val="24"/>
          <w:szCs w:val="24"/>
        </w:rPr>
      </w:pPr>
    </w:p>
    <w:p w14:paraId="14E42336" w14:textId="001A4930" w:rsidR="004A481A" w:rsidRDefault="004A481A" w:rsidP="004A481A">
      <w:pPr>
        <w:ind w:right="107"/>
        <w:jc w:val="both"/>
      </w:pPr>
      <w:r>
        <w:rPr>
          <w:sz w:val="24"/>
          <w:szCs w:val="24"/>
        </w:rPr>
        <w:t xml:space="preserve">Everyday Health (2022) – </w:t>
      </w:r>
      <w:r>
        <w:rPr>
          <w:i/>
          <w:iCs/>
          <w:sz w:val="24"/>
          <w:szCs w:val="24"/>
        </w:rPr>
        <w:t xml:space="preserve">What is Resilience? Your Guide to Facing Life’s Challenges, Adversities, and Crises. </w:t>
      </w:r>
      <w:r>
        <w:rPr>
          <w:sz w:val="24"/>
          <w:szCs w:val="24"/>
        </w:rPr>
        <w:t xml:space="preserve">Available at: </w:t>
      </w:r>
      <w:hyperlink r:id="rId23" w:history="1">
        <w:r>
          <w:rPr>
            <w:rStyle w:val="Hyperlink"/>
          </w:rPr>
          <w:t>What Is Resilience? Definition, Types, Building Resiliency, Benefits, and Resources (everydayhealth.com)</w:t>
        </w:r>
      </w:hyperlink>
    </w:p>
    <w:p w14:paraId="0B766DD0" w14:textId="77777777" w:rsidR="004A481A" w:rsidRPr="004A481A" w:rsidRDefault="004A481A" w:rsidP="004A481A">
      <w:pPr>
        <w:ind w:right="107"/>
        <w:jc w:val="both"/>
      </w:pPr>
    </w:p>
    <w:p w14:paraId="0F2793B4" w14:textId="595F80F4" w:rsidR="004A481A" w:rsidRDefault="004A481A" w:rsidP="004A481A">
      <w:pPr>
        <w:ind w:right="107"/>
        <w:jc w:val="both"/>
        <w:rPr>
          <w:sz w:val="24"/>
          <w:szCs w:val="24"/>
        </w:rPr>
      </w:pPr>
      <w:r w:rsidRPr="006D5202">
        <w:rPr>
          <w:sz w:val="24"/>
          <w:szCs w:val="24"/>
        </w:rPr>
        <w:t>University of Rochester Medical Centre</w:t>
      </w:r>
      <w:r>
        <w:rPr>
          <w:i/>
          <w:iCs/>
          <w:sz w:val="24"/>
          <w:szCs w:val="24"/>
        </w:rPr>
        <w:t xml:space="preserve"> </w:t>
      </w:r>
      <w:r>
        <w:rPr>
          <w:sz w:val="24"/>
          <w:szCs w:val="24"/>
        </w:rPr>
        <w:t>(2023)</w:t>
      </w:r>
      <w:r>
        <w:rPr>
          <w:i/>
          <w:iCs/>
          <w:sz w:val="24"/>
          <w:szCs w:val="24"/>
        </w:rPr>
        <w:t xml:space="preserve"> – Journaling for Mental Health. </w:t>
      </w:r>
      <w:r>
        <w:rPr>
          <w:sz w:val="24"/>
          <w:szCs w:val="24"/>
        </w:rPr>
        <w:t xml:space="preserve">Available at: </w:t>
      </w:r>
      <w:hyperlink r:id="rId24" w:history="1">
        <w:r>
          <w:rPr>
            <w:rStyle w:val="Hyperlink"/>
          </w:rPr>
          <w:t xml:space="preserve">Journaling for Mental Health - Health </w:t>
        </w:r>
        <w:proofErr w:type="spellStart"/>
        <w:r>
          <w:rPr>
            <w:rStyle w:val="Hyperlink"/>
          </w:rPr>
          <w:t>Encyclopedia</w:t>
        </w:r>
        <w:proofErr w:type="spellEnd"/>
        <w:r>
          <w:rPr>
            <w:rStyle w:val="Hyperlink"/>
          </w:rPr>
          <w:t xml:space="preserve"> - University of Rochester Medical </w:t>
        </w:r>
        <w:proofErr w:type="spellStart"/>
        <w:r>
          <w:rPr>
            <w:rStyle w:val="Hyperlink"/>
          </w:rPr>
          <w:t>Center</w:t>
        </w:r>
        <w:proofErr w:type="spellEnd"/>
      </w:hyperlink>
      <w:r>
        <w:rPr>
          <w:sz w:val="24"/>
          <w:szCs w:val="24"/>
        </w:rPr>
        <w:t xml:space="preserve"> </w:t>
      </w:r>
    </w:p>
    <w:p w14:paraId="3FE3084B" w14:textId="77777777" w:rsidR="004A481A" w:rsidRDefault="004A481A" w:rsidP="004A481A">
      <w:pPr>
        <w:ind w:right="107"/>
        <w:jc w:val="both"/>
        <w:rPr>
          <w:sz w:val="24"/>
          <w:szCs w:val="24"/>
        </w:rPr>
      </w:pPr>
    </w:p>
    <w:p w14:paraId="0992E002" w14:textId="03C1F2E0" w:rsidR="004A481A" w:rsidRDefault="004A481A" w:rsidP="004A481A">
      <w:pPr>
        <w:ind w:right="107"/>
        <w:jc w:val="both"/>
      </w:pPr>
      <w:r>
        <w:rPr>
          <w:sz w:val="24"/>
          <w:szCs w:val="24"/>
        </w:rPr>
        <w:t xml:space="preserve">Rebecca Vivash (2021) </w:t>
      </w:r>
      <w:r>
        <w:rPr>
          <w:i/>
          <w:iCs/>
          <w:sz w:val="24"/>
          <w:szCs w:val="24"/>
        </w:rPr>
        <w:t xml:space="preserve">New year, new diary: The mental health benefits of journaling. </w:t>
      </w:r>
      <w:r>
        <w:rPr>
          <w:sz w:val="24"/>
          <w:szCs w:val="24"/>
        </w:rPr>
        <w:t xml:space="preserve">Available at: </w:t>
      </w:r>
      <w:hyperlink r:id="rId25" w:history="1">
        <w:r>
          <w:rPr>
            <w:rStyle w:val="Hyperlink"/>
          </w:rPr>
          <w:t>New year, new diary: The mental health benefits of journaling (bacp.co.uk)</w:t>
        </w:r>
      </w:hyperlink>
      <w:r>
        <w:t xml:space="preserve"> – British Association for Counselling and Psychotherapy </w:t>
      </w:r>
    </w:p>
    <w:p w14:paraId="428F35BF" w14:textId="77777777" w:rsidR="004A481A" w:rsidRDefault="004A481A" w:rsidP="004A481A">
      <w:pPr>
        <w:ind w:right="107"/>
        <w:jc w:val="both"/>
      </w:pPr>
    </w:p>
    <w:p w14:paraId="72E6A0E2" w14:textId="77777777" w:rsidR="004A481A" w:rsidRDefault="004A481A" w:rsidP="004A481A">
      <w:pPr>
        <w:ind w:right="107"/>
        <w:jc w:val="both"/>
      </w:pPr>
      <w:hyperlink r:id="rId26" w:history="1">
        <w:r>
          <w:rPr>
            <w:rStyle w:val="Hyperlink"/>
          </w:rPr>
          <w:t>Managing stress and building resilience - tips - Mind</w:t>
        </w:r>
      </w:hyperlink>
      <w:r>
        <w:t xml:space="preserve"> – 2023 </w:t>
      </w:r>
    </w:p>
    <w:p w14:paraId="2D20AAA0" w14:textId="77777777" w:rsidR="004A481A" w:rsidRPr="00EE26F7" w:rsidRDefault="004A481A" w:rsidP="004A481A">
      <w:pPr>
        <w:ind w:right="107"/>
        <w:jc w:val="both"/>
        <w:rPr>
          <w:sz w:val="24"/>
          <w:szCs w:val="24"/>
          <w:u w:val="single"/>
        </w:rPr>
      </w:pPr>
    </w:p>
    <w:p w14:paraId="7576ADFC" w14:textId="593E7837" w:rsidR="004A481A" w:rsidRDefault="004A481A" w:rsidP="004A481A">
      <w:pPr>
        <w:ind w:right="107"/>
        <w:jc w:val="both"/>
        <w:rPr>
          <w:sz w:val="24"/>
          <w:szCs w:val="24"/>
        </w:rPr>
      </w:pPr>
      <w:r>
        <w:rPr>
          <w:sz w:val="24"/>
          <w:szCs w:val="24"/>
        </w:rPr>
        <w:t>Jaclyn P. Maher, Derek J. Hevel, Erin J. Reifsteck, Eric S. Drollette (2021) ‘</w:t>
      </w:r>
      <w:r w:rsidRPr="00A945AB">
        <w:rPr>
          <w:sz w:val="24"/>
          <w:szCs w:val="24"/>
        </w:rPr>
        <w:t>Physical Activity is positively associated with college students’ positive affect regardless of stressful love events during the Covid-19 pandemic</w:t>
      </w:r>
      <w:r>
        <w:rPr>
          <w:sz w:val="24"/>
          <w:szCs w:val="24"/>
        </w:rPr>
        <w:t xml:space="preserve">’ </w:t>
      </w:r>
      <w:r>
        <w:rPr>
          <w:i/>
          <w:iCs/>
          <w:sz w:val="24"/>
          <w:szCs w:val="24"/>
        </w:rPr>
        <w:t xml:space="preserve">Psychology of Sport and Exercise </w:t>
      </w:r>
      <w:r>
        <w:rPr>
          <w:sz w:val="24"/>
          <w:szCs w:val="24"/>
        </w:rPr>
        <w:t>(52)</w:t>
      </w:r>
    </w:p>
    <w:p w14:paraId="4C96C9BF" w14:textId="77777777" w:rsidR="004A481A" w:rsidRDefault="004A481A" w:rsidP="004A481A">
      <w:pPr>
        <w:ind w:right="107"/>
        <w:jc w:val="both"/>
        <w:rPr>
          <w:sz w:val="24"/>
          <w:szCs w:val="24"/>
        </w:rPr>
      </w:pPr>
    </w:p>
    <w:p w14:paraId="1B2E6275" w14:textId="1F8A8933" w:rsidR="004A481A" w:rsidRDefault="004A481A" w:rsidP="004A481A">
      <w:pPr>
        <w:spacing w:line="480" w:lineRule="auto"/>
        <w:ind w:right="107"/>
        <w:jc w:val="both"/>
      </w:pPr>
      <w:hyperlink r:id="rId27" w:history="1">
        <w:r>
          <w:rPr>
            <w:rStyle w:val="Hyperlink"/>
          </w:rPr>
          <w:t>About physical activity - Mind</w:t>
        </w:r>
      </w:hyperlink>
      <w:r>
        <w:t xml:space="preserve"> –</w:t>
      </w:r>
    </w:p>
    <w:p w14:paraId="5D83EAA9" w14:textId="52278669" w:rsidR="004A481A" w:rsidRDefault="004A481A" w:rsidP="004A481A">
      <w:pPr>
        <w:spacing w:line="276" w:lineRule="auto"/>
        <w:ind w:right="107"/>
        <w:jc w:val="both"/>
        <w:rPr>
          <w:b/>
          <w:bCs/>
        </w:rPr>
      </w:pPr>
    </w:p>
    <w:p w14:paraId="28CE2C2A" w14:textId="77777777" w:rsidR="004A481A" w:rsidRDefault="004A481A" w:rsidP="004A481A">
      <w:pPr>
        <w:spacing w:line="276" w:lineRule="auto"/>
        <w:ind w:right="107"/>
        <w:jc w:val="both"/>
        <w:rPr>
          <w:rStyle w:val="Hyperlink"/>
        </w:rPr>
      </w:pPr>
      <w:hyperlink r:id="rId28" w:history="1">
        <w:r>
          <w:rPr>
            <w:rStyle w:val="Hyperlink"/>
          </w:rPr>
          <w:t>Conflict management skills | College of Policing</w:t>
        </w:r>
      </w:hyperlink>
    </w:p>
    <w:p w14:paraId="088107C6" w14:textId="77777777" w:rsidR="004A481A" w:rsidRDefault="004A481A" w:rsidP="004A481A">
      <w:pPr>
        <w:spacing w:line="276" w:lineRule="auto"/>
        <w:ind w:right="107"/>
        <w:jc w:val="both"/>
        <w:rPr>
          <w:rStyle w:val="Hyperlink"/>
          <w:b/>
          <w:bCs/>
          <w:color w:val="auto"/>
        </w:rPr>
      </w:pPr>
    </w:p>
    <w:p w14:paraId="6BD286F6" w14:textId="515C5B10" w:rsidR="004A481A" w:rsidRDefault="004A481A" w:rsidP="004A481A">
      <w:pPr>
        <w:spacing w:line="276" w:lineRule="auto"/>
        <w:ind w:right="107"/>
        <w:jc w:val="both"/>
        <w:rPr>
          <w:rStyle w:val="Hyperlink"/>
        </w:rPr>
      </w:pPr>
      <w:r>
        <w:rPr>
          <w:rStyle w:val="Hyperlink"/>
          <w:color w:val="auto"/>
        </w:rPr>
        <w:t xml:space="preserve">DCC Emma Barnett - </w:t>
      </w:r>
      <w:hyperlink r:id="rId29" w:history="1">
        <w:r>
          <w:rPr>
            <w:rStyle w:val="Hyperlink"/>
          </w:rPr>
          <w:t>Victims' Code - DCC Emma Barnett | College of Policing - YouTube</w:t>
        </w:r>
      </w:hyperlink>
    </w:p>
    <w:p w14:paraId="5F1E4463" w14:textId="77777777" w:rsidR="004A481A" w:rsidRDefault="004A481A" w:rsidP="004A481A">
      <w:pPr>
        <w:spacing w:line="276" w:lineRule="auto"/>
        <w:ind w:right="107"/>
        <w:jc w:val="both"/>
      </w:pPr>
    </w:p>
    <w:p w14:paraId="6DB8264A" w14:textId="2732600F" w:rsidR="004A481A" w:rsidRDefault="004A481A" w:rsidP="004A481A">
      <w:pPr>
        <w:spacing w:line="276" w:lineRule="auto"/>
        <w:ind w:right="107"/>
        <w:jc w:val="both"/>
      </w:pPr>
      <w:r>
        <w:rPr>
          <w:i/>
          <w:iCs/>
        </w:rPr>
        <w:t xml:space="preserve">Public Order Act 1986, c 64. </w:t>
      </w:r>
      <w:r>
        <w:t xml:space="preserve">Available at: </w:t>
      </w:r>
      <w:hyperlink r:id="rId30" w:history="1">
        <w:r>
          <w:rPr>
            <w:rStyle w:val="Hyperlink"/>
          </w:rPr>
          <w:t>Public Order Act 1986 (legislation.gov.uk)</w:t>
        </w:r>
      </w:hyperlink>
      <w:r>
        <w:t xml:space="preserve"> (Accessed 06</w:t>
      </w:r>
      <w:r>
        <w:rPr>
          <w:vertAlign w:val="superscript"/>
        </w:rPr>
        <w:t xml:space="preserve"> </w:t>
      </w:r>
      <w:r>
        <w:t xml:space="preserve">September 2023) </w:t>
      </w:r>
    </w:p>
    <w:p w14:paraId="529BEDF9" w14:textId="77777777" w:rsidR="004A481A" w:rsidRDefault="004A481A" w:rsidP="004A481A">
      <w:pPr>
        <w:spacing w:line="276" w:lineRule="auto"/>
        <w:ind w:right="107"/>
        <w:jc w:val="both"/>
      </w:pPr>
    </w:p>
    <w:p w14:paraId="4CA1DCC5" w14:textId="43055115" w:rsidR="004A481A" w:rsidRDefault="004A481A" w:rsidP="004A481A">
      <w:pPr>
        <w:spacing w:line="276" w:lineRule="auto"/>
        <w:ind w:right="107"/>
        <w:jc w:val="both"/>
      </w:pPr>
      <w:r>
        <w:t xml:space="preserve">Rosselli, M K, Jeglic E L (2017) ‘Factors Impacting upon Attitudes Towards Sex Offenders: The Role of Conservatism and Knowledge’ </w:t>
      </w:r>
      <w:r>
        <w:rPr>
          <w:i/>
          <w:iCs/>
        </w:rPr>
        <w:t xml:space="preserve">Psychiatry, Psychology and Law (24:4) </w:t>
      </w:r>
      <w:proofErr w:type="spellStart"/>
      <w:r>
        <w:t>p.g</w:t>
      </w:r>
      <w:proofErr w:type="spellEnd"/>
      <w:r>
        <w:t xml:space="preserve"> 496 – 515. Available at: </w:t>
      </w:r>
      <w:hyperlink r:id="rId31" w:history="1">
        <w:r>
          <w:rPr>
            <w:rStyle w:val="Hyperlink"/>
          </w:rPr>
          <w:t>Factors Impacting upon Attitudes Toward Sex Offenders: The Role of Conservatism and Knowledge - PMC (nih.gov)</w:t>
        </w:r>
      </w:hyperlink>
      <w:r>
        <w:t xml:space="preserve"> (Accessed on 06/09/2023) </w:t>
      </w:r>
    </w:p>
    <w:p w14:paraId="3E04747C" w14:textId="77777777" w:rsidR="004A481A" w:rsidRDefault="004A481A" w:rsidP="004A481A">
      <w:pPr>
        <w:spacing w:line="276" w:lineRule="auto"/>
        <w:ind w:right="107"/>
        <w:jc w:val="both"/>
      </w:pPr>
    </w:p>
    <w:p w14:paraId="789F3D04" w14:textId="4BF59B6D" w:rsidR="004A481A" w:rsidRDefault="004A481A" w:rsidP="004A481A">
      <w:pPr>
        <w:spacing w:line="276" w:lineRule="auto"/>
        <w:ind w:right="107"/>
        <w:jc w:val="both"/>
      </w:pPr>
      <w:hyperlink r:id="rId32" w:history="1">
        <w:r>
          <w:rPr>
            <w:rStyle w:val="Hyperlink"/>
          </w:rPr>
          <w:t>European Convention on Human Rights (coe.int)</w:t>
        </w:r>
      </w:hyperlink>
      <w:r>
        <w:t xml:space="preserve"> (Accessed on 06/09/2023) </w:t>
      </w:r>
    </w:p>
    <w:p w14:paraId="28589165" w14:textId="77777777" w:rsidR="004A481A" w:rsidRDefault="004A481A" w:rsidP="004A481A">
      <w:pPr>
        <w:spacing w:line="276" w:lineRule="auto"/>
        <w:ind w:right="107"/>
        <w:jc w:val="both"/>
      </w:pPr>
    </w:p>
    <w:p w14:paraId="0FF4BF49" w14:textId="68CE9FA3" w:rsidR="004A481A" w:rsidRDefault="004A481A" w:rsidP="004A481A">
      <w:pPr>
        <w:spacing w:line="276" w:lineRule="auto"/>
        <w:ind w:right="107"/>
        <w:jc w:val="both"/>
      </w:pPr>
      <w:r>
        <w:t xml:space="preserve">Monaghan, J. (2023) </w:t>
      </w:r>
      <w:r>
        <w:rPr>
          <w:i/>
          <w:iCs/>
        </w:rPr>
        <w:t xml:space="preserve">Just Policing, </w:t>
      </w:r>
      <w:r>
        <w:t xml:space="preserve">Oxford University Press. </w:t>
      </w:r>
    </w:p>
    <w:p w14:paraId="59CF2926" w14:textId="77777777" w:rsidR="004A481A" w:rsidRDefault="004A481A" w:rsidP="004A481A">
      <w:pPr>
        <w:spacing w:line="276" w:lineRule="auto"/>
        <w:ind w:right="107"/>
        <w:jc w:val="both"/>
      </w:pPr>
    </w:p>
    <w:p w14:paraId="3B5B1EAC" w14:textId="77777777" w:rsidR="004A481A" w:rsidRDefault="004A481A" w:rsidP="004A481A">
      <w:pPr>
        <w:spacing w:line="276" w:lineRule="auto"/>
        <w:ind w:right="107"/>
        <w:jc w:val="both"/>
      </w:pPr>
      <w:r>
        <w:t xml:space="preserve">ECHR (2013) Available at: </w:t>
      </w:r>
      <w:hyperlink r:id="rId33" w:history="1">
        <w:r>
          <w:rPr>
            <w:rStyle w:val="Hyperlink"/>
          </w:rPr>
          <w:t>European Convention on Human Rights (coe.int)</w:t>
        </w:r>
      </w:hyperlink>
      <w:r>
        <w:t xml:space="preserve"> (Accessed on 16/09/2023)</w:t>
      </w:r>
    </w:p>
    <w:p w14:paraId="31B48D71" w14:textId="77777777" w:rsidR="004A481A" w:rsidRDefault="004A481A" w:rsidP="004A481A">
      <w:pPr>
        <w:spacing w:line="276" w:lineRule="auto"/>
        <w:ind w:right="107"/>
        <w:jc w:val="both"/>
      </w:pPr>
    </w:p>
    <w:p w14:paraId="61C3D57D" w14:textId="7B6A7716" w:rsidR="004A481A" w:rsidRDefault="004A481A" w:rsidP="004A481A">
      <w:pPr>
        <w:spacing w:line="276" w:lineRule="auto"/>
        <w:ind w:right="107"/>
        <w:jc w:val="both"/>
      </w:pPr>
      <w:hyperlink r:id="rId34" w:history="1">
        <w:r>
          <w:rPr>
            <w:rStyle w:val="Hyperlink"/>
          </w:rPr>
          <w:t>Criminal Procedure and Investigations Act 1996 (section 23(1)) Code of Practice (publishing.service.gov.uk)</w:t>
        </w:r>
      </w:hyperlink>
      <w:r>
        <w:t xml:space="preserve"> (Accessed on 16/09/2023) </w:t>
      </w:r>
    </w:p>
    <w:p w14:paraId="3E67707E" w14:textId="77777777" w:rsidR="004A481A" w:rsidRDefault="004A481A" w:rsidP="004A481A">
      <w:pPr>
        <w:spacing w:line="276" w:lineRule="auto"/>
        <w:ind w:right="107"/>
        <w:jc w:val="both"/>
      </w:pPr>
    </w:p>
    <w:p w14:paraId="30E21139" w14:textId="21536206" w:rsidR="004A481A" w:rsidRDefault="004A481A" w:rsidP="004A481A">
      <w:pPr>
        <w:spacing w:line="276" w:lineRule="auto"/>
        <w:ind w:right="107"/>
        <w:jc w:val="both"/>
      </w:pPr>
      <w:r>
        <w:t xml:space="preserve">Pearson, G., Rowe, M (2009) </w:t>
      </w:r>
      <w:r>
        <w:rPr>
          <w:i/>
          <w:iCs/>
        </w:rPr>
        <w:t xml:space="preserve">Police Street Powers and Criminal Justice: Regulation and Discretion in a Time of Change. </w:t>
      </w:r>
      <w:r>
        <w:t xml:space="preserve">Bloomsbury Publishing Plc. – </w:t>
      </w:r>
      <w:proofErr w:type="spellStart"/>
      <w:r>
        <w:t>pg</w:t>
      </w:r>
      <w:proofErr w:type="spellEnd"/>
      <w:r>
        <w:t xml:space="preserve"> 9</w:t>
      </w:r>
    </w:p>
    <w:p w14:paraId="16E44843" w14:textId="77777777" w:rsidR="004A481A" w:rsidRDefault="004A481A" w:rsidP="004A481A">
      <w:pPr>
        <w:spacing w:line="276" w:lineRule="auto"/>
        <w:ind w:right="107"/>
        <w:jc w:val="both"/>
      </w:pPr>
    </w:p>
    <w:p w14:paraId="6BBB985D" w14:textId="77777777" w:rsidR="004A481A" w:rsidRDefault="004A481A" w:rsidP="004A481A">
      <w:pPr>
        <w:spacing w:line="276" w:lineRule="auto"/>
        <w:ind w:right="107"/>
        <w:jc w:val="both"/>
      </w:pPr>
      <w:r>
        <w:t xml:space="preserve">R, Ericson. (1982) </w:t>
      </w:r>
      <w:r>
        <w:rPr>
          <w:i/>
          <w:iCs/>
        </w:rPr>
        <w:t xml:space="preserve">Reproducing Order: A Study of Police Patrol Work. </w:t>
      </w:r>
      <w:r>
        <w:t xml:space="preserve">Toronto, University of Toronto Press. </w:t>
      </w:r>
    </w:p>
    <w:p w14:paraId="16D10DC4" w14:textId="4EB50223" w:rsidR="004A481A" w:rsidRDefault="004A481A" w:rsidP="004A481A">
      <w:pPr>
        <w:spacing w:line="276" w:lineRule="auto"/>
        <w:ind w:right="107"/>
        <w:jc w:val="both"/>
      </w:pPr>
      <w:hyperlink r:id="rId35" w:history="1">
        <w:r>
          <w:rPr>
            <w:rStyle w:val="Hyperlink"/>
          </w:rPr>
          <w:t>National decision model | College of Policing</w:t>
        </w:r>
      </w:hyperlink>
      <w:r>
        <w:t xml:space="preserve"> (Accessed on 16/09/2023)</w:t>
      </w:r>
    </w:p>
    <w:p w14:paraId="111FE3B7" w14:textId="77777777" w:rsidR="004A481A" w:rsidRDefault="004A481A" w:rsidP="004A481A">
      <w:pPr>
        <w:spacing w:line="276" w:lineRule="auto"/>
        <w:ind w:right="107"/>
        <w:jc w:val="both"/>
      </w:pPr>
    </w:p>
    <w:p w14:paraId="6D09D3EB" w14:textId="77777777" w:rsidR="004A481A" w:rsidRPr="00BA28E6" w:rsidRDefault="004A481A" w:rsidP="004A481A">
      <w:pPr>
        <w:spacing w:line="276" w:lineRule="auto"/>
        <w:ind w:right="107"/>
        <w:jc w:val="both"/>
      </w:pPr>
      <w:hyperlink r:id="rId36" w:anchor="risk-principles" w:history="1">
        <w:r>
          <w:rPr>
            <w:rStyle w:val="Hyperlink"/>
          </w:rPr>
          <w:t>Risk | College of Policing</w:t>
        </w:r>
      </w:hyperlink>
      <w:r>
        <w:t xml:space="preserve"> (Accessed on 16/09/2023)</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E00BA" w14:textId="77777777" w:rsidR="002D3877" w:rsidRDefault="002D3877">
      <w:r>
        <w:separator/>
      </w:r>
    </w:p>
  </w:endnote>
  <w:endnote w:type="continuationSeparator" w:id="0">
    <w:p w14:paraId="3CBE8DE2" w14:textId="77777777" w:rsidR="002D3877" w:rsidRDefault="002D38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C3222A" w14:textId="77777777" w:rsidR="002D3877" w:rsidRDefault="002D3877">
      <w:r>
        <w:separator/>
      </w:r>
    </w:p>
  </w:footnote>
  <w:footnote w:type="continuationSeparator" w:id="0">
    <w:p w14:paraId="7BAC7BF5" w14:textId="77777777" w:rsidR="002D3877" w:rsidRDefault="002D38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74BA5CA2"/>
    <w:multiLevelType w:val="hybridMultilevel"/>
    <w:tmpl w:val="DECA7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5613784">
    <w:abstractNumId w:val="2"/>
  </w:num>
  <w:num w:numId="2" w16cid:durableId="985626299">
    <w:abstractNumId w:val="1"/>
  </w:num>
  <w:num w:numId="3" w16cid:durableId="551423497">
    <w:abstractNumId w:val="0"/>
  </w:num>
  <w:num w:numId="4" w16cid:durableId="1938321736">
    <w:abstractNumId w:val="4"/>
  </w:num>
  <w:num w:numId="5" w16cid:durableId="131290439">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129"/>
    <w:rsid w:val="00003990"/>
    <w:rsid w:val="000045B8"/>
    <w:rsid w:val="00020EEC"/>
    <w:rsid w:val="00025650"/>
    <w:rsid w:val="00027B1F"/>
    <w:rsid w:val="0003088B"/>
    <w:rsid w:val="000325D9"/>
    <w:rsid w:val="00034BB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333F"/>
    <w:rsid w:val="000A4240"/>
    <w:rsid w:val="000A469A"/>
    <w:rsid w:val="000B1E96"/>
    <w:rsid w:val="000B4C79"/>
    <w:rsid w:val="000B771A"/>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505D"/>
    <w:rsid w:val="00147DE3"/>
    <w:rsid w:val="00150193"/>
    <w:rsid w:val="00150794"/>
    <w:rsid w:val="001608C4"/>
    <w:rsid w:val="001665EE"/>
    <w:rsid w:val="001678B9"/>
    <w:rsid w:val="001678DD"/>
    <w:rsid w:val="00171418"/>
    <w:rsid w:val="001961CF"/>
    <w:rsid w:val="001A59BB"/>
    <w:rsid w:val="001A6A51"/>
    <w:rsid w:val="001A79C4"/>
    <w:rsid w:val="001B331A"/>
    <w:rsid w:val="001C0C77"/>
    <w:rsid w:val="001C0E74"/>
    <w:rsid w:val="001D229F"/>
    <w:rsid w:val="001F1A01"/>
    <w:rsid w:val="001F4552"/>
    <w:rsid w:val="002019EB"/>
    <w:rsid w:val="002030F2"/>
    <w:rsid w:val="002032F4"/>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36D0"/>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D3877"/>
    <w:rsid w:val="002E7017"/>
    <w:rsid w:val="002F4F6E"/>
    <w:rsid w:val="003015C3"/>
    <w:rsid w:val="0030C684"/>
    <w:rsid w:val="0031350A"/>
    <w:rsid w:val="00316815"/>
    <w:rsid w:val="003168CA"/>
    <w:rsid w:val="00321255"/>
    <w:rsid w:val="0032230D"/>
    <w:rsid w:val="00322A0B"/>
    <w:rsid w:val="0032722E"/>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163B"/>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A481A"/>
    <w:rsid w:val="004B4C15"/>
    <w:rsid w:val="004B600B"/>
    <w:rsid w:val="004B62EC"/>
    <w:rsid w:val="004B6822"/>
    <w:rsid w:val="004B69F6"/>
    <w:rsid w:val="004C2D3A"/>
    <w:rsid w:val="004D03C4"/>
    <w:rsid w:val="004D0BF1"/>
    <w:rsid w:val="004D24D2"/>
    <w:rsid w:val="004D35A4"/>
    <w:rsid w:val="004D445F"/>
    <w:rsid w:val="004D60C2"/>
    <w:rsid w:val="004E087B"/>
    <w:rsid w:val="004E44A4"/>
    <w:rsid w:val="004E7B8B"/>
    <w:rsid w:val="004E7BDD"/>
    <w:rsid w:val="004F1B3D"/>
    <w:rsid w:val="004F1E21"/>
    <w:rsid w:val="004F740D"/>
    <w:rsid w:val="004F7B8F"/>
    <w:rsid w:val="00500748"/>
    <w:rsid w:val="005011D6"/>
    <w:rsid w:val="0050167A"/>
    <w:rsid w:val="005042F1"/>
    <w:rsid w:val="00504B92"/>
    <w:rsid w:val="00513752"/>
    <w:rsid w:val="00513C7D"/>
    <w:rsid w:val="00516446"/>
    <w:rsid w:val="00521123"/>
    <w:rsid w:val="00521221"/>
    <w:rsid w:val="005223C2"/>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2084"/>
    <w:rsid w:val="005A545C"/>
    <w:rsid w:val="005C1567"/>
    <w:rsid w:val="005C6CE5"/>
    <w:rsid w:val="005C6E3A"/>
    <w:rsid w:val="005D3F07"/>
    <w:rsid w:val="005D6686"/>
    <w:rsid w:val="005E13EA"/>
    <w:rsid w:val="00606E27"/>
    <w:rsid w:val="006108C9"/>
    <w:rsid w:val="00616D7F"/>
    <w:rsid w:val="00620CD5"/>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1FC4"/>
    <w:rsid w:val="006936EB"/>
    <w:rsid w:val="00696F65"/>
    <w:rsid w:val="006A0BC6"/>
    <w:rsid w:val="006A7A6D"/>
    <w:rsid w:val="006B5E67"/>
    <w:rsid w:val="006B718C"/>
    <w:rsid w:val="006C2EB5"/>
    <w:rsid w:val="006C7CA5"/>
    <w:rsid w:val="006D18A3"/>
    <w:rsid w:val="006D4550"/>
    <w:rsid w:val="006D5202"/>
    <w:rsid w:val="006D5970"/>
    <w:rsid w:val="006E481E"/>
    <w:rsid w:val="006E795F"/>
    <w:rsid w:val="006F65D7"/>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50C"/>
    <w:rsid w:val="00745FDB"/>
    <w:rsid w:val="00751263"/>
    <w:rsid w:val="0075704F"/>
    <w:rsid w:val="00763B2D"/>
    <w:rsid w:val="00767F5B"/>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0AD7"/>
    <w:rsid w:val="007F1C9F"/>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4112"/>
    <w:rsid w:val="008550A1"/>
    <w:rsid w:val="00861038"/>
    <w:rsid w:val="00864BA8"/>
    <w:rsid w:val="00866B50"/>
    <w:rsid w:val="008708F1"/>
    <w:rsid w:val="00871666"/>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0757"/>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A6D2E"/>
    <w:rsid w:val="009B0B61"/>
    <w:rsid w:val="009B28C0"/>
    <w:rsid w:val="009B32A9"/>
    <w:rsid w:val="009B5824"/>
    <w:rsid w:val="009B7136"/>
    <w:rsid w:val="009B7806"/>
    <w:rsid w:val="009C115E"/>
    <w:rsid w:val="009C3AC2"/>
    <w:rsid w:val="009D25B4"/>
    <w:rsid w:val="009D4365"/>
    <w:rsid w:val="009D4E3B"/>
    <w:rsid w:val="009D7BC9"/>
    <w:rsid w:val="009E1982"/>
    <w:rsid w:val="009E4D2C"/>
    <w:rsid w:val="009F0978"/>
    <w:rsid w:val="009F3AEC"/>
    <w:rsid w:val="00A00081"/>
    <w:rsid w:val="00A05FFE"/>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65DC5"/>
    <w:rsid w:val="00A732EA"/>
    <w:rsid w:val="00A7489E"/>
    <w:rsid w:val="00A8015F"/>
    <w:rsid w:val="00A80BD2"/>
    <w:rsid w:val="00A85039"/>
    <w:rsid w:val="00A906AA"/>
    <w:rsid w:val="00A945AB"/>
    <w:rsid w:val="00A94C5E"/>
    <w:rsid w:val="00AA241A"/>
    <w:rsid w:val="00AA252C"/>
    <w:rsid w:val="00AA37BB"/>
    <w:rsid w:val="00AA666E"/>
    <w:rsid w:val="00AB18EE"/>
    <w:rsid w:val="00AB5518"/>
    <w:rsid w:val="00AC01D4"/>
    <w:rsid w:val="00AC4637"/>
    <w:rsid w:val="00AC4A04"/>
    <w:rsid w:val="00AC69ED"/>
    <w:rsid w:val="00AD336F"/>
    <w:rsid w:val="00AD3550"/>
    <w:rsid w:val="00AD4A31"/>
    <w:rsid w:val="00AD6ECE"/>
    <w:rsid w:val="00AE2564"/>
    <w:rsid w:val="00AE301F"/>
    <w:rsid w:val="00AE3302"/>
    <w:rsid w:val="00AE7077"/>
    <w:rsid w:val="00AE7DA2"/>
    <w:rsid w:val="00AF5609"/>
    <w:rsid w:val="00AF5D6A"/>
    <w:rsid w:val="00AF61C2"/>
    <w:rsid w:val="00AF6CC6"/>
    <w:rsid w:val="00B02247"/>
    <w:rsid w:val="00B0296A"/>
    <w:rsid w:val="00B03185"/>
    <w:rsid w:val="00B12295"/>
    <w:rsid w:val="00B137BE"/>
    <w:rsid w:val="00B17A80"/>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3D58"/>
    <w:rsid w:val="00CD5D3F"/>
    <w:rsid w:val="00CF3DB3"/>
    <w:rsid w:val="00D04AF8"/>
    <w:rsid w:val="00D052BC"/>
    <w:rsid w:val="00D07026"/>
    <w:rsid w:val="00D11888"/>
    <w:rsid w:val="00D22C8F"/>
    <w:rsid w:val="00D33491"/>
    <w:rsid w:val="00D41A93"/>
    <w:rsid w:val="00D44F8E"/>
    <w:rsid w:val="00D607EF"/>
    <w:rsid w:val="00D60F88"/>
    <w:rsid w:val="00D625E7"/>
    <w:rsid w:val="00D646BD"/>
    <w:rsid w:val="00D7018A"/>
    <w:rsid w:val="00D71201"/>
    <w:rsid w:val="00D71AF4"/>
    <w:rsid w:val="00D720C7"/>
    <w:rsid w:val="00D876E6"/>
    <w:rsid w:val="00D92C2E"/>
    <w:rsid w:val="00DA1025"/>
    <w:rsid w:val="00DA22EC"/>
    <w:rsid w:val="00DA5860"/>
    <w:rsid w:val="00DB2767"/>
    <w:rsid w:val="00DC4729"/>
    <w:rsid w:val="00E17160"/>
    <w:rsid w:val="00E35BEC"/>
    <w:rsid w:val="00E50821"/>
    <w:rsid w:val="00E51F91"/>
    <w:rsid w:val="00E52FF7"/>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5D6B"/>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0F89"/>
    <w:rsid w:val="00F53F27"/>
    <w:rsid w:val="00F546D1"/>
    <w:rsid w:val="00F57642"/>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7F0AD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mind.org.uk/information-support/types-of-mental-health-problems/stress/managing-stress-and-building-resilience/" TargetMode="External"/><Relationship Id="rId39"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image" Target="media/image3.jpeg"/><Relationship Id="rId34" Type="http://schemas.openxmlformats.org/officeDocument/2006/relationships/hyperlink" Target="https://assets.publishing.service.gov.uk/government/uploads/system/uploads/attachment_data/file/447967/code-of-practice-approved.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bacp.co.uk/news/news-from-bacp/2021/24-december-new-year-new-diary-the-mental-health-benefits-of-journaling" TargetMode="External"/><Relationship Id="rId33" Type="http://schemas.openxmlformats.org/officeDocument/2006/relationships/hyperlink" Target="https://www.echr.coe.int/documents/d/echr/convention_ENG"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eg"/><Relationship Id="rId29" Type="http://schemas.openxmlformats.org/officeDocument/2006/relationships/hyperlink" Target="https://www.youtube.com/watch?v=Lth1mPDS_ss&amp;t=77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urmc.rochester.edu/encyclopedia/content.aspx?ContentID=4552&amp;ContentTypeID=1" TargetMode="External"/><Relationship Id="rId32" Type="http://schemas.openxmlformats.org/officeDocument/2006/relationships/hyperlink" Target="https://www.echr.coe.int/documents/d/echr/convention_ENG"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everydayhealth.com/wellness/resilience/" TargetMode="External"/><Relationship Id="rId28" Type="http://schemas.openxmlformats.org/officeDocument/2006/relationships/hyperlink" Target="https://www.college.police.uk/guidance/conflict-management/conflict-management-skills" TargetMode="External"/><Relationship Id="rId36" Type="http://schemas.openxmlformats.org/officeDocument/2006/relationships/hyperlink" Target="https://www.college.police.uk/app/risk/risk"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ncbi.nlm.nih.gov/pmc/articles/PMC681840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png"/><Relationship Id="rId27" Type="http://schemas.openxmlformats.org/officeDocument/2006/relationships/hyperlink" Target="https://www.mind.org.uk/information-support/tips-for-everyday-living/physical-activity-and-your-mental-health/about-physical-activity/" TargetMode="External"/><Relationship Id="rId30" Type="http://schemas.openxmlformats.org/officeDocument/2006/relationships/hyperlink" Target="https://www.legislation.gov.uk/ukpga/1986/64/contents" TargetMode="External"/><Relationship Id="rId35" Type="http://schemas.openxmlformats.org/officeDocument/2006/relationships/hyperlink" Target="https://www.college.police.uk/app/national-decisio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23</Pages>
  <Words>6842</Words>
  <Characters>39006</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Mills, Ethan</cp:lastModifiedBy>
  <cp:revision>42</cp:revision>
  <cp:lastPrinted>2019-08-13T11:47:00Z</cp:lastPrinted>
  <dcterms:created xsi:type="dcterms:W3CDTF">2023-06-16T09:25:00Z</dcterms:created>
  <dcterms:modified xsi:type="dcterms:W3CDTF">2023-09-20T13:35:00Z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y fmtid="{D5CDD505-2E9C-101B-9397-08002B2CF9AE}" pid="10" name="MSIP_Label_f2acd28b-79a3-4a0f-b0ff-4b75658b1549_Enabled">
    <vt:lpwstr>true</vt:lpwstr>
  </property>
  <property fmtid="{D5CDD505-2E9C-101B-9397-08002B2CF9AE}" pid="11" name="MSIP_Label_f2acd28b-79a3-4a0f-b0ff-4b75658b1549_SetDate">
    <vt:lpwstr>2023-06-16T09:25:37Z</vt:lpwstr>
  </property>
  <property fmtid="{D5CDD505-2E9C-101B-9397-08002B2CF9AE}" pid="12" name="MSIP_Label_f2acd28b-79a3-4a0f-b0ff-4b75658b1549_Method">
    <vt:lpwstr>Standard</vt:lpwstr>
  </property>
  <property fmtid="{D5CDD505-2E9C-101B-9397-08002B2CF9AE}" pid="13" name="MSIP_Label_f2acd28b-79a3-4a0f-b0ff-4b75658b1549_Name">
    <vt:lpwstr>OFFICIAL</vt:lpwstr>
  </property>
  <property fmtid="{D5CDD505-2E9C-101B-9397-08002B2CF9AE}" pid="14" name="MSIP_Label_f2acd28b-79a3-4a0f-b0ff-4b75658b1549_SiteId">
    <vt:lpwstr>e46c8472-ef5d-4b63-bc74-4a60db42c371</vt:lpwstr>
  </property>
  <property fmtid="{D5CDD505-2E9C-101B-9397-08002B2CF9AE}" pid="15" name="MSIP_Label_f2acd28b-79a3-4a0f-b0ff-4b75658b1549_ActionId">
    <vt:lpwstr>c6d80014-051c-44cd-8103-3673dac94898</vt:lpwstr>
  </property>
  <property fmtid="{D5CDD505-2E9C-101B-9397-08002B2CF9AE}" pid="16" name="MSIP_Label_f2acd28b-79a3-4a0f-b0ff-4b75658b1549_ContentBits">
    <vt:lpwstr>0</vt:lpwstr>
  </property>
</Properties>
</file>