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7EC2" w:rsidRPr="00B0076F" w:rsidRDefault="005C20BB" w:rsidP="003C3BDD">
      <w:pPr>
        <w:pStyle w:val="NormalWeb"/>
        <w:spacing w:before="0" w:beforeAutospacing="0"/>
        <w:rPr>
          <w:rFonts w:ascii="Helvetica Neue" w:hAnsi="Helvetica Neue"/>
          <w:b/>
          <w:color w:val="373A3C"/>
          <w:sz w:val="22"/>
          <w:szCs w:val="22"/>
          <w:u w:val="single"/>
        </w:rPr>
      </w:pPr>
      <w:r w:rsidRPr="00B0076F">
        <w:rPr>
          <w:rFonts w:ascii="Helvetica Neue" w:hAnsi="Helvetica Neue"/>
          <w:color w:val="373A3C"/>
          <w:sz w:val="22"/>
          <w:szCs w:val="22"/>
        </w:rPr>
        <w:t xml:space="preserve">                         </w:t>
      </w:r>
      <w:r w:rsidR="00C873CD" w:rsidRPr="00B0076F">
        <w:rPr>
          <w:rFonts w:ascii="Helvetica Neue" w:hAnsi="Helvetica Neue"/>
          <w:color w:val="373A3C"/>
          <w:sz w:val="22"/>
          <w:szCs w:val="22"/>
        </w:rPr>
        <w:t xml:space="preserve">                   </w:t>
      </w:r>
      <w:r w:rsidR="00C873CD" w:rsidRPr="00B0076F">
        <w:rPr>
          <w:rFonts w:ascii="Helvetica Neue" w:hAnsi="Helvetica Neue"/>
          <w:b/>
          <w:color w:val="373A3C"/>
          <w:sz w:val="22"/>
          <w:szCs w:val="22"/>
          <w:u w:val="single"/>
        </w:rPr>
        <w:t>SITE-SPECIFIC PERFOMANCE</w:t>
      </w:r>
      <w:r w:rsidRPr="00B0076F">
        <w:rPr>
          <w:rFonts w:ascii="Helvetica Neue" w:hAnsi="Helvetica Neue"/>
          <w:b/>
          <w:color w:val="373A3C"/>
          <w:sz w:val="22"/>
          <w:szCs w:val="22"/>
          <w:u w:val="single"/>
        </w:rPr>
        <w:t xml:space="preserve">                           </w:t>
      </w:r>
    </w:p>
    <w:p w:rsidR="002905F7" w:rsidRPr="00B0076F" w:rsidRDefault="002905F7" w:rsidP="002905F7">
      <w:pPr>
        <w:pStyle w:val="NormalWeb"/>
        <w:spacing w:before="0" w:beforeAutospacing="0"/>
        <w:rPr>
          <w:rFonts w:ascii="Helvetica Neue" w:hAnsi="Helvetica Neue"/>
          <w:color w:val="373A3C"/>
          <w:sz w:val="22"/>
          <w:szCs w:val="22"/>
        </w:rPr>
      </w:pPr>
    </w:p>
    <w:p w:rsidR="00C244D2" w:rsidRPr="00B0076F" w:rsidRDefault="008D7EC2" w:rsidP="00624273">
      <w:pPr>
        <w:rPr>
          <w:sz w:val="22"/>
          <w:szCs w:val="22"/>
        </w:rPr>
      </w:pPr>
      <w:r w:rsidRPr="00B0076F">
        <w:rPr>
          <w:sz w:val="22"/>
          <w:szCs w:val="22"/>
        </w:rPr>
        <w:t xml:space="preserve">Chapter two of Mike Pearson’s book </w:t>
      </w:r>
      <w:r w:rsidR="001238BB" w:rsidRPr="00B0076F">
        <w:rPr>
          <w:sz w:val="22"/>
          <w:szCs w:val="22"/>
        </w:rPr>
        <w:t>‘</w:t>
      </w:r>
      <w:r w:rsidR="008C79A0" w:rsidRPr="00B0076F">
        <w:rPr>
          <w:sz w:val="22"/>
          <w:szCs w:val="22"/>
        </w:rPr>
        <w:t>Site-</w:t>
      </w:r>
      <w:r w:rsidRPr="00B0076F">
        <w:rPr>
          <w:sz w:val="22"/>
          <w:szCs w:val="22"/>
        </w:rPr>
        <w:t>Specific Performance</w:t>
      </w:r>
      <w:r w:rsidR="001238BB" w:rsidRPr="00B0076F">
        <w:rPr>
          <w:sz w:val="22"/>
          <w:szCs w:val="22"/>
        </w:rPr>
        <w:t xml:space="preserve">’, titled ‘Models and Approaches’ </w:t>
      </w:r>
      <w:r w:rsidRPr="00B0076F">
        <w:rPr>
          <w:sz w:val="22"/>
          <w:szCs w:val="22"/>
        </w:rPr>
        <w:t>invi</w:t>
      </w:r>
      <w:r w:rsidR="001238BB" w:rsidRPr="00B0076F">
        <w:rPr>
          <w:sz w:val="22"/>
          <w:szCs w:val="22"/>
        </w:rPr>
        <w:t xml:space="preserve">tes the reader to view methods, </w:t>
      </w:r>
      <w:r w:rsidRPr="00B0076F">
        <w:rPr>
          <w:sz w:val="22"/>
          <w:szCs w:val="22"/>
        </w:rPr>
        <w:t>approaches</w:t>
      </w:r>
      <w:r w:rsidR="00C244D2" w:rsidRPr="00B0076F">
        <w:rPr>
          <w:sz w:val="22"/>
          <w:szCs w:val="22"/>
        </w:rPr>
        <w:t xml:space="preserve"> and understanding</w:t>
      </w:r>
      <w:r w:rsidR="00342637">
        <w:rPr>
          <w:sz w:val="22"/>
          <w:szCs w:val="22"/>
        </w:rPr>
        <w:t>s</w:t>
      </w:r>
      <w:r w:rsidR="00C244D2" w:rsidRPr="00B0076F">
        <w:rPr>
          <w:sz w:val="22"/>
          <w:szCs w:val="22"/>
        </w:rPr>
        <w:t xml:space="preserve"> </w:t>
      </w:r>
      <w:r w:rsidR="009D1535">
        <w:rPr>
          <w:sz w:val="22"/>
          <w:szCs w:val="22"/>
        </w:rPr>
        <w:t>of</w:t>
      </w:r>
      <w:r w:rsidR="008C79A0" w:rsidRPr="00B0076F">
        <w:rPr>
          <w:sz w:val="22"/>
          <w:szCs w:val="22"/>
        </w:rPr>
        <w:t xml:space="preserve"> site-</w:t>
      </w:r>
      <w:r w:rsidRPr="00B0076F">
        <w:rPr>
          <w:sz w:val="22"/>
          <w:szCs w:val="22"/>
        </w:rPr>
        <w:t>specific performance</w:t>
      </w:r>
      <w:r w:rsidR="00C25895" w:rsidRPr="00B0076F">
        <w:rPr>
          <w:sz w:val="22"/>
          <w:szCs w:val="22"/>
        </w:rPr>
        <w:t xml:space="preserve">. </w:t>
      </w:r>
      <w:r w:rsidR="001238BB" w:rsidRPr="00B0076F">
        <w:rPr>
          <w:sz w:val="22"/>
          <w:szCs w:val="22"/>
        </w:rPr>
        <w:t>It primarily brings to ou</w:t>
      </w:r>
      <w:r w:rsidR="009E3D23" w:rsidRPr="00B0076F">
        <w:rPr>
          <w:sz w:val="22"/>
          <w:szCs w:val="22"/>
        </w:rPr>
        <w:t>r attention the main components</w:t>
      </w:r>
      <w:r w:rsidR="001238BB" w:rsidRPr="00B0076F">
        <w:rPr>
          <w:sz w:val="22"/>
          <w:szCs w:val="22"/>
        </w:rPr>
        <w:t xml:space="preserve"> that combined mak</w:t>
      </w:r>
      <w:r w:rsidR="008C79A0" w:rsidRPr="00B0076F">
        <w:rPr>
          <w:sz w:val="22"/>
          <w:szCs w:val="22"/>
        </w:rPr>
        <w:t>e site-</w:t>
      </w:r>
      <w:r w:rsidR="00C244D2" w:rsidRPr="00B0076F">
        <w:rPr>
          <w:sz w:val="22"/>
          <w:szCs w:val="22"/>
        </w:rPr>
        <w:t>specific work what it is.</w:t>
      </w:r>
    </w:p>
    <w:p w:rsidR="004056DF" w:rsidRPr="00B0076F" w:rsidRDefault="004056DF" w:rsidP="00445ECD">
      <w:pPr>
        <w:ind w:left="360"/>
        <w:rPr>
          <w:sz w:val="22"/>
          <w:szCs w:val="22"/>
        </w:rPr>
      </w:pPr>
    </w:p>
    <w:p w:rsidR="004056DF" w:rsidRPr="00B0076F" w:rsidRDefault="004056DF" w:rsidP="00F004BE">
      <w:pPr>
        <w:ind w:left="454" w:right="454"/>
        <w:rPr>
          <w:sz w:val="22"/>
          <w:szCs w:val="22"/>
        </w:rPr>
      </w:pPr>
      <w:r w:rsidRPr="00B0076F">
        <w:rPr>
          <w:sz w:val="22"/>
          <w:szCs w:val="22"/>
        </w:rPr>
        <w:t>“</w:t>
      </w:r>
      <w:r w:rsidR="008C79A0" w:rsidRPr="00B0076F">
        <w:rPr>
          <w:sz w:val="22"/>
          <w:szCs w:val="22"/>
        </w:rPr>
        <w:t>If site specific-</w:t>
      </w:r>
      <w:r w:rsidRPr="00B0076F">
        <w:rPr>
          <w:sz w:val="22"/>
          <w:szCs w:val="22"/>
        </w:rPr>
        <w:t xml:space="preserve">performance involves an </w:t>
      </w:r>
      <w:r w:rsidRPr="00B0076F">
        <w:rPr>
          <w:i/>
          <w:sz w:val="22"/>
          <w:szCs w:val="22"/>
        </w:rPr>
        <w:t>activity</w:t>
      </w:r>
      <w:r w:rsidRPr="00B0076F">
        <w:rPr>
          <w:sz w:val="22"/>
          <w:szCs w:val="22"/>
        </w:rPr>
        <w:t xml:space="preserve">, an </w:t>
      </w:r>
      <w:r w:rsidRPr="00B0076F">
        <w:rPr>
          <w:i/>
          <w:sz w:val="22"/>
          <w:szCs w:val="22"/>
        </w:rPr>
        <w:t>audience</w:t>
      </w:r>
      <w:r w:rsidRPr="00B0076F">
        <w:rPr>
          <w:sz w:val="22"/>
          <w:szCs w:val="22"/>
        </w:rPr>
        <w:t xml:space="preserve"> a</w:t>
      </w:r>
      <w:r w:rsidR="00C10CD1" w:rsidRPr="00B0076F">
        <w:rPr>
          <w:sz w:val="22"/>
          <w:szCs w:val="22"/>
        </w:rPr>
        <w:t>nd a</w:t>
      </w:r>
      <w:r w:rsidRPr="00B0076F">
        <w:rPr>
          <w:sz w:val="22"/>
          <w:szCs w:val="22"/>
        </w:rPr>
        <w:t xml:space="preserve"> </w:t>
      </w:r>
      <w:r w:rsidRPr="00B0076F">
        <w:rPr>
          <w:i/>
          <w:sz w:val="22"/>
          <w:szCs w:val="22"/>
        </w:rPr>
        <w:t>place</w:t>
      </w:r>
      <w:r w:rsidRPr="00B0076F">
        <w:rPr>
          <w:sz w:val="22"/>
          <w:szCs w:val="22"/>
        </w:rPr>
        <w:t>, then creative opportunities reside in multiple creative articulations of</w:t>
      </w:r>
      <w:r w:rsidRPr="00B0076F">
        <w:rPr>
          <w:i/>
          <w:sz w:val="22"/>
          <w:szCs w:val="22"/>
        </w:rPr>
        <w:t xml:space="preserve"> us</w:t>
      </w:r>
      <w:r w:rsidRPr="00B0076F">
        <w:rPr>
          <w:sz w:val="22"/>
          <w:szCs w:val="22"/>
        </w:rPr>
        <w:t xml:space="preserve">, </w:t>
      </w:r>
      <w:r w:rsidRPr="00B0076F">
        <w:rPr>
          <w:i/>
          <w:sz w:val="22"/>
          <w:szCs w:val="22"/>
        </w:rPr>
        <w:t>them</w:t>
      </w:r>
      <w:r w:rsidRPr="00B0076F">
        <w:rPr>
          <w:sz w:val="22"/>
          <w:szCs w:val="22"/>
        </w:rPr>
        <w:t xml:space="preserve"> and </w:t>
      </w:r>
      <w:r w:rsidRPr="00B0076F">
        <w:rPr>
          <w:i/>
          <w:sz w:val="22"/>
          <w:szCs w:val="22"/>
        </w:rPr>
        <w:t>there</w:t>
      </w:r>
      <w:r w:rsidRPr="00B0076F">
        <w:rPr>
          <w:sz w:val="22"/>
          <w:szCs w:val="22"/>
        </w:rPr>
        <w:t>.”</w:t>
      </w:r>
    </w:p>
    <w:p w:rsidR="00624273" w:rsidRPr="00B0076F" w:rsidRDefault="004056DF" w:rsidP="00624273">
      <w:pPr>
        <w:ind w:left="454" w:right="454"/>
        <w:rPr>
          <w:sz w:val="22"/>
          <w:szCs w:val="22"/>
        </w:rPr>
      </w:pPr>
      <w:r w:rsidRPr="00B0076F">
        <w:rPr>
          <w:sz w:val="22"/>
          <w:szCs w:val="22"/>
        </w:rPr>
        <w:t xml:space="preserve">                                                                    (Pearson, 2010)</w:t>
      </w:r>
    </w:p>
    <w:p w:rsidR="00543415" w:rsidRPr="00B0076F" w:rsidRDefault="00543415" w:rsidP="00543415">
      <w:pPr>
        <w:rPr>
          <w:sz w:val="22"/>
          <w:szCs w:val="22"/>
        </w:rPr>
      </w:pPr>
    </w:p>
    <w:p w:rsidR="00543415" w:rsidRPr="00B0076F" w:rsidRDefault="00543415" w:rsidP="00543415">
      <w:pPr>
        <w:rPr>
          <w:sz w:val="22"/>
          <w:szCs w:val="22"/>
        </w:rPr>
      </w:pPr>
      <w:r w:rsidRPr="00B0076F">
        <w:rPr>
          <w:sz w:val="22"/>
          <w:szCs w:val="22"/>
        </w:rPr>
        <w:t>In breaking with passive and conventional theatre styles, site-specific work demands a presence and communication between the artist, location and witness. Mc</w:t>
      </w:r>
      <w:r w:rsidR="00FE14C5" w:rsidRPr="00B0076F">
        <w:rPr>
          <w:sz w:val="22"/>
          <w:szCs w:val="22"/>
        </w:rPr>
        <w:t>Luca</w:t>
      </w:r>
      <w:r w:rsidRPr="00B0076F">
        <w:rPr>
          <w:sz w:val="22"/>
          <w:szCs w:val="22"/>
        </w:rPr>
        <w:t xml:space="preserve">s aligns himself </w:t>
      </w:r>
      <w:r w:rsidR="00573D45" w:rsidRPr="00B0076F">
        <w:rPr>
          <w:sz w:val="22"/>
          <w:szCs w:val="22"/>
        </w:rPr>
        <w:t>similarly</w:t>
      </w:r>
      <w:r w:rsidR="00A62913" w:rsidRPr="00B0076F">
        <w:rPr>
          <w:sz w:val="22"/>
          <w:szCs w:val="22"/>
        </w:rPr>
        <w:t xml:space="preserve"> to the above quote in stating;</w:t>
      </w:r>
    </w:p>
    <w:p w:rsidR="00543415" w:rsidRPr="00B0076F" w:rsidRDefault="00543415" w:rsidP="00543415">
      <w:pPr>
        <w:rPr>
          <w:sz w:val="22"/>
          <w:szCs w:val="22"/>
        </w:rPr>
      </w:pPr>
    </w:p>
    <w:p w:rsidR="00543415" w:rsidRPr="00B0076F" w:rsidRDefault="00543415" w:rsidP="00543415">
      <w:pPr>
        <w:ind w:left="397" w:right="397"/>
        <w:rPr>
          <w:sz w:val="22"/>
          <w:szCs w:val="22"/>
        </w:rPr>
      </w:pPr>
      <w:r w:rsidRPr="00B0076F">
        <w:rPr>
          <w:sz w:val="22"/>
          <w:szCs w:val="22"/>
        </w:rPr>
        <w:t>“Site-specific work takes things a stage beyond the simple staging of a theatre work in an odd location and seeks a whole new form of work in theatrical terms</w:t>
      </w:r>
      <w:r w:rsidR="00573D45" w:rsidRPr="00B0076F">
        <w:rPr>
          <w:sz w:val="22"/>
          <w:szCs w:val="22"/>
        </w:rPr>
        <w:t>. That new form of work is</w:t>
      </w:r>
      <w:r w:rsidR="00867234" w:rsidRPr="00B0076F">
        <w:rPr>
          <w:sz w:val="22"/>
          <w:szCs w:val="22"/>
        </w:rPr>
        <w:t xml:space="preserve"> composed of three integral and active elements: 1 the performance; 2 the place; 3 the public. And it is the deep engagement of these three elements that constitute site specific works. (McLucas, 1993)</w:t>
      </w:r>
    </w:p>
    <w:p w:rsidR="00543415" w:rsidRPr="00B0076F" w:rsidRDefault="00543415" w:rsidP="00543415">
      <w:pPr>
        <w:rPr>
          <w:sz w:val="22"/>
          <w:szCs w:val="22"/>
        </w:rPr>
      </w:pPr>
    </w:p>
    <w:p w:rsidR="00543415" w:rsidRPr="00B0076F" w:rsidRDefault="00543415" w:rsidP="00543415">
      <w:pPr>
        <w:ind w:left="397" w:right="397"/>
        <w:rPr>
          <w:sz w:val="22"/>
          <w:szCs w:val="22"/>
        </w:rPr>
      </w:pPr>
      <w:r w:rsidRPr="00B0076F">
        <w:rPr>
          <w:sz w:val="22"/>
          <w:szCs w:val="22"/>
        </w:rPr>
        <w:t xml:space="preserve"> </w:t>
      </w:r>
    </w:p>
    <w:p w:rsidR="00802CDB" w:rsidRPr="00B0076F" w:rsidRDefault="00131D99" w:rsidP="00131D99">
      <w:pPr>
        <w:rPr>
          <w:sz w:val="22"/>
          <w:szCs w:val="22"/>
        </w:rPr>
      </w:pPr>
      <w:r w:rsidRPr="00B0076F">
        <w:rPr>
          <w:sz w:val="22"/>
          <w:szCs w:val="22"/>
        </w:rPr>
        <w:t>The chapter</w:t>
      </w:r>
      <w:r w:rsidR="00624273" w:rsidRPr="00B0076F">
        <w:rPr>
          <w:sz w:val="22"/>
          <w:szCs w:val="22"/>
        </w:rPr>
        <w:t xml:space="preserve"> induces t</w:t>
      </w:r>
      <w:r w:rsidR="00196B20" w:rsidRPr="00B0076F">
        <w:rPr>
          <w:sz w:val="22"/>
          <w:szCs w:val="22"/>
        </w:rPr>
        <w:t xml:space="preserve">he reader as a performer to question our </w:t>
      </w:r>
      <w:r w:rsidR="00624273" w:rsidRPr="00B0076F">
        <w:rPr>
          <w:sz w:val="22"/>
          <w:szCs w:val="22"/>
        </w:rPr>
        <w:t xml:space="preserve">relationship to the site. How </w:t>
      </w:r>
      <w:r w:rsidR="009F6025" w:rsidRPr="00B0076F">
        <w:rPr>
          <w:sz w:val="22"/>
          <w:szCs w:val="22"/>
        </w:rPr>
        <w:t>do we approach the site, how are we responding?</w:t>
      </w:r>
      <w:r w:rsidR="001005CE" w:rsidRPr="00B0076F">
        <w:rPr>
          <w:sz w:val="22"/>
          <w:szCs w:val="22"/>
        </w:rPr>
        <w:t xml:space="preserve"> </w:t>
      </w:r>
      <w:r w:rsidR="009F6025" w:rsidRPr="00B0076F">
        <w:rPr>
          <w:sz w:val="22"/>
          <w:szCs w:val="22"/>
        </w:rPr>
        <w:t>H</w:t>
      </w:r>
      <w:r w:rsidR="001005CE" w:rsidRPr="00B0076F">
        <w:rPr>
          <w:sz w:val="22"/>
          <w:szCs w:val="22"/>
        </w:rPr>
        <w:t>ow will the audience be affected</w:t>
      </w:r>
      <w:r w:rsidR="009F6025" w:rsidRPr="00B0076F">
        <w:rPr>
          <w:sz w:val="22"/>
          <w:szCs w:val="22"/>
        </w:rPr>
        <w:t xml:space="preserve"> </w:t>
      </w:r>
      <w:r w:rsidR="001005CE" w:rsidRPr="00B0076F">
        <w:rPr>
          <w:sz w:val="22"/>
          <w:szCs w:val="22"/>
        </w:rPr>
        <w:t xml:space="preserve">and </w:t>
      </w:r>
      <w:r w:rsidR="00624273" w:rsidRPr="00B0076F">
        <w:rPr>
          <w:sz w:val="22"/>
          <w:szCs w:val="22"/>
        </w:rPr>
        <w:t>how can the site assume the purpose of the protagonist i</w:t>
      </w:r>
      <w:r w:rsidR="001005CE" w:rsidRPr="00B0076F">
        <w:rPr>
          <w:sz w:val="22"/>
          <w:szCs w:val="22"/>
        </w:rPr>
        <w:t>n the creation of a performance?</w:t>
      </w:r>
      <w:r w:rsidR="00624273" w:rsidRPr="00B0076F">
        <w:rPr>
          <w:sz w:val="22"/>
          <w:szCs w:val="22"/>
        </w:rPr>
        <w:t xml:space="preserve"> </w:t>
      </w:r>
      <w:r w:rsidR="001005CE" w:rsidRPr="00B0076F">
        <w:rPr>
          <w:sz w:val="22"/>
          <w:szCs w:val="22"/>
        </w:rPr>
        <w:t xml:space="preserve">In questioning </w:t>
      </w:r>
      <w:r w:rsidR="009F6025" w:rsidRPr="00B0076F">
        <w:rPr>
          <w:sz w:val="22"/>
          <w:szCs w:val="22"/>
        </w:rPr>
        <w:t>ourselves</w:t>
      </w:r>
      <w:r w:rsidR="001005CE" w:rsidRPr="00B0076F">
        <w:rPr>
          <w:sz w:val="22"/>
          <w:szCs w:val="22"/>
        </w:rPr>
        <w:t xml:space="preserve"> and in reading the nature of the site</w:t>
      </w:r>
      <w:r w:rsidR="009F6025" w:rsidRPr="00B0076F">
        <w:rPr>
          <w:sz w:val="22"/>
          <w:szCs w:val="22"/>
        </w:rPr>
        <w:t xml:space="preserve"> whilst there and then upon reflection,</w:t>
      </w:r>
      <w:r w:rsidR="001005CE" w:rsidRPr="00B0076F">
        <w:rPr>
          <w:sz w:val="22"/>
          <w:szCs w:val="22"/>
        </w:rPr>
        <w:t xml:space="preserve"> we can form a relationship that will be authentic a</w:t>
      </w:r>
      <w:r w:rsidR="008C79A0" w:rsidRPr="00B0076F">
        <w:rPr>
          <w:sz w:val="22"/>
          <w:szCs w:val="22"/>
        </w:rPr>
        <w:t>nd enhance the creation of site-specific performance.</w:t>
      </w:r>
    </w:p>
    <w:p w:rsidR="00802CDB" w:rsidRPr="00B0076F" w:rsidRDefault="00802CDB" w:rsidP="00131D99">
      <w:pPr>
        <w:rPr>
          <w:sz w:val="22"/>
          <w:szCs w:val="22"/>
        </w:rPr>
      </w:pPr>
    </w:p>
    <w:p w:rsidR="00196B20" w:rsidRPr="00B0076F" w:rsidRDefault="00802CDB" w:rsidP="00196B20">
      <w:pPr>
        <w:rPr>
          <w:sz w:val="22"/>
          <w:szCs w:val="22"/>
        </w:rPr>
      </w:pPr>
      <w:r w:rsidRPr="00B0076F">
        <w:rPr>
          <w:sz w:val="22"/>
          <w:szCs w:val="22"/>
        </w:rPr>
        <w:t xml:space="preserve">The phenomenological experience of engaging and responding on site as a performer and the </w:t>
      </w:r>
      <w:r w:rsidR="00196B20" w:rsidRPr="00B0076F">
        <w:rPr>
          <w:sz w:val="22"/>
          <w:szCs w:val="22"/>
        </w:rPr>
        <w:t>sensory</w:t>
      </w:r>
      <w:r w:rsidRPr="00B0076F">
        <w:rPr>
          <w:sz w:val="22"/>
          <w:szCs w:val="22"/>
        </w:rPr>
        <w:t xml:space="preserve"> involvement of the audience to </w:t>
      </w:r>
      <w:r w:rsidR="00196B20" w:rsidRPr="00B0076F">
        <w:rPr>
          <w:sz w:val="22"/>
          <w:szCs w:val="22"/>
        </w:rPr>
        <w:t xml:space="preserve">the site and </w:t>
      </w:r>
      <w:r w:rsidR="00FE6D0F" w:rsidRPr="00B0076F">
        <w:rPr>
          <w:sz w:val="22"/>
          <w:szCs w:val="22"/>
        </w:rPr>
        <w:t xml:space="preserve">the </w:t>
      </w:r>
      <w:r w:rsidRPr="00B0076F">
        <w:rPr>
          <w:sz w:val="22"/>
          <w:szCs w:val="22"/>
        </w:rPr>
        <w:t>perfo</w:t>
      </w:r>
      <w:r w:rsidR="00A660D6" w:rsidRPr="00B0076F">
        <w:rPr>
          <w:sz w:val="22"/>
          <w:szCs w:val="22"/>
        </w:rPr>
        <w:t>rmance is of great importance, it is</w:t>
      </w:r>
      <w:r w:rsidR="00196B20" w:rsidRPr="00B0076F">
        <w:rPr>
          <w:sz w:val="22"/>
          <w:szCs w:val="22"/>
        </w:rPr>
        <w:t xml:space="preserve"> integral. </w:t>
      </w:r>
      <w:r w:rsidRPr="00B0076F">
        <w:rPr>
          <w:sz w:val="22"/>
          <w:szCs w:val="22"/>
        </w:rPr>
        <w:t xml:space="preserve"> </w:t>
      </w:r>
      <w:r w:rsidR="00131D99" w:rsidRPr="00B0076F">
        <w:rPr>
          <w:sz w:val="22"/>
          <w:szCs w:val="22"/>
        </w:rPr>
        <w:t xml:space="preserve"> </w:t>
      </w:r>
    </w:p>
    <w:p w:rsidR="00196B20" w:rsidRPr="00B0076F" w:rsidRDefault="00196B20" w:rsidP="00196B20">
      <w:pPr>
        <w:rPr>
          <w:sz w:val="22"/>
          <w:szCs w:val="22"/>
        </w:rPr>
      </w:pPr>
    </w:p>
    <w:p w:rsidR="00131D99" w:rsidRPr="00B0076F" w:rsidRDefault="00196B20" w:rsidP="0080428A">
      <w:pPr>
        <w:ind w:left="397" w:right="397"/>
        <w:rPr>
          <w:sz w:val="22"/>
          <w:szCs w:val="22"/>
        </w:rPr>
      </w:pPr>
      <w:r w:rsidRPr="00B0076F">
        <w:rPr>
          <w:sz w:val="22"/>
          <w:szCs w:val="22"/>
        </w:rPr>
        <w:t>“body and environment fold into and co-construct each other through a series of practice a</w:t>
      </w:r>
      <w:r w:rsidR="0080428A" w:rsidRPr="00B0076F">
        <w:rPr>
          <w:sz w:val="22"/>
          <w:szCs w:val="22"/>
        </w:rPr>
        <w:t>nd relations”</w:t>
      </w:r>
      <w:r w:rsidR="0055533E" w:rsidRPr="00B0076F">
        <w:rPr>
          <w:sz w:val="22"/>
          <w:szCs w:val="22"/>
        </w:rPr>
        <w:t xml:space="preserve"> </w:t>
      </w:r>
      <w:r w:rsidRPr="00B0076F">
        <w:rPr>
          <w:sz w:val="22"/>
          <w:szCs w:val="22"/>
        </w:rPr>
        <w:t>(Wylie, 2007</w:t>
      </w:r>
      <w:r w:rsidR="00AF71BF" w:rsidRPr="00B0076F">
        <w:rPr>
          <w:sz w:val="22"/>
          <w:szCs w:val="22"/>
        </w:rPr>
        <w:t>)</w:t>
      </w:r>
    </w:p>
    <w:p w:rsidR="00A55911" w:rsidRPr="00B0076F" w:rsidRDefault="00A55911" w:rsidP="00131D99">
      <w:pPr>
        <w:rPr>
          <w:sz w:val="22"/>
          <w:szCs w:val="22"/>
        </w:rPr>
      </w:pPr>
    </w:p>
    <w:p w:rsidR="0044555D" w:rsidRPr="00B0076F" w:rsidRDefault="0044555D" w:rsidP="0044555D">
      <w:pPr>
        <w:rPr>
          <w:sz w:val="22"/>
          <w:szCs w:val="22"/>
        </w:rPr>
      </w:pPr>
      <w:r w:rsidRPr="00B0076F">
        <w:rPr>
          <w:sz w:val="22"/>
          <w:szCs w:val="22"/>
        </w:rPr>
        <w:t>On reading this chapter and broadening my understanding of site-specific work, I will familiarise myself again with the locations to engage in the process of sensory perception to</w:t>
      </w:r>
    </w:p>
    <w:p w:rsidR="00131D99" w:rsidRPr="00B0076F" w:rsidRDefault="0044555D" w:rsidP="00131D99">
      <w:pPr>
        <w:rPr>
          <w:sz w:val="22"/>
          <w:szCs w:val="22"/>
        </w:rPr>
      </w:pPr>
      <w:r w:rsidRPr="00B0076F">
        <w:rPr>
          <w:sz w:val="22"/>
          <w:szCs w:val="22"/>
        </w:rPr>
        <w:t>further the development of “</w:t>
      </w:r>
      <w:proofErr w:type="spellStart"/>
      <w:r w:rsidRPr="00B0076F">
        <w:rPr>
          <w:sz w:val="22"/>
          <w:szCs w:val="22"/>
        </w:rPr>
        <w:t>Tarody</w:t>
      </w:r>
      <w:proofErr w:type="spellEnd"/>
      <w:r w:rsidRPr="00B0076F">
        <w:rPr>
          <w:sz w:val="22"/>
          <w:szCs w:val="22"/>
        </w:rPr>
        <w:t xml:space="preserve">”. </w:t>
      </w:r>
    </w:p>
    <w:p w:rsidR="0065079D" w:rsidRPr="00B0076F" w:rsidRDefault="0065079D" w:rsidP="00131D99">
      <w:pPr>
        <w:rPr>
          <w:sz w:val="22"/>
          <w:szCs w:val="22"/>
        </w:rPr>
      </w:pPr>
    </w:p>
    <w:p w:rsidR="00570877" w:rsidRPr="00B0076F" w:rsidRDefault="00570877" w:rsidP="00131D99">
      <w:pPr>
        <w:rPr>
          <w:sz w:val="22"/>
          <w:szCs w:val="22"/>
        </w:rPr>
      </w:pPr>
    </w:p>
    <w:p w:rsidR="0065079D" w:rsidRPr="00B0076F" w:rsidRDefault="00AF71BF" w:rsidP="00131D99">
      <w:pPr>
        <w:rPr>
          <w:sz w:val="22"/>
          <w:szCs w:val="22"/>
        </w:rPr>
      </w:pPr>
      <w:r w:rsidRPr="00B0076F">
        <w:rPr>
          <w:sz w:val="22"/>
          <w:szCs w:val="22"/>
        </w:rPr>
        <w:t>Pearson</w:t>
      </w:r>
      <w:r w:rsidR="0080428A" w:rsidRPr="00B0076F">
        <w:rPr>
          <w:sz w:val="22"/>
          <w:szCs w:val="22"/>
        </w:rPr>
        <w:t xml:space="preserve"> </w:t>
      </w:r>
      <w:r w:rsidR="0065079D" w:rsidRPr="00B0076F">
        <w:rPr>
          <w:sz w:val="22"/>
          <w:szCs w:val="22"/>
        </w:rPr>
        <w:t>addresses chorography</w:t>
      </w:r>
      <w:r w:rsidR="0080428A" w:rsidRPr="00B0076F">
        <w:rPr>
          <w:sz w:val="22"/>
          <w:szCs w:val="22"/>
        </w:rPr>
        <w:t>: that which discerns, identifies and extracts the history, temperament</w:t>
      </w:r>
      <w:r w:rsidR="002F50AA" w:rsidRPr="00B0076F">
        <w:rPr>
          <w:sz w:val="22"/>
          <w:szCs w:val="22"/>
        </w:rPr>
        <w:t>,</w:t>
      </w:r>
      <w:r w:rsidR="0080428A" w:rsidRPr="00B0076F">
        <w:rPr>
          <w:sz w:val="22"/>
          <w:szCs w:val="22"/>
        </w:rPr>
        <w:t xml:space="preserve"> use and meaning of a particular site.</w:t>
      </w:r>
    </w:p>
    <w:p w:rsidR="0080428A" w:rsidRPr="00B0076F" w:rsidRDefault="0080428A" w:rsidP="00131D99">
      <w:pPr>
        <w:rPr>
          <w:sz w:val="22"/>
          <w:szCs w:val="22"/>
        </w:rPr>
      </w:pPr>
    </w:p>
    <w:p w:rsidR="00570877" w:rsidRPr="00B0076F" w:rsidRDefault="0080428A" w:rsidP="00570877">
      <w:pPr>
        <w:ind w:left="397" w:right="397"/>
        <w:rPr>
          <w:sz w:val="22"/>
          <w:szCs w:val="22"/>
        </w:rPr>
      </w:pPr>
      <w:r w:rsidRPr="00B0076F">
        <w:rPr>
          <w:sz w:val="22"/>
          <w:szCs w:val="22"/>
        </w:rPr>
        <w:t>“With region as the optic, chorography offers conceptual and analytical approaches to site-specific performance” (</w:t>
      </w:r>
      <w:r w:rsidR="00AF71BF" w:rsidRPr="00B0076F">
        <w:rPr>
          <w:sz w:val="22"/>
          <w:szCs w:val="22"/>
        </w:rPr>
        <w:t>Pearson,</w:t>
      </w:r>
      <w:r w:rsidR="00570877" w:rsidRPr="00B0076F">
        <w:rPr>
          <w:sz w:val="22"/>
          <w:szCs w:val="22"/>
        </w:rPr>
        <w:t xml:space="preserve"> 2010)</w:t>
      </w:r>
    </w:p>
    <w:p w:rsidR="00570877" w:rsidRPr="00B0076F" w:rsidRDefault="00570877" w:rsidP="00570877">
      <w:pPr>
        <w:ind w:left="397" w:right="397"/>
        <w:rPr>
          <w:sz w:val="22"/>
          <w:szCs w:val="22"/>
        </w:rPr>
      </w:pPr>
    </w:p>
    <w:p w:rsidR="00042FD2" w:rsidRPr="00B0076F" w:rsidRDefault="00067912" w:rsidP="00DA097F">
      <w:pPr>
        <w:rPr>
          <w:sz w:val="22"/>
          <w:szCs w:val="22"/>
        </w:rPr>
      </w:pPr>
      <w:r w:rsidRPr="00B0076F">
        <w:rPr>
          <w:sz w:val="22"/>
          <w:szCs w:val="22"/>
        </w:rPr>
        <w:t>This layering of investigative depth, lends to the substance and resonance of site work and is key in the development and research of intended p</w:t>
      </w:r>
      <w:r w:rsidR="002C44B8">
        <w:rPr>
          <w:sz w:val="22"/>
          <w:szCs w:val="22"/>
        </w:rPr>
        <w:t>rojects. We will need to enquire</w:t>
      </w:r>
      <w:r w:rsidRPr="00B0076F">
        <w:rPr>
          <w:sz w:val="22"/>
          <w:szCs w:val="22"/>
        </w:rPr>
        <w:t xml:space="preserve"> into the locations selected in S</w:t>
      </w:r>
      <w:bookmarkStart w:id="0" w:name="_GoBack"/>
      <w:bookmarkEnd w:id="0"/>
      <w:r w:rsidRPr="00B0076F">
        <w:rPr>
          <w:sz w:val="22"/>
          <w:szCs w:val="22"/>
        </w:rPr>
        <w:t xml:space="preserve">wansea to integrate and expand the relevance </w:t>
      </w:r>
      <w:r w:rsidR="00A660D6" w:rsidRPr="00B0076F">
        <w:rPr>
          <w:sz w:val="22"/>
          <w:szCs w:val="22"/>
        </w:rPr>
        <w:t>of specific sites.</w:t>
      </w:r>
    </w:p>
    <w:p w:rsidR="003E6D45" w:rsidRPr="00B0076F" w:rsidRDefault="003E6D45" w:rsidP="00042FD2">
      <w:pPr>
        <w:rPr>
          <w:sz w:val="22"/>
          <w:szCs w:val="22"/>
        </w:rPr>
      </w:pPr>
    </w:p>
    <w:p w:rsidR="00570877" w:rsidRPr="00B0076F" w:rsidRDefault="00570877" w:rsidP="00042FD2">
      <w:pPr>
        <w:rPr>
          <w:sz w:val="22"/>
          <w:szCs w:val="22"/>
        </w:rPr>
      </w:pPr>
    </w:p>
    <w:p w:rsidR="003E6D45" w:rsidRPr="00B0076F" w:rsidRDefault="003E6D45" w:rsidP="00042FD2">
      <w:pPr>
        <w:rPr>
          <w:sz w:val="22"/>
          <w:szCs w:val="22"/>
        </w:rPr>
      </w:pPr>
      <w:r w:rsidRPr="00B0076F">
        <w:rPr>
          <w:sz w:val="22"/>
          <w:szCs w:val="22"/>
        </w:rPr>
        <w:t xml:space="preserve">Within the </w:t>
      </w:r>
      <w:r w:rsidR="00737FC6" w:rsidRPr="00B0076F">
        <w:rPr>
          <w:sz w:val="22"/>
          <w:szCs w:val="22"/>
        </w:rPr>
        <w:t xml:space="preserve">chapter a dialog is opened up to the link between visual art and landscape in site-specific practice and is </w:t>
      </w:r>
      <w:r w:rsidR="00B77649" w:rsidRPr="00B0076F">
        <w:rPr>
          <w:sz w:val="22"/>
          <w:szCs w:val="22"/>
        </w:rPr>
        <w:t>categorised</w:t>
      </w:r>
      <w:r w:rsidR="00737FC6" w:rsidRPr="00B0076F">
        <w:rPr>
          <w:sz w:val="22"/>
          <w:szCs w:val="22"/>
        </w:rPr>
        <w:t xml:space="preserve"> by </w:t>
      </w:r>
      <w:proofErr w:type="spellStart"/>
      <w:r w:rsidR="00737FC6" w:rsidRPr="00B0076F">
        <w:rPr>
          <w:sz w:val="22"/>
          <w:szCs w:val="22"/>
        </w:rPr>
        <w:t>Kastner</w:t>
      </w:r>
      <w:proofErr w:type="spellEnd"/>
      <w:r w:rsidR="00737FC6" w:rsidRPr="00B0076F">
        <w:rPr>
          <w:sz w:val="22"/>
          <w:szCs w:val="22"/>
        </w:rPr>
        <w:t xml:space="preserve"> and Wallis (1998)</w:t>
      </w:r>
    </w:p>
    <w:p w:rsidR="00D65C28" w:rsidRPr="00B0076F" w:rsidRDefault="00D65C28" w:rsidP="00042FD2">
      <w:pPr>
        <w:rPr>
          <w:sz w:val="22"/>
          <w:szCs w:val="22"/>
        </w:rPr>
      </w:pPr>
    </w:p>
    <w:p w:rsidR="00737FC6" w:rsidRPr="00B0076F" w:rsidRDefault="00D65C28" w:rsidP="00042FD2">
      <w:pPr>
        <w:rPr>
          <w:sz w:val="22"/>
          <w:szCs w:val="22"/>
        </w:rPr>
      </w:pPr>
      <w:r w:rsidRPr="00B0076F">
        <w:rPr>
          <w:sz w:val="22"/>
          <w:szCs w:val="22"/>
        </w:rPr>
        <w:t xml:space="preserve">                                                               </w:t>
      </w:r>
      <w:r w:rsidR="00737FC6" w:rsidRPr="00B0076F">
        <w:rPr>
          <w:sz w:val="22"/>
          <w:szCs w:val="22"/>
        </w:rPr>
        <w:t>Art: modelling;</w:t>
      </w:r>
    </w:p>
    <w:p w:rsidR="00737FC6" w:rsidRPr="00B0076F" w:rsidRDefault="00D65C28" w:rsidP="00042FD2">
      <w:pPr>
        <w:rPr>
          <w:sz w:val="22"/>
          <w:szCs w:val="22"/>
        </w:rPr>
      </w:pPr>
      <w:r w:rsidRPr="00B0076F">
        <w:rPr>
          <w:sz w:val="22"/>
          <w:szCs w:val="22"/>
        </w:rPr>
        <w:t xml:space="preserve">                 </w:t>
      </w:r>
      <w:r w:rsidR="00A22D37" w:rsidRPr="00B0076F">
        <w:rPr>
          <w:sz w:val="22"/>
          <w:szCs w:val="22"/>
        </w:rPr>
        <w:t>Inte</w:t>
      </w:r>
      <w:r w:rsidR="00737FC6" w:rsidRPr="00B0076F">
        <w:rPr>
          <w:sz w:val="22"/>
          <w:szCs w:val="22"/>
        </w:rPr>
        <w:t xml:space="preserve">gration, Interruption, </w:t>
      </w:r>
      <w:r w:rsidR="00A22D37" w:rsidRPr="00B0076F">
        <w:rPr>
          <w:sz w:val="22"/>
          <w:szCs w:val="22"/>
        </w:rPr>
        <w:t>Involvement, Implementation and Imagining.</w:t>
      </w:r>
    </w:p>
    <w:p w:rsidR="00D65C28" w:rsidRPr="00B0076F" w:rsidRDefault="00D65C28" w:rsidP="00042FD2">
      <w:pPr>
        <w:rPr>
          <w:sz w:val="22"/>
          <w:szCs w:val="22"/>
        </w:rPr>
      </w:pPr>
    </w:p>
    <w:p w:rsidR="00A22D37" w:rsidRPr="00B0076F" w:rsidRDefault="00A22D37" w:rsidP="00042FD2">
      <w:pPr>
        <w:rPr>
          <w:sz w:val="22"/>
          <w:szCs w:val="22"/>
        </w:rPr>
      </w:pPr>
      <w:r w:rsidRPr="00B0076F">
        <w:rPr>
          <w:sz w:val="22"/>
          <w:szCs w:val="22"/>
        </w:rPr>
        <w:t>This account fuelled my interest as it imp</w:t>
      </w:r>
      <w:r w:rsidR="00CF0DE7" w:rsidRPr="00B0076F">
        <w:rPr>
          <w:sz w:val="22"/>
          <w:szCs w:val="22"/>
        </w:rPr>
        <w:t xml:space="preserve">arted </w:t>
      </w:r>
      <w:r w:rsidR="002B38D9" w:rsidRPr="00B0076F">
        <w:rPr>
          <w:sz w:val="22"/>
          <w:szCs w:val="22"/>
        </w:rPr>
        <w:t xml:space="preserve">hands on, </w:t>
      </w:r>
      <w:r w:rsidRPr="00B0076F">
        <w:rPr>
          <w:sz w:val="22"/>
          <w:szCs w:val="22"/>
        </w:rPr>
        <w:t>practical and interactive</w:t>
      </w:r>
      <w:r w:rsidR="002B38D9" w:rsidRPr="00B0076F">
        <w:rPr>
          <w:sz w:val="22"/>
          <w:szCs w:val="22"/>
        </w:rPr>
        <w:t xml:space="preserve"> guidance</w:t>
      </w:r>
      <w:r w:rsidRPr="00B0076F">
        <w:rPr>
          <w:sz w:val="22"/>
          <w:szCs w:val="22"/>
        </w:rPr>
        <w:t xml:space="preserve"> to responding to site work.</w:t>
      </w:r>
      <w:r w:rsidR="00CF0DE7" w:rsidRPr="00B0076F">
        <w:rPr>
          <w:sz w:val="22"/>
          <w:szCs w:val="22"/>
        </w:rPr>
        <w:t xml:space="preserve"> I will </w:t>
      </w:r>
      <w:r w:rsidR="002B38D9" w:rsidRPr="00B0076F">
        <w:rPr>
          <w:sz w:val="22"/>
          <w:szCs w:val="22"/>
        </w:rPr>
        <w:t xml:space="preserve">use </w:t>
      </w:r>
      <w:r w:rsidR="00CF0DE7" w:rsidRPr="00B0076F">
        <w:rPr>
          <w:sz w:val="22"/>
          <w:szCs w:val="22"/>
        </w:rPr>
        <w:t xml:space="preserve">this frame work </w:t>
      </w:r>
      <w:r w:rsidR="008D6E2D" w:rsidRPr="00B0076F">
        <w:rPr>
          <w:sz w:val="22"/>
          <w:szCs w:val="22"/>
        </w:rPr>
        <w:t xml:space="preserve">in the development of </w:t>
      </w:r>
      <w:r w:rsidR="006643B2" w:rsidRPr="00B0076F">
        <w:rPr>
          <w:sz w:val="22"/>
          <w:szCs w:val="22"/>
        </w:rPr>
        <w:t>“</w:t>
      </w:r>
      <w:proofErr w:type="spellStart"/>
      <w:r w:rsidR="008D6E2D" w:rsidRPr="00B0076F">
        <w:rPr>
          <w:sz w:val="22"/>
          <w:szCs w:val="22"/>
        </w:rPr>
        <w:t>Tarody</w:t>
      </w:r>
      <w:proofErr w:type="spellEnd"/>
      <w:r w:rsidR="006643B2" w:rsidRPr="00B0076F">
        <w:rPr>
          <w:sz w:val="22"/>
          <w:szCs w:val="22"/>
        </w:rPr>
        <w:t>”</w:t>
      </w:r>
      <w:r w:rsidR="008D6E2D" w:rsidRPr="00B0076F">
        <w:rPr>
          <w:sz w:val="22"/>
          <w:szCs w:val="22"/>
        </w:rPr>
        <w:t xml:space="preserve"> and</w:t>
      </w:r>
    </w:p>
    <w:p w:rsidR="00005690" w:rsidRPr="00B0076F" w:rsidRDefault="00005690" w:rsidP="00042FD2">
      <w:pPr>
        <w:rPr>
          <w:sz w:val="22"/>
          <w:szCs w:val="22"/>
        </w:rPr>
      </w:pPr>
      <w:r w:rsidRPr="00B0076F">
        <w:rPr>
          <w:sz w:val="22"/>
          <w:szCs w:val="22"/>
        </w:rPr>
        <w:t xml:space="preserve">I believe by </w:t>
      </w:r>
      <w:r w:rsidR="008D6E2D" w:rsidRPr="00B0076F">
        <w:rPr>
          <w:sz w:val="22"/>
          <w:szCs w:val="22"/>
        </w:rPr>
        <w:t>familiarising</w:t>
      </w:r>
      <w:r w:rsidRPr="00B0076F">
        <w:rPr>
          <w:sz w:val="22"/>
          <w:szCs w:val="22"/>
        </w:rPr>
        <w:t xml:space="preserve"> myself with </w:t>
      </w:r>
      <w:r w:rsidR="008D6E2D" w:rsidRPr="00B0076F">
        <w:rPr>
          <w:sz w:val="22"/>
          <w:szCs w:val="22"/>
        </w:rPr>
        <w:t>previous site-specific performances through written narratives and visual recordings, I will be inspired and informed to develop further.</w:t>
      </w:r>
    </w:p>
    <w:p w:rsidR="00131D99" w:rsidRPr="00B0076F" w:rsidRDefault="00131D99" w:rsidP="00F004BE">
      <w:pPr>
        <w:rPr>
          <w:sz w:val="22"/>
          <w:szCs w:val="22"/>
        </w:rPr>
      </w:pPr>
    </w:p>
    <w:p w:rsidR="00812755" w:rsidRPr="00B0076F" w:rsidRDefault="00812755" w:rsidP="00CD5268">
      <w:pPr>
        <w:outlineLvl w:val="0"/>
        <w:rPr>
          <w:sz w:val="22"/>
          <w:szCs w:val="22"/>
        </w:rPr>
      </w:pPr>
    </w:p>
    <w:p w:rsidR="00C83856" w:rsidRPr="00B0076F" w:rsidRDefault="00C83856" w:rsidP="00CD5268">
      <w:pPr>
        <w:outlineLvl w:val="0"/>
        <w:rPr>
          <w:sz w:val="22"/>
          <w:szCs w:val="22"/>
        </w:rPr>
      </w:pPr>
      <w:r w:rsidRPr="00B0076F">
        <w:rPr>
          <w:sz w:val="22"/>
          <w:szCs w:val="22"/>
        </w:rPr>
        <w:t>Another topic discussed in the chapter is ‘Architecture’</w:t>
      </w:r>
      <w:r w:rsidR="00D00BF6" w:rsidRPr="00B0076F">
        <w:rPr>
          <w:sz w:val="22"/>
          <w:szCs w:val="22"/>
        </w:rPr>
        <w:t xml:space="preserve"> </w:t>
      </w:r>
      <w:r w:rsidR="001519C6" w:rsidRPr="00B0076F">
        <w:rPr>
          <w:sz w:val="22"/>
          <w:szCs w:val="22"/>
        </w:rPr>
        <w:t>and ‘found space’.</w:t>
      </w:r>
    </w:p>
    <w:p w:rsidR="001519C6" w:rsidRPr="00B0076F" w:rsidRDefault="001519C6" w:rsidP="00F004BE">
      <w:pPr>
        <w:rPr>
          <w:sz w:val="22"/>
          <w:szCs w:val="22"/>
        </w:rPr>
      </w:pPr>
    </w:p>
    <w:p w:rsidR="001519C6" w:rsidRPr="00B0076F" w:rsidRDefault="001519C6" w:rsidP="00372DAB">
      <w:pPr>
        <w:ind w:left="397" w:right="397"/>
        <w:rPr>
          <w:sz w:val="22"/>
          <w:szCs w:val="22"/>
        </w:rPr>
      </w:pPr>
      <w:r w:rsidRPr="00B0076F">
        <w:rPr>
          <w:sz w:val="22"/>
          <w:szCs w:val="22"/>
        </w:rPr>
        <w:t xml:space="preserve">“Site-specific performances are those </w:t>
      </w:r>
      <w:r w:rsidR="00372DAB" w:rsidRPr="00B0076F">
        <w:rPr>
          <w:sz w:val="22"/>
          <w:szCs w:val="22"/>
        </w:rPr>
        <w:t xml:space="preserve">conceived </w:t>
      </w:r>
      <w:r w:rsidRPr="00B0076F">
        <w:rPr>
          <w:sz w:val="22"/>
          <w:szCs w:val="22"/>
        </w:rPr>
        <w:t>for, mounted within and conditioned by the particulars of found spaces; existing social situations or locations, both used and disused; places of work, play and worship</w:t>
      </w:r>
      <w:r w:rsidR="00667D7D" w:rsidRPr="00B0076F">
        <w:rPr>
          <w:sz w:val="22"/>
          <w:szCs w:val="22"/>
        </w:rPr>
        <w:t xml:space="preserve">” </w:t>
      </w:r>
      <w:r w:rsidRPr="00B0076F">
        <w:rPr>
          <w:sz w:val="22"/>
          <w:szCs w:val="22"/>
        </w:rPr>
        <w:t>(Pearson, 2007c)</w:t>
      </w:r>
    </w:p>
    <w:p w:rsidR="00D474B6" w:rsidRPr="00B0076F" w:rsidRDefault="00D474B6" w:rsidP="00D474B6">
      <w:pPr>
        <w:ind w:right="397"/>
        <w:rPr>
          <w:sz w:val="22"/>
          <w:szCs w:val="22"/>
        </w:rPr>
      </w:pPr>
    </w:p>
    <w:p w:rsidR="00B03F7B" w:rsidRPr="00B0076F" w:rsidRDefault="00D474B6" w:rsidP="00D474B6">
      <w:pPr>
        <w:ind w:right="397"/>
        <w:rPr>
          <w:sz w:val="22"/>
          <w:szCs w:val="22"/>
        </w:rPr>
      </w:pPr>
      <w:r w:rsidRPr="00B0076F">
        <w:rPr>
          <w:sz w:val="22"/>
          <w:szCs w:val="22"/>
        </w:rPr>
        <w:t>The fundamental and basic nature of the found space is the adviser to the practice</w:t>
      </w:r>
      <w:r w:rsidR="00FE14C5" w:rsidRPr="00B0076F">
        <w:rPr>
          <w:sz w:val="22"/>
          <w:szCs w:val="22"/>
        </w:rPr>
        <w:t xml:space="preserve"> and the performativity</w:t>
      </w:r>
      <w:r w:rsidR="00CD5268" w:rsidRPr="00B0076F">
        <w:rPr>
          <w:sz w:val="22"/>
          <w:szCs w:val="22"/>
        </w:rPr>
        <w:t xml:space="preserve"> can then</w:t>
      </w:r>
      <w:r w:rsidR="00FE14C5" w:rsidRPr="00B0076F">
        <w:rPr>
          <w:sz w:val="22"/>
          <w:szCs w:val="22"/>
        </w:rPr>
        <w:t xml:space="preserve"> interpret </w:t>
      </w:r>
      <w:r w:rsidRPr="00B0076F">
        <w:rPr>
          <w:sz w:val="22"/>
          <w:szCs w:val="22"/>
        </w:rPr>
        <w:t xml:space="preserve">these origins and qualities. </w:t>
      </w:r>
      <w:r w:rsidR="00B03F7B" w:rsidRPr="00B0076F">
        <w:rPr>
          <w:sz w:val="22"/>
          <w:szCs w:val="22"/>
        </w:rPr>
        <w:t xml:space="preserve"> </w:t>
      </w:r>
    </w:p>
    <w:p w:rsidR="00D474B6" w:rsidRPr="00B0076F" w:rsidRDefault="00D474B6" w:rsidP="00D474B6">
      <w:pPr>
        <w:ind w:right="397"/>
        <w:rPr>
          <w:sz w:val="22"/>
          <w:szCs w:val="22"/>
        </w:rPr>
      </w:pPr>
      <w:r w:rsidRPr="00B0076F">
        <w:rPr>
          <w:sz w:val="22"/>
          <w:szCs w:val="22"/>
        </w:rPr>
        <w:t>A</w:t>
      </w:r>
      <w:r w:rsidR="00FE14C5" w:rsidRPr="00B0076F">
        <w:rPr>
          <w:sz w:val="22"/>
          <w:szCs w:val="22"/>
        </w:rPr>
        <w:t xml:space="preserve">lso </w:t>
      </w:r>
      <w:r w:rsidR="00B03F7B" w:rsidRPr="00B0076F">
        <w:rPr>
          <w:sz w:val="22"/>
          <w:szCs w:val="22"/>
        </w:rPr>
        <w:t>noted in this dialog</w:t>
      </w:r>
      <w:r w:rsidR="00FE14C5" w:rsidRPr="00B0076F">
        <w:rPr>
          <w:sz w:val="22"/>
          <w:szCs w:val="22"/>
        </w:rPr>
        <w:t>,</w:t>
      </w:r>
      <w:r w:rsidR="00B03F7B" w:rsidRPr="00B0076F">
        <w:rPr>
          <w:sz w:val="22"/>
          <w:szCs w:val="22"/>
        </w:rPr>
        <w:t xml:space="preserve"> </w:t>
      </w:r>
      <w:r w:rsidR="00FE14C5" w:rsidRPr="00B0076F">
        <w:rPr>
          <w:sz w:val="22"/>
          <w:szCs w:val="22"/>
        </w:rPr>
        <w:t xml:space="preserve">the contemporary nature of </w:t>
      </w:r>
      <w:r w:rsidR="00B03F7B" w:rsidRPr="00B0076F">
        <w:rPr>
          <w:sz w:val="22"/>
          <w:szCs w:val="22"/>
        </w:rPr>
        <w:t xml:space="preserve">performance </w:t>
      </w:r>
      <w:r w:rsidR="00FE14C5" w:rsidRPr="00B0076F">
        <w:rPr>
          <w:sz w:val="22"/>
          <w:szCs w:val="22"/>
        </w:rPr>
        <w:t xml:space="preserve">corresponding with site </w:t>
      </w:r>
      <w:r w:rsidR="000F50C3" w:rsidRPr="00B0076F">
        <w:rPr>
          <w:sz w:val="22"/>
          <w:szCs w:val="22"/>
        </w:rPr>
        <w:t>can expose the layers of</w:t>
      </w:r>
      <w:r w:rsidR="00FE14C5" w:rsidRPr="00B0076F">
        <w:rPr>
          <w:sz w:val="22"/>
          <w:szCs w:val="22"/>
        </w:rPr>
        <w:t xml:space="preserve"> existence,</w:t>
      </w:r>
      <w:r w:rsidR="000F50C3" w:rsidRPr="00B0076F">
        <w:rPr>
          <w:sz w:val="22"/>
          <w:szCs w:val="22"/>
        </w:rPr>
        <w:t xml:space="preserve"> structurally and socially</w:t>
      </w:r>
      <w:r w:rsidR="003C3BDD" w:rsidRPr="00B0076F">
        <w:rPr>
          <w:sz w:val="22"/>
          <w:szCs w:val="22"/>
        </w:rPr>
        <w:t>, but</w:t>
      </w:r>
      <w:r w:rsidR="00CD5268" w:rsidRPr="00B0076F">
        <w:rPr>
          <w:sz w:val="22"/>
          <w:szCs w:val="22"/>
        </w:rPr>
        <w:t xml:space="preserve"> also the</w:t>
      </w:r>
      <w:r w:rsidR="000F50C3" w:rsidRPr="00B0076F">
        <w:rPr>
          <w:sz w:val="22"/>
          <w:szCs w:val="22"/>
        </w:rPr>
        <w:t xml:space="preserve"> performance can glorify or strike discord</w:t>
      </w:r>
      <w:r w:rsidR="00177FDD" w:rsidRPr="00B0076F">
        <w:rPr>
          <w:sz w:val="22"/>
          <w:szCs w:val="22"/>
        </w:rPr>
        <w:t xml:space="preserve"> on site</w:t>
      </w:r>
      <w:r w:rsidR="000F50C3" w:rsidRPr="00B0076F">
        <w:rPr>
          <w:sz w:val="22"/>
          <w:szCs w:val="22"/>
        </w:rPr>
        <w:t>. The ambiguity</w:t>
      </w:r>
      <w:r w:rsidR="00177FDD" w:rsidRPr="00B0076F">
        <w:rPr>
          <w:sz w:val="22"/>
          <w:szCs w:val="22"/>
        </w:rPr>
        <w:t xml:space="preserve"> or clarity is at the performers discretion. </w:t>
      </w:r>
    </w:p>
    <w:p w:rsidR="00CD5268" w:rsidRPr="00B0076F" w:rsidRDefault="00CD5268" w:rsidP="003C3BDD">
      <w:pPr>
        <w:ind w:left="397" w:right="397"/>
        <w:rPr>
          <w:sz w:val="22"/>
          <w:szCs w:val="22"/>
        </w:rPr>
      </w:pPr>
    </w:p>
    <w:p w:rsidR="00BD0813" w:rsidRPr="00B0076F" w:rsidRDefault="00BD0813" w:rsidP="00BD0813">
      <w:pPr>
        <w:rPr>
          <w:sz w:val="22"/>
          <w:szCs w:val="22"/>
        </w:rPr>
      </w:pPr>
    </w:p>
    <w:p w:rsidR="00BD0813" w:rsidRPr="00B0076F" w:rsidRDefault="00570877" w:rsidP="00BD0813">
      <w:pPr>
        <w:rPr>
          <w:sz w:val="22"/>
          <w:szCs w:val="22"/>
        </w:rPr>
      </w:pPr>
      <w:r w:rsidRPr="00B0076F">
        <w:rPr>
          <w:sz w:val="22"/>
          <w:szCs w:val="22"/>
        </w:rPr>
        <w:t>I particularly resonated with the discussion on ‘Archaeology: markings</w:t>
      </w:r>
      <w:r w:rsidR="00812755" w:rsidRPr="00B0076F">
        <w:rPr>
          <w:sz w:val="22"/>
          <w:szCs w:val="22"/>
        </w:rPr>
        <w:t>’</w:t>
      </w:r>
      <w:r w:rsidR="000F3D07" w:rsidRPr="00B0076F">
        <w:rPr>
          <w:sz w:val="22"/>
          <w:szCs w:val="22"/>
        </w:rPr>
        <w:t xml:space="preserve">. How as humans our traces are </w:t>
      </w:r>
      <w:r w:rsidRPr="00B0076F">
        <w:rPr>
          <w:sz w:val="22"/>
          <w:szCs w:val="22"/>
        </w:rPr>
        <w:t>present long after our arrival</w:t>
      </w:r>
      <w:r w:rsidR="00D72D39" w:rsidRPr="00B0076F">
        <w:rPr>
          <w:sz w:val="22"/>
          <w:szCs w:val="22"/>
        </w:rPr>
        <w:t>,</w:t>
      </w:r>
      <w:r w:rsidRPr="00B0076F">
        <w:rPr>
          <w:sz w:val="22"/>
          <w:szCs w:val="22"/>
        </w:rPr>
        <w:t xml:space="preserve"> domain </w:t>
      </w:r>
      <w:r w:rsidR="00D72D39" w:rsidRPr="00B0076F">
        <w:rPr>
          <w:sz w:val="22"/>
          <w:szCs w:val="22"/>
        </w:rPr>
        <w:t xml:space="preserve">and departure </w:t>
      </w:r>
      <w:r w:rsidRPr="00B0076F">
        <w:rPr>
          <w:sz w:val="22"/>
          <w:szCs w:val="22"/>
        </w:rPr>
        <w:t>of a space</w:t>
      </w:r>
      <w:r w:rsidR="00812755" w:rsidRPr="00B0076F">
        <w:rPr>
          <w:sz w:val="22"/>
          <w:szCs w:val="22"/>
        </w:rPr>
        <w:t>.</w:t>
      </w:r>
      <w:r w:rsidRPr="00B0076F">
        <w:rPr>
          <w:sz w:val="22"/>
          <w:szCs w:val="22"/>
        </w:rPr>
        <w:t xml:space="preserve"> </w:t>
      </w:r>
    </w:p>
    <w:p w:rsidR="00BD0813" w:rsidRPr="00B0076F" w:rsidRDefault="00BD0813" w:rsidP="00BD0813">
      <w:pPr>
        <w:rPr>
          <w:sz w:val="22"/>
          <w:szCs w:val="22"/>
        </w:rPr>
      </w:pPr>
    </w:p>
    <w:p w:rsidR="00BD0813" w:rsidRPr="00B0076F" w:rsidRDefault="00570877" w:rsidP="00BD0813">
      <w:pPr>
        <w:rPr>
          <w:sz w:val="22"/>
          <w:szCs w:val="22"/>
        </w:rPr>
      </w:pPr>
      <w:r w:rsidRPr="00B0076F">
        <w:rPr>
          <w:sz w:val="22"/>
          <w:szCs w:val="22"/>
        </w:rPr>
        <w:t>“</w:t>
      </w:r>
      <w:r w:rsidR="00BD0813" w:rsidRPr="00B0076F">
        <w:rPr>
          <w:sz w:val="22"/>
          <w:szCs w:val="22"/>
        </w:rPr>
        <w:t>Time in its passing casts off particles of itself in the form of images, documents, relics, junk. Nobody can seize time once it is gone, so we must make do with such husks, the ones that have not yet succeeded in disintegrating.</w:t>
      </w:r>
      <w:r w:rsidRPr="00B0076F">
        <w:rPr>
          <w:sz w:val="22"/>
          <w:szCs w:val="22"/>
        </w:rPr>
        <w:t>”</w:t>
      </w:r>
      <w:r w:rsidR="00BD0813" w:rsidRPr="00B0076F">
        <w:rPr>
          <w:sz w:val="22"/>
          <w:szCs w:val="22"/>
        </w:rPr>
        <w:t xml:space="preserve"> (</w:t>
      </w:r>
      <w:proofErr w:type="spellStart"/>
      <w:r w:rsidR="00BD0813" w:rsidRPr="00B0076F">
        <w:rPr>
          <w:sz w:val="22"/>
          <w:szCs w:val="22"/>
        </w:rPr>
        <w:t>Sante</w:t>
      </w:r>
      <w:proofErr w:type="spellEnd"/>
      <w:r w:rsidR="00BD0813" w:rsidRPr="00B0076F">
        <w:rPr>
          <w:sz w:val="22"/>
          <w:szCs w:val="22"/>
        </w:rPr>
        <w:t>, 1992, p.</w:t>
      </w:r>
      <w:r w:rsidR="007146A3" w:rsidRPr="00B0076F">
        <w:rPr>
          <w:sz w:val="22"/>
          <w:szCs w:val="22"/>
        </w:rPr>
        <w:t xml:space="preserve"> </w:t>
      </w:r>
      <w:r w:rsidR="00BD0813" w:rsidRPr="00B0076F">
        <w:rPr>
          <w:sz w:val="22"/>
          <w:szCs w:val="22"/>
        </w:rPr>
        <w:t>ix)</w:t>
      </w:r>
    </w:p>
    <w:p w:rsidR="00812755" w:rsidRPr="00B0076F" w:rsidRDefault="00812755" w:rsidP="00BD0813">
      <w:pPr>
        <w:rPr>
          <w:sz w:val="22"/>
          <w:szCs w:val="22"/>
        </w:rPr>
      </w:pPr>
    </w:p>
    <w:p w:rsidR="00812755" w:rsidRPr="00B0076F" w:rsidRDefault="007146A3" w:rsidP="00BD0813">
      <w:pPr>
        <w:rPr>
          <w:sz w:val="22"/>
          <w:szCs w:val="22"/>
        </w:rPr>
      </w:pPr>
      <w:r w:rsidRPr="00B0076F">
        <w:rPr>
          <w:sz w:val="22"/>
          <w:szCs w:val="22"/>
        </w:rPr>
        <w:t>This</w:t>
      </w:r>
      <w:r w:rsidR="00812755" w:rsidRPr="00B0076F">
        <w:rPr>
          <w:sz w:val="22"/>
          <w:szCs w:val="22"/>
        </w:rPr>
        <w:t xml:space="preserve"> attention to detail in the smallest of places, the passage of existence prevailing beyond</w:t>
      </w:r>
      <w:r w:rsidRPr="00B0076F">
        <w:rPr>
          <w:sz w:val="22"/>
          <w:szCs w:val="22"/>
        </w:rPr>
        <w:t xml:space="preserve"> the present assumed narrative will positively inform my future explorations.</w:t>
      </w:r>
      <w:r w:rsidR="00812755" w:rsidRPr="00B0076F">
        <w:rPr>
          <w:sz w:val="22"/>
          <w:szCs w:val="22"/>
        </w:rPr>
        <w:t xml:space="preserve">  </w:t>
      </w:r>
    </w:p>
    <w:p w:rsidR="003C3BDD" w:rsidRDefault="003C3BDD" w:rsidP="003C3BDD">
      <w:pPr>
        <w:ind w:left="397" w:right="397"/>
      </w:pPr>
      <w:r>
        <w:t xml:space="preserve">  </w:t>
      </w:r>
    </w:p>
    <w:p w:rsidR="00BD0813" w:rsidRDefault="00BD0813" w:rsidP="00BD0813">
      <w:pPr>
        <w:ind w:right="397"/>
        <w:rPr>
          <w:sz w:val="22"/>
        </w:rPr>
      </w:pPr>
    </w:p>
    <w:p w:rsidR="00BD0813" w:rsidRDefault="00BD0813" w:rsidP="00BD0813">
      <w:pPr>
        <w:ind w:right="397"/>
        <w:rPr>
          <w:sz w:val="22"/>
        </w:rPr>
      </w:pPr>
    </w:p>
    <w:p w:rsidR="00BD0813" w:rsidRDefault="00BD0813" w:rsidP="00BD0813">
      <w:pPr>
        <w:ind w:right="397"/>
        <w:rPr>
          <w:sz w:val="22"/>
        </w:rPr>
      </w:pPr>
    </w:p>
    <w:p w:rsidR="00BD0813" w:rsidRDefault="00BD0813" w:rsidP="00BD0813">
      <w:pPr>
        <w:ind w:right="397"/>
        <w:rPr>
          <w:sz w:val="22"/>
        </w:rPr>
      </w:pPr>
    </w:p>
    <w:p w:rsidR="00BD0813" w:rsidRDefault="00BD0813" w:rsidP="00BD0813">
      <w:pPr>
        <w:ind w:right="397"/>
        <w:rPr>
          <w:sz w:val="22"/>
        </w:rPr>
      </w:pPr>
    </w:p>
    <w:p w:rsidR="00BD0813" w:rsidRDefault="00BD0813" w:rsidP="00BD0813">
      <w:pPr>
        <w:ind w:right="397"/>
        <w:rPr>
          <w:sz w:val="22"/>
        </w:rPr>
      </w:pPr>
    </w:p>
    <w:p w:rsidR="00BD0813" w:rsidRDefault="00BD0813" w:rsidP="00BD0813">
      <w:pPr>
        <w:ind w:right="397"/>
        <w:rPr>
          <w:sz w:val="22"/>
        </w:rPr>
      </w:pPr>
    </w:p>
    <w:p w:rsidR="00CE0D7B" w:rsidRDefault="00CE0D7B" w:rsidP="00CE0D7B">
      <w:pPr>
        <w:ind w:right="397"/>
        <w:rPr>
          <w:sz w:val="22"/>
        </w:rPr>
      </w:pPr>
    </w:p>
    <w:p w:rsidR="0083351C" w:rsidRDefault="00CE0D7B" w:rsidP="00CE0D7B">
      <w:pPr>
        <w:ind w:right="397"/>
        <w:rPr>
          <w:sz w:val="22"/>
        </w:rPr>
      </w:pPr>
      <w:r>
        <w:rPr>
          <w:sz w:val="22"/>
        </w:rPr>
        <w:t xml:space="preserve">        </w:t>
      </w:r>
    </w:p>
    <w:p w:rsidR="00B0076F" w:rsidRDefault="00CE0D7B" w:rsidP="00CE0D7B">
      <w:pPr>
        <w:ind w:right="397"/>
        <w:rPr>
          <w:sz w:val="22"/>
        </w:rPr>
      </w:pPr>
      <w:r>
        <w:rPr>
          <w:sz w:val="22"/>
        </w:rPr>
        <w:t xml:space="preserve"> </w:t>
      </w:r>
      <w:r w:rsidR="006A3393">
        <w:rPr>
          <w:sz w:val="22"/>
        </w:rPr>
        <w:t xml:space="preserve">                                                                    </w:t>
      </w:r>
    </w:p>
    <w:p w:rsidR="00B0076F" w:rsidRDefault="00B0076F" w:rsidP="00CE0D7B">
      <w:pPr>
        <w:ind w:right="397"/>
        <w:rPr>
          <w:sz w:val="22"/>
        </w:rPr>
      </w:pPr>
    </w:p>
    <w:p w:rsidR="00B0076F" w:rsidRDefault="00B0076F" w:rsidP="00CE0D7B">
      <w:pPr>
        <w:ind w:right="397"/>
        <w:rPr>
          <w:sz w:val="22"/>
        </w:rPr>
      </w:pPr>
    </w:p>
    <w:p w:rsidR="00B0076F" w:rsidRDefault="00B0076F" w:rsidP="00CE0D7B">
      <w:pPr>
        <w:ind w:right="397"/>
        <w:rPr>
          <w:sz w:val="22"/>
        </w:rPr>
      </w:pPr>
    </w:p>
    <w:p w:rsidR="00B0076F" w:rsidRDefault="00B0076F" w:rsidP="00CE0D7B">
      <w:pPr>
        <w:ind w:right="397"/>
        <w:rPr>
          <w:sz w:val="22"/>
        </w:rPr>
      </w:pPr>
    </w:p>
    <w:p w:rsidR="00B0076F" w:rsidRDefault="00B0076F" w:rsidP="00CE0D7B">
      <w:pPr>
        <w:ind w:right="397"/>
        <w:rPr>
          <w:sz w:val="22"/>
        </w:rPr>
      </w:pPr>
    </w:p>
    <w:p w:rsidR="00005690" w:rsidRPr="00CE0D7B" w:rsidRDefault="00B0076F" w:rsidP="00CE0D7B">
      <w:pPr>
        <w:ind w:right="397"/>
        <w:rPr>
          <w:sz w:val="22"/>
        </w:rPr>
      </w:pPr>
      <w:r>
        <w:rPr>
          <w:sz w:val="22"/>
        </w:rPr>
        <w:t xml:space="preserve">         </w:t>
      </w:r>
      <w:r w:rsidR="006A3393">
        <w:rPr>
          <w:sz w:val="22"/>
        </w:rPr>
        <w:t xml:space="preserve"> </w:t>
      </w:r>
      <w:r w:rsidR="003F2D73">
        <w:rPr>
          <w:b/>
          <w:sz w:val="22"/>
          <w:u w:val="single"/>
        </w:rPr>
        <w:t>REFERENCES</w:t>
      </w:r>
    </w:p>
    <w:p w:rsidR="00005690" w:rsidRDefault="00005690" w:rsidP="004056DF">
      <w:pPr>
        <w:ind w:left="454" w:right="454"/>
        <w:rPr>
          <w:sz w:val="22"/>
          <w:u w:val="single"/>
        </w:rPr>
      </w:pPr>
    </w:p>
    <w:p w:rsidR="00C835BB" w:rsidRDefault="00C835BB" w:rsidP="004056DF">
      <w:pPr>
        <w:ind w:left="454" w:right="454"/>
        <w:rPr>
          <w:sz w:val="22"/>
          <w:u w:val="single"/>
        </w:rPr>
      </w:pPr>
    </w:p>
    <w:p w:rsidR="00C835BB" w:rsidRDefault="00C835BB" w:rsidP="004056DF">
      <w:pPr>
        <w:ind w:left="454" w:right="454"/>
        <w:rPr>
          <w:sz w:val="22"/>
          <w:u w:val="single"/>
        </w:rPr>
      </w:pPr>
    </w:p>
    <w:p w:rsidR="006B7710" w:rsidRPr="00845244" w:rsidRDefault="00CE0D7B" w:rsidP="00845244">
      <w:pPr>
        <w:ind w:right="454"/>
        <w:outlineLvl w:val="0"/>
        <w:rPr>
          <w:sz w:val="22"/>
          <w:u w:val="single"/>
        </w:rPr>
      </w:pPr>
      <w:r>
        <w:rPr>
          <w:sz w:val="22"/>
        </w:rPr>
        <w:t xml:space="preserve">        </w:t>
      </w:r>
      <w:r w:rsidR="00845244">
        <w:rPr>
          <w:sz w:val="22"/>
        </w:rPr>
        <w:t xml:space="preserve"> </w:t>
      </w:r>
      <w:proofErr w:type="spellStart"/>
      <w:r w:rsidR="00845244">
        <w:rPr>
          <w:sz w:val="22"/>
        </w:rPr>
        <w:t>Kastner</w:t>
      </w:r>
      <w:proofErr w:type="spellEnd"/>
      <w:r w:rsidR="006B7710">
        <w:rPr>
          <w:sz w:val="22"/>
        </w:rPr>
        <w:t xml:space="preserve"> and Wallis (1998) cited in </w:t>
      </w:r>
      <w:r w:rsidR="00D7696E">
        <w:rPr>
          <w:i/>
          <w:sz w:val="22"/>
        </w:rPr>
        <w:t>Site-S</w:t>
      </w:r>
      <w:r w:rsidR="006B7710" w:rsidRPr="006B7710">
        <w:rPr>
          <w:i/>
          <w:sz w:val="22"/>
        </w:rPr>
        <w:t>pecific Performance</w:t>
      </w:r>
      <w:r w:rsidR="006B7710">
        <w:rPr>
          <w:sz w:val="22"/>
        </w:rPr>
        <w:t xml:space="preserve"> England, Hampshire: Palgrave </w:t>
      </w:r>
      <w:r w:rsidR="00845244">
        <w:rPr>
          <w:sz w:val="22"/>
        </w:rPr>
        <w:t xml:space="preserve">                </w:t>
      </w:r>
      <w:r w:rsidR="006B7710">
        <w:rPr>
          <w:sz w:val="22"/>
        </w:rPr>
        <w:t xml:space="preserve"> </w:t>
      </w:r>
      <w:r w:rsidR="00845244">
        <w:rPr>
          <w:sz w:val="22"/>
        </w:rPr>
        <w:t xml:space="preserve">                         </w:t>
      </w:r>
    </w:p>
    <w:p w:rsidR="00867234" w:rsidRDefault="00845244" w:rsidP="00A97ACB">
      <w:pPr>
        <w:ind w:left="397" w:right="397"/>
        <w:rPr>
          <w:sz w:val="22"/>
        </w:rPr>
      </w:pPr>
      <w:r>
        <w:rPr>
          <w:sz w:val="22"/>
        </w:rPr>
        <w:t xml:space="preserve"> MacMillan Pg33</w:t>
      </w:r>
    </w:p>
    <w:p w:rsidR="00845244" w:rsidRDefault="00845244" w:rsidP="00A97ACB">
      <w:pPr>
        <w:ind w:left="397" w:right="397"/>
        <w:rPr>
          <w:sz w:val="22"/>
        </w:rPr>
      </w:pPr>
    </w:p>
    <w:p w:rsidR="00867234" w:rsidRDefault="001519C6" w:rsidP="001519C6">
      <w:pPr>
        <w:rPr>
          <w:sz w:val="22"/>
        </w:rPr>
      </w:pPr>
      <w:r>
        <w:rPr>
          <w:sz w:val="22"/>
        </w:rPr>
        <w:t xml:space="preserve">        </w:t>
      </w:r>
      <w:r w:rsidR="00867234">
        <w:rPr>
          <w:sz w:val="22"/>
        </w:rPr>
        <w:t xml:space="preserve">McLucas, C. (1993) cited in </w:t>
      </w:r>
      <w:r>
        <w:rPr>
          <w:sz w:val="22"/>
        </w:rPr>
        <w:t xml:space="preserve">Pearson, M. (2010) </w:t>
      </w:r>
      <w:r w:rsidR="00D7696E">
        <w:rPr>
          <w:i/>
          <w:sz w:val="22"/>
        </w:rPr>
        <w:t>Site-S</w:t>
      </w:r>
      <w:r w:rsidR="00867234" w:rsidRPr="006B7710">
        <w:rPr>
          <w:i/>
          <w:sz w:val="22"/>
        </w:rPr>
        <w:t>pecific Performance</w:t>
      </w:r>
      <w:r w:rsidR="00867234">
        <w:rPr>
          <w:sz w:val="22"/>
        </w:rPr>
        <w:t xml:space="preserve"> England, Hamp</w:t>
      </w:r>
      <w:r w:rsidR="003D3C8E">
        <w:rPr>
          <w:sz w:val="22"/>
        </w:rPr>
        <w:t xml:space="preserve">shire:                                                                                                                                                                                                              </w:t>
      </w:r>
    </w:p>
    <w:p w:rsidR="006B7710" w:rsidRDefault="003D3C8E" w:rsidP="00A97ACB">
      <w:pPr>
        <w:ind w:left="397" w:right="397"/>
        <w:rPr>
          <w:sz w:val="22"/>
        </w:rPr>
      </w:pPr>
      <w:r>
        <w:rPr>
          <w:sz w:val="22"/>
          <w:u w:val="single"/>
        </w:rPr>
        <w:t xml:space="preserve"> </w:t>
      </w:r>
      <w:r w:rsidR="00173B27">
        <w:rPr>
          <w:sz w:val="22"/>
        </w:rPr>
        <w:t>Palgrave</w:t>
      </w:r>
      <w:r>
        <w:rPr>
          <w:sz w:val="22"/>
        </w:rPr>
        <w:t xml:space="preserve"> MacMillan </w:t>
      </w:r>
      <w:r w:rsidRPr="003D3C8E">
        <w:rPr>
          <w:sz w:val="22"/>
        </w:rPr>
        <w:t>Pg37</w:t>
      </w:r>
    </w:p>
    <w:p w:rsidR="00D7696E" w:rsidRPr="006B7710" w:rsidRDefault="00D7696E" w:rsidP="00A97ACB">
      <w:pPr>
        <w:ind w:left="397" w:right="397"/>
        <w:rPr>
          <w:sz w:val="22"/>
          <w:u w:val="single"/>
        </w:rPr>
      </w:pPr>
    </w:p>
    <w:p w:rsidR="00AF71BF" w:rsidRDefault="00AF71BF" w:rsidP="004056DF">
      <w:pPr>
        <w:ind w:left="454" w:right="454"/>
        <w:rPr>
          <w:sz w:val="22"/>
        </w:rPr>
      </w:pPr>
      <w:r>
        <w:rPr>
          <w:sz w:val="22"/>
        </w:rPr>
        <w:t xml:space="preserve">Pearson, M. (2010) </w:t>
      </w:r>
      <w:r>
        <w:rPr>
          <w:i/>
          <w:sz w:val="22"/>
        </w:rPr>
        <w:t xml:space="preserve">Site-Specific Performance </w:t>
      </w:r>
      <w:r>
        <w:rPr>
          <w:sz w:val="22"/>
        </w:rPr>
        <w:t>England, Hampshire: Palgrave MacMillan. Pg19. Pg31</w:t>
      </w:r>
    </w:p>
    <w:p w:rsidR="001519C6" w:rsidRDefault="001519C6" w:rsidP="004056DF">
      <w:pPr>
        <w:ind w:left="454" w:right="454"/>
        <w:rPr>
          <w:sz w:val="22"/>
        </w:rPr>
      </w:pPr>
    </w:p>
    <w:p w:rsidR="001519C6" w:rsidRPr="00D7696E" w:rsidRDefault="001519C6" w:rsidP="001519C6">
      <w:pPr>
        <w:rPr>
          <w:sz w:val="22"/>
        </w:rPr>
      </w:pPr>
      <w:r>
        <w:rPr>
          <w:sz w:val="22"/>
        </w:rPr>
        <w:t xml:space="preserve">         Pearson, M. (Pearson, 2007c) cited in</w:t>
      </w:r>
      <w:r w:rsidR="00D7696E">
        <w:rPr>
          <w:sz w:val="22"/>
        </w:rPr>
        <w:t xml:space="preserve"> Pearson, M. (2010) </w:t>
      </w:r>
      <w:r w:rsidR="00D7696E">
        <w:rPr>
          <w:i/>
          <w:sz w:val="22"/>
        </w:rPr>
        <w:t xml:space="preserve">Site-Specific Performance </w:t>
      </w:r>
      <w:r w:rsidR="00D7696E">
        <w:rPr>
          <w:sz w:val="22"/>
        </w:rPr>
        <w:t xml:space="preserve">England,             </w:t>
      </w:r>
    </w:p>
    <w:p w:rsidR="001519C6" w:rsidRDefault="00D7696E" w:rsidP="004056DF">
      <w:pPr>
        <w:ind w:left="454" w:right="454"/>
        <w:rPr>
          <w:sz w:val="22"/>
        </w:rPr>
      </w:pPr>
      <w:r>
        <w:rPr>
          <w:sz w:val="22"/>
        </w:rPr>
        <w:t xml:space="preserve">Hampshire: Palgrave MacMillan </w:t>
      </w:r>
      <w:proofErr w:type="spellStart"/>
      <w:r>
        <w:rPr>
          <w:sz w:val="22"/>
        </w:rPr>
        <w:t>Pg</w:t>
      </w:r>
      <w:proofErr w:type="spellEnd"/>
      <w:r>
        <w:rPr>
          <w:sz w:val="22"/>
        </w:rPr>
        <w:t xml:space="preserve"> 34-35</w:t>
      </w:r>
    </w:p>
    <w:p w:rsidR="007146A3" w:rsidRDefault="007146A3" w:rsidP="004056DF">
      <w:pPr>
        <w:ind w:left="454" w:right="454"/>
        <w:rPr>
          <w:sz w:val="22"/>
        </w:rPr>
      </w:pPr>
    </w:p>
    <w:p w:rsidR="007146A3" w:rsidRPr="007146A3" w:rsidRDefault="007146A3" w:rsidP="004056DF">
      <w:pPr>
        <w:ind w:left="454" w:right="454"/>
        <w:rPr>
          <w:sz w:val="22"/>
        </w:rPr>
      </w:pPr>
      <w:proofErr w:type="spellStart"/>
      <w:r>
        <w:rPr>
          <w:sz w:val="22"/>
        </w:rPr>
        <w:t>Sante</w:t>
      </w:r>
      <w:proofErr w:type="spellEnd"/>
      <w:r>
        <w:rPr>
          <w:sz w:val="22"/>
        </w:rPr>
        <w:t xml:space="preserve">, J (1992) cited in Pearson, M. (2010) </w:t>
      </w:r>
      <w:r>
        <w:rPr>
          <w:i/>
          <w:sz w:val="22"/>
        </w:rPr>
        <w:t xml:space="preserve">Site-Specific Performances </w:t>
      </w:r>
      <w:r>
        <w:rPr>
          <w:sz w:val="22"/>
        </w:rPr>
        <w:t xml:space="preserve">England, Hampshire: Palgrave MacMillan. </w:t>
      </w:r>
      <w:proofErr w:type="spellStart"/>
      <w:r>
        <w:rPr>
          <w:sz w:val="22"/>
        </w:rPr>
        <w:t>Pg</w:t>
      </w:r>
      <w:proofErr w:type="spellEnd"/>
      <w:r>
        <w:rPr>
          <w:sz w:val="22"/>
        </w:rPr>
        <w:t xml:space="preserve"> 42</w:t>
      </w:r>
    </w:p>
    <w:p w:rsidR="00AF71BF" w:rsidRDefault="00AF71BF" w:rsidP="004056DF">
      <w:pPr>
        <w:ind w:left="454" w:right="454"/>
        <w:rPr>
          <w:sz w:val="22"/>
        </w:rPr>
      </w:pPr>
    </w:p>
    <w:p w:rsidR="00196B20" w:rsidRPr="002F7EDE" w:rsidRDefault="00196B20" w:rsidP="004056DF">
      <w:pPr>
        <w:ind w:left="454" w:right="454"/>
        <w:rPr>
          <w:sz w:val="22"/>
        </w:rPr>
      </w:pPr>
      <w:r>
        <w:rPr>
          <w:sz w:val="22"/>
        </w:rPr>
        <w:t xml:space="preserve">Wylie, J. (2007) cited in </w:t>
      </w:r>
      <w:r w:rsidR="001519C6">
        <w:rPr>
          <w:sz w:val="22"/>
        </w:rPr>
        <w:t>P</w:t>
      </w:r>
      <w:r w:rsidR="002F7EDE">
        <w:rPr>
          <w:sz w:val="22"/>
        </w:rPr>
        <w:t xml:space="preserve">earson, M. (2010) </w:t>
      </w:r>
      <w:r w:rsidR="002F7EDE" w:rsidRPr="002F7EDE">
        <w:rPr>
          <w:i/>
          <w:sz w:val="22"/>
        </w:rPr>
        <w:t>Site-Specific Performance</w:t>
      </w:r>
      <w:r w:rsidR="002F7EDE">
        <w:rPr>
          <w:sz w:val="22"/>
        </w:rPr>
        <w:t xml:space="preserve"> </w:t>
      </w:r>
      <w:r w:rsidR="00275ACA">
        <w:rPr>
          <w:sz w:val="22"/>
        </w:rPr>
        <w:t xml:space="preserve">England, Hampshire: </w:t>
      </w:r>
      <w:r w:rsidR="007C1AA5">
        <w:rPr>
          <w:sz w:val="22"/>
        </w:rPr>
        <w:t xml:space="preserve">Palgrave MacMillan. </w:t>
      </w:r>
      <w:proofErr w:type="spellStart"/>
      <w:r w:rsidR="005D3AA1">
        <w:rPr>
          <w:sz w:val="22"/>
        </w:rPr>
        <w:t>Pg</w:t>
      </w:r>
      <w:proofErr w:type="spellEnd"/>
      <w:r w:rsidR="005D3AA1">
        <w:rPr>
          <w:sz w:val="22"/>
        </w:rPr>
        <w:t xml:space="preserve"> 29</w:t>
      </w:r>
    </w:p>
    <w:p w:rsidR="00D7696E" w:rsidRDefault="00D7696E" w:rsidP="00D7696E">
      <w:pPr>
        <w:rPr>
          <w:sz w:val="22"/>
        </w:rPr>
      </w:pPr>
    </w:p>
    <w:p w:rsidR="00F004BE" w:rsidRPr="00445ECD" w:rsidRDefault="00F004BE" w:rsidP="004056DF">
      <w:pPr>
        <w:ind w:left="454" w:right="454"/>
        <w:rPr>
          <w:sz w:val="22"/>
        </w:rPr>
      </w:pPr>
    </w:p>
    <w:p w:rsidR="00C244D2" w:rsidRPr="00445ECD" w:rsidRDefault="004056DF" w:rsidP="00D34E3A">
      <w:pPr>
        <w:ind w:left="-15840" w:right="397"/>
        <w:rPr>
          <w:sz w:val="22"/>
        </w:rPr>
      </w:pPr>
      <w:r w:rsidRPr="00445ECD">
        <w:rPr>
          <w:sz w:val="22"/>
        </w:rPr>
        <w:t xml:space="preserve"> </w:t>
      </w:r>
      <w:r w:rsidR="00C244D2" w:rsidRPr="00445ECD">
        <w:rPr>
          <w:sz w:val="22"/>
        </w:rPr>
        <w:t>(Pearson, 2010)</w:t>
      </w:r>
    </w:p>
    <w:p w:rsidR="00C244D2" w:rsidRPr="00445ECD" w:rsidRDefault="00C244D2" w:rsidP="00D34E3A">
      <w:pPr>
        <w:ind w:left="-15840" w:right="397"/>
        <w:rPr>
          <w:sz w:val="22"/>
        </w:rPr>
      </w:pPr>
    </w:p>
    <w:p w:rsidR="00C244D2" w:rsidRDefault="00C244D2" w:rsidP="00445ECD">
      <w:pPr>
        <w:ind w:right="397"/>
        <w:jc w:val="both"/>
      </w:pPr>
    </w:p>
    <w:p w:rsidR="00C244D2" w:rsidRDefault="00C244D2" w:rsidP="00C244D2">
      <w:pPr>
        <w:ind w:right="397"/>
      </w:pPr>
    </w:p>
    <w:p w:rsidR="00C244D2" w:rsidRDefault="00C244D2" w:rsidP="00C244D2">
      <w:pPr>
        <w:ind w:left="397" w:right="397"/>
      </w:pPr>
    </w:p>
    <w:sectPr w:rsidR="00C244D2" w:rsidSect="007C4CDA">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52B9" w:rsidRDefault="004252B9" w:rsidP="005C20BB">
      <w:r>
        <w:separator/>
      </w:r>
    </w:p>
  </w:endnote>
  <w:endnote w:type="continuationSeparator" w:id="0">
    <w:p w:rsidR="004252B9" w:rsidRDefault="004252B9" w:rsidP="005C20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52B9" w:rsidRDefault="004252B9" w:rsidP="005C20BB">
      <w:r>
        <w:separator/>
      </w:r>
    </w:p>
  </w:footnote>
  <w:footnote w:type="continuationSeparator" w:id="0">
    <w:p w:rsidR="004252B9" w:rsidRDefault="004252B9" w:rsidP="005C20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20BB" w:rsidRDefault="005C20BB" w:rsidP="005C20BB">
    <w:pPr>
      <w:pStyle w:val="NormalWeb"/>
      <w:spacing w:before="0" w:beforeAutospacing="0"/>
      <w:outlineLvl w:val="0"/>
      <w:rPr>
        <w:rFonts w:ascii="Helvetica Neue" w:hAnsi="Helvetica Neue"/>
        <w:color w:val="373A3C"/>
        <w:sz w:val="21"/>
        <w:szCs w:val="21"/>
      </w:rPr>
    </w:pPr>
    <w:r>
      <w:rPr>
        <w:rFonts w:ascii="Helvetica Neue" w:hAnsi="Helvetica Neue"/>
        <w:color w:val="373A3C"/>
        <w:sz w:val="21"/>
        <w:szCs w:val="21"/>
      </w:rPr>
      <w:t xml:space="preserve">                     </w:t>
    </w:r>
  </w:p>
  <w:p w:rsidR="005C20BB" w:rsidRDefault="005C20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2DDB"/>
    <w:multiLevelType w:val="hybridMultilevel"/>
    <w:tmpl w:val="ABA43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D4735"/>
    <w:multiLevelType w:val="hybridMultilevel"/>
    <w:tmpl w:val="E8386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CAC"/>
    <w:rsid w:val="00005690"/>
    <w:rsid w:val="00042FD2"/>
    <w:rsid w:val="00067912"/>
    <w:rsid w:val="000F3D07"/>
    <w:rsid w:val="000F50C3"/>
    <w:rsid w:val="001005CE"/>
    <w:rsid w:val="001238BB"/>
    <w:rsid w:val="00131D99"/>
    <w:rsid w:val="001519C6"/>
    <w:rsid w:val="00173B27"/>
    <w:rsid w:val="00177FDD"/>
    <w:rsid w:val="00196B20"/>
    <w:rsid w:val="002621C2"/>
    <w:rsid w:val="00274BEA"/>
    <w:rsid w:val="00275ACA"/>
    <w:rsid w:val="002905F7"/>
    <w:rsid w:val="002B38D9"/>
    <w:rsid w:val="002C44B8"/>
    <w:rsid w:val="002F50AA"/>
    <w:rsid w:val="002F5ECA"/>
    <w:rsid w:val="002F7EDE"/>
    <w:rsid w:val="00342637"/>
    <w:rsid w:val="00372DAB"/>
    <w:rsid w:val="003C3BDD"/>
    <w:rsid w:val="003D3C8E"/>
    <w:rsid w:val="003E6D45"/>
    <w:rsid w:val="003F2D73"/>
    <w:rsid w:val="004056DF"/>
    <w:rsid w:val="004252B9"/>
    <w:rsid w:val="0044555D"/>
    <w:rsid w:val="00445ECD"/>
    <w:rsid w:val="00475B15"/>
    <w:rsid w:val="00490437"/>
    <w:rsid w:val="004961A6"/>
    <w:rsid w:val="004C60C5"/>
    <w:rsid w:val="004E1A03"/>
    <w:rsid w:val="0050121A"/>
    <w:rsid w:val="00543415"/>
    <w:rsid w:val="0055533E"/>
    <w:rsid w:val="00570877"/>
    <w:rsid w:val="00573D45"/>
    <w:rsid w:val="005C20BB"/>
    <w:rsid w:val="005D3AA1"/>
    <w:rsid w:val="005E2816"/>
    <w:rsid w:val="005E3A5A"/>
    <w:rsid w:val="00624273"/>
    <w:rsid w:val="00625A3D"/>
    <w:rsid w:val="0065079D"/>
    <w:rsid w:val="006643B2"/>
    <w:rsid w:val="00667D7D"/>
    <w:rsid w:val="006A3393"/>
    <w:rsid w:val="006B7710"/>
    <w:rsid w:val="006E3D3E"/>
    <w:rsid w:val="007146A3"/>
    <w:rsid w:val="00737FC6"/>
    <w:rsid w:val="007C1AA5"/>
    <w:rsid w:val="007C4CDA"/>
    <w:rsid w:val="00802CDB"/>
    <w:rsid w:val="0080428A"/>
    <w:rsid w:val="00812755"/>
    <w:rsid w:val="0083351C"/>
    <w:rsid w:val="00845244"/>
    <w:rsid w:val="00867234"/>
    <w:rsid w:val="008C79A0"/>
    <w:rsid w:val="008D6E2D"/>
    <w:rsid w:val="008D7EC2"/>
    <w:rsid w:val="009A4754"/>
    <w:rsid w:val="009D1535"/>
    <w:rsid w:val="009E3D23"/>
    <w:rsid w:val="009F6025"/>
    <w:rsid w:val="00A22D37"/>
    <w:rsid w:val="00A55911"/>
    <w:rsid w:val="00A62913"/>
    <w:rsid w:val="00A660D6"/>
    <w:rsid w:val="00A97ACB"/>
    <w:rsid w:val="00AF71BF"/>
    <w:rsid w:val="00B0076F"/>
    <w:rsid w:val="00B03F7B"/>
    <w:rsid w:val="00B675DB"/>
    <w:rsid w:val="00B77649"/>
    <w:rsid w:val="00BB4EFE"/>
    <w:rsid w:val="00BD0813"/>
    <w:rsid w:val="00C10CD1"/>
    <w:rsid w:val="00C244D2"/>
    <w:rsid w:val="00C25895"/>
    <w:rsid w:val="00C26CAC"/>
    <w:rsid w:val="00C835BB"/>
    <w:rsid w:val="00C83856"/>
    <w:rsid w:val="00C873CD"/>
    <w:rsid w:val="00CD5268"/>
    <w:rsid w:val="00CE0D7B"/>
    <w:rsid w:val="00CF0DE7"/>
    <w:rsid w:val="00D00BF6"/>
    <w:rsid w:val="00D029A9"/>
    <w:rsid w:val="00D34E3A"/>
    <w:rsid w:val="00D474B6"/>
    <w:rsid w:val="00D65C28"/>
    <w:rsid w:val="00D72D39"/>
    <w:rsid w:val="00D7696E"/>
    <w:rsid w:val="00DA097F"/>
    <w:rsid w:val="00E11F34"/>
    <w:rsid w:val="00EB35AA"/>
    <w:rsid w:val="00F004BE"/>
    <w:rsid w:val="00FA2EE1"/>
    <w:rsid w:val="00FE14C5"/>
    <w:rsid w:val="00FE6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B80A6"/>
  <w14:defaultImageDpi w14:val="32767"/>
  <w15:chartTrackingRefBased/>
  <w15:docId w15:val="{B9C0E5E9-F027-F046-8B5E-3C7E9D8D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6CA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45ECD"/>
    <w:pPr>
      <w:ind w:left="720"/>
      <w:contextualSpacing/>
    </w:pPr>
  </w:style>
  <w:style w:type="paragraph" w:styleId="Header">
    <w:name w:val="header"/>
    <w:basedOn w:val="Normal"/>
    <w:link w:val="HeaderChar"/>
    <w:uiPriority w:val="99"/>
    <w:unhideWhenUsed/>
    <w:rsid w:val="005C20BB"/>
    <w:pPr>
      <w:tabs>
        <w:tab w:val="center" w:pos="4513"/>
        <w:tab w:val="right" w:pos="9026"/>
      </w:tabs>
    </w:pPr>
  </w:style>
  <w:style w:type="character" w:customStyle="1" w:styleId="HeaderChar">
    <w:name w:val="Header Char"/>
    <w:basedOn w:val="DefaultParagraphFont"/>
    <w:link w:val="Header"/>
    <w:uiPriority w:val="99"/>
    <w:rsid w:val="005C20BB"/>
  </w:style>
  <w:style w:type="paragraph" w:styleId="Footer">
    <w:name w:val="footer"/>
    <w:basedOn w:val="Normal"/>
    <w:link w:val="FooterChar"/>
    <w:uiPriority w:val="99"/>
    <w:unhideWhenUsed/>
    <w:rsid w:val="005C20BB"/>
    <w:pPr>
      <w:tabs>
        <w:tab w:val="center" w:pos="4513"/>
        <w:tab w:val="right" w:pos="9026"/>
      </w:tabs>
    </w:pPr>
  </w:style>
  <w:style w:type="character" w:customStyle="1" w:styleId="FooterChar">
    <w:name w:val="Footer Char"/>
    <w:basedOn w:val="DefaultParagraphFont"/>
    <w:link w:val="Footer"/>
    <w:uiPriority w:val="99"/>
    <w:rsid w:val="005C2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807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AA788-3E68-C845-BDF8-DFDE97431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3</Pages>
  <Words>892</Words>
  <Characters>5085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Schuur (P151638)</dc:creator>
  <cp:keywords/>
  <dc:description/>
  <cp:lastModifiedBy>Vicky Schuur (P151638)</cp:lastModifiedBy>
  <cp:revision>62</cp:revision>
  <dcterms:created xsi:type="dcterms:W3CDTF">2018-03-16T15:50:00Z</dcterms:created>
  <dcterms:modified xsi:type="dcterms:W3CDTF">2018-03-18T10:47:00Z</dcterms:modified>
</cp:coreProperties>
</file>