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679653518"/>
        <w:docPartObj>
          <w:docPartGallery w:val="Cover Pages"/>
          <w:docPartUnique/>
        </w:docPartObj>
      </w:sdtPr>
      <w:sdtEndPr>
        <w:rPr>
          <w:rFonts w:eastAsiaTheme="minorHAnsi"/>
          <w:sz w:val="22"/>
          <w:lang w:val="en-GB"/>
        </w:rPr>
      </w:sdtEndPr>
      <w:sdtContent>
        <w:p w14:paraId="237E444E" w14:textId="57624AD5" w:rsidR="00CE41A0" w:rsidRDefault="00CE41A0">
          <w:pPr>
            <w:pStyle w:val="NoSpacing"/>
            <w:rPr>
              <w:sz w:val="2"/>
            </w:rPr>
          </w:pPr>
        </w:p>
        <w:p w14:paraId="3E0F30EA" w14:textId="4F50F4D6" w:rsidR="00CE41A0" w:rsidRDefault="00CE41A0">
          <w:r>
            <w:rPr>
              <w:noProof/>
              <w:color w:val="4472C4" w:themeColor="accent1"/>
              <w:sz w:val="36"/>
              <w:szCs w:val="36"/>
            </w:rPr>
            <mc:AlternateContent>
              <mc:Choice Requires="wpg">
                <w:drawing>
                  <wp:anchor distT="0" distB="0" distL="114300" distR="114300" simplePos="0" relativeHeight="251660288" behindDoc="1" locked="0" layoutInCell="1" allowOverlap="1" wp14:anchorId="08602698" wp14:editId="6BB5441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14887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D297BF0" w14:textId="70DDBF31" w:rsidR="00CE41A0" w:rsidRDefault="008A52E8">
          <w:r>
            <w:rPr>
              <w:noProof/>
            </w:rPr>
            <mc:AlternateContent>
              <mc:Choice Requires="wps">
                <w:drawing>
                  <wp:anchor distT="0" distB="0" distL="114300" distR="114300" simplePos="0" relativeHeight="251661312" behindDoc="0" locked="0" layoutInCell="1" allowOverlap="1" wp14:anchorId="67D44CE8" wp14:editId="7217F2A8">
                    <wp:simplePos x="0" y="0"/>
                    <wp:positionH relativeFrom="page">
                      <wp:posOffset>838200</wp:posOffset>
                    </wp:positionH>
                    <wp:positionV relativeFrom="margin">
                      <wp:posOffset>1289050</wp:posOffset>
                    </wp:positionV>
                    <wp:extent cx="4946650" cy="1079500"/>
                    <wp:effectExtent l="0" t="0" r="0" b="6350"/>
                    <wp:wrapNone/>
                    <wp:docPr id="62" name="Text Box 62"/>
                    <wp:cNvGraphicFramePr/>
                    <a:graphic xmlns:a="http://schemas.openxmlformats.org/drawingml/2006/main">
                      <a:graphicData uri="http://schemas.microsoft.com/office/word/2010/wordprocessingShape">
                        <wps:wsp>
                          <wps:cNvSpPr txBox="1"/>
                          <wps:spPr>
                            <a:xfrm>
                              <a:off x="0" y="0"/>
                              <a:ext cx="4946650" cy="1079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C58433" w14:textId="2B3E79E7" w:rsidR="00CE41A0" w:rsidRPr="00CE41A0" w:rsidRDefault="00CE41A0" w:rsidP="00CE41A0">
                                <w:pPr>
                                  <w:pStyle w:val="NoSpacing"/>
                                  <w:jc w:val="center"/>
                                  <w:rPr>
                                    <w:rFonts w:asciiTheme="majorHAnsi" w:eastAsiaTheme="majorEastAsia" w:hAnsiTheme="majorHAnsi" w:cstheme="majorBidi"/>
                                    <w:b/>
                                    <w:bCs/>
                                    <w:caps/>
                                    <w:sz w:val="32"/>
                                    <w:szCs w:val="32"/>
                                    <w:u w:val="single"/>
                                  </w:rPr>
                                </w:pPr>
                                <w:sdt>
                                  <w:sdtPr>
                                    <w:rPr>
                                      <w:rFonts w:asciiTheme="majorHAnsi" w:eastAsiaTheme="majorEastAsia" w:hAnsiTheme="majorHAnsi" w:cstheme="majorBidi"/>
                                      <w:b/>
                                      <w:bCs/>
                                      <w:caps/>
                                      <w:sz w:val="32"/>
                                      <w:szCs w:val="32"/>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Pr="00CE41A0">
                                      <w:rPr>
                                        <w:rFonts w:asciiTheme="majorHAnsi" w:eastAsiaTheme="majorEastAsia" w:hAnsiTheme="majorHAnsi" w:cstheme="majorBidi"/>
                                        <w:b/>
                                        <w:bCs/>
                                        <w:caps/>
                                        <w:sz w:val="32"/>
                                        <w:szCs w:val="32"/>
                                        <w:u w:val="single"/>
                                      </w:rPr>
                                      <w:t xml:space="preserve">Critically evaluate the nature and Extent of offending and if the impact of early intervention can help to curve offending </w:t>
                                    </w:r>
                                  </w:sdtContent>
                                </w:sdt>
                              </w:p>
                              <w:p w14:paraId="166D8267" w14:textId="77777777" w:rsidR="00CE41A0" w:rsidRDefault="00CE41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7D44CE8" id="_x0000_t202" coordsize="21600,21600" o:spt="202" path="m,l,21600r21600,l21600,xe">
                    <v:stroke joinstyle="miter"/>
                    <v:path gradientshapeok="t" o:connecttype="rect"/>
                  </v:shapetype>
                  <v:shape id="Text Box 62" o:spid="_x0000_s1026" type="#_x0000_t202" style="position:absolute;margin-left:66pt;margin-top:101.5pt;width:389.5pt;height: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" filled="f" stroked="f" strokeweight=".5pt">
                    <v:textbox>
                      <w:txbxContent>
                        <w:p w14:paraId="4AC58433" w14:textId="2B3E79E7" w:rsidR="00CE41A0" w:rsidRPr="00CE41A0" w:rsidRDefault="00CE41A0" w:rsidP="00CE41A0">
                          <w:pPr>
                            <w:pStyle w:val="NoSpacing"/>
                            <w:jc w:val="center"/>
                            <w:rPr>
                              <w:rFonts w:asciiTheme="majorHAnsi" w:eastAsiaTheme="majorEastAsia" w:hAnsiTheme="majorHAnsi" w:cstheme="majorBidi"/>
                              <w:b/>
                              <w:bCs/>
                              <w:caps/>
                              <w:sz w:val="32"/>
                              <w:szCs w:val="32"/>
                              <w:u w:val="single"/>
                            </w:rPr>
                          </w:pPr>
                          <w:sdt>
                            <w:sdtPr>
                              <w:rPr>
                                <w:rFonts w:asciiTheme="majorHAnsi" w:eastAsiaTheme="majorEastAsia" w:hAnsiTheme="majorHAnsi" w:cstheme="majorBidi"/>
                                <w:b/>
                                <w:bCs/>
                                <w:caps/>
                                <w:sz w:val="32"/>
                                <w:szCs w:val="32"/>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Pr="00CE41A0">
                                <w:rPr>
                                  <w:rFonts w:asciiTheme="majorHAnsi" w:eastAsiaTheme="majorEastAsia" w:hAnsiTheme="majorHAnsi" w:cstheme="majorBidi"/>
                                  <w:b/>
                                  <w:bCs/>
                                  <w:caps/>
                                  <w:sz w:val="32"/>
                                  <w:szCs w:val="32"/>
                                  <w:u w:val="single"/>
                                </w:rPr>
                                <w:t xml:space="preserve">Critically evaluate the nature and Extent of offending and if the impact of early intervention can help to curve offending </w:t>
                              </w:r>
                            </w:sdtContent>
                          </w:sdt>
                        </w:p>
                        <w:p w14:paraId="166D8267" w14:textId="77777777" w:rsidR="00CE41A0" w:rsidRDefault="00CE41A0"/>
                      </w:txbxContent>
                    </v:textbox>
                    <w10:wrap anchorx="page" anchory="margin"/>
                  </v:shape>
                </w:pict>
              </mc:Fallback>
            </mc:AlternateContent>
          </w:r>
          <w:r w:rsidR="00CE41A0">
            <w:rPr>
              <w:noProof/>
            </w:rPr>
            <mc:AlternateContent>
              <mc:Choice Requires="wps">
                <w:drawing>
                  <wp:anchor distT="0" distB="0" distL="114300" distR="114300" simplePos="0" relativeHeight="251662336" behindDoc="0" locked="0" layoutInCell="1" allowOverlap="1" wp14:anchorId="7A40F108" wp14:editId="6A250DFB">
                    <wp:simplePos x="0" y="0"/>
                    <wp:positionH relativeFrom="column">
                      <wp:posOffset>3225800</wp:posOffset>
                    </wp:positionH>
                    <wp:positionV relativeFrom="paragraph">
                      <wp:posOffset>6931660</wp:posOffset>
                    </wp:positionV>
                    <wp:extent cx="2711450" cy="87630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2711450" cy="876300"/>
                            </a:xfrm>
                            <a:prstGeom prst="rect">
                              <a:avLst/>
                            </a:prstGeom>
                            <a:solidFill>
                              <a:schemeClr val="lt1"/>
                            </a:solidFill>
                            <a:ln w="6350">
                              <a:solidFill>
                                <a:prstClr val="black"/>
                              </a:solidFill>
                            </a:ln>
                          </wps:spPr>
                          <wps:txbx>
                            <w:txbxContent>
                              <w:p w14:paraId="709856C4" w14:textId="595E3489" w:rsidR="00CE41A0" w:rsidRDefault="00CE41A0">
                                <w:r>
                                  <w:t>Name: Anna Lewis</w:t>
                                </w:r>
                              </w:p>
                              <w:p w14:paraId="0E1253C6" w14:textId="70ED9806" w:rsidR="00CE41A0" w:rsidRDefault="00CE41A0">
                                <w:r>
                                  <w:t>Student ID: 1905097</w:t>
                                </w:r>
                              </w:p>
                              <w:p w14:paraId="65EE06A1" w14:textId="1F3FE8E1" w:rsidR="00CE41A0" w:rsidRDefault="00CE41A0">
                                <w:r>
                                  <w:t xml:space="preserve">Module code: </w:t>
                                </w:r>
                                <w:r w:rsidR="0037214E">
                                  <w:t>BMLW</w:t>
                                </w:r>
                                <w:r w:rsidR="008A52E8">
                                  <w:t>6001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40F108" id="Text Box 1" o:spid="_x0000_s1027" type="#_x0000_t202" style="position:absolute;margin-left:254pt;margin-top:545.8pt;width:213.5pt;height:6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" fillcolor="white [3201]" strokeweight=".5pt">
                    <v:textbox>
                      <w:txbxContent>
                        <w:p w14:paraId="709856C4" w14:textId="595E3489" w:rsidR="00CE41A0" w:rsidRDefault="00CE41A0">
                          <w:r>
                            <w:t>Name: Anna Lewis</w:t>
                          </w:r>
                        </w:p>
                        <w:p w14:paraId="0E1253C6" w14:textId="70ED9806" w:rsidR="00CE41A0" w:rsidRDefault="00CE41A0">
                          <w:r>
                            <w:t>Student ID: 1905097</w:t>
                          </w:r>
                        </w:p>
                        <w:p w14:paraId="65EE06A1" w14:textId="1F3FE8E1" w:rsidR="00CE41A0" w:rsidRDefault="00CE41A0">
                          <w:r>
                            <w:t xml:space="preserve">Module code: </w:t>
                          </w:r>
                          <w:r w:rsidR="0037214E">
                            <w:t>BMLW</w:t>
                          </w:r>
                          <w:r w:rsidR="008A52E8">
                            <w:t>6001</w:t>
                          </w:r>
                        </w:p>
                      </w:txbxContent>
                    </v:textbox>
                  </v:shape>
                </w:pict>
              </mc:Fallback>
            </mc:AlternateContent>
          </w:r>
          <w:r w:rsidR="00CE41A0">
            <w:br w:type="page"/>
          </w:r>
        </w:p>
      </w:sdtContent>
    </w:sdt>
    <w:p w14:paraId="10CC47E9"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lastRenderedPageBreak/>
        <w:t xml:space="preserve">The act of crime can be of different natures varying from violence to less serious crimes. These crimes would include burglary, theft, verbal </w:t>
      </w:r>
      <w:proofErr w:type="gramStart"/>
      <w:r w:rsidRPr="008A52E8">
        <w:rPr>
          <w:rFonts w:ascii="Arial" w:hAnsi="Arial" w:cs="Arial"/>
          <w:color w:val="000000"/>
        </w:rPr>
        <w:t>abuse</w:t>
      </w:r>
      <w:proofErr w:type="gramEnd"/>
      <w:r w:rsidRPr="008A52E8">
        <w:rPr>
          <w:rFonts w:ascii="Arial" w:hAnsi="Arial" w:cs="Arial"/>
          <w:color w:val="000000"/>
        </w:rPr>
        <w:t xml:space="preserve"> and others. Stated by Dyson (2019, p. XX), these less serious crimes are often in the category of triable only offences when it comes to trial in court. The violent crimes include Murder, GBH, physical abuse and other extreme acts of crime. These crimes would often be in the category of either triable either way or triable only on indictment. This would depend on the nature of the crime. But what is an offence? </w:t>
      </w:r>
    </w:p>
    <w:p w14:paraId="07EF7556"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In a book written by Woodley (2013) it states that offence in another word for crime. The definition of crime is stated in </w:t>
      </w:r>
      <w:proofErr w:type="spellStart"/>
      <w:r w:rsidRPr="008A52E8">
        <w:rPr>
          <w:rFonts w:ascii="Arial" w:hAnsi="Arial" w:cs="Arial"/>
          <w:color w:val="000000"/>
        </w:rPr>
        <w:t>Coomber</w:t>
      </w:r>
      <w:proofErr w:type="spellEnd"/>
      <w:r w:rsidRPr="008A52E8">
        <w:rPr>
          <w:rFonts w:ascii="Arial" w:hAnsi="Arial" w:cs="Arial"/>
          <w:color w:val="000000"/>
        </w:rPr>
        <w:t xml:space="preserve">, </w:t>
      </w:r>
      <w:proofErr w:type="spellStart"/>
      <w:r w:rsidRPr="008A52E8">
        <w:rPr>
          <w:rFonts w:ascii="Arial" w:hAnsi="Arial" w:cs="Arial"/>
          <w:color w:val="000000"/>
        </w:rPr>
        <w:t>Donnermeyer</w:t>
      </w:r>
      <w:proofErr w:type="spellEnd"/>
      <w:r w:rsidRPr="008A52E8">
        <w:rPr>
          <w:rFonts w:ascii="Arial" w:hAnsi="Arial" w:cs="Arial"/>
          <w:color w:val="000000"/>
        </w:rPr>
        <w:t xml:space="preserve">, McElrath and Scott (2015, p.3) book as, crime is an act of defiance, which is defined as the attitude or actions which is different to the normal activity, </w:t>
      </w:r>
      <w:proofErr w:type="gramStart"/>
      <w:r w:rsidRPr="008A52E8">
        <w:rPr>
          <w:rFonts w:ascii="Arial" w:hAnsi="Arial" w:cs="Arial"/>
          <w:color w:val="000000"/>
        </w:rPr>
        <w:t>beliefs</w:t>
      </w:r>
      <w:proofErr w:type="gramEnd"/>
      <w:r w:rsidRPr="008A52E8">
        <w:rPr>
          <w:rFonts w:ascii="Arial" w:hAnsi="Arial" w:cs="Arial"/>
          <w:color w:val="000000"/>
        </w:rPr>
        <w:t xml:space="preserve"> or values.  </w:t>
      </w:r>
    </w:p>
    <w:p w14:paraId="087526DB"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Early intervention is different for all different age groups, for example the First 1001 Days Movement is targeted for those between the ages of conception and two years old. Another programme available as an early intervention is the Troubled Families Programme, which ranges to adolescence and to whole families to prevent any problems arising at later stages of life (Powell et al, 2021). </w:t>
      </w:r>
    </w:p>
    <w:p w14:paraId="11606565"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The legislation (Domestic Abuse Act 2021) defines Domestic Abuse as a behaviour towards a person who is in a relationship, which is abusive. This includes physical, Sexual, Verbal, threatening behaviour, controlling another, emotional and psychological abuse. There is no difference between domestic abuse and domestic violence. Domestic violence is another name for domestic abuse (National Health Service, 2019). </w:t>
      </w:r>
    </w:p>
    <w:p w14:paraId="3A1E9242"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The aim of this essay is to evaluate the nature and extent of offending and to determine whether early interventions can help to prevent offending. To determine this, research will be carried out to see how Domestic Abuse impacts the offender </w:t>
      </w:r>
      <w:r w:rsidRPr="008A52E8">
        <w:rPr>
          <w:rFonts w:ascii="Arial" w:hAnsi="Arial" w:cs="Arial"/>
          <w:color w:val="000000"/>
        </w:rPr>
        <w:lastRenderedPageBreak/>
        <w:t>and how the current interventions in place have had an impact on preventing acts of domestic abuse. This document will then look at the intervention services that are available in prisons for perpetrators of Domestic Abuse. This will have a comparison with how effective interventions are prior to committing the offence and how effective they are following the offence.  </w:t>
      </w:r>
    </w:p>
    <w:p w14:paraId="41DDBB27"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Domestic Abuse has a massive impact on many different people.</w:t>
      </w:r>
    </w:p>
    <w:p w14:paraId="7261A473"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In the year ending March 2018, 24.9% of victims were female and 10% were male (Home Office, 2019). This research strongly suggests that females are </w:t>
      </w:r>
      <w:proofErr w:type="gramStart"/>
      <w:r w:rsidRPr="008A52E8">
        <w:rPr>
          <w:rFonts w:ascii="Arial" w:hAnsi="Arial" w:cs="Arial"/>
          <w:color w:val="000000"/>
        </w:rPr>
        <w:t>the higher majority of</w:t>
      </w:r>
      <w:proofErr w:type="gramEnd"/>
      <w:r w:rsidRPr="008A52E8">
        <w:rPr>
          <w:rFonts w:ascii="Arial" w:hAnsi="Arial" w:cs="Arial"/>
          <w:color w:val="000000"/>
        </w:rPr>
        <w:t xml:space="preserve"> victims of domestic Abuse. During the Coronavirus Pandemic there had been an increase of 6% in the number of police recorded crimes in relation to domestic Abuse. This is due to the lockdown, where victims were forced to remain in their homes with their abusers, with no access to confidential support. Back with the year ending March 2020 there were a total of 798,607 reports of Domestic Abuse, with the number rising to 845,734 at the end of March 2021 (Office for National Statistics, 2021). </w:t>
      </w:r>
    </w:p>
    <w:p w14:paraId="26EED574"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The number of Domestic Abuse has not only increased in the UK during the Coronavirus Pandemic, in their article on the Coronavirus pandemic and family violence (Usher et al., 2020) shows research previously found demonstrates an increase in many different countries including The United States of America, China, and Australia. This strongly suggests that the pandemic had increased the number of people being abused with research being found by Harvard (2021) showing that there was a 12% increase in the number of domestic abuse cases referred to victim support services. The UK Government at this time had launched a campaign to inform the public that domestic abuse and emergency services were available during this lockdown. This strongly suggests that during the lockdown period back in 2020, </w:t>
      </w:r>
      <w:r w:rsidRPr="008A52E8">
        <w:rPr>
          <w:rFonts w:ascii="Arial" w:hAnsi="Arial" w:cs="Arial"/>
          <w:color w:val="000000"/>
        </w:rPr>
        <w:lastRenderedPageBreak/>
        <w:t>there were many victims, who suffered for a long period of time, had taken the opportunity to report and receive the right support for domestic abuse. Research found that 1.6m women had reported being a victim of domestic abuse, who were between the ages of 16- 74 in the year ending March 2020 (</w:t>
      </w:r>
      <w:proofErr w:type="spellStart"/>
      <w:r w:rsidRPr="008A52E8">
        <w:rPr>
          <w:rFonts w:ascii="Arial" w:hAnsi="Arial" w:cs="Arial"/>
          <w:color w:val="000000"/>
        </w:rPr>
        <w:t>Womens</w:t>
      </w:r>
      <w:proofErr w:type="spellEnd"/>
      <w:r w:rsidRPr="008A52E8">
        <w:rPr>
          <w:rFonts w:ascii="Arial" w:hAnsi="Arial" w:cs="Arial"/>
          <w:color w:val="000000"/>
        </w:rPr>
        <w:t xml:space="preserve"> aid, 2021a). This evidently shows that not only does domestic abuse have a huge impact on victims, but it also displays that it is a big problem around the world during and after the lockdown. </w:t>
      </w:r>
    </w:p>
    <w:p w14:paraId="337F786A"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Domestic abuse has an impact on victims in different ways, with one of the most impacted being death of the victim. In the UK between the 23rd of </w:t>
      </w:r>
      <w:proofErr w:type="gramStart"/>
      <w:r w:rsidRPr="008A52E8">
        <w:rPr>
          <w:rFonts w:ascii="Arial" w:hAnsi="Arial" w:cs="Arial"/>
          <w:color w:val="000000"/>
        </w:rPr>
        <w:t>march</w:t>
      </w:r>
      <w:proofErr w:type="gramEnd"/>
      <w:r w:rsidRPr="008A52E8">
        <w:rPr>
          <w:rFonts w:ascii="Arial" w:hAnsi="Arial" w:cs="Arial"/>
          <w:color w:val="000000"/>
        </w:rPr>
        <w:t xml:space="preserve"> 2020 and the 31st of March 2021 there had been a total of 215 deaths due to 208 different domestic abuse incidents. Out of these 215 deaths 49% of these were intimate partner homicide, 18% of murders of adult family members, 18% victim suicide, 12% Child death and 3% other (Bates et al. 2021, p. 26). This clearly suggests that domestic abuse has a massive impact on victims and their family members. </w:t>
      </w:r>
    </w:p>
    <w:p w14:paraId="3C3B59F8"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Other impacts that domestic abuse has on its victims include mental health, physical and emotionally. According to Bryant and Bryant (2019, p. 289) Victims of Domestic Abuse should be given details about being referred to an Independent Domestic Violence Advisor. </w:t>
      </w:r>
    </w:p>
    <w:p w14:paraId="4BF7424E"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Domestic Abuse has a financial impact on </w:t>
      </w:r>
      <w:proofErr w:type="gramStart"/>
      <w:r w:rsidRPr="008A52E8">
        <w:rPr>
          <w:rFonts w:ascii="Arial" w:hAnsi="Arial" w:cs="Arial"/>
          <w:color w:val="000000"/>
        </w:rPr>
        <w:t>a large number of</w:t>
      </w:r>
      <w:proofErr w:type="gramEnd"/>
      <w:r w:rsidRPr="008A52E8">
        <w:rPr>
          <w:rFonts w:ascii="Arial" w:hAnsi="Arial" w:cs="Arial"/>
          <w:color w:val="000000"/>
        </w:rPr>
        <w:t xml:space="preserve"> people.</w:t>
      </w:r>
    </w:p>
    <w:p w14:paraId="67B7818D"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Majority of the victims of Domestic Abuse would need support. All services involved with domestic abuse cases are very costly. Domestic Abuse has a high price in all aspects of dealing with the crime. The home office found that </w:t>
      </w:r>
      <w:proofErr w:type="gramStart"/>
      <w:r w:rsidRPr="008A52E8">
        <w:rPr>
          <w:rFonts w:ascii="Arial" w:hAnsi="Arial" w:cs="Arial"/>
          <w:color w:val="000000"/>
        </w:rPr>
        <w:t>The</w:t>
      </w:r>
      <w:proofErr w:type="gramEnd"/>
      <w:r w:rsidRPr="008A52E8">
        <w:rPr>
          <w:rFonts w:ascii="Arial" w:hAnsi="Arial" w:cs="Arial"/>
          <w:color w:val="000000"/>
        </w:rPr>
        <w:t xml:space="preserve"> overall cost for all services during the Year 2016/17 would be just over £66 billion, with support for victims of domestic abuse costing £724m. There is no recent data to suggest any changes in the cost of support for domestic abuse. However, both the statistics of </w:t>
      </w:r>
      <w:r w:rsidRPr="008A52E8">
        <w:rPr>
          <w:rFonts w:ascii="Arial" w:hAnsi="Arial" w:cs="Arial"/>
          <w:color w:val="000000"/>
        </w:rPr>
        <w:lastRenderedPageBreak/>
        <w:t xml:space="preserve">the increase in reports of domestic abuse and the cost of support services for domestic abuse victims strongly suggest that there would have been an increase if all these victims were offered and provided with these support services. This strongly shows that domestic abuse support services have a substantial financial </w:t>
      </w:r>
      <w:proofErr w:type="gramStart"/>
      <w:r w:rsidRPr="008A52E8">
        <w:rPr>
          <w:rFonts w:ascii="Arial" w:hAnsi="Arial" w:cs="Arial"/>
          <w:color w:val="000000"/>
        </w:rPr>
        <w:t>impact, and</w:t>
      </w:r>
      <w:proofErr w:type="gramEnd"/>
      <w:r w:rsidRPr="008A52E8">
        <w:rPr>
          <w:rFonts w:ascii="Arial" w:hAnsi="Arial" w:cs="Arial"/>
          <w:color w:val="000000"/>
        </w:rPr>
        <w:t xml:space="preserve"> are the most costly when dealing with domestic abuse victims.</w:t>
      </w:r>
    </w:p>
    <w:p w14:paraId="05F1E88D"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Another financial cost that has a huge impact is the cost of deployment and the use of all services involved in dealing with a domestic abuse case. In the year ending March 2017 the estimated cost for public and other services to be involved in a domestic abuse case was around £4.7 Billion (Office for Statistic Regulations, 2019). This research strongly suggests that this has a significant impact on the country’s finances. This could lead to significant changes to the population of the UK to extents such as homelessness and poverty. Along with financial impact and victim impact, domestic abuse can also have a huge impact on children, this could be due to them being the victim or being exposed to a violent environment from family members. Domestic Abuse has a significant impact on children. </w:t>
      </w:r>
    </w:p>
    <w:p w14:paraId="2C731309"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Between the year 2019-2020 research found that there was around 3.2% of under 11’s and 2.5% of those between the age of 11-17 had reported to have been exposed to domestic abuse (Early Intervention Foundation, 2020). This strongly suggests that domestic abuse could have a huge impact on children. Being a victim or a witness of domestic abuse could lead to children carrying out domestic abuse in the future. Research found (</w:t>
      </w:r>
      <w:proofErr w:type="spellStart"/>
      <w:r w:rsidRPr="008A52E8">
        <w:rPr>
          <w:rFonts w:ascii="Arial" w:hAnsi="Arial" w:cs="Arial"/>
          <w:color w:val="000000"/>
        </w:rPr>
        <w:t>Reavis</w:t>
      </w:r>
      <w:proofErr w:type="spellEnd"/>
      <w:r w:rsidRPr="008A52E8">
        <w:rPr>
          <w:rFonts w:ascii="Arial" w:hAnsi="Arial" w:cs="Arial"/>
          <w:color w:val="000000"/>
        </w:rPr>
        <w:t xml:space="preserve"> et al., 2013) strongly predicts that boys were 45 times more likely to take part in dating violence as an adult when they have been molested by a family member during childhood and 26 times more likely to when they have been </w:t>
      </w:r>
      <w:proofErr w:type="spellStart"/>
      <w:r w:rsidRPr="008A52E8">
        <w:rPr>
          <w:rFonts w:ascii="Arial" w:hAnsi="Arial" w:cs="Arial"/>
          <w:color w:val="000000"/>
        </w:rPr>
        <w:t>sexualy</w:t>
      </w:r>
      <w:proofErr w:type="spellEnd"/>
      <w:r w:rsidRPr="008A52E8">
        <w:rPr>
          <w:rFonts w:ascii="Arial" w:hAnsi="Arial" w:cs="Arial"/>
          <w:color w:val="000000"/>
        </w:rPr>
        <w:t xml:space="preserve"> abused by someone who’s not a family member. In their article (Chen et al., 2013) the research found suggests that males that are exposed </w:t>
      </w:r>
      <w:r w:rsidRPr="008A52E8">
        <w:rPr>
          <w:rFonts w:ascii="Arial" w:hAnsi="Arial" w:cs="Arial"/>
          <w:color w:val="000000"/>
        </w:rPr>
        <w:lastRenderedPageBreak/>
        <w:t xml:space="preserve">to Intimate partner violence (IPV) are more than likely to develop aggression and delinquency, and females are more likely to have more of an impact such as mental health. There are interventions in place to prevent this from happening. One intervention in place identified by Moore (2019) is the group-based Psychoeducational intervention, which is presented to either the child alone or the child with the </w:t>
      </w:r>
      <w:proofErr w:type="spellStart"/>
      <w:r w:rsidRPr="008A52E8">
        <w:rPr>
          <w:rFonts w:ascii="Arial" w:hAnsi="Arial" w:cs="Arial"/>
          <w:color w:val="000000"/>
        </w:rPr>
        <w:t>non abusive</w:t>
      </w:r>
      <w:proofErr w:type="spellEnd"/>
      <w:r w:rsidRPr="008A52E8">
        <w:rPr>
          <w:rFonts w:ascii="Arial" w:hAnsi="Arial" w:cs="Arial"/>
          <w:color w:val="000000"/>
        </w:rPr>
        <w:t xml:space="preserve"> parent present. There are many other forms of support for children who are exposed to domestic abuse or violence, the main support available is Therapeutic support, children’s advocates and pre-school </w:t>
      </w:r>
      <w:proofErr w:type="gramStart"/>
      <w:r w:rsidRPr="008A52E8">
        <w:rPr>
          <w:rFonts w:ascii="Arial" w:hAnsi="Arial" w:cs="Arial"/>
          <w:color w:val="000000"/>
        </w:rPr>
        <w:t>children</w:t>
      </w:r>
      <w:proofErr w:type="gramEnd"/>
      <w:r w:rsidRPr="008A52E8">
        <w:rPr>
          <w:rFonts w:ascii="Arial" w:hAnsi="Arial" w:cs="Arial"/>
          <w:color w:val="000000"/>
        </w:rPr>
        <w:t xml:space="preserve"> interventions, and advisors (</w:t>
      </w:r>
      <w:proofErr w:type="spellStart"/>
      <w:r w:rsidRPr="008A52E8">
        <w:rPr>
          <w:rFonts w:ascii="Arial" w:hAnsi="Arial" w:cs="Arial"/>
          <w:color w:val="000000"/>
        </w:rPr>
        <w:t>Womens</w:t>
      </w:r>
      <w:proofErr w:type="spellEnd"/>
      <w:r w:rsidRPr="008A52E8">
        <w:rPr>
          <w:rFonts w:ascii="Arial" w:hAnsi="Arial" w:cs="Arial"/>
          <w:color w:val="000000"/>
        </w:rPr>
        <w:t xml:space="preserve"> aid, 2021b). Parliament reports suggest that the effectiveness of early interventions </w:t>
      </w:r>
      <w:proofErr w:type="gramStart"/>
      <w:r w:rsidRPr="008A52E8">
        <w:rPr>
          <w:rFonts w:ascii="Arial" w:hAnsi="Arial" w:cs="Arial"/>
          <w:color w:val="000000"/>
        </w:rPr>
        <w:t>are</w:t>
      </w:r>
      <w:proofErr w:type="gramEnd"/>
      <w:r w:rsidRPr="008A52E8">
        <w:rPr>
          <w:rFonts w:ascii="Arial" w:hAnsi="Arial" w:cs="Arial"/>
          <w:color w:val="000000"/>
        </w:rPr>
        <w:t xml:space="preserve"> too variable between area and services, to determine whether they are effective (Parliament. House of Commons, 2018). This shows that research already found is not enough evidence to provide a correct answer </w:t>
      </w:r>
      <w:proofErr w:type="gramStart"/>
      <w:r w:rsidRPr="008A52E8">
        <w:rPr>
          <w:rFonts w:ascii="Arial" w:hAnsi="Arial" w:cs="Arial"/>
          <w:color w:val="000000"/>
        </w:rPr>
        <w:t>in regards to</w:t>
      </w:r>
      <w:proofErr w:type="gramEnd"/>
      <w:r w:rsidRPr="008A52E8">
        <w:rPr>
          <w:rFonts w:ascii="Arial" w:hAnsi="Arial" w:cs="Arial"/>
          <w:color w:val="000000"/>
        </w:rPr>
        <w:t xml:space="preserve"> the effectiveness of early interventions. </w:t>
      </w:r>
    </w:p>
    <w:p w14:paraId="55AE0162"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When a Child is a Victim or has been in a violent environment it could impact the way of his development. Incidents such as this are called Adverse childhood experiences. Adverse Childhood Experiences, often referred to as ACE’s, are a set of traumatic and stressful events that have happened during childhood (Public Health Scotland, 2021). These include being in environments with drugs and alcohol misuse, being a victim of neglect, a parent with mental health condition, being a victim of abuse (Physical, emotional, sexual), and domestic Violence/Abuse. In England 48 out of 100 adults have experienced at least one ACE during their childhood, and a total of 9 out of 100 experienced four or more (Action on ACE’s Gloucestershire, 2014</w:t>
      </w:r>
      <w:proofErr w:type="gramStart"/>
      <w:r w:rsidRPr="008A52E8">
        <w:rPr>
          <w:rFonts w:ascii="Arial" w:hAnsi="Arial" w:cs="Arial"/>
          <w:color w:val="000000"/>
        </w:rPr>
        <w:t>) .</w:t>
      </w:r>
      <w:proofErr w:type="gramEnd"/>
      <w:r w:rsidRPr="008A52E8">
        <w:rPr>
          <w:rFonts w:ascii="Arial" w:hAnsi="Arial" w:cs="Arial"/>
          <w:color w:val="000000"/>
        </w:rPr>
        <w:t xml:space="preserve"> In their article </w:t>
      </w:r>
      <w:proofErr w:type="spellStart"/>
      <w:r w:rsidRPr="008A52E8">
        <w:rPr>
          <w:rFonts w:ascii="Arial" w:hAnsi="Arial" w:cs="Arial"/>
          <w:color w:val="000000"/>
        </w:rPr>
        <w:t>Lorenc</w:t>
      </w:r>
      <w:proofErr w:type="spellEnd"/>
      <w:r w:rsidRPr="008A52E8">
        <w:rPr>
          <w:rFonts w:ascii="Arial" w:hAnsi="Arial" w:cs="Arial"/>
          <w:color w:val="000000"/>
        </w:rPr>
        <w:t xml:space="preserve"> et al. (2020) lists Interventions for children of domestic abuse. These include Cognitive Behavioural theory, which has been found to improve mental health outcomes. Other psychological therapy, where </w:t>
      </w:r>
      <w:r w:rsidRPr="008A52E8">
        <w:rPr>
          <w:rFonts w:ascii="Arial" w:hAnsi="Arial" w:cs="Arial"/>
          <w:color w:val="000000"/>
        </w:rPr>
        <w:lastRenderedPageBreak/>
        <w:t xml:space="preserve">there is no clear evidence to suggest the effectiveness of this intervention. Psychoeducation, which evidence suggests that is mostly effective on improving mental health of children whose parents suffer with depression. Parent/ foster carer training, where results are inconclusive from results of 11 cases of utilising this intervention. Cross-sector support, which has a mixed response but also has some positive results in proving how effective this intervention is. Educational interventions, which have a mixed response to the effectiveness, </w:t>
      </w:r>
      <w:proofErr w:type="gramStart"/>
      <w:r w:rsidRPr="008A52E8">
        <w:rPr>
          <w:rFonts w:ascii="Arial" w:hAnsi="Arial" w:cs="Arial"/>
          <w:color w:val="000000"/>
        </w:rPr>
        <w:t>Housing</w:t>
      </w:r>
      <w:proofErr w:type="gramEnd"/>
      <w:r w:rsidRPr="008A52E8">
        <w:rPr>
          <w:rFonts w:ascii="Arial" w:hAnsi="Arial" w:cs="Arial"/>
          <w:color w:val="000000"/>
        </w:rPr>
        <w:t xml:space="preserve"> and life skills interventions, which is proven effective for young people coming out of care and into independent living, but not effective for those who have drug and alcohol misuse problems. This evidently suggests that some interventions are effective for some </w:t>
      </w:r>
      <w:proofErr w:type="gramStart"/>
      <w:r w:rsidRPr="008A52E8">
        <w:rPr>
          <w:rFonts w:ascii="Arial" w:hAnsi="Arial" w:cs="Arial"/>
          <w:color w:val="000000"/>
        </w:rPr>
        <w:t>ACE’s</w:t>
      </w:r>
      <w:proofErr w:type="gramEnd"/>
      <w:r w:rsidRPr="008A52E8">
        <w:rPr>
          <w:rFonts w:ascii="Arial" w:hAnsi="Arial" w:cs="Arial"/>
          <w:color w:val="000000"/>
        </w:rPr>
        <w:t xml:space="preserve"> and some are ineffective. </w:t>
      </w:r>
    </w:p>
    <w:p w14:paraId="0F77E086"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There are services available to all victims and perpetrators of domestic Abuse. This research will look at support services available to perpetrators and determine whether they are effective in preventing domestic abuse. </w:t>
      </w:r>
    </w:p>
    <w:p w14:paraId="04ED38F1"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There are different services available for perpetrators of domestic abuse. In their article (</w:t>
      </w:r>
      <w:proofErr w:type="spellStart"/>
      <w:r w:rsidRPr="008A52E8">
        <w:rPr>
          <w:rFonts w:ascii="Arial" w:hAnsi="Arial" w:cs="Arial"/>
          <w:color w:val="000000"/>
        </w:rPr>
        <w:t>Akoensi</w:t>
      </w:r>
      <w:proofErr w:type="spellEnd"/>
      <w:r w:rsidRPr="008A52E8">
        <w:rPr>
          <w:rFonts w:ascii="Arial" w:hAnsi="Arial" w:cs="Arial"/>
          <w:color w:val="000000"/>
        </w:rPr>
        <w:t xml:space="preserve"> et al., 2012) they gathered statistics showing use of Court-mandated offender programmes, in Europe, reduced reoffending by 13% among the participants of the programme. This suggests that this programme was not effective in 2012. In the UK between March 2020/21 there were 79% of those from a white ethic background, in prison, that utilised a domestic violence programme in the UK (Ministry of Justice, 2021, p.18). </w:t>
      </w:r>
    </w:p>
    <w:p w14:paraId="1BAE3B3D"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 xml:space="preserve">There are services available outside of the criminal justice system for domestic abuse offenders in the UK. In the UK there are many services which have received funding from the Government (HM Treasury, 2016).  One organisation that was formed in 2001 was </w:t>
      </w:r>
      <w:proofErr w:type="spellStart"/>
      <w:r w:rsidRPr="008A52E8">
        <w:rPr>
          <w:rFonts w:ascii="Arial" w:hAnsi="Arial" w:cs="Arial"/>
          <w:color w:val="000000"/>
        </w:rPr>
        <w:t>cafcass</w:t>
      </w:r>
      <w:proofErr w:type="spellEnd"/>
      <w:r w:rsidRPr="008A52E8">
        <w:rPr>
          <w:rFonts w:ascii="Arial" w:hAnsi="Arial" w:cs="Arial"/>
          <w:color w:val="000000"/>
        </w:rPr>
        <w:t xml:space="preserve">. They have a service which is provided for domestic </w:t>
      </w:r>
      <w:r w:rsidRPr="008A52E8">
        <w:rPr>
          <w:rFonts w:ascii="Arial" w:hAnsi="Arial" w:cs="Arial"/>
          <w:color w:val="000000"/>
        </w:rPr>
        <w:lastRenderedPageBreak/>
        <w:t xml:space="preserve">abuse perpetrators (Cafcass, 2017). This service is available to perpetrators of domestic abuse in England. There is no evidence to suggest that this service is effective in reducing reoffending by carrying out acts of domestic abuse. Another service available to perpetrators of domestic abuse is the drive project. The drive partnership is a project developed by the services Respect, Safe </w:t>
      </w:r>
      <w:proofErr w:type="gramStart"/>
      <w:r w:rsidRPr="008A52E8">
        <w:rPr>
          <w:rFonts w:ascii="Arial" w:hAnsi="Arial" w:cs="Arial"/>
          <w:color w:val="000000"/>
        </w:rPr>
        <w:t>lives</w:t>
      </w:r>
      <w:proofErr w:type="gramEnd"/>
      <w:r w:rsidRPr="008A52E8">
        <w:rPr>
          <w:rFonts w:ascii="Arial" w:hAnsi="Arial" w:cs="Arial"/>
          <w:color w:val="000000"/>
        </w:rPr>
        <w:t xml:space="preserve"> and social finance (Drive, 2021). The aim of this service is to provide support for high-risk offenders to Change. Research gathered evidently shows that the Drive Project is highly effective with it reducing </w:t>
      </w:r>
      <w:proofErr w:type="spellStart"/>
      <w:r w:rsidRPr="008A52E8">
        <w:rPr>
          <w:rFonts w:ascii="Arial" w:hAnsi="Arial" w:cs="Arial"/>
          <w:color w:val="000000"/>
        </w:rPr>
        <w:t>th</w:t>
      </w:r>
      <w:proofErr w:type="spellEnd"/>
      <w:r w:rsidRPr="008A52E8">
        <w:rPr>
          <w:rFonts w:ascii="Arial" w:hAnsi="Arial" w:cs="Arial"/>
          <w:color w:val="000000"/>
        </w:rPr>
        <w:t xml:space="preserve"> use of physical abuse by 82%, sexual abuse by 88%, harassment by 75% and controlling behaviour by 73% (University of Bristol, 2020, p.2). This strongly evidently shows that this service has a big impact on reducing reoffending and further Domestic Abuse in family homes in the future. </w:t>
      </w:r>
    </w:p>
    <w:p w14:paraId="062343CB"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Another voluntary service which is also available to domestic abuse perpetrators is respect. Respect, which has been going for 20 years, is a service that works with perpetrators of domestic abuse to ensure they are accountable for their actions and gives them the opportunity to change (Respect, 2021). Research carried out evidently shows that respect is effective as the number of reports of women being physically injured after the programme had reduced from 61% t0 2% in 2015 (Respect Phoneline, 2016). </w:t>
      </w:r>
    </w:p>
    <w:p w14:paraId="11EC71CE"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Another voluntary service that is available to perpetrators is Rochdale’s Connections Trust, which has a behaviour change programme for male domestic abuse perpetrators (Rochdale Connections Trust, 2021). There is no evidence to show whether this support service is effective. </w:t>
      </w:r>
    </w:p>
    <w:p w14:paraId="36D6A203"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 xml:space="preserve">Not all perpetrators of domestic abuse are eligible for perpetrator programmes within the criminal justice system. The perpetrators that are eligible for access to these </w:t>
      </w:r>
      <w:r w:rsidRPr="008A52E8">
        <w:rPr>
          <w:rFonts w:ascii="Arial" w:hAnsi="Arial" w:cs="Arial"/>
          <w:color w:val="000000"/>
        </w:rPr>
        <w:lastRenderedPageBreak/>
        <w:t>programmes would be those who have community sentences (Ministry of Justice, 2020, p. 21).</w:t>
      </w:r>
      <w:r w:rsidRPr="008A52E8">
        <w:rPr>
          <w:rFonts w:ascii="Arial" w:hAnsi="Arial" w:cs="Arial"/>
          <w:color w:val="000000"/>
          <w:shd w:val="clear" w:color="auto" w:fill="FF0000"/>
        </w:rPr>
        <w:t> </w:t>
      </w:r>
    </w:p>
    <w:p w14:paraId="63120D14"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Craven (2008, pp. 11-14) shows that there are 8 different types of domestic Abuse perpetrators. These are the King of the castle, The sexual controller, The bully, The Jailer, The headworker, The persuader, The liar and </w:t>
      </w:r>
      <w:proofErr w:type="gramStart"/>
      <w:r w:rsidRPr="008A52E8">
        <w:rPr>
          <w:rFonts w:ascii="Arial" w:hAnsi="Arial" w:cs="Arial"/>
          <w:color w:val="000000"/>
        </w:rPr>
        <w:t>The</w:t>
      </w:r>
      <w:proofErr w:type="gramEnd"/>
      <w:r w:rsidRPr="008A52E8">
        <w:rPr>
          <w:rFonts w:ascii="Arial" w:hAnsi="Arial" w:cs="Arial"/>
          <w:color w:val="000000"/>
        </w:rPr>
        <w:t xml:space="preserve"> bad father. There are some support services available for all these different types of perpetrators. But some services that are available to those who are perpetrators of other crimes, which are also relevant services to some of these domestic abuse perpetrators. </w:t>
      </w:r>
    </w:p>
    <w:p w14:paraId="468C96C0"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One programme that is run for imprisoned sex offenders is The England and Wales Sex Offender Treatment Programme. The research stated that evidence gathered proved to not have determined the effectiveness of this programme (Mews et al., 2017, p. 15-17). There is no information to suggest why this was the result of their research. Although this programme is for Sex offenders, they may use this programme for the sexual controller and the King of the Castle perpetrators of domestic abuse. Another programme that was put in place in South Tyneside, England back in 2006 was called The South Tyneside Domestic Abuse Perpetrator Programme. Between the years of 2006 and 2008, 166 men were in contact with this programme and only 68 out of the 166 who had contacted this programme, did not proceed to the assessment phase. Although many had contacted this programme, only 7 men had completed the programme fully. The number of domestic abuse cases reported by Merseyside police, from those who had carried out or received some sort of support from The South Tyneside Domestic Abuse Perpetrator Programme, had decreased from 32% to 12% (Williamson and Hester, 2009, p.3). This suggests that this programme is highly effective in reducing the number of offenders being reported for domestic abuse more than once.  </w:t>
      </w:r>
    </w:p>
    <w:p w14:paraId="1A801F77"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lastRenderedPageBreak/>
        <w:t>Research suggests that there is no clear conclusion whether prison proposed interventions are effective in reducing and preventing the reoffending of domestic abuse (Vigurs et al., 2021, p.9). </w:t>
      </w:r>
    </w:p>
    <w:p w14:paraId="4043D84B"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 xml:space="preserve">There are also services available in prisons for those who have drug and alcohol addictions. These help with tackling addictions with facilities such as a detox service (Prison Reform Trust, 2021). This service could be a service that is offered to domestic abuse perpetrators who are Liars, and blame their actions on drugs, </w:t>
      </w:r>
      <w:proofErr w:type="gramStart"/>
      <w:r w:rsidRPr="008A52E8">
        <w:rPr>
          <w:rFonts w:ascii="Arial" w:hAnsi="Arial" w:cs="Arial"/>
          <w:color w:val="000000"/>
        </w:rPr>
        <w:t>alcohol</w:t>
      </w:r>
      <w:proofErr w:type="gramEnd"/>
      <w:r w:rsidRPr="008A52E8">
        <w:rPr>
          <w:rFonts w:ascii="Arial" w:hAnsi="Arial" w:cs="Arial"/>
          <w:color w:val="000000"/>
        </w:rPr>
        <w:t xml:space="preserve"> or other things such as worries. Rosanna O’Connor (2017) shows that data suggests that out of 133,000 offenders that began treatment for drug and alcohol addictions, 44% had not reoffended after 2 years. Data also found states that offenders that were seeking treatment for opiates were most likely to reoffend in the future. All data found strongly suggests that the services available to offenders of drug and alcohol addictions in prison are not very effective. </w:t>
      </w:r>
    </w:p>
    <w:p w14:paraId="05CD9AB4" w14:textId="77777777" w:rsidR="008A52E8" w:rsidRPr="008A52E8" w:rsidRDefault="008A52E8" w:rsidP="008A52E8">
      <w:pPr>
        <w:pStyle w:val="NormalWeb"/>
        <w:shd w:val="clear" w:color="auto" w:fill="FFFFFF"/>
        <w:spacing w:before="0" w:beforeAutospacing="0" w:after="0" w:afterAutospacing="0" w:line="480" w:lineRule="auto"/>
      </w:pPr>
      <w:r w:rsidRPr="008A52E8">
        <w:rPr>
          <w:rFonts w:ascii="Arial" w:hAnsi="Arial" w:cs="Arial"/>
          <w:color w:val="000000"/>
        </w:rPr>
        <w:t>The data found does not show which services, prison or voluntary, are the most effective in reducing domestic abuse. </w:t>
      </w:r>
    </w:p>
    <w:p w14:paraId="3BB49C9E" w14:textId="77777777" w:rsidR="008A52E8" w:rsidRPr="008A52E8" w:rsidRDefault="008A52E8" w:rsidP="008A52E8">
      <w:pPr>
        <w:pStyle w:val="NormalWeb"/>
        <w:spacing w:before="0" w:beforeAutospacing="0" w:after="0" w:afterAutospacing="0" w:line="480" w:lineRule="auto"/>
      </w:pPr>
      <w:r w:rsidRPr="008A52E8">
        <w:rPr>
          <w:rFonts w:ascii="Arial" w:hAnsi="Arial" w:cs="Arial"/>
          <w:color w:val="000000"/>
        </w:rPr>
        <w:t xml:space="preserve">To conclude, the information gathered evidently shows that the extent of domestic abuse has a massive impact on many. The evidence strongly shows that domestic abuse needs to be tackled by the Criminal Justice System. Domestic Abuse has a massive financial impact with the costs of the support services and the cost of the public services involved in a domestic abuse incident. There is also a huge impact on children who have been in an environment with Domestic Abuse. The services that have been spoken about, to support children of Domestic Abuse have no evidence to suggest how effective they are to prevent domestic abuse in their future. Research gathered shows that The South Tyneside Domestic Abuse perpetrator programme had proven to be effective in reducing reoffending. Data found suggests </w:t>
      </w:r>
      <w:r w:rsidRPr="008A52E8">
        <w:rPr>
          <w:rFonts w:ascii="Arial" w:hAnsi="Arial" w:cs="Arial"/>
          <w:color w:val="000000"/>
        </w:rPr>
        <w:lastRenderedPageBreak/>
        <w:t>that drug and Alcohol addiction services in prisons are not very effective. Voluntary services have been found to not have enough data to determine whether they are effective in reducing domestic abuse. The research found strongly suggests that interventions are less likely to be effective in reducing domestic abuse. Although the services spoken about above are available to perpetrators and victims of domestic abuse there is room for masses of improvement. </w:t>
      </w:r>
    </w:p>
    <w:p w14:paraId="7D25F91A" w14:textId="18EAF733" w:rsidR="004D27F0" w:rsidRDefault="004D27F0"/>
    <w:p w14:paraId="091A0F7C" w14:textId="7302BF02" w:rsidR="008A52E8" w:rsidRDefault="008A52E8">
      <w:pPr>
        <w:rPr>
          <w:rFonts w:ascii="Arial" w:hAnsi="Arial" w:cs="Arial"/>
          <w:b/>
          <w:bCs/>
          <w:sz w:val="24"/>
          <w:szCs w:val="24"/>
          <w:u w:val="single"/>
        </w:rPr>
      </w:pPr>
      <w:r>
        <w:rPr>
          <w:rFonts w:ascii="Arial" w:hAnsi="Arial" w:cs="Arial"/>
          <w:b/>
          <w:bCs/>
          <w:sz w:val="24"/>
          <w:szCs w:val="24"/>
          <w:u w:val="single"/>
        </w:rPr>
        <w:t>References</w:t>
      </w:r>
    </w:p>
    <w:p w14:paraId="4D9208ED"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Action on ACE’s Gloucestershire (2014) </w:t>
      </w:r>
      <w:r w:rsidRPr="008A52E8">
        <w:rPr>
          <w:rFonts w:ascii="Arial" w:eastAsia="Times New Roman" w:hAnsi="Arial" w:cs="Arial"/>
          <w:i/>
          <w:iCs/>
          <w:color w:val="000000"/>
          <w:sz w:val="24"/>
          <w:szCs w:val="24"/>
          <w:lang w:eastAsia="en-GB"/>
        </w:rPr>
        <w:t xml:space="preserve">What are </w:t>
      </w:r>
      <w:proofErr w:type="gramStart"/>
      <w:r w:rsidRPr="008A52E8">
        <w:rPr>
          <w:rFonts w:ascii="Arial" w:eastAsia="Times New Roman" w:hAnsi="Arial" w:cs="Arial"/>
          <w:i/>
          <w:iCs/>
          <w:color w:val="000000"/>
          <w:sz w:val="24"/>
          <w:szCs w:val="24"/>
          <w:lang w:eastAsia="en-GB"/>
        </w:rPr>
        <w:t>ACE’s?.</w:t>
      </w:r>
      <w:proofErr w:type="gramEnd"/>
      <w:r w:rsidRPr="008A52E8">
        <w:rPr>
          <w:rFonts w:ascii="Arial" w:eastAsia="Times New Roman" w:hAnsi="Arial" w:cs="Arial"/>
          <w:i/>
          <w:iCs/>
          <w:color w:val="000000"/>
          <w:sz w:val="24"/>
          <w:szCs w:val="24"/>
          <w:lang w:eastAsia="en-GB"/>
        </w:rPr>
        <w:t xml:space="preserve"> </w:t>
      </w:r>
      <w:r w:rsidRPr="008A52E8">
        <w:rPr>
          <w:rFonts w:ascii="Arial" w:eastAsia="Times New Roman" w:hAnsi="Arial" w:cs="Arial"/>
          <w:color w:val="000000"/>
          <w:sz w:val="24"/>
          <w:szCs w:val="24"/>
          <w:lang w:eastAsia="en-GB"/>
        </w:rPr>
        <w:t xml:space="preserve">Available at: </w:t>
      </w:r>
      <w:hyperlink r:id="rId5" w:history="1">
        <w:r w:rsidRPr="008A52E8">
          <w:rPr>
            <w:rFonts w:ascii="Arial" w:eastAsia="Times New Roman" w:hAnsi="Arial" w:cs="Arial"/>
            <w:color w:val="1155CC"/>
            <w:sz w:val="24"/>
            <w:szCs w:val="24"/>
            <w:u w:val="single"/>
            <w:lang w:eastAsia="en-GB"/>
          </w:rPr>
          <w:t>https://www.actionaces.org/what-are-aces/</w:t>
        </w:r>
      </w:hyperlink>
      <w:r w:rsidRPr="008A52E8">
        <w:rPr>
          <w:rFonts w:ascii="Arial" w:eastAsia="Times New Roman" w:hAnsi="Arial" w:cs="Arial"/>
          <w:color w:val="000000"/>
          <w:sz w:val="24"/>
          <w:szCs w:val="24"/>
          <w:lang w:eastAsia="en-GB"/>
        </w:rPr>
        <w:t xml:space="preserve"> (Accessed: 15th December 2021) </w:t>
      </w:r>
    </w:p>
    <w:p w14:paraId="766D4F13"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w:t>
      </w:r>
    </w:p>
    <w:p w14:paraId="5A7F8A15" w14:textId="77777777" w:rsidR="008A52E8" w:rsidRPr="008A52E8" w:rsidRDefault="008A52E8" w:rsidP="008A52E8">
      <w:pPr>
        <w:spacing w:after="0" w:line="480" w:lineRule="auto"/>
        <w:rPr>
          <w:rFonts w:ascii="Arial" w:eastAsia="Times New Roman" w:hAnsi="Arial" w:cs="Arial"/>
          <w:sz w:val="24"/>
          <w:szCs w:val="24"/>
          <w:lang w:eastAsia="en-GB"/>
        </w:rPr>
      </w:pPr>
      <w:proofErr w:type="spellStart"/>
      <w:r w:rsidRPr="008A52E8">
        <w:rPr>
          <w:rFonts w:ascii="Arial" w:eastAsia="Times New Roman" w:hAnsi="Arial" w:cs="Arial"/>
          <w:color w:val="000000"/>
          <w:sz w:val="24"/>
          <w:szCs w:val="24"/>
          <w:lang w:eastAsia="en-GB"/>
        </w:rPr>
        <w:t>Akoensi</w:t>
      </w:r>
      <w:proofErr w:type="spellEnd"/>
      <w:r w:rsidRPr="008A52E8">
        <w:rPr>
          <w:rFonts w:ascii="Arial" w:eastAsia="Times New Roman" w:hAnsi="Arial" w:cs="Arial"/>
          <w:color w:val="000000"/>
          <w:sz w:val="24"/>
          <w:szCs w:val="24"/>
          <w:lang w:eastAsia="en-GB"/>
        </w:rPr>
        <w:t xml:space="preserve">, T. et al. (2012) ‘Domestic Violence perpetrator programmes in Europe Part II: A Systematic review of the State evidence’, </w:t>
      </w:r>
      <w:r w:rsidRPr="008A52E8">
        <w:rPr>
          <w:rFonts w:ascii="Arial" w:eastAsia="Times New Roman" w:hAnsi="Arial" w:cs="Arial"/>
          <w:i/>
          <w:iCs/>
          <w:color w:val="000000"/>
          <w:sz w:val="24"/>
          <w:szCs w:val="24"/>
          <w:lang w:eastAsia="en-GB"/>
        </w:rPr>
        <w:t xml:space="preserve">International Journal of Offender Therapy and </w:t>
      </w:r>
      <w:proofErr w:type="spellStart"/>
      <w:r w:rsidRPr="008A52E8">
        <w:rPr>
          <w:rFonts w:ascii="Arial" w:eastAsia="Times New Roman" w:hAnsi="Arial" w:cs="Arial"/>
          <w:i/>
          <w:iCs/>
          <w:color w:val="000000"/>
          <w:sz w:val="24"/>
          <w:szCs w:val="24"/>
          <w:lang w:eastAsia="en-GB"/>
        </w:rPr>
        <w:t>COmparative</w:t>
      </w:r>
      <w:proofErr w:type="spellEnd"/>
      <w:r w:rsidRPr="008A52E8">
        <w:rPr>
          <w:rFonts w:ascii="Arial" w:eastAsia="Times New Roman" w:hAnsi="Arial" w:cs="Arial"/>
          <w:i/>
          <w:iCs/>
          <w:color w:val="000000"/>
          <w:sz w:val="24"/>
          <w:szCs w:val="24"/>
          <w:lang w:eastAsia="en-GB"/>
        </w:rPr>
        <w:t xml:space="preserve"> Criminology, </w:t>
      </w:r>
      <w:r w:rsidRPr="008A52E8">
        <w:rPr>
          <w:rFonts w:ascii="Arial" w:eastAsia="Times New Roman" w:hAnsi="Arial" w:cs="Arial"/>
          <w:color w:val="000000"/>
          <w:sz w:val="24"/>
          <w:szCs w:val="24"/>
          <w:lang w:eastAsia="en-GB"/>
        </w:rPr>
        <w:t xml:space="preserve">57(10) pp. 1206-1225. Available at: </w:t>
      </w:r>
      <w:hyperlink r:id="rId6" w:history="1">
        <w:r w:rsidRPr="008A52E8">
          <w:rPr>
            <w:rFonts w:ascii="Arial" w:eastAsia="Times New Roman" w:hAnsi="Arial" w:cs="Arial"/>
            <w:color w:val="1155CC"/>
            <w:sz w:val="24"/>
            <w:szCs w:val="24"/>
            <w:u w:val="single"/>
            <w:lang w:eastAsia="en-GB"/>
          </w:rPr>
          <w:t>https://journals-sagepub-com.ezproxy.uwtsd.ac.uk/doi/pdf/10.1177/0306624X12468110</w:t>
        </w:r>
      </w:hyperlink>
      <w:r w:rsidRPr="008A52E8">
        <w:rPr>
          <w:rFonts w:ascii="Arial" w:eastAsia="Times New Roman" w:hAnsi="Arial" w:cs="Arial"/>
          <w:color w:val="000000"/>
          <w:sz w:val="24"/>
          <w:szCs w:val="24"/>
          <w:lang w:eastAsia="en-GB"/>
        </w:rPr>
        <w:t xml:space="preserve"> (Accessed: 16th December 2021) </w:t>
      </w:r>
    </w:p>
    <w:p w14:paraId="69E11CF8"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w:t>
      </w:r>
    </w:p>
    <w:p w14:paraId="7C215206"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Bates, L. et al. (2021) </w:t>
      </w:r>
      <w:r w:rsidRPr="008A52E8">
        <w:rPr>
          <w:rFonts w:ascii="Arial" w:eastAsia="Times New Roman" w:hAnsi="Arial" w:cs="Arial"/>
          <w:i/>
          <w:iCs/>
          <w:color w:val="000000"/>
          <w:sz w:val="24"/>
          <w:szCs w:val="24"/>
          <w:lang w:eastAsia="en-GB"/>
        </w:rPr>
        <w:t xml:space="preserve">Vulnerability Knowledge and Practice Programme: Domestic Homicides and Suspected Victim Suicides During the Covid-19 Pandemic 2020-2021. </w:t>
      </w:r>
      <w:r w:rsidRPr="008A52E8">
        <w:rPr>
          <w:rFonts w:ascii="Arial" w:eastAsia="Times New Roman" w:hAnsi="Arial" w:cs="Arial"/>
          <w:color w:val="000000"/>
          <w:sz w:val="24"/>
          <w:szCs w:val="24"/>
          <w:lang w:eastAsia="en-GB"/>
        </w:rPr>
        <w:t xml:space="preserve">Available at: </w:t>
      </w:r>
      <w:hyperlink r:id="rId7" w:history="1">
        <w:r w:rsidRPr="008A52E8">
          <w:rPr>
            <w:rFonts w:ascii="Arial" w:eastAsia="Times New Roman" w:hAnsi="Arial" w:cs="Arial"/>
            <w:color w:val="1155CC"/>
            <w:sz w:val="24"/>
            <w:szCs w:val="24"/>
            <w:u w:val="single"/>
            <w:lang w:eastAsia="en-GB"/>
          </w:rPr>
          <w:t>https://assets.publishing.service.gov.uk/government/uploads/system/uploads/attachment_data/file/1013128/Domestic_homicides_and_suspected_victim_suicides_during_the_Covid-19_Pandemic_2020-2021.pdf</w:t>
        </w:r>
      </w:hyperlink>
      <w:r w:rsidRPr="008A52E8">
        <w:rPr>
          <w:rFonts w:ascii="Arial" w:eastAsia="Times New Roman" w:hAnsi="Arial" w:cs="Arial"/>
          <w:color w:val="000000"/>
          <w:sz w:val="24"/>
          <w:szCs w:val="24"/>
          <w:lang w:eastAsia="en-GB"/>
        </w:rPr>
        <w:t xml:space="preserve"> (Accessed: 8th December 2021) </w:t>
      </w:r>
    </w:p>
    <w:p w14:paraId="25549AA8" w14:textId="77777777" w:rsidR="008A52E8" w:rsidRPr="008A52E8" w:rsidRDefault="008A52E8" w:rsidP="008A52E8">
      <w:pPr>
        <w:spacing w:after="0" w:line="480" w:lineRule="auto"/>
        <w:rPr>
          <w:rFonts w:ascii="Arial" w:eastAsia="Times New Roman" w:hAnsi="Arial" w:cs="Arial"/>
          <w:sz w:val="24"/>
          <w:szCs w:val="24"/>
          <w:lang w:eastAsia="en-GB"/>
        </w:rPr>
      </w:pPr>
    </w:p>
    <w:p w14:paraId="39BDD6DB"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lastRenderedPageBreak/>
        <w:t xml:space="preserve">Bryant, R. and Bryant, S. (2019) </w:t>
      </w:r>
      <w:r w:rsidRPr="008A52E8">
        <w:rPr>
          <w:rFonts w:ascii="Arial" w:eastAsia="Times New Roman" w:hAnsi="Arial" w:cs="Arial"/>
          <w:i/>
          <w:iCs/>
          <w:color w:val="000000"/>
          <w:sz w:val="24"/>
          <w:szCs w:val="24"/>
          <w:lang w:eastAsia="en-GB"/>
        </w:rPr>
        <w:t xml:space="preserve">Blackstone’s handbook for policing students. </w:t>
      </w:r>
      <w:r w:rsidRPr="008A52E8">
        <w:rPr>
          <w:rFonts w:ascii="Arial" w:eastAsia="Times New Roman" w:hAnsi="Arial" w:cs="Arial"/>
          <w:color w:val="000000"/>
          <w:sz w:val="24"/>
          <w:szCs w:val="24"/>
          <w:lang w:eastAsia="en-GB"/>
        </w:rPr>
        <w:t>United New York: Oxford University Press, Fourteenth Edition.</w:t>
      </w:r>
    </w:p>
    <w:p w14:paraId="42E84F66" w14:textId="77777777" w:rsidR="008A52E8" w:rsidRPr="008A52E8" w:rsidRDefault="008A52E8" w:rsidP="008A52E8">
      <w:pPr>
        <w:spacing w:after="0" w:line="480" w:lineRule="auto"/>
        <w:rPr>
          <w:rFonts w:ascii="Arial" w:eastAsia="Times New Roman" w:hAnsi="Arial" w:cs="Arial"/>
          <w:sz w:val="24"/>
          <w:szCs w:val="24"/>
          <w:lang w:eastAsia="en-GB"/>
        </w:rPr>
      </w:pPr>
    </w:p>
    <w:p w14:paraId="653ACC9A"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Cafcass (2017) </w:t>
      </w:r>
      <w:r w:rsidRPr="008A52E8">
        <w:rPr>
          <w:rFonts w:ascii="Arial" w:eastAsia="Times New Roman" w:hAnsi="Arial" w:cs="Arial"/>
          <w:i/>
          <w:iCs/>
          <w:color w:val="000000"/>
          <w:sz w:val="24"/>
          <w:szCs w:val="24"/>
          <w:lang w:eastAsia="en-GB"/>
        </w:rPr>
        <w:t xml:space="preserve">Domestic Abuse Perpetrator Programme. </w:t>
      </w:r>
      <w:r w:rsidRPr="008A52E8">
        <w:rPr>
          <w:rFonts w:ascii="Arial" w:eastAsia="Times New Roman" w:hAnsi="Arial" w:cs="Arial"/>
          <w:color w:val="000000"/>
          <w:sz w:val="24"/>
          <w:szCs w:val="24"/>
          <w:lang w:eastAsia="en-GB"/>
        </w:rPr>
        <w:t xml:space="preserve">Available at: </w:t>
      </w:r>
      <w:hyperlink r:id="rId8" w:history="1">
        <w:r w:rsidRPr="008A52E8">
          <w:rPr>
            <w:rFonts w:ascii="Arial" w:eastAsia="Times New Roman" w:hAnsi="Arial" w:cs="Arial"/>
            <w:color w:val="1155CC"/>
            <w:sz w:val="24"/>
            <w:szCs w:val="24"/>
            <w:u w:val="single"/>
            <w:lang w:eastAsia="en-GB"/>
          </w:rPr>
          <w:t>https://www.cafcass.gov.uk/grown-ups/parents-and-carers/domestic-abuse/domestic-abuse-perpetrator-programme/</w:t>
        </w:r>
      </w:hyperlink>
      <w:r w:rsidRPr="008A52E8">
        <w:rPr>
          <w:rFonts w:ascii="Arial" w:eastAsia="Times New Roman" w:hAnsi="Arial" w:cs="Arial"/>
          <w:color w:val="000000"/>
          <w:sz w:val="24"/>
          <w:szCs w:val="24"/>
          <w:lang w:eastAsia="en-GB"/>
        </w:rPr>
        <w:t xml:space="preserve"> (Accessed: 29th December 2021) </w:t>
      </w:r>
    </w:p>
    <w:p w14:paraId="1BC813E7" w14:textId="77777777" w:rsidR="008A52E8" w:rsidRPr="008A52E8" w:rsidRDefault="008A52E8" w:rsidP="008A52E8">
      <w:pPr>
        <w:spacing w:after="0" w:line="480" w:lineRule="auto"/>
        <w:rPr>
          <w:rFonts w:ascii="Arial" w:eastAsia="Times New Roman" w:hAnsi="Arial" w:cs="Arial"/>
          <w:sz w:val="24"/>
          <w:szCs w:val="24"/>
          <w:lang w:eastAsia="en-GB"/>
        </w:rPr>
      </w:pPr>
    </w:p>
    <w:p w14:paraId="65B0443B"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Chan, P. Et al. (2013) ‘Intimate Partner Violence: Childhood exposure to Domestic Violence’,</w:t>
      </w:r>
      <w:r w:rsidRPr="008A52E8">
        <w:rPr>
          <w:rFonts w:ascii="Arial" w:eastAsia="Times New Roman" w:hAnsi="Arial" w:cs="Arial"/>
          <w:i/>
          <w:iCs/>
          <w:color w:val="000000"/>
          <w:sz w:val="24"/>
          <w:szCs w:val="24"/>
          <w:lang w:eastAsia="en-GB"/>
        </w:rPr>
        <w:t xml:space="preserve"> Fb Essent. </w:t>
      </w:r>
      <w:r w:rsidRPr="008A52E8">
        <w:rPr>
          <w:rFonts w:ascii="Arial" w:eastAsia="Times New Roman" w:hAnsi="Arial" w:cs="Arial"/>
          <w:color w:val="000000"/>
          <w:sz w:val="24"/>
          <w:szCs w:val="24"/>
          <w:lang w:eastAsia="en-GB"/>
        </w:rPr>
        <w:t xml:space="preserve">412, pp. 24-27. Available at: </w:t>
      </w:r>
      <w:hyperlink r:id="rId9" w:history="1">
        <w:r w:rsidRPr="008A52E8">
          <w:rPr>
            <w:rFonts w:ascii="Arial" w:eastAsia="Times New Roman" w:hAnsi="Arial" w:cs="Arial"/>
            <w:color w:val="1155CC"/>
            <w:sz w:val="24"/>
            <w:szCs w:val="24"/>
            <w:u w:val="single"/>
            <w:lang w:eastAsia="en-GB"/>
          </w:rPr>
          <w:t>https://pubmed.ncbi.nlm.nih.gov/24053262/</w:t>
        </w:r>
      </w:hyperlink>
      <w:r w:rsidRPr="008A52E8">
        <w:rPr>
          <w:rFonts w:ascii="Arial" w:eastAsia="Times New Roman" w:hAnsi="Arial" w:cs="Arial"/>
          <w:color w:val="000000"/>
          <w:sz w:val="24"/>
          <w:szCs w:val="24"/>
          <w:lang w:eastAsia="en-GB"/>
        </w:rPr>
        <w:t xml:space="preserve"> (Accessed: 14 December 2021) </w:t>
      </w:r>
    </w:p>
    <w:p w14:paraId="363677EE" w14:textId="77777777" w:rsidR="008A52E8" w:rsidRPr="008A52E8" w:rsidRDefault="008A52E8" w:rsidP="008A52E8">
      <w:pPr>
        <w:spacing w:after="0" w:line="480" w:lineRule="auto"/>
        <w:rPr>
          <w:rFonts w:ascii="Arial" w:eastAsia="Times New Roman" w:hAnsi="Arial" w:cs="Arial"/>
          <w:sz w:val="24"/>
          <w:szCs w:val="24"/>
          <w:lang w:eastAsia="en-GB"/>
        </w:rPr>
      </w:pPr>
    </w:p>
    <w:p w14:paraId="62A3BFE6"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Craven, P.  (2008) </w:t>
      </w:r>
      <w:r w:rsidRPr="008A52E8">
        <w:rPr>
          <w:rFonts w:ascii="Arial" w:eastAsia="Times New Roman" w:hAnsi="Arial" w:cs="Arial"/>
          <w:i/>
          <w:iCs/>
          <w:color w:val="000000"/>
          <w:sz w:val="24"/>
          <w:szCs w:val="24"/>
          <w:lang w:eastAsia="en-GB"/>
        </w:rPr>
        <w:t>Living with the Dominator.</w:t>
      </w:r>
      <w:r w:rsidRPr="008A52E8">
        <w:rPr>
          <w:rFonts w:ascii="Arial" w:eastAsia="Times New Roman" w:hAnsi="Arial" w:cs="Arial"/>
          <w:color w:val="000000"/>
          <w:sz w:val="24"/>
          <w:szCs w:val="24"/>
          <w:lang w:eastAsia="en-GB"/>
        </w:rPr>
        <w:t xml:space="preserve"> </w:t>
      </w:r>
      <w:proofErr w:type="gramStart"/>
      <w:r w:rsidRPr="008A52E8">
        <w:rPr>
          <w:rFonts w:ascii="Arial" w:eastAsia="Times New Roman" w:hAnsi="Arial" w:cs="Arial"/>
          <w:color w:val="000000"/>
          <w:sz w:val="24"/>
          <w:szCs w:val="24"/>
          <w:lang w:eastAsia="en-GB"/>
        </w:rPr>
        <w:t>Knighton :Freedom</w:t>
      </w:r>
      <w:proofErr w:type="gramEnd"/>
      <w:r w:rsidRPr="008A52E8">
        <w:rPr>
          <w:rFonts w:ascii="Arial" w:eastAsia="Times New Roman" w:hAnsi="Arial" w:cs="Arial"/>
          <w:color w:val="000000"/>
          <w:sz w:val="24"/>
          <w:szCs w:val="24"/>
          <w:lang w:eastAsia="en-GB"/>
        </w:rPr>
        <w:t xml:space="preserve"> Publisher </w:t>
      </w:r>
    </w:p>
    <w:p w14:paraId="3F05BD9C"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5A47E874"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Domestic Abuse Act 2021, c.17. Available at: </w:t>
      </w:r>
      <w:hyperlink r:id="rId10" w:history="1">
        <w:r w:rsidRPr="008A52E8">
          <w:rPr>
            <w:rFonts w:ascii="Arial" w:eastAsia="Times New Roman" w:hAnsi="Arial" w:cs="Arial"/>
            <w:color w:val="1155CC"/>
            <w:sz w:val="24"/>
            <w:szCs w:val="24"/>
            <w:u w:val="single"/>
            <w:lang w:eastAsia="en-GB"/>
          </w:rPr>
          <w:t>https://www.legislation.gov.uk/ukpga/2021/17/part/1</w:t>
        </w:r>
      </w:hyperlink>
      <w:r w:rsidRPr="008A52E8">
        <w:rPr>
          <w:rFonts w:ascii="Arial" w:eastAsia="Times New Roman" w:hAnsi="Arial" w:cs="Arial"/>
          <w:color w:val="000000"/>
          <w:sz w:val="24"/>
          <w:szCs w:val="24"/>
          <w:lang w:eastAsia="en-GB"/>
        </w:rPr>
        <w:t xml:space="preserve"> (Accessed: 22nd November 2021)</w:t>
      </w:r>
    </w:p>
    <w:p w14:paraId="13ADA1BB" w14:textId="77777777" w:rsidR="008A52E8" w:rsidRPr="008A52E8" w:rsidRDefault="008A52E8" w:rsidP="008A52E8">
      <w:pPr>
        <w:spacing w:after="0" w:line="480" w:lineRule="auto"/>
        <w:rPr>
          <w:rFonts w:ascii="Arial" w:eastAsia="Times New Roman" w:hAnsi="Arial" w:cs="Arial"/>
          <w:sz w:val="24"/>
          <w:szCs w:val="24"/>
          <w:lang w:eastAsia="en-GB"/>
        </w:rPr>
      </w:pPr>
    </w:p>
    <w:p w14:paraId="07223284"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Drive (2021) </w:t>
      </w:r>
      <w:r w:rsidRPr="008A52E8">
        <w:rPr>
          <w:rFonts w:ascii="Arial" w:eastAsia="Times New Roman" w:hAnsi="Arial" w:cs="Arial"/>
          <w:i/>
          <w:iCs/>
          <w:color w:val="000000"/>
          <w:sz w:val="24"/>
          <w:szCs w:val="24"/>
          <w:lang w:eastAsia="en-GB"/>
        </w:rPr>
        <w:t xml:space="preserve">Drive. </w:t>
      </w:r>
      <w:r w:rsidRPr="008A52E8">
        <w:rPr>
          <w:rFonts w:ascii="Arial" w:eastAsia="Times New Roman" w:hAnsi="Arial" w:cs="Arial"/>
          <w:color w:val="000000"/>
          <w:sz w:val="24"/>
          <w:szCs w:val="24"/>
          <w:lang w:eastAsia="en-GB"/>
        </w:rPr>
        <w:t xml:space="preserve">Available at: </w:t>
      </w:r>
      <w:hyperlink r:id="rId11" w:history="1">
        <w:r w:rsidRPr="008A52E8">
          <w:rPr>
            <w:rFonts w:ascii="Arial" w:eastAsia="Times New Roman" w:hAnsi="Arial" w:cs="Arial"/>
            <w:color w:val="1155CC"/>
            <w:sz w:val="24"/>
            <w:szCs w:val="24"/>
            <w:u w:val="single"/>
            <w:lang w:eastAsia="en-GB"/>
          </w:rPr>
          <w:t>http://driveproject.org.uk</w:t>
        </w:r>
      </w:hyperlink>
      <w:r w:rsidRPr="008A52E8">
        <w:rPr>
          <w:rFonts w:ascii="Arial" w:eastAsia="Times New Roman" w:hAnsi="Arial" w:cs="Arial"/>
          <w:color w:val="000000"/>
          <w:sz w:val="24"/>
          <w:szCs w:val="24"/>
          <w:lang w:eastAsia="en-GB"/>
        </w:rPr>
        <w:t xml:space="preserve"> (Accessed: 29th December 2021)</w:t>
      </w:r>
    </w:p>
    <w:p w14:paraId="45F8B28B" w14:textId="77777777" w:rsidR="008A52E8" w:rsidRPr="008A52E8" w:rsidRDefault="008A52E8" w:rsidP="008A52E8">
      <w:pPr>
        <w:spacing w:after="0" w:line="480" w:lineRule="auto"/>
        <w:rPr>
          <w:rFonts w:ascii="Arial" w:eastAsia="Times New Roman" w:hAnsi="Arial" w:cs="Arial"/>
          <w:sz w:val="24"/>
          <w:szCs w:val="24"/>
          <w:lang w:eastAsia="en-GB"/>
        </w:rPr>
      </w:pPr>
    </w:p>
    <w:p w14:paraId="70E64800"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Dyson, M. (2019) Blackstone’s statutes on </w:t>
      </w:r>
      <w:r w:rsidRPr="008A52E8">
        <w:rPr>
          <w:rFonts w:ascii="Arial" w:eastAsia="Times New Roman" w:hAnsi="Arial" w:cs="Arial"/>
          <w:i/>
          <w:iCs/>
          <w:color w:val="000000"/>
          <w:sz w:val="24"/>
          <w:szCs w:val="24"/>
          <w:lang w:eastAsia="en-GB"/>
        </w:rPr>
        <w:t xml:space="preserve">Criminal Law 2019- 2020. </w:t>
      </w:r>
      <w:r w:rsidRPr="008A52E8">
        <w:rPr>
          <w:rFonts w:ascii="Arial" w:eastAsia="Times New Roman" w:hAnsi="Arial" w:cs="Arial"/>
          <w:color w:val="000000"/>
          <w:sz w:val="24"/>
          <w:szCs w:val="24"/>
          <w:lang w:eastAsia="en-GB"/>
        </w:rPr>
        <w:t>Oxford: Oxford University Press. </w:t>
      </w:r>
    </w:p>
    <w:p w14:paraId="4D65091B" w14:textId="77777777" w:rsidR="008A52E8" w:rsidRPr="008A52E8" w:rsidRDefault="008A52E8" w:rsidP="008A52E8">
      <w:pPr>
        <w:spacing w:after="0" w:line="480" w:lineRule="auto"/>
        <w:rPr>
          <w:rFonts w:ascii="Arial" w:eastAsia="Times New Roman" w:hAnsi="Arial" w:cs="Arial"/>
          <w:sz w:val="24"/>
          <w:szCs w:val="24"/>
          <w:lang w:eastAsia="en-GB"/>
        </w:rPr>
      </w:pPr>
    </w:p>
    <w:p w14:paraId="381B3A3C"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Early Intervention Foundation (2020) </w:t>
      </w:r>
      <w:r w:rsidRPr="008A52E8">
        <w:rPr>
          <w:rFonts w:ascii="Arial" w:eastAsia="Times New Roman" w:hAnsi="Arial" w:cs="Arial"/>
          <w:i/>
          <w:iCs/>
          <w:color w:val="000000"/>
          <w:sz w:val="24"/>
          <w:szCs w:val="24"/>
          <w:lang w:eastAsia="en-GB"/>
        </w:rPr>
        <w:t xml:space="preserve">Over 15,000 Children Likely to be Exposed to Domestic Abuse this </w:t>
      </w:r>
      <w:proofErr w:type="gramStart"/>
      <w:r w:rsidRPr="008A52E8">
        <w:rPr>
          <w:rFonts w:ascii="Arial" w:eastAsia="Times New Roman" w:hAnsi="Arial" w:cs="Arial"/>
          <w:i/>
          <w:iCs/>
          <w:color w:val="000000"/>
          <w:sz w:val="24"/>
          <w:szCs w:val="24"/>
          <w:lang w:eastAsia="en-GB"/>
        </w:rPr>
        <w:t>Christmas, and</w:t>
      </w:r>
      <w:proofErr w:type="gramEnd"/>
      <w:r w:rsidRPr="008A52E8">
        <w:rPr>
          <w:rFonts w:ascii="Arial" w:eastAsia="Times New Roman" w:hAnsi="Arial" w:cs="Arial"/>
          <w:i/>
          <w:iCs/>
          <w:color w:val="000000"/>
          <w:sz w:val="24"/>
          <w:szCs w:val="24"/>
          <w:lang w:eastAsia="en-GB"/>
        </w:rPr>
        <w:t xml:space="preserve"> fear it could be far more. </w:t>
      </w:r>
      <w:r w:rsidRPr="008A52E8">
        <w:rPr>
          <w:rFonts w:ascii="Arial" w:eastAsia="Times New Roman" w:hAnsi="Arial" w:cs="Arial"/>
          <w:color w:val="000000"/>
          <w:sz w:val="24"/>
          <w:szCs w:val="24"/>
          <w:lang w:eastAsia="en-GB"/>
        </w:rPr>
        <w:t xml:space="preserve">Available at: </w:t>
      </w:r>
      <w:hyperlink r:id="rId12" w:history="1">
        <w:r w:rsidRPr="008A52E8">
          <w:rPr>
            <w:rFonts w:ascii="Arial" w:eastAsia="Times New Roman" w:hAnsi="Arial" w:cs="Arial"/>
            <w:color w:val="1155CC"/>
            <w:sz w:val="24"/>
            <w:szCs w:val="24"/>
            <w:u w:val="single"/>
            <w:lang w:eastAsia="en-GB"/>
          </w:rPr>
          <w:t>https://www.eif.org.uk/press-release/over-15-000-children-likely-to-be-exposed-to-domestic-abuse-this-christmas-and-fears-it-could-be-far-more</w:t>
        </w:r>
      </w:hyperlink>
      <w:r w:rsidRPr="008A52E8">
        <w:rPr>
          <w:rFonts w:ascii="Arial" w:eastAsia="Times New Roman" w:hAnsi="Arial" w:cs="Arial"/>
          <w:color w:val="000000"/>
          <w:sz w:val="24"/>
          <w:szCs w:val="24"/>
          <w:lang w:eastAsia="en-GB"/>
        </w:rPr>
        <w:t xml:space="preserve"> (Accessed: 14 December 2021) </w:t>
      </w:r>
    </w:p>
    <w:p w14:paraId="0795D915" w14:textId="77777777" w:rsidR="008A52E8" w:rsidRPr="008A52E8" w:rsidRDefault="008A52E8" w:rsidP="008A52E8">
      <w:pPr>
        <w:spacing w:after="0" w:line="480" w:lineRule="auto"/>
        <w:rPr>
          <w:rFonts w:ascii="Arial" w:eastAsia="Times New Roman" w:hAnsi="Arial" w:cs="Arial"/>
          <w:sz w:val="24"/>
          <w:szCs w:val="24"/>
          <w:lang w:eastAsia="en-GB"/>
        </w:rPr>
      </w:pPr>
    </w:p>
    <w:p w14:paraId="1AB5A078"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Harvard, T. (2021) </w:t>
      </w:r>
      <w:r w:rsidRPr="008A52E8">
        <w:rPr>
          <w:rFonts w:ascii="Arial" w:eastAsia="Times New Roman" w:hAnsi="Arial" w:cs="Arial"/>
          <w:i/>
          <w:iCs/>
          <w:color w:val="000000"/>
          <w:sz w:val="24"/>
          <w:szCs w:val="24"/>
          <w:lang w:eastAsia="en-GB"/>
        </w:rPr>
        <w:t xml:space="preserve">Domestic Abuse and Covid-19: A Year into the Pandemic. </w:t>
      </w:r>
      <w:r w:rsidRPr="008A52E8">
        <w:rPr>
          <w:rFonts w:ascii="Arial" w:eastAsia="Times New Roman" w:hAnsi="Arial" w:cs="Arial"/>
          <w:color w:val="000000"/>
          <w:sz w:val="24"/>
          <w:szCs w:val="24"/>
          <w:lang w:eastAsia="en-GB"/>
        </w:rPr>
        <w:t xml:space="preserve">Available at: </w:t>
      </w:r>
      <w:hyperlink r:id="rId13" w:history="1">
        <w:r w:rsidRPr="008A52E8">
          <w:rPr>
            <w:rFonts w:ascii="Arial" w:eastAsia="Times New Roman" w:hAnsi="Arial" w:cs="Arial"/>
            <w:color w:val="1155CC"/>
            <w:sz w:val="24"/>
            <w:szCs w:val="24"/>
            <w:u w:val="single"/>
            <w:lang w:eastAsia="en-GB"/>
          </w:rPr>
          <w:t>https://commonslibrary.parliament.uk/domestic-abuse-and-covid-19-a-year-into-the-pandemic/</w:t>
        </w:r>
      </w:hyperlink>
      <w:r w:rsidRPr="008A52E8">
        <w:rPr>
          <w:rFonts w:ascii="Arial" w:eastAsia="Times New Roman" w:hAnsi="Arial" w:cs="Arial"/>
          <w:color w:val="000000"/>
          <w:sz w:val="24"/>
          <w:szCs w:val="24"/>
          <w:lang w:eastAsia="en-GB"/>
        </w:rPr>
        <w:t xml:space="preserve"> (Accessed: 02 December 2021) </w:t>
      </w:r>
    </w:p>
    <w:p w14:paraId="44D9EB05" w14:textId="77777777" w:rsidR="008A52E8" w:rsidRPr="008A52E8" w:rsidRDefault="008A52E8" w:rsidP="008A52E8">
      <w:pPr>
        <w:spacing w:after="0" w:line="480" w:lineRule="auto"/>
        <w:rPr>
          <w:rFonts w:ascii="Arial" w:eastAsia="Times New Roman" w:hAnsi="Arial" w:cs="Arial"/>
          <w:sz w:val="24"/>
          <w:szCs w:val="24"/>
          <w:lang w:eastAsia="en-GB"/>
        </w:rPr>
      </w:pPr>
    </w:p>
    <w:p w14:paraId="7719E6F8"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HM Treasury (2021) </w:t>
      </w:r>
      <w:r w:rsidRPr="008A52E8">
        <w:rPr>
          <w:rFonts w:ascii="Arial" w:eastAsia="Times New Roman" w:hAnsi="Arial" w:cs="Arial"/>
          <w:i/>
          <w:iCs/>
          <w:color w:val="000000"/>
          <w:sz w:val="24"/>
          <w:szCs w:val="24"/>
          <w:lang w:eastAsia="en-GB"/>
        </w:rPr>
        <w:t xml:space="preserve">Covid-19 Funding Organisations Funded. </w:t>
      </w:r>
      <w:r w:rsidRPr="008A52E8">
        <w:rPr>
          <w:rFonts w:ascii="Arial" w:eastAsia="Times New Roman" w:hAnsi="Arial" w:cs="Arial"/>
          <w:color w:val="000000"/>
          <w:sz w:val="24"/>
          <w:szCs w:val="24"/>
          <w:lang w:eastAsia="en-GB"/>
        </w:rPr>
        <w:t xml:space="preserve">Available at: </w:t>
      </w:r>
      <w:hyperlink r:id="rId14" w:history="1">
        <w:r w:rsidRPr="008A52E8">
          <w:rPr>
            <w:rFonts w:ascii="Arial" w:eastAsia="Times New Roman" w:hAnsi="Arial" w:cs="Arial"/>
            <w:color w:val="1155CC"/>
            <w:sz w:val="24"/>
            <w:szCs w:val="24"/>
            <w:u w:val="single"/>
            <w:lang w:eastAsia="en-GB"/>
          </w:rPr>
          <w:t>https://assets.publishing.service.gov.uk/government/uploads/system/uploads/attachment_data/file/902817/covid-19-pcc-funding-organisations-funded.xlsx</w:t>
        </w:r>
      </w:hyperlink>
      <w:r w:rsidRPr="008A52E8">
        <w:rPr>
          <w:rFonts w:ascii="Arial" w:eastAsia="Times New Roman" w:hAnsi="Arial" w:cs="Arial"/>
          <w:color w:val="000000"/>
          <w:sz w:val="24"/>
          <w:szCs w:val="24"/>
          <w:lang w:eastAsia="en-GB"/>
        </w:rPr>
        <w:t xml:space="preserve"> (Accessed: 3rd January 2022) </w:t>
      </w:r>
    </w:p>
    <w:p w14:paraId="37BEB53A" w14:textId="77777777" w:rsidR="008A52E8" w:rsidRPr="008A52E8" w:rsidRDefault="008A52E8" w:rsidP="008A52E8">
      <w:pPr>
        <w:spacing w:after="0" w:line="480" w:lineRule="auto"/>
        <w:rPr>
          <w:rFonts w:ascii="Arial" w:eastAsia="Times New Roman" w:hAnsi="Arial" w:cs="Arial"/>
          <w:sz w:val="24"/>
          <w:szCs w:val="24"/>
          <w:lang w:eastAsia="en-GB"/>
        </w:rPr>
      </w:pPr>
    </w:p>
    <w:p w14:paraId="2A3B32BC"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Ministry of Justice (2020) </w:t>
      </w:r>
      <w:r w:rsidRPr="008A52E8">
        <w:rPr>
          <w:rFonts w:ascii="Arial" w:eastAsia="Times New Roman" w:hAnsi="Arial" w:cs="Arial"/>
          <w:i/>
          <w:iCs/>
          <w:color w:val="000000"/>
          <w:sz w:val="24"/>
          <w:szCs w:val="24"/>
          <w:lang w:eastAsia="en-GB"/>
        </w:rPr>
        <w:t xml:space="preserve">Domestic Abuse Framework Policy. </w:t>
      </w:r>
      <w:r w:rsidRPr="008A52E8">
        <w:rPr>
          <w:rFonts w:ascii="Arial" w:eastAsia="Times New Roman" w:hAnsi="Arial" w:cs="Arial"/>
          <w:color w:val="000000"/>
          <w:sz w:val="24"/>
          <w:szCs w:val="24"/>
          <w:lang w:eastAsia="en-GB"/>
        </w:rPr>
        <w:t xml:space="preserve">Available at: </w:t>
      </w:r>
      <w:r w:rsidRPr="008A52E8">
        <w:rPr>
          <w:rFonts w:ascii="Arial" w:eastAsia="Times New Roman" w:hAnsi="Arial" w:cs="Arial"/>
          <w:i/>
          <w:iCs/>
          <w:color w:val="000000"/>
          <w:sz w:val="24"/>
          <w:szCs w:val="24"/>
          <w:lang w:eastAsia="en-GB"/>
        </w:rPr>
        <w:t> </w:t>
      </w:r>
      <w:hyperlink r:id="rId15" w:history="1">
        <w:r w:rsidRPr="008A52E8">
          <w:rPr>
            <w:rFonts w:ascii="Arial" w:eastAsia="Times New Roman" w:hAnsi="Arial" w:cs="Arial"/>
            <w:i/>
            <w:iCs/>
            <w:color w:val="1155CC"/>
            <w:sz w:val="24"/>
            <w:szCs w:val="24"/>
            <w:u w:val="single"/>
            <w:lang w:eastAsia="en-GB"/>
          </w:rPr>
          <w:t>https://assets.publishing.service.gov.uk/government/uploads/system/uploads/attachment_data/file/877643/domestic-abuse-pf.pdf</w:t>
        </w:r>
      </w:hyperlink>
      <w:r w:rsidRPr="008A52E8">
        <w:rPr>
          <w:rFonts w:ascii="Arial" w:eastAsia="Times New Roman" w:hAnsi="Arial" w:cs="Arial"/>
          <w:i/>
          <w:iCs/>
          <w:color w:val="000000"/>
          <w:sz w:val="24"/>
          <w:szCs w:val="24"/>
          <w:lang w:eastAsia="en-GB"/>
        </w:rPr>
        <w:t xml:space="preserve"> </w:t>
      </w:r>
      <w:r w:rsidRPr="008A52E8">
        <w:rPr>
          <w:rFonts w:ascii="Arial" w:eastAsia="Times New Roman" w:hAnsi="Arial" w:cs="Arial"/>
          <w:color w:val="000000"/>
          <w:sz w:val="24"/>
          <w:szCs w:val="24"/>
          <w:lang w:eastAsia="en-GB"/>
        </w:rPr>
        <w:t>(Accessed: 27th December 2021) </w:t>
      </w:r>
    </w:p>
    <w:p w14:paraId="3C1626C5" w14:textId="77777777" w:rsidR="008A52E8" w:rsidRPr="008A52E8" w:rsidRDefault="008A52E8" w:rsidP="008A52E8">
      <w:pPr>
        <w:spacing w:after="0" w:line="480" w:lineRule="auto"/>
        <w:rPr>
          <w:rFonts w:ascii="Arial" w:eastAsia="Times New Roman" w:hAnsi="Arial" w:cs="Arial"/>
          <w:sz w:val="24"/>
          <w:szCs w:val="24"/>
          <w:lang w:eastAsia="en-GB"/>
        </w:rPr>
      </w:pPr>
    </w:p>
    <w:p w14:paraId="38DA308E"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Home Office (2019) </w:t>
      </w:r>
      <w:r w:rsidRPr="008A52E8">
        <w:rPr>
          <w:rFonts w:ascii="Arial" w:eastAsia="Times New Roman" w:hAnsi="Arial" w:cs="Arial"/>
          <w:i/>
          <w:iCs/>
          <w:color w:val="000000"/>
          <w:sz w:val="24"/>
          <w:szCs w:val="24"/>
          <w:lang w:eastAsia="en-GB"/>
        </w:rPr>
        <w:t xml:space="preserve">The Economic and social cost of domestic Abuse. </w:t>
      </w:r>
      <w:r w:rsidRPr="008A52E8">
        <w:rPr>
          <w:rFonts w:ascii="Arial" w:eastAsia="Times New Roman" w:hAnsi="Arial" w:cs="Arial"/>
          <w:color w:val="000000"/>
          <w:sz w:val="24"/>
          <w:szCs w:val="24"/>
          <w:lang w:eastAsia="en-GB"/>
        </w:rPr>
        <w:t xml:space="preserve">Available at: </w:t>
      </w:r>
      <w:hyperlink r:id="rId16" w:history="1">
        <w:r w:rsidRPr="008A52E8">
          <w:rPr>
            <w:rFonts w:ascii="Arial" w:eastAsia="Times New Roman" w:hAnsi="Arial" w:cs="Arial"/>
            <w:color w:val="1155CC"/>
            <w:sz w:val="24"/>
            <w:szCs w:val="24"/>
            <w:u w:val="single"/>
            <w:lang w:eastAsia="en-GB"/>
          </w:rPr>
          <w:t>https://assets.publishing.service.gov.uk/government/uploads/system/uploads/attachment_data/file/918897/horr107.pdf</w:t>
        </w:r>
      </w:hyperlink>
      <w:r w:rsidRPr="008A52E8">
        <w:rPr>
          <w:rFonts w:ascii="Arial" w:eastAsia="Times New Roman" w:hAnsi="Arial" w:cs="Arial"/>
          <w:color w:val="000000"/>
          <w:sz w:val="24"/>
          <w:szCs w:val="24"/>
          <w:lang w:eastAsia="en-GB"/>
        </w:rPr>
        <w:t xml:space="preserve"> (Accessed: 01 December 2021)</w:t>
      </w:r>
    </w:p>
    <w:p w14:paraId="25857B06" w14:textId="77777777" w:rsidR="008A52E8" w:rsidRPr="008A52E8" w:rsidRDefault="008A52E8" w:rsidP="008A52E8">
      <w:pPr>
        <w:spacing w:after="0" w:line="480" w:lineRule="auto"/>
        <w:rPr>
          <w:rFonts w:ascii="Arial" w:eastAsia="Times New Roman" w:hAnsi="Arial" w:cs="Arial"/>
          <w:sz w:val="24"/>
          <w:szCs w:val="24"/>
          <w:lang w:eastAsia="en-GB"/>
        </w:rPr>
      </w:pPr>
    </w:p>
    <w:p w14:paraId="0CCD5AF1" w14:textId="77777777" w:rsidR="008A52E8" w:rsidRPr="008A52E8" w:rsidRDefault="008A52E8" w:rsidP="008A52E8">
      <w:pPr>
        <w:spacing w:after="0" w:line="480" w:lineRule="auto"/>
        <w:rPr>
          <w:rFonts w:ascii="Arial" w:eastAsia="Times New Roman" w:hAnsi="Arial" w:cs="Arial"/>
          <w:sz w:val="24"/>
          <w:szCs w:val="24"/>
          <w:lang w:eastAsia="en-GB"/>
        </w:rPr>
      </w:pPr>
      <w:proofErr w:type="spellStart"/>
      <w:r w:rsidRPr="008A52E8">
        <w:rPr>
          <w:rFonts w:ascii="Arial" w:eastAsia="Times New Roman" w:hAnsi="Arial" w:cs="Arial"/>
          <w:color w:val="000000"/>
          <w:sz w:val="24"/>
          <w:szCs w:val="24"/>
          <w:lang w:eastAsia="en-GB"/>
        </w:rPr>
        <w:t>Lorenc</w:t>
      </w:r>
      <w:proofErr w:type="spellEnd"/>
      <w:r w:rsidRPr="008A52E8">
        <w:rPr>
          <w:rFonts w:ascii="Arial" w:eastAsia="Times New Roman" w:hAnsi="Arial" w:cs="Arial"/>
          <w:color w:val="000000"/>
          <w:sz w:val="24"/>
          <w:szCs w:val="24"/>
          <w:lang w:eastAsia="en-GB"/>
        </w:rPr>
        <w:t xml:space="preserve">, T. (2020) ‘Interventions to Support People Exposed to Adverse Childhood Experiences: Systematic Review of Systematic reviews’, </w:t>
      </w:r>
      <w:r w:rsidRPr="008A52E8">
        <w:rPr>
          <w:rFonts w:ascii="Arial" w:eastAsia="Times New Roman" w:hAnsi="Arial" w:cs="Arial"/>
          <w:i/>
          <w:iCs/>
          <w:color w:val="000000"/>
          <w:sz w:val="24"/>
          <w:szCs w:val="24"/>
          <w:lang w:eastAsia="en-GB"/>
        </w:rPr>
        <w:t xml:space="preserve">BMC Public Health, </w:t>
      </w:r>
      <w:r w:rsidRPr="008A52E8">
        <w:rPr>
          <w:rFonts w:ascii="Arial" w:eastAsia="Times New Roman" w:hAnsi="Arial" w:cs="Arial"/>
          <w:color w:val="000000"/>
          <w:sz w:val="24"/>
          <w:szCs w:val="24"/>
          <w:lang w:eastAsia="en-GB"/>
        </w:rPr>
        <w:t xml:space="preserve">20. Available at: </w:t>
      </w:r>
      <w:hyperlink r:id="rId17" w:history="1">
        <w:r w:rsidRPr="008A52E8">
          <w:rPr>
            <w:rFonts w:ascii="Arial" w:eastAsia="Times New Roman" w:hAnsi="Arial" w:cs="Arial"/>
            <w:color w:val="1155CC"/>
            <w:sz w:val="24"/>
            <w:szCs w:val="24"/>
            <w:u w:val="single"/>
            <w:lang w:eastAsia="en-GB"/>
          </w:rPr>
          <w:t>https://link.springer.com/content/pdf/10.1186/s12889-020-08789-0.pdf</w:t>
        </w:r>
      </w:hyperlink>
      <w:r w:rsidRPr="008A52E8">
        <w:rPr>
          <w:rFonts w:ascii="Arial" w:eastAsia="Times New Roman" w:hAnsi="Arial" w:cs="Arial"/>
          <w:color w:val="000000"/>
          <w:sz w:val="24"/>
          <w:szCs w:val="24"/>
          <w:lang w:eastAsia="en-GB"/>
        </w:rPr>
        <w:t xml:space="preserve"> (Accessed: 16th December 2021) </w:t>
      </w:r>
    </w:p>
    <w:p w14:paraId="3D268726" w14:textId="77777777" w:rsidR="008A52E8" w:rsidRPr="008A52E8" w:rsidRDefault="008A52E8" w:rsidP="008A52E8">
      <w:pPr>
        <w:spacing w:after="0" w:line="480" w:lineRule="auto"/>
        <w:rPr>
          <w:rFonts w:ascii="Arial" w:eastAsia="Times New Roman" w:hAnsi="Arial" w:cs="Arial"/>
          <w:sz w:val="24"/>
          <w:szCs w:val="24"/>
          <w:lang w:eastAsia="en-GB"/>
        </w:rPr>
      </w:pPr>
    </w:p>
    <w:p w14:paraId="0A1B8E1B"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Mews, A. et al. (2017) </w:t>
      </w:r>
      <w:r w:rsidRPr="008A52E8">
        <w:rPr>
          <w:rFonts w:ascii="Arial" w:eastAsia="Times New Roman" w:hAnsi="Arial" w:cs="Arial"/>
          <w:i/>
          <w:iCs/>
          <w:color w:val="000000"/>
          <w:sz w:val="24"/>
          <w:szCs w:val="24"/>
          <w:lang w:eastAsia="en-GB"/>
        </w:rPr>
        <w:t xml:space="preserve">Impact evaluation of the prison-based core sex-offender treatment Programme. </w:t>
      </w:r>
      <w:r w:rsidRPr="008A52E8">
        <w:rPr>
          <w:rFonts w:ascii="Arial" w:eastAsia="Times New Roman" w:hAnsi="Arial" w:cs="Arial"/>
          <w:color w:val="000000"/>
          <w:sz w:val="24"/>
          <w:szCs w:val="24"/>
          <w:lang w:eastAsia="en-GB"/>
        </w:rPr>
        <w:t xml:space="preserve">Available at: </w:t>
      </w:r>
      <w:hyperlink r:id="rId18" w:history="1">
        <w:r w:rsidRPr="008A52E8">
          <w:rPr>
            <w:rFonts w:ascii="Arial" w:eastAsia="Times New Roman" w:hAnsi="Arial" w:cs="Arial"/>
            <w:color w:val="1155CC"/>
            <w:sz w:val="24"/>
            <w:szCs w:val="24"/>
            <w:u w:val="single"/>
            <w:lang w:eastAsia="en-GB"/>
          </w:rPr>
          <w:t>http://herzog-evans.com/wp-content/uploads/2017/07/UK-PROGRAMMES-STOP-REPORT-NEGATIVE-FINDINGS.pdf</w:t>
        </w:r>
      </w:hyperlink>
      <w:r w:rsidRPr="008A52E8">
        <w:rPr>
          <w:rFonts w:ascii="Arial" w:eastAsia="Times New Roman" w:hAnsi="Arial" w:cs="Arial"/>
          <w:color w:val="000000"/>
          <w:sz w:val="24"/>
          <w:szCs w:val="24"/>
          <w:lang w:eastAsia="en-GB"/>
        </w:rPr>
        <w:t xml:space="preserve"> (Accessed: 17th December 2021)</w:t>
      </w:r>
    </w:p>
    <w:p w14:paraId="5E27585B" w14:textId="77777777" w:rsidR="008A52E8" w:rsidRPr="008A52E8" w:rsidRDefault="008A52E8" w:rsidP="008A52E8">
      <w:pPr>
        <w:spacing w:after="0" w:line="480" w:lineRule="auto"/>
        <w:rPr>
          <w:rFonts w:ascii="Arial" w:eastAsia="Times New Roman" w:hAnsi="Arial" w:cs="Arial"/>
          <w:sz w:val="24"/>
          <w:szCs w:val="24"/>
          <w:lang w:eastAsia="en-GB"/>
        </w:rPr>
      </w:pPr>
    </w:p>
    <w:p w14:paraId="26757DE4"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Ministry of Justice (2021) </w:t>
      </w:r>
      <w:r w:rsidRPr="008A52E8">
        <w:rPr>
          <w:rFonts w:ascii="Arial" w:eastAsia="Times New Roman" w:hAnsi="Arial" w:cs="Arial"/>
          <w:i/>
          <w:iCs/>
          <w:color w:val="000000"/>
          <w:sz w:val="24"/>
          <w:szCs w:val="24"/>
          <w:lang w:eastAsia="en-GB"/>
        </w:rPr>
        <w:t xml:space="preserve">Her Majesty’s Prison and Probation Service Offender Equalities Annual Report. </w:t>
      </w:r>
      <w:r w:rsidRPr="008A52E8">
        <w:rPr>
          <w:rFonts w:ascii="Arial" w:eastAsia="Times New Roman" w:hAnsi="Arial" w:cs="Arial"/>
          <w:color w:val="000000"/>
          <w:sz w:val="24"/>
          <w:szCs w:val="24"/>
          <w:lang w:eastAsia="en-GB"/>
        </w:rPr>
        <w:t xml:space="preserve">Available at: </w:t>
      </w:r>
      <w:hyperlink r:id="rId19" w:history="1">
        <w:r w:rsidRPr="008A52E8">
          <w:rPr>
            <w:rFonts w:ascii="Arial" w:eastAsia="Times New Roman" w:hAnsi="Arial" w:cs="Arial"/>
            <w:color w:val="1155CC"/>
            <w:sz w:val="24"/>
            <w:szCs w:val="24"/>
            <w:u w:val="single"/>
            <w:lang w:eastAsia="en-GB"/>
          </w:rPr>
          <w:t>https://assets.publishing.service.gov.uk/government/uploads/system/uploads/attachment_data/file/1035898/HMPPS_Offender_Equalities_2020-21_FINAL_v2.pdf</w:t>
        </w:r>
      </w:hyperlink>
      <w:r w:rsidRPr="008A52E8">
        <w:rPr>
          <w:rFonts w:ascii="Arial" w:eastAsia="Times New Roman" w:hAnsi="Arial" w:cs="Arial"/>
          <w:color w:val="000000"/>
          <w:sz w:val="24"/>
          <w:szCs w:val="24"/>
          <w:lang w:eastAsia="en-GB"/>
        </w:rPr>
        <w:t xml:space="preserve"> (Accessed: 16th December 2021) </w:t>
      </w:r>
    </w:p>
    <w:p w14:paraId="046B5DB6" w14:textId="77777777" w:rsidR="008A52E8" w:rsidRPr="008A52E8" w:rsidRDefault="008A52E8" w:rsidP="008A52E8">
      <w:pPr>
        <w:spacing w:after="0" w:line="480" w:lineRule="auto"/>
        <w:rPr>
          <w:rFonts w:ascii="Arial" w:eastAsia="Times New Roman" w:hAnsi="Arial" w:cs="Arial"/>
          <w:sz w:val="24"/>
          <w:szCs w:val="24"/>
          <w:lang w:eastAsia="en-GB"/>
        </w:rPr>
      </w:pPr>
    </w:p>
    <w:p w14:paraId="25F6C657"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Moore, T. (2019) </w:t>
      </w:r>
      <w:r w:rsidRPr="008A52E8">
        <w:rPr>
          <w:rFonts w:ascii="Arial" w:eastAsia="Times New Roman" w:hAnsi="Arial" w:cs="Arial"/>
          <w:i/>
          <w:iCs/>
          <w:color w:val="000000"/>
          <w:sz w:val="24"/>
          <w:szCs w:val="24"/>
          <w:lang w:eastAsia="en-GB"/>
        </w:rPr>
        <w:t xml:space="preserve">Interventions for Children Exposed to Domestic Violence: an evidence synthesis. </w:t>
      </w:r>
      <w:r w:rsidRPr="008A52E8">
        <w:rPr>
          <w:rFonts w:ascii="Arial" w:eastAsia="Times New Roman" w:hAnsi="Arial" w:cs="Arial"/>
          <w:color w:val="000000"/>
          <w:sz w:val="24"/>
          <w:szCs w:val="24"/>
          <w:lang w:eastAsia="en-GB"/>
        </w:rPr>
        <w:t xml:space="preserve">Available at: </w:t>
      </w:r>
      <w:hyperlink r:id="rId20" w:history="1">
        <w:r w:rsidRPr="008A52E8">
          <w:rPr>
            <w:rFonts w:ascii="Arial" w:eastAsia="Times New Roman" w:hAnsi="Arial" w:cs="Arial"/>
            <w:color w:val="1155CC"/>
            <w:sz w:val="24"/>
            <w:szCs w:val="24"/>
            <w:u w:val="single"/>
            <w:lang w:eastAsia="en-GB"/>
          </w:rPr>
          <w:t>https://arc-w.nihr.ac.uk/research/projects/interventions-children-exposed-domestic-violence-evidence-synthesis/</w:t>
        </w:r>
      </w:hyperlink>
      <w:r w:rsidRPr="008A52E8">
        <w:rPr>
          <w:rFonts w:ascii="Arial" w:eastAsia="Times New Roman" w:hAnsi="Arial" w:cs="Arial"/>
          <w:color w:val="000000"/>
          <w:sz w:val="24"/>
          <w:szCs w:val="24"/>
          <w:lang w:eastAsia="en-GB"/>
        </w:rPr>
        <w:t xml:space="preserve"> (Accessed: 14th December 2021)</w:t>
      </w:r>
    </w:p>
    <w:p w14:paraId="0723CC6E" w14:textId="77777777" w:rsidR="008A52E8" w:rsidRPr="008A52E8" w:rsidRDefault="008A52E8" w:rsidP="008A52E8">
      <w:pPr>
        <w:spacing w:after="0" w:line="480" w:lineRule="auto"/>
        <w:rPr>
          <w:rFonts w:ascii="Arial" w:eastAsia="Times New Roman" w:hAnsi="Arial" w:cs="Arial"/>
          <w:sz w:val="24"/>
          <w:szCs w:val="24"/>
          <w:lang w:eastAsia="en-GB"/>
        </w:rPr>
      </w:pPr>
    </w:p>
    <w:p w14:paraId="03663CC1"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National Health Service (2019) </w:t>
      </w:r>
      <w:r w:rsidRPr="008A52E8">
        <w:rPr>
          <w:rFonts w:ascii="Arial" w:eastAsia="Times New Roman" w:hAnsi="Arial" w:cs="Arial"/>
          <w:i/>
          <w:iCs/>
          <w:color w:val="000000"/>
          <w:sz w:val="24"/>
          <w:szCs w:val="24"/>
          <w:lang w:eastAsia="en-GB"/>
        </w:rPr>
        <w:t xml:space="preserve">Domestic Violence and Abuse. </w:t>
      </w:r>
      <w:r w:rsidRPr="008A52E8">
        <w:rPr>
          <w:rFonts w:ascii="Arial" w:eastAsia="Times New Roman" w:hAnsi="Arial" w:cs="Arial"/>
          <w:color w:val="000000"/>
          <w:sz w:val="24"/>
          <w:szCs w:val="24"/>
          <w:lang w:eastAsia="en-GB"/>
        </w:rPr>
        <w:t xml:space="preserve">Available at: </w:t>
      </w:r>
      <w:hyperlink r:id="rId21" w:history="1">
        <w:r w:rsidRPr="008A52E8">
          <w:rPr>
            <w:rFonts w:ascii="Arial" w:eastAsia="Times New Roman" w:hAnsi="Arial" w:cs="Arial"/>
            <w:color w:val="1155CC"/>
            <w:sz w:val="24"/>
            <w:szCs w:val="24"/>
            <w:u w:val="single"/>
            <w:lang w:eastAsia="en-GB"/>
          </w:rPr>
          <w:t>https://www.nhs.uk/live-well/healthy-body/getting-help-for-domestic-violence/</w:t>
        </w:r>
      </w:hyperlink>
      <w:r w:rsidRPr="008A52E8">
        <w:rPr>
          <w:rFonts w:ascii="Arial" w:eastAsia="Times New Roman" w:hAnsi="Arial" w:cs="Arial"/>
          <w:color w:val="000000"/>
          <w:sz w:val="24"/>
          <w:szCs w:val="24"/>
          <w:lang w:eastAsia="en-GB"/>
        </w:rPr>
        <w:t xml:space="preserve"> (Accessed: 8th December 2021) </w:t>
      </w:r>
    </w:p>
    <w:p w14:paraId="043572B6" w14:textId="77777777" w:rsidR="008A52E8" w:rsidRPr="008A52E8" w:rsidRDefault="008A52E8" w:rsidP="008A52E8">
      <w:pPr>
        <w:spacing w:after="0" w:line="480" w:lineRule="auto"/>
        <w:rPr>
          <w:rFonts w:ascii="Arial" w:eastAsia="Times New Roman" w:hAnsi="Arial" w:cs="Arial"/>
          <w:sz w:val="24"/>
          <w:szCs w:val="24"/>
          <w:lang w:eastAsia="en-GB"/>
        </w:rPr>
      </w:pPr>
    </w:p>
    <w:p w14:paraId="117E653F"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Office for National Statistics (2021) </w:t>
      </w:r>
      <w:r w:rsidRPr="008A52E8">
        <w:rPr>
          <w:rFonts w:ascii="Arial" w:eastAsia="Times New Roman" w:hAnsi="Arial" w:cs="Arial"/>
          <w:i/>
          <w:iCs/>
          <w:color w:val="000000"/>
          <w:sz w:val="24"/>
          <w:szCs w:val="24"/>
          <w:lang w:eastAsia="en-GB"/>
        </w:rPr>
        <w:t xml:space="preserve">Domestic Abuse in England and Wales Overview: November 2021. </w:t>
      </w:r>
      <w:r w:rsidRPr="008A52E8">
        <w:rPr>
          <w:rFonts w:ascii="Arial" w:eastAsia="Times New Roman" w:hAnsi="Arial" w:cs="Arial"/>
          <w:color w:val="000000"/>
          <w:sz w:val="24"/>
          <w:szCs w:val="24"/>
          <w:lang w:eastAsia="en-GB"/>
        </w:rPr>
        <w:t xml:space="preserve">Available at: </w:t>
      </w:r>
      <w:hyperlink r:id="rId22" w:anchor="main-points" w:history="1">
        <w:r w:rsidRPr="008A52E8">
          <w:rPr>
            <w:rFonts w:ascii="Arial" w:eastAsia="Times New Roman" w:hAnsi="Arial" w:cs="Arial"/>
            <w:color w:val="1155CC"/>
            <w:sz w:val="24"/>
            <w:szCs w:val="24"/>
            <w:u w:val="single"/>
            <w:lang w:eastAsia="en-GB"/>
          </w:rPr>
          <w:t>https://www.ons.gov.uk/peoplepopulationandcommunity/crimeandjustice/bulletins/do</w:t>
        </w:r>
        <w:r w:rsidRPr="008A52E8">
          <w:rPr>
            <w:rFonts w:ascii="Arial" w:eastAsia="Times New Roman" w:hAnsi="Arial" w:cs="Arial"/>
            <w:color w:val="1155CC"/>
            <w:sz w:val="24"/>
            <w:szCs w:val="24"/>
            <w:u w:val="single"/>
            <w:lang w:eastAsia="en-GB"/>
          </w:rPr>
          <w:lastRenderedPageBreak/>
          <w:t>mesticabuseinenglandandwalesoverview/november2021#main-points</w:t>
        </w:r>
      </w:hyperlink>
      <w:r w:rsidRPr="008A52E8">
        <w:rPr>
          <w:rFonts w:ascii="Arial" w:eastAsia="Times New Roman" w:hAnsi="Arial" w:cs="Arial"/>
          <w:color w:val="000000"/>
          <w:sz w:val="24"/>
          <w:szCs w:val="24"/>
          <w:lang w:eastAsia="en-GB"/>
        </w:rPr>
        <w:t xml:space="preserve"> (Accessed: 02 December 2021) </w:t>
      </w:r>
    </w:p>
    <w:p w14:paraId="38FECD0C" w14:textId="77777777" w:rsidR="008A52E8" w:rsidRPr="008A52E8" w:rsidRDefault="008A52E8" w:rsidP="008A52E8">
      <w:pPr>
        <w:spacing w:after="0" w:line="480" w:lineRule="auto"/>
        <w:rPr>
          <w:rFonts w:ascii="Arial" w:eastAsia="Times New Roman" w:hAnsi="Arial" w:cs="Arial"/>
          <w:sz w:val="24"/>
          <w:szCs w:val="24"/>
          <w:lang w:eastAsia="en-GB"/>
        </w:rPr>
      </w:pPr>
    </w:p>
    <w:p w14:paraId="220D10D0"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Office for statistics regulations (2019) </w:t>
      </w:r>
      <w:r w:rsidRPr="008A52E8">
        <w:rPr>
          <w:rFonts w:ascii="Arial" w:eastAsia="Times New Roman" w:hAnsi="Arial" w:cs="Arial"/>
          <w:i/>
          <w:iCs/>
          <w:color w:val="000000"/>
          <w:sz w:val="24"/>
          <w:szCs w:val="24"/>
          <w:lang w:eastAsia="en-GB"/>
        </w:rPr>
        <w:t xml:space="preserve">Reporting the Cost of Domestic Abuse. </w:t>
      </w:r>
      <w:r w:rsidRPr="008A52E8">
        <w:rPr>
          <w:rFonts w:ascii="Arial" w:eastAsia="Times New Roman" w:hAnsi="Arial" w:cs="Arial"/>
          <w:color w:val="000000"/>
          <w:sz w:val="24"/>
          <w:szCs w:val="24"/>
          <w:lang w:eastAsia="en-GB"/>
        </w:rPr>
        <w:t xml:space="preserve">Available at: </w:t>
      </w:r>
      <w:hyperlink r:id="rId23" w:history="1">
        <w:r w:rsidRPr="008A52E8">
          <w:rPr>
            <w:rFonts w:ascii="Arial" w:eastAsia="Times New Roman" w:hAnsi="Arial" w:cs="Arial"/>
            <w:color w:val="1155CC"/>
            <w:sz w:val="24"/>
            <w:szCs w:val="24"/>
            <w:u w:val="single"/>
            <w:lang w:eastAsia="en-GB"/>
          </w:rPr>
          <w:t>https://osr.statisticsauthority.gov.uk/correspondence/reporting-the-costs-of-domestic-abuse/</w:t>
        </w:r>
      </w:hyperlink>
      <w:r w:rsidRPr="008A52E8">
        <w:rPr>
          <w:rFonts w:ascii="Arial" w:eastAsia="Times New Roman" w:hAnsi="Arial" w:cs="Arial"/>
          <w:color w:val="000000"/>
          <w:sz w:val="24"/>
          <w:szCs w:val="24"/>
          <w:lang w:eastAsia="en-GB"/>
        </w:rPr>
        <w:t xml:space="preserve"> (Accessed: 8th December 2021) </w:t>
      </w:r>
    </w:p>
    <w:p w14:paraId="6A4AD207" w14:textId="77777777" w:rsidR="008A52E8" w:rsidRPr="008A52E8" w:rsidRDefault="008A52E8" w:rsidP="008A52E8">
      <w:pPr>
        <w:spacing w:after="0" w:line="480" w:lineRule="auto"/>
        <w:rPr>
          <w:rFonts w:ascii="Arial" w:eastAsia="Times New Roman" w:hAnsi="Arial" w:cs="Arial"/>
          <w:sz w:val="24"/>
          <w:szCs w:val="24"/>
          <w:lang w:eastAsia="en-GB"/>
        </w:rPr>
      </w:pPr>
    </w:p>
    <w:p w14:paraId="536847E9"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Parliament. House of Commons (2018) </w:t>
      </w:r>
      <w:r w:rsidRPr="008A52E8">
        <w:rPr>
          <w:rFonts w:ascii="Arial" w:eastAsia="Times New Roman" w:hAnsi="Arial" w:cs="Arial"/>
          <w:i/>
          <w:iCs/>
          <w:color w:val="000000"/>
          <w:sz w:val="24"/>
          <w:szCs w:val="24"/>
          <w:lang w:eastAsia="en-GB"/>
        </w:rPr>
        <w:t xml:space="preserve">Evidence-based early years intervention. </w:t>
      </w:r>
      <w:r w:rsidRPr="008A52E8">
        <w:rPr>
          <w:rFonts w:ascii="Arial" w:eastAsia="Times New Roman" w:hAnsi="Arial" w:cs="Arial"/>
          <w:color w:val="000000"/>
          <w:sz w:val="24"/>
          <w:szCs w:val="24"/>
          <w:lang w:eastAsia="en-GB"/>
        </w:rPr>
        <w:t>(HC 508) </w:t>
      </w:r>
    </w:p>
    <w:p w14:paraId="629B88AA"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Powell, T. et al (2021) </w:t>
      </w:r>
      <w:r w:rsidRPr="008A52E8">
        <w:rPr>
          <w:rFonts w:ascii="Arial" w:eastAsia="Times New Roman" w:hAnsi="Arial" w:cs="Arial"/>
          <w:i/>
          <w:iCs/>
          <w:color w:val="000000"/>
          <w:sz w:val="24"/>
          <w:szCs w:val="24"/>
          <w:lang w:eastAsia="en-GB"/>
        </w:rPr>
        <w:t xml:space="preserve">Early Intervention: Policy and Provision. </w:t>
      </w:r>
      <w:r w:rsidRPr="008A52E8">
        <w:rPr>
          <w:rFonts w:ascii="Arial" w:eastAsia="Times New Roman" w:hAnsi="Arial" w:cs="Arial"/>
          <w:color w:val="000000"/>
          <w:sz w:val="24"/>
          <w:szCs w:val="24"/>
          <w:lang w:eastAsia="en-GB"/>
        </w:rPr>
        <w:t xml:space="preserve">Available at: </w:t>
      </w:r>
      <w:hyperlink r:id="rId24" w:history="1">
        <w:r w:rsidRPr="008A52E8">
          <w:rPr>
            <w:rFonts w:ascii="Arial" w:eastAsia="Times New Roman" w:hAnsi="Arial" w:cs="Arial"/>
            <w:color w:val="1155CC"/>
            <w:sz w:val="24"/>
            <w:szCs w:val="24"/>
            <w:u w:val="single"/>
            <w:lang w:eastAsia="en-GB"/>
          </w:rPr>
          <w:t>https://publications.parliament.uk/pa/cm201719/cmselect/cmsctech/506/506.pdf</w:t>
        </w:r>
      </w:hyperlink>
      <w:r w:rsidRPr="008A52E8">
        <w:rPr>
          <w:rFonts w:ascii="Arial" w:eastAsia="Times New Roman" w:hAnsi="Arial" w:cs="Arial"/>
          <w:color w:val="000000"/>
          <w:sz w:val="24"/>
          <w:szCs w:val="24"/>
          <w:lang w:eastAsia="en-GB"/>
        </w:rPr>
        <w:t xml:space="preserve"> (Accessed: 26 November 2021) </w:t>
      </w:r>
    </w:p>
    <w:p w14:paraId="03D6C57E" w14:textId="77777777" w:rsidR="008A52E8" w:rsidRPr="008A52E8" w:rsidRDefault="008A52E8" w:rsidP="008A52E8">
      <w:pPr>
        <w:spacing w:after="0" w:line="480" w:lineRule="auto"/>
        <w:rPr>
          <w:rFonts w:ascii="Arial" w:eastAsia="Times New Roman" w:hAnsi="Arial" w:cs="Arial"/>
          <w:sz w:val="24"/>
          <w:szCs w:val="24"/>
          <w:lang w:eastAsia="en-GB"/>
        </w:rPr>
      </w:pPr>
    </w:p>
    <w:p w14:paraId="61631D2E"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Prison Reform Trust (2021) </w:t>
      </w:r>
      <w:r w:rsidRPr="008A52E8">
        <w:rPr>
          <w:rFonts w:ascii="Arial" w:eastAsia="Times New Roman" w:hAnsi="Arial" w:cs="Arial"/>
          <w:i/>
          <w:iCs/>
          <w:color w:val="000000"/>
          <w:sz w:val="24"/>
          <w:szCs w:val="24"/>
          <w:lang w:eastAsia="en-GB"/>
        </w:rPr>
        <w:t xml:space="preserve">Substance misuse support in Prison. </w:t>
      </w:r>
      <w:r w:rsidRPr="008A52E8">
        <w:rPr>
          <w:rFonts w:ascii="Arial" w:eastAsia="Times New Roman" w:hAnsi="Arial" w:cs="Arial"/>
          <w:color w:val="000000"/>
          <w:sz w:val="24"/>
          <w:szCs w:val="24"/>
          <w:lang w:eastAsia="en-GB"/>
        </w:rPr>
        <w:t xml:space="preserve">Available at: </w:t>
      </w:r>
      <w:hyperlink r:id="rId25" w:history="1">
        <w:r w:rsidRPr="008A52E8">
          <w:rPr>
            <w:rFonts w:ascii="Arial" w:eastAsia="Times New Roman" w:hAnsi="Arial" w:cs="Arial"/>
            <w:color w:val="1155CC"/>
            <w:sz w:val="24"/>
            <w:szCs w:val="24"/>
            <w:u w:val="single"/>
            <w:lang w:eastAsia="en-GB"/>
          </w:rPr>
          <w:t>http://www.prisonreformtrust.org.uk/ForPrisonersFamilies/PrisonerInformationPages/Substancemisusesupportinprison</w:t>
        </w:r>
      </w:hyperlink>
      <w:r w:rsidRPr="008A52E8">
        <w:rPr>
          <w:rFonts w:ascii="Arial" w:eastAsia="Times New Roman" w:hAnsi="Arial" w:cs="Arial"/>
          <w:color w:val="000000"/>
          <w:sz w:val="24"/>
          <w:szCs w:val="24"/>
          <w:lang w:eastAsia="en-GB"/>
        </w:rPr>
        <w:t xml:space="preserve"> (Accessed: 29th December 2021) </w:t>
      </w:r>
    </w:p>
    <w:p w14:paraId="32636692" w14:textId="77777777" w:rsidR="008A52E8" w:rsidRPr="008A52E8" w:rsidRDefault="008A52E8" w:rsidP="008A52E8">
      <w:pPr>
        <w:spacing w:after="0" w:line="480" w:lineRule="auto"/>
        <w:rPr>
          <w:rFonts w:ascii="Arial" w:eastAsia="Times New Roman" w:hAnsi="Arial" w:cs="Arial"/>
          <w:sz w:val="24"/>
          <w:szCs w:val="24"/>
          <w:lang w:eastAsia="en-GB"/>
        </w:rPr>
      </w:pPr>
    </w:p>
    <w:p w14:paraId="2A62C85B"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Public Health Scotland (2021) </w:t>
      </w:r>
      <w:r w:rsidRPr="008A52E8">
        <w:rPr>
          <w:rFonts w:ascii="Arial" w:eastAsia="Times New Roman" w:hAnsi="Arial" w:cs="Arial"/>
          <w:i/>
          <w:iCs/>
          <w:color w:val="000000"/>
          <w:sz w:val="24"/>
          <w:szCs w:val="24"/>
          <w:lang w:eastAsia="en-GB"/>
        </w:rPr>
        <w:t xml:space="preserve">Adverse Childhood Experiences. </w:t>
      </w:r>
      <w:r w:rsidRPr="008A52E8">
        <w:rPr>
          <w:rFonts w:ascii="Arial" w:eastAsia="Times New Roman" w:hAnsi="Arial" w:cs="Arial"/>
          <w:color w:val="000000"/>
          <w:sz w:val="24"/>
          <w:szCs w:val="24"/>
          <w:lang w:eastAsia="en-GB"/>
        </w:rPr>
        <w:t xml:space="preserve">Available at: </w:t>
      </w:r>
      <w:hyperlink r:id="rId26" w:history="1">
        <w:r w:rsidRPr="008A52E8">
          <w:rPr>
            <w:rFonts w:ascii="Arial" w:eastAsia="Times New Roman" w:hAnsi="Arial" w:cs="Arial"/>
            <w:color w:val="1155CC"/>
            <w:sz w:val="24"/>
            <w:szCs w:val="24"/>
            <w:u w:val="single"/>
            <w:lang w:eastAsia="en-GB"/>
          </w:rPr>
          <w:t>http://www.healthscotland.scot/population-groups/children/adverse-childhood-experiences-aces/overview-of-aces</w:t>
        </w:r>
      </w:hyperlink>
      <w:r w:rsidRPr="008A52E8">
        <w:rPr>
          <w:rFonts w:ascii="Arial" w:eastAsia="Times New Roman" w:hAnsi="Arial" w:cs="Arial"/>
          <w:color w:val="000000"/>
          <w:sz w:val="24"/>
          <w:szCs w:val="24"/>
          <w:lang w:eastAsia="en-GB"/>
        </w:rPr>
        <w:t xml:space="preserve"> (Accessed: 14th December 2021) </w:t>
      </w:r>
    </w:p>
    <w:p w14:paraId="2AAD1251" w14:textId="77777777" w:rsidR="008A52E8" w:rsidRPr="008A52E8" w:rsidRDefault="008A52E8" w:rsidP="008A52E8">
      <w:pPr>
        <w:spacing w:after="0" w:line="480" w:lineRule="auto"/>
        <w:rPr>
          <w:rFonts w:ascii="Arial" w:eastAsia="Times New Roman" w:hAnsi="Arial" w:cs="Arial"/>
          <w:sz w:val="24"/>
          <w:szCs w:val="24"/>
          <w:lang w:eastAsia="en-GB"/>
        </w:rPr>
      </w:pPr>
    </w:p>
    <w:p w14:paraId="4CA47D4D"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proofErr w:type="spellStart"/>
      <w:r w:rsidRPr="008A52E8">
        <w:rPr>
          <w:rFonts w:ascii="Arial" w:eastAsia="Times New Roman" w:hAnsi="Arial" w:cs="Arial"/>
          <w:color w:val="000000"/>
          <w:sz w:val="24"/>
          <w:szCs w:val="24"/>
          <w:lang w:eastAsia="en-GB"/>
        </w:rPr>
        <w:t>Reavis</w:t>
      </w:r>
      <w:proofErr w:type="spellEnd"/>
      <w:r w:rsidRPr="008A52E8">
        <w:rPr>
          <w:rFonts w:ascii="Arial" w:eastAsia="Times New Roman" w:hAnsi="Arial" w:cs="Arial"/>
          <w:color w:val="000000"/>
          <w:sz w:val="24"/>
          <w:szCs w:val="24"/>
          <w:lang w:eastAsia="en-GB"/>
        </w:rPr>
        <w:t xml:space="preserve">, J. et al. (2013) ‘Adverse Childhood Experiences and Adult Criminality: How Long Must We Live Before We Possess Our Own Lives?’, </w:t>
      </w:r>
      <w:r w:rsidRPr="008A52E8">
        <w:rPr>
          <w:rFonts w:ascii="Arial" w:eastAsia="Times New Roman" w:hAnsi="Arial" w:cs="Arial"/>
          <w:i/>
          <w:iCs/>
          <w:color w:val="000000"/>
          <w:sz w:val="24"/>
          <w:szCs w:val="24"/>
          <w:lang w:eastAsia="en-GB"/>
        </w:rPr>
        <w:t xml:space="preserve">The Permanente Journal, </w:t>
      </w:r>
      <w:r w:rsidRPr="008A52E8">
        <w:rPr>
          <w:rFonts w:ascii="Arial" w:eastAsia="Times New Roman" w:hAnsi="Arial" w:cs="Arial"/>
          <w:color w:val="000000"/>
          <w:sz w:val="24"/>
          <w:szCs w:val="24"/>
          <w:lang w:eastAsia="en-GB"/>
        </w:rPr>
        <w:t xml:space="preserve">17(2), PP. 44-48. Available at: </w:t>
      </w:r>
      <w:hyperlink r:id="rId27" w:history="1">
        <w:r w:rsidRPr="008A52E8">
          <w:rPr>
            <w:rFonts w:ascii="Arial" w:eastAsia="Times New Roman" w:hAnsi="Arial" w:cs="Arial"/>
            <w:color w:val="1155CC"/>
            <w:sz w:val="24"/>
            <w:szCs w:val="24"/>
            <w:u w:val="single"/>
            <w:lang w:eastAsia="en-GB"/>
          </w:rPr>
          <w:t>https://www.ncbi.nlm.nih.gov/pmc/articles/PMC3662280/</w:t>
        </w:r>
      </w:hyperlink>
      <w:r w:rsidRPr="008A52E8">
        <w:rPr>
          <w:rFonts w:ascii="Arial" w:eastAsia="Times New Roman" w:hAnsi="Arial" w:cs="Arial"/>
          <w:color w:val="000000"/>
          <w:sz w:val="24"/>
          <w:szCs w:val="24"/>
          <w:lang w:eastAsia="en-GB"/>
        </w:rPr>
        <w:t xml:space="preserve"> (Accessed: 16th December 2021)  </w:t>
      </w:r>
    </w:p>
    <w:p w14:paraId="5D67BE93"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7006F1CE"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Respect (2021) </w:t>
      </w:r>
      <w:r w:rsidRPr="008A52E8">
        <w:rPr>
          <w:rFonts w:ascii="Arial" w:eastAsia="Times New Roman" w:hAnsi="Arial" w:cs="Arial"/>
          <w:i/>
          <w:iCs/>
          <w:color w:val="000000"/>
          <w:sz w:val="24"/>
          <w:szCs w:val="24"/>
          <w:lang w:eastAsia="en-GB"/>
        </w:rPr>
        <w:t xml:space="preserve">Work with perpetrators: Dealing with the cause of the problem. </w:t>
      </w:r>
      <w:r w:rsidRPr="008A52E8">
        <w:rPr>
          <w:rFonts w:ascii="Arial" w:eastAsia="Times New Roman" w:hAnsi="Arial" w:cs="Arial"/>
          <w:color w:val="000000"/>
          <w:sz w:val="24"/>
          <w:szCs w:val="24"/>
          <w:lang w:eastAsia="en-GB"/>
        </w:rPr>
        <w:t xml:space="preserve">Available at: </w:t>
      </w:r>
      <w:hyperlink r:id="rId28" w:history="1">
        <w:r w:rsidRPr="008A52E8">
          <w:rPr>
            <w:rFonts w:ascii="Arial" w:eastAsia="Times New Roman" w:hAnsi="Arial" w:cs="Arial"/>
            <w:color w:val="1155CC"/>
            <w:sz w:val="24"/>
            <w:szCs w:val="24"/>
            <w:u w:val="single"/>
            <w:lang w:eastAsia="en-GB"/>
          </w:rPr>
          <w:t>https://www.respect.uk.net/pages/42-work-with-perpetrators</w:t>
        </w:r>
      </w:hyperlink>
      <w:r w:rsidRPr="008A52E8">
        <w:rPr>
          <w:rFonts w:ascii="Arial" w:eastAsia="Times New Roman" w:hAnsi="Arial" w:cs="Arial"/>
          <w:color w:val="000000"/>
          <w:sz w:val="24"/>
          <w:szCs w:val="24"/>
          <w:lang w:eastAsia="en-GB"/>
        </w:rPr>
        <w:t xml:space="preserve"> (Accessed: 27th December 2021)</w:t>
      </w:r>
    </w:p>
    <w:p w14:paraId="557754F6"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5E033536"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Respect Phoneline (2016) </w:t>
      </w:r>
      <w:r w:rsidRPr="008A52E8">
        <w:rPr>
          <w:rFonts w:ascii="Arial" w:eastAsia="Times New Roman" w:hAnsi="Arial" w:cs="Arial"/>
          <w:i/>
          <w:iCs/>
          <w:color w:val="000000"/>
          <w:sz w:val="24"/>
          <w:szCs w:val="24"/>
          <w:lang w:eastAsia="en-GB"/>
        </w:rPr>
        <w:t>Domestic Abuse perpetrator programmes: Do they Work? Factsheet for frontline workers.</w:t>
      </w:r>
      <w:r w:rsidRPr="008A52E8">
        <w:rPr>
          <w:rFonts w:ascii="Arial" w:eastAsia="Times New Roman" w:hAnsi="Arial" w:cs="Arial"/>
          <w:color w:val="000000"/>
          <w:sz w:val="24"/>
          <w:szCs w:val="24"/>
          <w:lang w:eastAsia="en-GB"/>
        </w:rPr>
        <w:t xml:space="preserve"> Available at: </w:t>
      </w:r>
      <w:hyperlink r:id="rId29" w:history="1">
        <w:r w:rsidRPr="008A52E8">
          <w:rPr>
            <w:rFonts w:ascii="Arial" w:eastAsia="Times New Roman" w:hAnsi="Arial" w:cs="Arial"/>
            <w:color w:val="1155CC"/>
            <w:sz w:val="24"/>
            <w:szCs w:val="24"/>
            <w:u w:val="single"/>
            <w:lang w:eastAsia="en-GB"/>
          </w:rPr>
          <w:t>https://respectphoneline.org.uk/resources/frontline-workers/factsheets/domestic-abuse-perpetrator-programmes-do-they-work-factsheet-for-frontline-workers/</w:t>
        </w:r>
      </w:hyperlink>
      <w:r w:rsidRPr="008A52E8">
        <w:rPr>
          <w:rFonts w:ascii="Arial" w:eastAsia="Times New Roman" w:hAnsi="Arial" w:cs="Arial"/>
          <w:color w:val="000000"/>
          <w:sz w:val="24"/>
          <w:szCs w:val="24"/>
          <w:lang w:eastAsia="en-GB"/>
        </w:rPr>
        <w:t xml:space="preserve"> (Accessed: 2nd January 2022) </w:t>
      </w:r>
    </w:p>
    <w:p w14:paraId="3C1D3C46"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489E133C"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Rochdale Connections Trust (2021) </w:t>
      </w:r>
      <w:r w:rsidRPr="008A52E8">
        <w:rPr>
          <w:rFonts w:ascii="Arial" w:eastAsia="Times New Roman" w:hAnsi="Arial" w:cs="Arial"/>
          <w:i/>
          <w:iCs/>
          <w:color w:val="000000"/>
          <w:sz w:val="24"/>
          <w:szCs w:val="24"/>
          <w:lang w:eastAsia="en-GB"/>
        </w:rPr>
        <w:t xml:space="preserve">RCT’s Time to Change. </w:t>
      </w:r>
      <w:r w:rsidRPr="008A52E8">
        <w:rPr>
          <w:rFonts w:ascii="Arial" w:eastAsia="Times New Roman" w:hAnsi="Arial" w:cs="Arial"/>
          <w:color w:val="000000"/>
          <w:sz w:val="24"/>
          <w:szCs w:val="24"/>
          <w:lang w:eastAsia="en-GB"/>
        </w:rPr>
        <w:t xml:space="preserve">Available at: </w:t>
      </w:r>
      <w:hyperlink r:id="rId30" w:history="1">
        <w:r w:rsidRPr="008A52E8">
          <w:rPr>
            <w:rFonts w:ascii="Arial" w:eastAsia="Times New Roman" w:hAnsi="Arial" w:cs="Arial"/>
            <w:color w:val="1155CC"/>
            <w:sz w:val="24"/>
            <w:szCs w:val="24"/>
            <w:u w:val="single"/>
            <w:lang w:eastAsia="en-GB"/>
          </w:rPr>
          <w:t>https://www.r-c-t.co.uk/male-perpetrator-programme-rcts-time-to-change.html</w:t>
        </w:r>
      </w:hyperlink>
      <w:r w:rsidRPr="008A52E8">
        <w:rPr>
          <w:rFonts w:ascii="Arial" w:eastAsia="Times New Roman" w:hAnsi="Arial" w:cs="Arial"/>
          <w:color w:val="000000"/>
          <w:sz w:val="24"/>
          <w:szCs w:val="24"/>
          <w:lang w:eastAsia="en-GB"/>
        </w:rPr>
        <w:t xml:space="preserve"> (Accessed: 3rd January 2021)</w:t>
      </w:r>
    </w:p>
    <w:p w14:paraId="7354BB69"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14A6AA73"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O’Connor, R. (2017) ‘How alcohol and drug treatments helps to reduce crime’, </w:t>
      </w:r>
      <w:r w:rsidRPr="008A52E8">
        <w:rPr>
          <w:rFonts w:ascii="Arial" w:eastAsia="Times New Roman" w:hAnsi="Arial" w:cs="Arial"/>
          <w:i/>
          <w:iCs/>
          <w:color w:val="000000"/>
          <w:sz w:val="24"/>
          <w:szCs w:val="24"/>
          <w:lang w:eastAsia="en-GB"/>
        </w:rPr>
        <w:t xml:space="preserve">UK health Security Agency, </w:t>
      </w:r>
      <w:r w:rsidRPr="008A52E8">
        <w:rPr>
          <w:rFonts w:ascii="Arial" w:eastAsia="Times New Roman" w:hAnsi="Arial" w:cs="Arial"/>
          <w:color w:val="000000"/>
          <w:sz w:val="24"/>
          <w:szCs w:val="24"/>
          <w:lang w:eastAsia="en-GB"/>
        </w:rPr>
        <w:t xml:space="preserve">2nd November. Available at: </w:t>
      </w:r>
      <w:hyperlink r:id="rId31" w:history="1">
        <w:r w:rsidRPr="008A52E8">
          <w:rPr>
            <w:rFonts w:ascii="Arial" w:eastAsia="Times New Roman" w:hAnsi="Arial" w:cs="Arial"/>
            <w:color w:val="1155CC"/>
            <w:sz w:val="24"/>
            <w:szCs w:val="24"/>
            <w:u w:val="single"/>
            <w:lang w:eastAsia="en-GB"/>
          </w:rPr>
          <w:t>https://ukhsa.blog.gov.uk/2017/11/02/how-alcohol-and-drug-treatment-helps-to-reduce-crime/</w:t>
        </w:r>
      </w:hyperlink>
      <w:r w:rsidRPr="008A52E8">
        <w:rPr>
          <w:rFonts w:ascii="Arial" w:eastAsia="Times New Roman" w:hAnsi="Arial" w:cs="Arial"/>
          <w:color w:val="000000"/>
          <w:sz w:val="24"/>
          <w:szCs w:val="24"/>
          <w:lang w:eastAsia="en-GB"/>
        </w:rPr>
        <w:t xml:space="preserve"> (Accessed: 29th December 2021) </w:t>
      </w:r>
    </w:p>
    <w:p w14:paraId="58E5C8A1"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024EB3F1"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University of Bristol (2020) </w:t>
      </w:r>
      <w:r w:rsidRPr="008A52E8">
        <w:rPr>
          <w:rFonts w:ascii="Arial" w:eastAsia="Times New Roman" w:hAnsi="Arial" w:cs="Arial"/>
          <w:i/>
          <w:iCs/>
          <w:color w:val="000000"/>
          <w:sz w:val="24"/>
          <w:szCs w:val="24"/>
          <w:lang w:eastAsia="en-GB"/>
        </w:rPr>
        <w:t xml:space="preserve">Evaluation of the Drive Project- A </w:t>
      </w:r>
      <w:proofErr w:type="gramStart"/>
      <w:r w:rsidRPr="008A52E8">
        <w:rPr>
          <w:rFonts w:ascii="Arial" w:eastAsia="Times New Roman" w:hAnsi="Arial" w:cs="Arial"/>
          <w:i/>
          <w:iCs/>
          <w:color w:val="000000"/>
          <w:sz w:val="24"/>
          <w:szCs w:val="24"/>
          <w:lang w:eastAsia="en-GB"/>
        </w:rPr>
        <w:t>three-Year</w:t>
      </w:r>
      <w:proofErr w:type="gramEnd"/>
      <w:r w:rsidRPr="008A52E8">
        <w:rPr>
          <w:rFonts w:ascii="Arial" w:eastAsia="Times New Roman" w:hAnsi="Arial" w:cs="Arial"/>
          <w:i/>
          <w:iCs/>
          <w:color w:val="000000"/>
          <w:sz w:val="24"/>
          <w:szCs w:val="24"/>
          <w:lang w:eastAsia="en-GB"/>
        </w:rPr>
        <w:t xml:space="preserve"> Pilot to Address High-risk, High-harm Perpetrators of Domestic Abuse. </w:t>
      </w:r>
      <w:r w:rsidRPr="008A52E8">
        <w:rPr>
          <w:rFonts w:ascii="Arial" w:eastAsia="Times New Roman" w:hAnsi="Arial" w:cs="Arial"/>
          <w:color w:val="000000"/>
          <w:sz w:val="24"/>
          <w:szCs w:val="24"/>
          <w:lang w:eastAsia="en-GB"/>
        </w:rPr>
        <w:t xml:space="preserve">Available at: </w:t>
      </w:r>
      <w:hyperlink r:id="rId32" w:history="1">
        <w:r w:rsidRPr="008A52E8">
          <w:rPr>
            <w:rFonts w:ascii="Arial" w:eastAsia="Times New Roman" w:hAnsi="Arial" w:cs="Arial"/>
            <w:color w:val="1155CC"/>
            <w:sz w:val="24"/>
            <w:szCs w:val="24"/>
            <w:u w:val="single"/>
            <w:lang w:eastAsia="en-GB"/>
          </w:rPr>
          <w:t>http://driveproject.org.uk/wp-content/uploads/2020/01/Drive-Evaluation-Report-Executive-Summary-Final.pdf</w:t>
        </w:r>
      </w:hyperlink>
      <w:r w:rsidRPr="008A52E8">
        <w:rPr>
          <w:rFonts w:ascii="Arial" w:eastAsia="Times New Roman" w:hAnsi="Arial" w:cs="Arial"/>
          <w:color w:val="000000"/>
          <w:sz w:val="24"/>
          <w:szCs w:val="24"/>
          <w:lang w:eastAsia="en-GB"/>
        </w:rPr>
        <w:t xml:space="preserve"> (Accessed: 2nd January 2022)</w:t>
      </w:r>
    </w:p>
    <w:p w14:paraId="2059C3CC"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2EB93923"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Usher, K. et al. (2020) </w:t>
      </w:r>
      <w:proofErr w:type="gramStart"/>
      <w:r w:rsidRPr="008A52E8">
        <w:rPr>
          <w:rFonts w:ascii="Arial" w:eastAsia="Times New Roman" w:hAnsi="Arial" w:cs="Arial"/>
          <w:color w:val="000000"/>
          <w:sz w:val="24"/>
          <w:szCs w:val="24"/>
          <w:lang w:eastAsia="en-GB"/>
        </w:rPr>
        <w:t>‘ Family</w:t>
      </w:r>
      <w:proofErr w:type="gramEnd"/>
      <w:r w:rsidRPr="008A52E8">
        <w:rPr>
          <w:rFonts w:ascii="Arial" w:eastAsia="Times New Roman" w:hAnsi="Arial" w:cs="Arial"/>
          <w:color w:val="000000"/>
          <w:sz w:val="24"/>
          <w:szCs w:val="24"/>
          <w:lang w:eastAsia="en-GB"/>
        </w:rPr>
        <w:t xml:space="preserve"> Violence and Covid-19: Increased vulnerability and reduced options for support’, </w:t>
      </w:r>
      <w:r w:rsidRPr="008A52E8">
        <w:rPr>
          <w:rFonts w:ascii="Arial" w:eastAsia="Times New Roman" w:hAnsi="Arial" w:cs="Arial"/>
          <w:i/>
          <w:iCs/>
          <w:color w:val="000000"/>
          <w:sz w:val="24"/>
          <w:szCs w:val="24"/>
          <w:lang w:eastAsia="en-GB"/>
        </w:rPr>
        <w:t xml:space="preserve">International Journal of Mental Health Nursing, </w:t>
      </w:r>
      <w:r w:rsidRPr="008A52E8">
        <w:rPr>
          <w:rFonts w:ascii="Arial" w:eastAsia="Times New Roman" w:hAnsi="Arial" w:cs="Arial"/>
          <w:color w:val="000000"/>
          <w:sz w:val="24"/>
          <w:szCs w:val="24"/>
          <w:lang w:eastAsia="en-GB"/>
        </w:rPr>
        <w:t xml:space="preserve">29(4), PP.549. Available at: </w:t>
      </w:r>
      <w:hyperlink r:id="rId33" w:history="1">
        <w:r w:rsidRPr="008A52E8">
          <w:rPr>
            <w:rFonts w:ascii="Arial" w:eastAsia="Times New Roman" w:hAnsi="Arial" w:cs="Arial"/>
            <w:color w:val="1155CC"/>
            <w:sz w:val="24"/>
            <w:szCs w:val="24"/>
            <w:u w:val="single"/>
            <w:lang w:eastAsia="en-GB"/>
          </w:rPr>
          <w:t>https://onlinelibrary.wiley.com/doi/pdfdirect/10.1111/inm.12735</w:t>
        </w:r>
      </w:hyperlink>
      <w:r w:rsidRPr="008A52E8">
        <w:rPr>
          <w:rFonts w:ascii="Arial" w:eastAsia="Times New Roman" w:hAnsi="Arial" w:cs="Arial"/>
          <w:color w:val="000000"/>
          <w:sz w:val="24"/>
          <w:szCs w:val="24"/>
          <w:lang w:eastAsia="en-GB"/>
        </w:rPr>
        <w:t xml:space="preserve"> (Accessed: 6th December 2021) </w:t>
      </w:r>
    </w:p>
    <w:p w14:paraId="12D1BDE6" w14:textId="77777777" w:rsidR="008A52E8" w:rsidRPr="008A52E8" w:rsidRDefault="008A52E8" w:rsidP="008A52E8">
      <w:pPr>
        <w:spacing w:after="0" w:line="480" w:lineRule="auto"/>
        <w:rPr>
          <w:rFonts w:ascii="Arial" w:eastAsia="Times New Roman" w:hAnsi="Arial" w:cs="Arial"/>
          <w:sz w:val="24"/>
          <w:szCs w:val="24"/>
          <w:lang w:eastAsia="en-GB"/>
        </w:rPr>
      </w:pPr>
    </w:p>
    <w:p w14:paraId="136ECD4A"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Vigurs, C. Et al. (2021) </w:t>
      </w:r>
      <w:r w:rsidRPr="008A52E8">
        <w:rPr>
          <w:rFonts w:ascii="Arial" w:eastAsia="Times New Roman" w:hAnsi="Arial" w:cs="Arial"/>
          <w:i/>
          <w:iCs/>
          <w:color w:val="000000"/>
          <w:sz w:val="24"/>
          <w:szCs w:val="24"/>
          <w:lang w:eastAsia="en-GB"/>
        </w:rPr>
        <w:t xml:space="preserve">The Impact of Domestic Violence Perpetrator Programmes on Victim and Criminal Justice Outcomes: A systematic Review of Reviews of Research Evidence. </w:t>
      </w:r>
      <w:r w:rsidRPr="008A52E8">
        <w:rPr>
          <w:rFonts w:ascii="Arial" w:eastAsia="Times New Roman" w:hAnsi="Arial" w:cs="Arial"/>
          <w:color w:val="000000"/>
          <w:sz w:val="24"/>
          <w:szCs w:val="24"/>
          <w:lang w:eastAsia="en-GB"/>
        </w:rPr>
        <w:t xml:space="preserve">Available at: </w:t>
      </w:r>
      <w:hyperlink r:id="rId34" w:history="1">
        <w:r w:rsidRPr="008A52E8">
          <w:rPr>
            <w:rFonts w:ascii="Arial" w:eastAsia="Times New Roman" w:hAnsi="Arial" w:cs="Arial"/>
            <w:color w:val="1155CC"/>
            <w:sz w:val="24"/>
            <w:szCs w:val="24"/>
            <w:u w:val="single"/>
            <w:lang w:eastAsia="en-GB"/>
          </w:rPr>
          <w:t>https://whatworks.college.police.uk/Research/Systematic_Review_Series/Documents/perpetrator_programmes.pdf</w:t>
        </w:r>
      </w:hyperlink>
      <w:r w:rsidRPr="008A52E8">
        <w:rPr>
          <w:rFonts w:ascii="Arial" w:eastAsia="Times New Roman" w:hAnsi="Arial" w:cs="Arial"/>
          <w:color w:val="000000"/>
          <w:sz w:val="24"/>
          <w:szCs w:val="24"/>
          <w:lang w:eastAsia="en-GB"/>
        </w:rPr>
        <w:t xml:space="preserve"> (Accessed: 27th December 2021)</w:t>
      </w:r>
    </w:p>
    <w:p w14:paraId="1CC65438"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7F99B4FE"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 xml:space="preserve">Williamson, E. and Hester, M. (2009) </w:t>
      </w:r>
      <w:r w:rsidRPr="008A52E8">
        <w:rPr>
          <w:rFonts w:ascii="Arial" w:eastAsia="Times New Roman" w:hAnsi="Arial" w:cs="Arial"/>
          <w:i/>
          <w:iCs/>
          <w:color w:val="000000"/>
          <w:sz w:val="24"/>
          <w:szCs w:val="24"/>
          <w:lang w:eastAsia="en-GB"/>
        </w:rPr>
        <w:t xml:space="preserve">Evaluation of South </w:t>
      </w:r>
      <w:proofErr w:type="spellStart"/>
      <w:r w:rsidRPr="008A52E8">
        <w:rPr>
          <w:rFonts w:ascii="Arial" w:eastAsia="Times New Roman" w:hAnsi="Arial" w:cs="Arial"/>
          <w:i/>
          <w:iCs/>
          <w:color w:val="000000"/>
          <w:sz w:val="24"/>
          <w:szCs w:val="24"/>
          <w:lang w:eastAsia="en-GB"/>
        </w:rPr>
        <w:t>TynesideDomestic</w:t>
      </w:r>
      <w:proofErr w:type="spellEnd"/>
      <w:r w:rsidRPr="008A52E8">
        <w:rPr>
          <w:rFonts w:ascii="Arial" w:eastAsia="Times New Roman" w:hAnsi="Arial" w:cs="Arial"/>
          <w:i/>
          <w:iCs/>
          <w:color w:val="000000"/>
          <w:sz w:val="24"/>
          <w:szCs w:val="24"/>
          <w:lang w:eastAsia="en-GB"/>
        </w:rPr>
        <w:t xml:space="preserve"> Abuse Perpetrator Programme (STDAPP) 2006-2008. Final Report. </w:t>
      </w:r>
      <w:r w:rsidRPr="008A52E8">
        <w:rPr>
          <w:rFonts w:ascii="Arial" w:eastAsia="Times New Roman" w:hAnsi="Arial" w:cs="Arial"/>
          <w:color w:val="000000"/>
          <w:sz w:val="24"/>
          <w:szCs w:val="24"/>
          <w:lang w:eastAsia="en-GB"/>
        </w:rPr>
        <w:t xml:space="preserve">Bristol: University of Bristol. Available at: </w:t>
      </w:r>
      <w:hyperlink r:id="rId35" w:history="1">
        <w:r w:rsidRPr="008A52E8">
          <w:rPr>
            <w:rFonts w:ascii="Arial" w:eastAsia="Times New Roman" w:hAnsi="Arial" w:cs="Arial"/>
            <w:color w:val="1155CC"/>
            <w:sz w:val="24"/>
            <w:szCs w:val="24"/>
            <w:u w:val="single"/>
            <w:lang w:eastAsia="en-GB"/>
          </w:rPr>
          <w:t>http://www.bris.ac.uk/media-library/sites/sps/migrated/documents/finalreport1.pdf</w:t>
        </w:r>
      </w:hyperlink>
      <w:r w:rsidRPr="008A52E8">
        <w:rPr>
          <w:rFonts w:ascii="Arial" w:eastAsia="Times New Roman" w:hAnsi="Arial" w:cs="Arial"/>
          <w:color w:val="000000"/>
          <w:sz w:val="24"/>
          <w:szCs w:val="24"/>
          <w:lang w:eastAsia="en-GB"/>
        </w:rPr>
        <w:t xml:space="preserve"> (Accessed: 21st December 2021) </w:t>
      </w:r>
    </w:p>
    <w:p w14:paraId="46C16D82" w14:textId="77777777" w:rsidR="008A52E8" w:rsidRPr="008A52E8" w:rsidRDefault="008A52E8" w:rsidP="008A52E8">
      <w:pPr>
        <w:shd w:val="clear" w:color="auto" w:fill="FFFFFF"/>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t> </w:t>
      </w:r>
    </w:p>
    <w:p w14:paraId="0592EA2C"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br/>
      </w:r>
    </w:p>
    <w:p w14:paraId="702E5A92" w14:textId="77777777" w:rsidR="008A52E8" w:rsidRPr="008A52E8" w:rsidRDefault="008A52E8" w:rsidP="008A52E8">
      <w:pPr>
        <w:numPr>
          <w:ilvl w:val="0"/>
          <w:numId w:val="1"/>
        </w:numPr>
        <w:spacing w:after="0" w:line="480" w:lineRule="auto"/>
        <w:textAlignment w:val="baseline"/>
        <w:rPr>
          <w:rFonts w:ascii="Arial" w:eastAsia="Times New Roman" w:hAnsi="Arial" w:cs="Arial"/>
          <w:color w:val="000000"/>
          <w:sz w:val="24"/>
          <w:szCs w:val="24"/>
          <w:lang w:eastAsia="en-GB"/>
        </w:rPr>
      </w:pPr>
      <w:proofErr w:type="spellStart"/>
      <w:r w:rsidRPr="008A52E8">
        <w:rPr>
          <w:rFonts w:ascii="Arial" w:eastAsia="Times New Roman" w:hAnsi="Arial" w:cs="Arial"/>
          <w:color w:val="000000"/>
          <w:sz w:val="24"/>
          <w:szCs w:val="24"/>
          <w:lang w:eastAsia="en-GB"/>
        </w:rPr>
        <w:t>Womens</w:t>
      </w:r>
      <w:proofErr w:type="spellEnd"/>
      <w:r w:rsidRPr="008A52E8">
        <w:rPr>
          <w:rFonts w:ascii="Arial" w:eastAsia="Times New Roman" w:hAnsi="Arial" w:cs="Arial"/>
          <w:color w:val="000000"/>
          <w:sz w:val="24"/>
          <w:szCs w:val="24"/>
          <w:lang w:eastAsia="en-GB"/>
        </w:rPr>
        <w:t xml:space="preserve"> Aid (2021) </w:t>
      </w:r>
      <w:r w:rsidRPr="008A52E8">
        <w:rPr>
          <w:rFonts w:ascii="Arial" w:eastAsia="Times New Roman" w:hAnsi="Arial" w:cs="Arial"/>
          <w:i/>
          <w:iCs/>
          <w:color w:val="000000"/>
          <w:sz w:val="24"/>
          <w:szCs w:val="24"/>
          <w:lang w:eastAsia="en-GB"/>
        </w:rPr>
        <w:t xml:space="preserve">Domestic Abuse Services for Children. </w:t>
      </w:r>
      <w:r w:rsidRPr="008A52E8">
        <w:rPr>
          <w:rFonts w:ascii="Arial" w:eastAsia="Times New Roman" w:hAnsi="Arial" w:cs="Arial"/>
          <w:color w:val="000000"/>
          <w:sz w:val="24"/>
          <w:szCs w:val="24"/>
          <w:lang w:eastAsia="en-GB"/>
        </w:rPr>
        <w:t xml:space="preserve">Available at: </w:t>
      </w:r>
      <w:hyperlink r:id="rId36" w:history="1">
        <w:r w:rsidRPr="008A52E8">
          <w:rPr>
            <w:rFonts w:ascii="Arial" w:eastAsia="Times New Roman" w:hAnsi="Arial" w:cs="Arial"/>
            <w:color w:val="1155CC"/>
            <w:sz w:val="24"/>
            <w:szCs w:val="24"/>
            <w:u w:val="single"/>
            <w:lang w:eastAsia="en-GB"/>
          </w:rPr>
          <w:t>https://www.womensaid.org.uk/wp-content/uploads/2021/03/Domestic-abuse-services-for-children-.pdf</w:t>
        </w:r>
      </w:hyperlink>
      <w:r w:rsidRPr="008A52E8">
        <w:rPr>
          <w:rFonts w:ascii="Arial" w:eastAsia="Times New Roman" w:hAnsi="Arial" w:cs="Arial"/>
          <w:color w:val="000000"/>
          <w:sz w:val="24"/>
          <w:szCs w:val="24"/>
          <w:lang w:eastAsia="en-GB"/>
        </w:rPr>
        <w:t xml:space="preserve"> (Accessed: 14th December 2021)</w:t>
      </w:r>
    </w:p>
    <w:p w14:paraId="3D5582E8"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sz w:val="24"/>
          <w:szCs w:val="24"/>
          <w:lang w:eastAsia="en-GB"/>
        </w:rPr>
        <w:lastRenderedPageBreak/>
        <w:br/>
      </w:r>
    </w:p>
    <w:p w14:paraId="148BDF77" w14:textId="77777777" w:rsidR="008A52E8" w:rsidRPr="008A52E8" w:rsidRDefault="008A52E8" w:rsidP="008A52E8">
      <w:pPr>
        <w:numPr>
          <w:ilvl w:val="0"/>
          <w:numId w:val="2"/>
        </w:numPr>
        <w:spacing w:after="0" w:line="480" w:lineRule="auto"/>
        <w:textAlignment w:val="baseline"/>
        <w:rPr>
          <w:rFonts w:ascii="Arial" w:eastAsia="Times New Roman" w:hAnsi="Arial" w:cs="Arial"/>
          <w:color w:val="000000"/>
          <w:sz w:val="24"/>
          <w:szCs w:val="24"/>
          <w:lang w:eastAsia="en-GB"/>
        </w:rPr>
      </w:pPr>
      <w:proofErr w:type="spellStart"/>
      <w:r w:rsidRPr="008A52E8">
        <w:rPr>
          <w:rFonts w:ascii="Arial" w:eastAsia="Times New Roman" w:hAnsi="Arial" w:cs="Arial"/>
          <w:color w:val="000000"/>
          <w:sz w:val="24"/>
          <w:szCs w:val="24"/>
          <w:lang w:eastAsia="en-GB"/>
        </w:rPr>
        <w:t>Womens</w:t>
      </w:r>
      <w:proofErr w:type="spellEnd"/>
      <w:r w:rsidRPr="008A52E8">
        <w:rPr>
          <w:rFonts w:ascii="Arial" w:eastAsia="Times New Roman" w:hAnsi="Arial" w:cs="Arial"/>
          <w:color w:val="000000"/>
          <w:sz w:val="24"/>
          <w:szCs w:val="24"/>
          <w:lang w:eastAsia="en-GB"/>
        </w:rPr>
        <w:t xml:space="preserve"> Aid (2021) </w:t>
      </w:r>
      <w:r w:rsidRPr="008A52E8">
        <w:rPr>
          <w:rFonts w:ascii="Arial" w:eastAsia="Times New Roman" w:hAnsi="Arial" w:cs="Arial"/>
          <w:i/>
          <w:iCs/>
          <w:color w:val="000000"/>
          <w:sz w:val="24"/>
          <w:szCs w:val="24"/>
          <w:lang w:eastAsia="en-GB"/>
        </w:rPr>
        <w:t xml:space="preserve">How Common is Domestic Abuse. </w:t>
      </w:r>
      <w:r w:rsidRPr="008A52E8">
        <w:rPr>
          <w:rFonts w:ascii="Arial" w:eastAsia="Times New Roman" w:hAnsi="Arial" w:cs="Arial"/>
          <w:color w:val="000000"/>
          <w:sz w:val="24"/>
          <w:szCs w:val="24"/>
          <w:lang w:eastAsia="en-GB"/>
        </w:rPr>
        <w:t xml:space="preserve">Available at: </w:t>
      </w:r>
      <w:hyperlink r:id="rId37" w:history="1">
        <w:r w:rsidRPr="008A52E8">
          <w:rPr>
            <w:rFonts w:ascii="Arial" w:eastAsia="Times New Roman" w:hAnsi="Arial" w:cs="Arial"/>
            <w:color w:val="1155CC"/>
            <w:sz w:val="24"/>
            <w:szCs w:val="24"/>
            <w:u w:val="single"/>
            <w:lang w:eastAsia="en-GB"/>
          </w:rPr>
          <w:t>https://www.womensaid.org.uk/information-support/what-is-domestic-abuse/how-common-is-domestic-abuse/</w:t>
        </w:r>
      </w:hyperlink>
      <w:r w:rsidRPr="008A52E8">
        <w:rPr>
          <w:rFonts w:ascii="Arial" w:eastAsia="Times New Roman" w:hAnsi="Arial" w:cs="Arial"/>
          <w:color w:val="000000"/>
          <w:sz w:val="24"/>
          <w:szCs w:val="24"/>
          <w:lang w:eastAsia="en-GB"/>
        </w:rPr>
        <w:t xml:space="preserve"> (Accessed: 1st December 2021)</w:t>
      </w:r>
    </w:p>
    <w:p w14:paraId="5508A242" w14:textId="77777777" w:rsidR="008A52E8" w:rsidRPr="008A52E8" w:rsidRDefault="008A52E8" w:rsidP="008A52E8">
      <w:pPr>
        <w:spacing w:after="0" w:line="480" w:lineRule="auto"/>
        <w:rPr>
          <w:rFonts w:ascii="Arial" w:eastAsia="Times New Roman" w:hAnsi="Arial" w:cs="Arial"/>
          <w:sz w:val="24"/>
          <w:szCs w:val="24"/>
          <w:lang w:eastAsia="en-GB"/>
        </w:rPr>
      </w:pPr>
    </w:p>
    <w:p w14:paraId="4745A980" w14:textId="77777777" w:rsidR="008A52E8" w:rsidRPr="008A52E8" w:rsidRDefault="008A52E8" w:rsidP="008A52E8">
      <w:pPr>
        <w:spacing w:after="0" w:line="480" w:lineRule="auto"/>
        <w:rPr>
          <w:rFonts w:ascii="Arial" w:eastAsia="Times New Roman" w:hAnsi="Arial" w:cs="Arial"/>
          <w:sz w:val="24"/>
          <w:szCs w:val="24"/>
          <w:lang w:eastAsia="en-GB"/>
        </w:rPr>
      </w:pPr>
      <w:r w:rsidRPr="008A52E8">
        <w:rPr>
          <w:rFonts w:ascii="Arial" w:eastAsia="Times New Roman" w:hAnsi="Arial" w:cs="Arial"/>
          <w:color w:val="000000"/>
          <w:sz w:val="24"/>
          <w:szCs w:val="24"/>
          <w:lang w:eastAsia="en-GB"/>
        </w:rPr>
        <w:t>Woodley, M. (2013)</w:t>
      </w:r>
      <w:r w:rsidRPr="008A52E8">
        <w:rPr>
          <w:rFonts w:ascii="Arial" w:eastAsia="Times New Roman" w:hAnsi="Arial" w:cs="Arial"/>
          <w:i/>
          <w:iCs/>
          <w:color w:val="000000"/>
          <w:sz w:val="24"/>
          <w:szCs w:val="24"/>
          <w:lang w:eastAsia="en-GB"/>
        </w:rPr>
        <w:t xml:space="preserve"> Osborn’s Concise Law Dictionary. </w:t>
      </w:r>
      <w:r w:rsidRPr="008A52E8">
        <w:rPr>
          <w:rFonts w:ascii="Arial" w:eastAsia="Times New Roman" w:hAnsi="Arial" w:cs="Arial"/>
          <w:color w:val="000000"/>
          <w:sz w:val="24"/>
          <w:szCs w:val="24"/>
          <w:lang w:eastAsia="en-GB"/>
        </w:rPr>
        <w:t>London: Sweet and Maxwell. 12th Edition. </w:t>
      </w:r>
    </w:p>
    <w:p w14:paraId="4B66994D" w14:textId="77777777" w:rsidR="008A52E8" w:rsidRPr="008A52E8" w:rsidRDefault="008A52E8">
      <w:pPr>
        <w:rPr>
          <w:rFonts w:ascii="Arial" w:hAnsi="Arial" w:cs="Arial"/>
          <w:b/>
          <w:bCs/>
          <w:sz w:val="24"/>
          <w:szCs w:val="24"/>
          <w:u w:val="single"/>
        </w:rPr>
      </w:pPr>
    </w:p>
    <w:sectPr w:rsidR="008A52E8" w:rsidRPr="008A52E8" w:rsidSect="00CE41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B031C"/>
    <w:multiLevelType w:val="hybridMultilevel"/>
    <w:tmpl w:val="EEF61B9C"/>
    <w:lvl w:ilvl="0" w:tplc="B5D090A8">
      <w:start w:val="2"/>
      <w:numFmt w:val="lowerLetter"/>
      <w:lvlText w:val="%1."/>
      <w:lvlJc w:val="left"/>
      <w:pPr>
        <w:tabs>
          <w:tab w:val="num" w:pos="720"/>
        </w:tabs>
        <w:ind w:left="720" w:hanging="360"/>
      </w:pPr>
    </w:lvl>
    <w:lvl w:ilvl="1" w:tplc="DE96B45A" w:tentative="1">
      <w:start w:val="1"/>
      <w:numFmt w:val="decimal"/>
      <w:lvlText w:val="%2."/>
      <w:lvlJc w:val="left"/>
      <w:pPr>
        <w:tabs>
          <w:tab w:val="num" w:pos="1440"/>
        </w:tabs>
        <w:ind w:left="1440" w:hanging="360"/>
      </w:pPr>
    </w:lvl>
    <w:lvl w:ilvl="2" w:tplc="8B3AAF02" w:tentative="1">
      <w:start w:val="1"/>
      <w:numFmt w:val="decimal"/>
      <w:lvlText w:val="%3."/>
      <w:lvlJc w:val="left"/>
      <w:pPr>
        <w:tabs>
          <w:tab w:val="num" w:pos="2160"/>
        </w:tabs>
        <w:ind w:left="2160" w:hanging="360"/>
      </w:pPr>
    </w:lvl>
    <w:lvl w:ilvl="3" w:tplc="5FF22C4A" w:tentative="1">
      <w:start w:val="1"/>
      <w:numFmt w:val="decimal"/>
      <w:lvlText w:val="%4."/>
      <w:lvlJc w:val="left"/>
      <w:pPr>
        <w:tabs>
          <w:tab w:val="num" w:pos="2880"/>
        </w:tabs>
        <w:ind w:left="2880" w:hanging="360"/>
      </w:pPr>
    </w:lvl>
    <w:lvl w:ilvl="4" w:tplc="5E9ABD0E" w:tentative="1">
      <w:start w:val="1"/>
      <w:numFmt w:val="decimal"/>
      <w:lvlText w:val="%5."/>
      <w:lvlJc w:val="left"/>
      <w:pPr>
        <w:tabs>
          <w:tab w:val="num" w:pos="3600"/>
        </w:tabs>
        <w:ind w:left="3600" w:hanging="360"/>
      </w:pPr>
    </w:lvl>
    <w:lvl w:ilvl="5" w:tplc="48DA1F58" w:tentative="1">
      <w:start w:val="1"/>
      <w:numFmt w:val="decimal"/>
      <w:lvlText w:val="%6."/>
      <w:lvlJc w:val="left"/>
      <w:pPr>
        <w:tabs>
          <w:tab w:val="num" w:pos="4320"/>
        </w:tabs>
        <w:ind w:left="4320" w:hanging="360"/>
      </w:pPr>
    </w:lvl>
    <w:lvl w:ilvl="6" w:tplc="F31C2738" w:tentative="1">
      <w:start w:val="1"/>
      <w:numFmt w:val="decimal"/>
      <w:lvlText w:val="%7."/>
      <w:lvlJc w:val="left"/>
      <w:pPr>
        <w:tabs>
          <w:tab w:val="num" w:pos="5040"/>
        </w:tabs>
        <w:ind w:left="5040" w:hanging="360"/>
      </w:pPr>
    </w:lvl>
    <w:lvl w:ilvl="7" w:tplc="D17C18EC" w:tentative="1">
      <w:start w:val="1"/>
      <w:numFmt w:val="decimal"/>
      <w:lvlText w:val="%8."/>
      <w:lvlJc w:val="left"/>
      <w:pPr>
        <w:tabs>
          <w:tab w:val="num" w:pos="5760"/>
        </w:tabs>
        <w:ind w:left="5760" w:hanging="360"/>
      </w:pPr>
    </w:lvl>
    <w:lvl w:ilvl="8" w:tplc="7FC65E70" w:tentative="1">
      <w:start w:val="1"/>
      <w:numFmt w:val="decimal"/>
      <w:lvlText w:val="%9."/>
      <w:lvlJc w:val="left"/>
      <w:pPr>
        <w:tabs>
          <w:tab w:val="num" w:pos="6480"/>
        </w:tabs>
        <w:ind w:left="6480" w:hanging="360"/>
      </w:pPr>
    </w:lvl>
  </w:abstractNum>
  <w:abstractNum w:abstractNumId="1" w15:restartNumberingAfterBreak="0">
    <w:nsid w:val="3C097640"/>
    <w:multiLevelType w:val="multilevel"/>
    <w:tmpl w:val="68C23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lvlOverride w:ilvl="0">
      <w:lvl w:ilvl="0">
        <w:numFmt w:val="lowerLetter"/>
        <w:lvlText w:val="%1."/>
        <w:lvlJc w:val="left"/>
      </w:lvl>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1A0"/>
    <w:rsid w:val="0037214E"/>
    <w:rsid w:val="004D27F0"/>
    <w:rsid w:val="008A52E8"/>
    <w:rsid w:val="00CE4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12D5C"/>
  <w15:chartTrackingRefBased/>
  <w15:docId w15:val="{AD1821C8-156E-4A75-9C9B-EAF2CC135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41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41A0"/>
    <w:rPr>
      <w:rFonts w:eastAsiaTheme="minorEastAsia"/>
      <w:lang w:val="en-US"/>
    </w:rPr>
  </w:style>
  <w:style w:type="paragraph" w:styleId="NormalWeb">
    <w:name w:val="Normal (Web)"/>
    <w:basedOn w:val="Normal"/>
    <w:uiPriority w:val="99"/>
    <w:semiHidden/>
    <w:unhideWhenUsed/>
    <w:rsid w:val="008A52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A52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271749">
      <w:bodyDiv w:val="1"/>
      <w:marLeft w:val="0"/>
      <w:marRight w:val="0"/>
      <w:marTop w:val="0"/>
      <w:marBottom w:val="0"/>
      <w:divBdr>
        <w:top w:val="none" w:sz="0" w:space="0" w:color="auto"/>
        <w:left w:val="none" w:sz="0" w:space="0" w:color="auto"/>
        <w:bottom w:val="none" w:sz="0" w:space="0" w:color="auto"/>
        <w:right w:val="none" w:sz="0" w:space="0" w:color="auto"/>
      </w:divBdr>
    </w:div>
    <w:div w:id="91011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library.parliament.uk/domestic-abuse-and-covid-19-a-year-into-the-pandemic/" TargetMode="External"/><Relationship Id="rId18" Type="http://schemas.openxmlformats.org/officeDocument/2006/relationships/hyperlink" Target="http://herzog-evans.com/wp-content/uploads/2017/07/UK-PROGRAMMES-STOP-REPORT-NEGATIVE-FINDINGS.pdf" TargetMode="External"/><Relationship Id="rId26" Type="http://schemas.openxmlformats.org/officeDocument/2006/relationships/hyperlink" Target="http://www.healthscotland.scot/population-groups/children/adverse-childhood-experiences-aces/overview-of-aces" TargetMode="External"/><Relationship Id="rId39" Type="http://schemas.openxmlformats.org/officeDocument/2006/relationships/theme" Target="theme/theme1.xml"/><Relationship Id="rId21" Type="http://schemas.openxmlformats.org/officeDocument/2006/relationships/hyperlink" Target="https://www.nhs.uk/live-well/healthy-body/getting-help-for-domestic-violence/" TargetMode="External"/><Relationship Id="rId34" Type="http://schemas.openxmlformats.org/officeDocument/2006/relationships/hyperlink" Target="https://whatworks.college.police.uk/Research/Systematic_Review_Series/Documents/perpetrator_programmes.pdf" TargetMode="External"/><Relationship Id="rId7" Type="http://schemas.openxmlformats.org/officeDocument/2006/relationships/hyperlink" Target="https://assets.publishing.service.gov.uk/government/uploads/system/uploads/attachment_data/file/1013128/Domestic_homicides_and_suspected_victim_suicides_during_the_Covid-19_Pandemic_2020-2021.pdf" TargetMode="External"/><Relationship Id="rId12" Type="http://schemas.openxmlformats.org/officeDocument/2006/relationships/hyperlink" Target="https://www.eif.org.uk/press-release/over-15-000-children-likely-to-be-exposed-to-domestic-abuse-this-christmas-and-fears-it-could-be-far-more" TargetMode="External"/><Relationship Id="rId17" Type="http://schemas.openxmlformats.org/officeDocument/2006/relationships/hyperlink" Target="https://link.springer.com/content/pdf/10.1186/s12889-020-08789-0.pdf" TargetMode="External"/><Relationship Id="rId25" Type="http://schemas.openxmlformats.org/officeDocument/2006/relationships/hyperlink" Target="http://www.prisonreformtrust.org.uk/ForPrisonersFamilies/PrisonerInformationPages/Substancemisusesupportinprison" TargetMode="External"/><Relationship Id="rId33" Type="http://schemas.openxmlformats.org/officeDocument/2006/relationships/hyperlink" Target="https://onlinelibrary.wiley.com/doi/pdfdirect/10.1111/inm.12735"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18897/horr107.pdf" TargetMode="External"/><Relationship Id="rId20" Type="http://schemas.openxmlformats.org/officeDocument/2006/relationships/hyperlink" Target="https://arc-w.nihr.ac.uk/research/projects/interventions-children-exposed-domestic-violence-evidence-synthesis/" TargetMode="External"/><Relationship Id="rId29" Type="http://schemas.openxmlformats.org/officeDocument/2006/relationships/hyperlink" Target="https://respectphoneline.org.uk/resources/frontline-workers/factsheets/domestic-abuse-perpetrator-programmes-do-they-work-factsheet-for-frontline-workers/" TargetMode="External"/><Relationship Id="rId1" Type="http://schemas.openxmlformats.org/officeDocument/2006/relationships/numbering" Target="numbering.xml"/><Relationship Id="rId6" Type="http://schemas.openxmlformats.org/officeDocument/2006/relationships/hyperlink" Target="https://journals-sagepub-com.ezproxy.uwtsd.ac.uk/doi/pdf/10.1177/0306624X12468110" TargetMode="External"/><Relationship Id="rId11" Type="http://schemas.openxmlformats.org/officeDocument/2006/relationships/hyperlink" Target="http://driveproject.org.uk" TargetMode="External"/><Relationship Id="rId24" Type="http://schemas.openxmlformats.org/officeDocument/2006/relationships/hyperlink" Target="https://publications.parliament.uk/pa/cm201719/cmselect/cmsctech/506/506.pdf" TargetMode="External"/><Relationship Id="rId32" Type="http://schemas.openxmlformats.org/officeDocument/2006/relationships/hyperlink" Target="http://driveproject.org.uk/wp-content/uploads/2020/01/Drive-Evaluation-Report-Executive-Summary-Final.pdf" TargetMode="External"/><Relationship Id="rId37" Type="http://schemas.openxmlformats.org/officeDocument/2006/relationships/hyperlink" Target="https://www.womensaid.org.uk/information-support/what-is-domestic-abuse/how-common-is-domestic-abuse/" TargetMode="External"/><Relationship Id="rId5" Type="http://schemas.openxmlformats.org/officeDocument/2006/relationships/hyperlink" Target="https://www.actionaces.org/what-are-aces/" TargetMode="External"/><Relationship Id="rId15" Type="http://schemas.openxmlformats.org/officeDocument/2006/relationships/hyperlink" Target="https://assets.publishing.service.gov.uk/government/uploads/system/uploads/attachment_data/file/877643/domestic-abuse-pf.pdf" TargetMode="External"/><Relationship Id="rId23" Type="http://schemas.openxmlformats.org/officeDocument/2006/relationships/hyperlink" Target="https://osr.statisticsauthority.gov.uk/correspondence/reporting-the-costs-of-domestic-abuse/" TargetMode="External"/><Relationship Id="rId28" Type="http://schemas.openxmlformats.org/officeDocument/2006/relationships/hyperlink" Target="https://www.respect.uk.net/pages/42-work-with-perpetrators" TargetMode="External"/><Relationship Id="rId36" Type="http://schemas.openxmlformats.org/officeDocument/2006/relationships/hyperlink" Target="https://www.womensaid.org.uk/wp-content/uploads/2021/03/Domestic-abuse-services-for-children-.pdf" TargetMode="External"/><Relationship Id="rId10" Type="http://schemas.openxmlformats.org/officeDocument/2006/relationships/hyperlink" Target="https://www.legislation.gov.uk/ukpga/2021/17/part/1" TargetMode="External"/><Relationship Id="rId19" Type="http://schemas.openxmlformats.org/officeDocument/2006/relationships/hyperlink" Target="https://assets.publishing.service.gov.uk/government/uploads/system/uploads/attachment_data/file/1035898/HMPPS_Offender_Equalities_2020-21_FINAL_v2.pdf" TargetMode="External"/><Relationship Id="rId31" Type="http://schemas.openxmlformats.org/officeDocument/2006/relationships/hyperlink" Target="https://ukhsa.blog.gov.uk/2017/11/02/how-alcohol-and-drug-treatment-helps-to-reduce-crime/" TargetMode="External"/><Relationship Id="rId4" Type="http://schemas.openxmlformats.org/officeDocument/2006/relationships/webSettings" Target="webSettings.xml"/><Relationship Id="rId9" Type="http://schemas.openxmlformats.org/officeDocument/2006/relationships/hyperlink" Target="https://pubmed.ncbi.nlm.nih.gov/24053262/" TargetMode="External"/><Relationship Id="rId14" Type="http://schemas.openxmlformats.org/officeDocument/2006/relationships/hyperlink" Target="https://assets.publishing.service.gov.uk/government/uploads/system/uploads/attachment_data/file/902817/covid-19-pcc-funding-organisations-funded.xlsx" TargetMode="External"/><Relationship Id="rId22" Type="http://schemas.openxmlformats.org/officeDocument/2006/relationships/hyperlink" Target="https://www.ons.gov.uk/peoplepopulationandcommunity/crimeandjustice/bulletins/domesticabuseinenglandandwalesoverview/november2021" TargetMode="External"/><Relationship Id="rId27" Type="http://schemas.openxmlformats.org/officeDocument/2006/relationships/hyperlink" Target="https://www.ncbi.nlm.nih.gov/pmc/articles/PMC3662280/" TargetMode="External"/><Relationship Id="rId30" Type="http://schemas.openxmlformats.org/officeDocument/2006/relationships/hyperlink" Target="https://www.r-c-t.co.uk/male-perpetrator-programme-rcts-time-to-change.html" TargetMode="External"/><Relationship Id="rId35" Type="http://schemas.openxmlformats.org/officeDocument/2006/relationships/hyperlink" Target="http://www.bris.ac.uk/media-library/sites/sps/migrated/documents/finalreport1.pdf" TargetMode="External"/><Relationship Id="rId8" Type="http://schemas.openxmlformats.org/officeDocument/2006/relationships/hyperlink" Target="https://www.cafcass.gov.uk/grown-ups/parents-and-carers/domestic-abuse/domestic-abuse-perpetrator-programm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18</Pages>
  <Words>4480</Words>
  <Characters>25539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nature and Extent of offending and if the impact of early intervention can help to curve offending</dc:title>
  <dc:subject/>
  <dc:creator>Anna Elizabeth Lewis (1905097)</dc:creator>
  <cp:keywords/>
  <dc:description/>
  <cp:lastModifiedBy>Anna Elizabeth Lewis (1905097)</cp:lastModifiedBy>
  <cp:revision>1</cp:revision>
  <dcterms:created xsi:type="dcterms:W3CDTF">2022-01-04T09:14:00Z</dcterms:created>
  <dcterms:modified xsi:type="dcterms:W3CDTF">2022-01-04T10:24:00Z</dcterms:modified>
</cp:coreProperties>
</file>