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0C92D" w14:textId="630B4429" w:rsidR="00F45227" w:rsidRPr="008E0AF8" w:rsidRDefault="00AF1D5D" w:rsidP="008E0AF8">
      <w:pPr>
        <w:spacing w:line="360" w:lineRule="auto"/>
        <w:rPr>
          <w:rFonts w:ascii="Arial" w:hAnsi="Arial" w:cs="Arial"/>
          <w:sz w:val="22"/>
          <w:szCs w:val="22"/>
        </w:rPr>
      </w:pPr>
      <w:r w:rsidRPr="008E0AF8">
        <w:rPr>
          <w:rFonts w:ascii="Arial" w:hAnsi="Arial" w:cs="Arial"/>
          <w:sz w:val="22"/>
          <w:szCs w:val="22"/>
        </w:rPr>
        <w:t>Name</w:t>
      </w:r>
      <w:r w:rsidR="002B593F" w:rsidRPr="008E0AF8">
        <w:rPr>
          <w:rFonts w:ascii="Arial" w:hAnsi="Arial" w:cs="Arial"/>
          <w:sz w:val="22"/>
          <w:szCs w:val="22"/>
        </w:rPr>
        <w:t xml:space="preserve">: </w:t>
      </w:r>
      <w:r w:rsidRPr="008E0AF8">
        <w:rPr>
          <w:rFonts w:ascii="Arial" w:hAnsi="Arial" w:cs="Arial"/>
          <w:sz w:val="22"/>
          <w:szCs w:val="22"/>
        </w:rPr>
        <w:t xml:space="preserve">Mary Jeffers </w:t>
      </w:r>
    </w:p>
    <w:p w14:paraId="7F6A0DAF" w14:textId="4242BEB9" w:rsidR="00AF1D5D" w:rsidRPr="008E0AF8" w:rsidRDefault="00AF1D5D" w:rsidP="008E0AF8">
      <w:pPr>
        <w:spacing w:line="360" w:lineRule="auto"/>
        <w:rPr>
          <w:rFonts w:ascii="Arial" w:hAnsi="Arial" w:cs="Arial"/>
          <w:sz w:val="22"/>
          <w:szCs w:val="22"/>
        </w:rPr>
      </w:pPr>
      <w:r w:rsidRPr="008E0AF8">
        <w:rPr>
          <w:rFonts w:ascii="Arial" w:hAnsi="Arial" w:cs="Arial"/>
          <w:sz w:val="22"/>
          <w:szCs w:val="22"/>
        </w:rPr>
        <w:t>Student</w:t>
      </w:r>
      <w:r w:rsidR="002B593F" w:rsidRPr="008E0AF8">
        <w:rPr>
          <w:rFonts w:ascii="Arial" w:hAnsi="Arial" w:cs="Arial"/>
          <w:sz w:val="22"/>
          <w:szCs w:val="22"/>
        </w:rPr>
        <w:t xml:space="preserve">: </w:t>
      </w:r>
      <w:r w:rsidRPr="008E0AF8">
        <w:rPr>
          <w:rFonts w:ascii="Arial" w:hAnsi="Arial" w:cs="Arial"/>
          <w:sz w:val="22"/>
          <w:szCs w:val="22"/>
        </w:rPr>
        <w:t>I.D 2336994</w:t>
      </w:r>
    </w:p>
    <w:p w14:paraId="552A9DB0" w14:textId="159B9348" w:rsidR="00AF1D5D" w:rsidRPr="008E0AF8" w:rsidRDefault="007F79B1" w:rsidP="008E0AF8">
      <w:pPr>
        <w:spacing w:line="360" w:lineRule="auto"/>
        <w:rPr>
          <w:rFonts w:ascii="Arial" w:hAnsi="Arial" w:cs="Arial"/>
          <w:sz w:val="22"/>
          <w:szCs w:val="22"/>
        </w:rPr>
      </w:pPr>
      <w:r w:rsidRPr="008E0AF8">
        <w:rPr>
          <w:rFonts w:ascii="Arial" w:hAnsi="Arial" w:cs="Arial"/>
          <w:sz w:val="22"/>
          <w:szCs w:val="22"/>
        </w:rPr>
        <w:t>Module</w:t>
      </w:r>
      <w:r w:rsidR="002B593F" w:rsidRPr="008E0AF8">
        <w:rPr>
          <w:rFonts w:ascii="Arial" w:hAnsi="Arial" w:cs="Arial"/>
          <w:sz w:val="22"/>
          <w:szCs w:val="22"/>
        </w:rPr>
        <w:t xml:space="preserve">: Strategic Management for Business </w:t>
      </w:r>
    </w:p>
    <w:p w14:paraId="46520F05" w14:textId="0583BC98" w:rsidR="00AF1D5D" w:rsidRPr="008E0AF8" w:rsidRDefault="002B593F" w:rsidP="008E0AF8">
      <w:pPr>
        <w:spacing w:line="360" w:lineRule="auto"/>
        <w:rPr>
          <w:rFonts w:ascii="Arial" w:hAnsi="Arial" w:cs="Arial"/>
          <w:sz w:val="22"/>
          <w:szCs w:val="22"/>
        </w:rPr>
      </w:pPr>
      <w:r w:rsidRPr="008E0AF8">
        <w:rPr>
          <w:rFonts w:ascii="Arial" w:hAnsi="Arial" w:cs="Arial"/>
          <w:sz w:val="22"/>
          <w:szCs w:val="22"/>
        </w:rPr>
        <w:t xml:space="preserve">Module Code: </w:t>
      </w:r>
      <w:r w:rsidRPr="008E0AF8">
        <w:rPr>
          <w:rFonts w:ascii="Arial" w:hAnsi="Arial" w:cs="Arial"/>
          <w:sz w:val="22"/>
          <w:szCs w:val="22"/>
        </w:rPr>
        <w:tab/>
        <w:t>LCLM6001_LON</w:t>
      </w:r>
    </w:p>
    <w:p w14:paraId="02DDF6EA" w14:textId="29E6BDC8" w:rsidR="002B593F" w:rsidRPr="008E0AF8" w:rsidRDefault="002B593F" w:rsidP="008E0AF8">
      <w:pPr>
        <w:spacing w:line="360" w:lineRule="auto"/>
        <w:rPr>
          <w:rFonts w:ascii="Arial" w:hAnsi="Arial" w:cs="Arial"/>
          <w:sz w:val="22"/>
          <w:szCs w:val="22"/>
        </w:rPr>
      </w:pPr>
      <w:r w:rsidRPr="008E0AF8">
        <w:rPr>
          <w:rFonts w:ascii="Arial" w:hAnsi="Arial" w:cs="Arial"/>
          <w:sz w:val="22"/>
          <w:szCs w:val="22"/>
        </w:rPr>
        <w:t>Lecturer: Laila Maazouz</w:t>
      </w:r>
    </w:p>
    <w:p w14:paraId="429277CE" w14:textId="4DBBB7FC" w:rsidR="002B593F" w:rsidRPr="008E0AF8" w:rsidRDefault="002B593F" w:rsidP="008E0AF8">
      <w:pPr>
        <w:spacing w:line="360" w:lineRule="auto"/>
        <w:rPr>
          <w:rFonts w:ascii="Arial" w:hAnsi="Arial" w:cs="Arial"/>
          <w:sz w:val="22"/>
          <w:szCs w:val="22"/>
        </w:rPr>
      </w:pPr>
      <w:r w:rsidRPr="008E0AF8">
        <w:rPr>
          <w:rFonts w:ascii="Arial" w:hAnsi="Arial" w:cs="Arial"/>
          <w:sz w:val="22"/>
          <w:szCs w:val="22"/>
        </w:rPr>
        <w:t xml:space="preserve">Title: Growth Strategies for Vodafone </w:t>
      </w:r>
    </w:p>
    <w:p w14:paraId="7044BB17" w14:textId="77777777" w:rsidR="00AF1D5D" w:rsidRPr="008E0AF8" w:rsidRDefault="00AF1D5D" w:rsidP="008E0AF8">
      <w:pPr>
        <w:spacing w:line="360" w:lineRule="auto"/>
        <w:rPr>
          <w:rFonts w:ascii="Arial" w:hAnsi="Arial" w:cs="Arial"/>
          <w:sz w:val="22"/>
          <w:szCs w:val="22"/>
        </w:rPr>
      </w:pPr>
    </w:p>
    <w:p w14:paraId="4616CA6C" w14:textId="77777777" w:rsidR="00AF1D5D" w:rsidRPr="008E0AF8" w:rsidRDefault="00AF1D5D" w:rsidP="008E0AF8">
      <w:pPr>
        <w:spacing w:line="360" w:lineRule="auto"/>
        <w:rPr>
          <w:rFonts w:ascii="Arial" w:hAnsi="Arial" w:cs="Arial"/>
          <w:sz w:val="22"/>
          <w:szCs w:val="22"/>
        </w:rPr>
      </w:pPr>
    </w:p>
    <w:p w14:paraId="56881799" w14:textId="77777777" w:rsidR="00AF1D5D" w:rsidRPr="008E0AF8" w:rsidRDefault="00AF1D5D" w:rsidP="008E0AF8">
      <w:pPr>
        <w:spacing w:line="360" w:lineRule="auto"/>
        <w:rPr>
          <w:rFonts w:ascii="Arial" w:hAnsi="Arial" w:cs="Arial"/>
          <w:sz w:val="22"/>
          <w:szCs w:val="22"/>
        </w:rPr>
      </w:pPr>
    </w:p>
    <w:p w14:paraId="59D19706" w14:textId="77777777" w:rsidR="00AF1D5D" w:rsidRPr="008E0AF8" w:rsidRDefault="00AF1D5D" w:rsidP="008E0AF8">
      <w:pPr>
        <w:spacing w:line="360" w:lineRule="auto"/>
        <w:rPr>
          <w:rFonts w:ascii="Arial" w:hAnsi="Arial" w:cs="Arial"/>
          <w:sz w:val="22"/>
          <w:szCs w:val="22"/>
        </w:rPr>
      </w:pPr>
    </w:p>
    <w:p w14:paraId="68FDADCA" w14:textId="77777777" w:rsidR="00AF1D5D" w:rsidRPr="008E0AF8" w:rsidRDefault="00AF1D5D" w:rsidP="008E0AF8">
      <w:pPr>
        <w:spacing w:line="360" w:lineRule="auto"/>
        <w:rPr>
          <w:rFonts w:ascii="Arial" w:hAnsi="Arial" w:cs="Arial"/>
          <w:sz w:val="22"/>
          <w:szCs w:val="22"/>
        </w:rPr>
      </w:pPr>
    </w:p>
    <w:p w14:paraId="1B89CE72" w14:textId="77777777" w:rsidR="00AF1D5D" w:rsidRPr="008E0AF8" w:rsidRDefault="00AF1D5D" w:rsidP="008E0AF8">
      <w:pPr>
        <w:spacing w:line="360" w:lineRule="auto"/>
        <w:rPr>
          <w:rFonts w:ascii="Arial" w:hAnsi="Arial" w:cs="Arial"/>
          <w:sz w:val="22"/>
          <w:szCs w:val="22"/>
        </w:rPr>
      </w:pPr>
    </w:p>
    <w:p w14:paraId="70A2CF5B" w14:textId="77777777" w:rsidR="00AF1D5D" w:rsidRPr="008E0AF8" w:rsidRDefault="00AF1D5D" w:rsidP="008E0AF8">
      <w:pPr>
        <w:spacing w:line="360" w:lineRule="auto"/>
        <w:rPr>
          <w:rFonts w:ascii="Arial" w:hAnsi="Arial" w:cs="Arial"/>
          <w:sz w:val="22"/>
          <w:szCs w:val="22"/>
        </w:rPr>
      </w:pPr>
    </w:p>
    <w:p w14:paraId="7C21D422" w14:textId="77777777" w:rsidR="00AF1D5D" w:rsidRPr="008E0AF8" w:rsidRDefault="00AF1D5D" w:rsidP="008E0AF8">
      <w:pPr>
        <w:spacing w:line="360" w:lineRule="auto"/>
        <w:rPr>
          <w:rFonts w:ascii="Arial" w:hAnsi="Arial" w:cs="Arial"/>
          <w:sz w:val="22"/>
          <w:szCs w:val="22"/>
        </w:rPr>
      </w:pPr>
    </w:p>
    <w:p w14:paraId="3DA89621" w14:textId="77777777" w:rsidR="00AF1D5D" w:rsidRPr="008E0AF8" w:rsidRDefault="00AF1D5D" w:rsidP="008E0AF8">
      <w:pPr>
        <w:spacing w:line="360" w:lineRule="auto"/>
        <w:rPr>
          <w:rFonts w:ascii="Arial" w:hAnsi="Arial" w:cs="Arial"/>
          <w:sz w:val="22"/>
          <w:szCs w:val="22"/>
        </w:rPr>
      </w:pPr>
    </w:p>
    <w:p w14:paraId="5B8B6219" w14:textId="77777777" w:rsidR="00AF1D5D" w:rsidRPr="008E0AF8" w:rsidRDefault="00AF1D5D" w:rsidP="008E0AF8">
      <w:pPr>
        <w:spacing w:line="360" w:lineRule="auto"/>
        <w:rPr>
          <w:rFonts w:ascii="Arial" w:hAnsi="Arial" w:cs="Arial"/>
          <w:sz w:val="22"/>
          <w:szCs w:val="22"/>
        </w:rPr>
      </w:pPr>
    </w:p>
    <w:p w14:paraId="4BF34085" w14:textId="77777777" w:rsidR="00AF1D5D" w:rsidRPr="008E0AF8" w:rsidRDefault="00AF1D5D" w:rsidP="008E0AF8">
      <w:pPr>
        <w:spacing w:line="360" w:lineRule="auto"/>
        <w:rPr>
          <w:rFonts w:ascii="Arial" w:hAnsi="Arial" w:cs="Arial"/>
          <w:sz w:val="22"/>
          <w:szCs w:val="22"/>
        </w:rPr>
      </w:pPr>
    </w:p>
    <w:p w14:paraId="4B505F0F" w14:textId="77777777" w:rsidR="00AF1D5D" w:rsidRPr="008E0AF8" w:rsidRDefault="00AF1D5D" w:rsidP="008E0AF8">
      <w:pPr>
        <w:spacing w:line="360" w:lineRule="auto"/>
        <w:rPr>
          <w:rFonts w:ascii="Arial" w:hAnsi="Arial" w:cs="Arial"/>
          <w:sz w:val="22"/>
          <w:szCs w:val="22"/>
        </w:rPr>
      </w:pPr>
    </w:p>
    <w:p w14:paraId="04B309A4" w14:textId="77777777" w:rsidR="00AF1D5D" w:rsidRPr="008E0AF8" w:rsidRDefault="00AF1D5D" w:rsidP="008E0AF8">
      <w:pPr>
        <w:spacing w:line="360" w:lineRule="auto"/>
        <w:rPr>
          <w:rFonts w:ascii="Arial" w:hAnsi="Arial" w:cs="Arial"/>
          <w:sz w:val="22"/>
          <w:szCs w:val="22"/>
        </w:rPr>
      </w:pPr>
    </w:p>
    <w:p w14:paraId="127807FF" w14:textId="77777777" w:rsidR="00AF1D5D" w:rsidRPr="008E0AF8" w:rsidRDefault="00AF1D5D" w:rsidP="008E0AF8">
      <w:pPr>
        <w:spacing w:line="360" w:lineRule="auto"/>
        <w:rPr>
          <w:rFonts w:ascii="Arial" w:hAnsi="Arial" w:cs="Arial"/>
          <w:sz w:val="22"/>
          <w:szCs w:val="22"/>
        </w:rPr>
      </w:pPr>
    </w:p>
    <w:p w14:paraId="652163C3" w14:textId="77777777" w:rsidR="00AF1D5D" w:rsidRPr="008E0AF8" w:rsidRDefault="00AF1D5D" w:rsidP="008E0AF8">
      <w:pPr>
        <w:spacing w:line="360" w:lineRule="auto"/>
        <w:rPr>
          <w:rFonts w:ascii="Arial" w:hAnsi="Arial" w:cs="Arial"/>
          <w:sz w:val="22"/>
          <w:szCs w:val="22"/>
        </w:rPr>
      </w:pPr>
    </w:p>
    <w:p w14:paraId="23B3BB03" w14:textId="77777777" w:rsidR="00AF1D5D" w:rsidRPr="008E0AF8" w:rsidRDefault="00AF1D5D" w:rsidP="008E0AF8">
      <w:pPr>
        <w:spacing w:line="360" w:lineRule="auto"/>
        <w:rPr>
          <w:rFonts w:ascii="Arial" w:hAnsi="Arial" w:cs="Arial"/>
          <w:sz w:val="22"/>
          <w:szCs w:val="22"/>
        </w:rPr>
      </w:pPr>
    </w:p>
    <w:p w14:paraId="24606352" w14:textId="77777777" w:rsidR="00AF1D5D" w:rsidRPr="008E0AF8" w:rsidRDefault="00AF1D5D" w:rsidP="008E0AF8">
      <w:pPr>
        <w:spacing w:line="360" w:lineRule="auto"/>
        <w:rPr>
          <w:rFonts w:ascii="Arial" w:hAnsi="Arial" w:cs="Arial"/>
          <w:sz w:val="22"/>
          <w:szCs w:val="22"/>
        </w:rPr>
      </w:pPr>
    </w:p>
    <w:p w14:paraId="3EEDC155" w14:textId="77777777" w:rsidR="00AF1D5D" w:rsidRPr="008E0AF8" w:rsidRDefault="00AF1D5D" w:rsidP="008E0AF8">
      <w:pPr>
        <w:spacing w:line="360" w:lineRule="auto"/>
        <w:rPr>
          <w:rFonts w:ascii="Arial" w:hAnsi="Arial" w:cs="Arial"/>
          <w:sz w:val="22"/>
          <w:szCs w:val="22"/>
        </w:rPr>
      </w:pPr>
    </w:p>
    <w:p w14:paraId="1333CA75" w14:textId="77777777" w:rsidR="00AF1D5D" w:rsidRPr="008E0AF8" w:rsidRDefault="00AF1D5D" w:rsidP="008E0AF8">
      <w:pPr>
        <w:spacing w:line="360" w:lineRule="auto"/>
        <w:rPr>
          <w:rFonts w:ascii="Arial" w:hAnsi="Arial" w:cs="Arial"/>
          <w:sz w:val="22"/>
          <w:szCs w:val="22"/>
        </w:rPr>
      </w:pPr>
    </w:p>
    <w:p w14:paraId="7631A992" w14:textId="77777777" w:rsidR="00AF1D5D" w:rsidRPr="008E0AF8" w:rsidRDefault="00AF1D5D" w:rsidP="008E0AF8">
      <w:pPr>
        <w:spacing w:line="360" w:lineRule="auto"/>
        <w:rPr>
          <w:rFonts w:ascii="Arial" w:hAnsi="Arial" w:cs="Arial"/>
          <w:sz w:val="22"/>
          <w:szCs w:val="22"/>
        </w:rPr>
      </w:pPr>
    </w:p>
    <w:p w14:paraId="30387DBA" w14:textId="77777777" w:rsidR="00AF1D5D" w:rsidRPr="008E0AF8" w:rsidRDefault="00AF1D5D" w:rsidP="008E0AF8">
      <w:pPr>
        <w:spacing w:line="360" w:lineRule="auto"/>
        <w:rPr>
          <w:rFonts w:ascii="Arial" w:hAnsi="Arial" w:cs="Arial"/>
          <w:sz w:val="22"/>
          <w:szCs w:val="22"/>
        </w:rPr>
      </w:pPr>
    </w:p>
    <w:p w14:paraId="09F54432" w14:textId="77777777" w:rsidR="00AF1D5D" w:rsidRPr="008E0AF8" w:rsidRDefault="00AF1D5D" w:rsidP="008E0AF8">
      <w:pPr>
        <w:spacing w:line="360" w:lineRule="auto"/>
        <w:rPr>
          <w:rFonts w:ascii="Arial" w:hAnsi="Arial" w:cs="Arial"/>
          <w:sz w:val="22"/>
          <w:szCs w:val="22"/>
        </w:rPr>
      </w:pPr>
    </w:p>
    <w:p w14:paraId="3039DE61" w14:textId="77777777" w:rsidR="00AF1D5D" w:rsidRDefault="00AF1D5D" w:rsidP="008E0AF8">
      <w:pPr>
        <w:spacing w:line="360" w:lineRule="auto"/>
        <w:rPr>
          <w:rFonts w:ascii="Arial" w:hAnsi="Arial" w:cs="Arial"/>
          <w:b/>
          <w:bCs/>
          <w:sz w:val="22"/>
          <w:szCs w:val="22"/>
        </w:rPr>
      </w:pPr>
      <w:r w:rsidRPr="00B56C6B">
        <w:rPr>
          <w:rFonts w:ascii="Arial" w:hAnsi="Arial" w:cs="Arial"/>
          <w:b/>
          <w:bCs/>
          <w:sz w:val="22"/>
          <w:szCs w:val="22"/>
        </w:rPr>
        <w:t>Contents</w:t>
      </w:r>
    </w:p>
    <w:p w14:paraId="76A7B1C9" w14:textId="625D2C37" w:rsidR="00A87453" w:rsidRPr="00B56C6B" w:rsidRDefault="00A87453" w:rsidP="008E0AF8">
      <w:pPr>
        <w:spacing w:line="360" w:lineRule="auto"/>
        <w:rPr>
          <w:rFonts w:ascii="Arial" w:hAnsi="Arial" w:cs="Arial"/>
          <w:b/>
          <w:bCs/>
          <w:sz w:val="22"/>
          <w:szCs w:val="22"/>
        </w:rPr>
      </w:pPr>
      <w:r>
        <w:rPr>
          <w:rFonts w:ascii="Arial" w:hAnsi="Arial" w:cs="Arial"/>
          <w:b/>
          <w:bCs/>
          <w:sz w:val="22"/>
          <w:szCs w:val="22"/>
        </w:rPr>
        <w:t>Executive Summary…………………………………………………p. 3</w:t>
      </w:r>
    </w:p>
    <w:p w14:paraId="3B6D987F" w14:textId="39257709" w:rsidR="00AF1D5D" w:rsidRDefault="00901E5B" w:rsidP="008E0AF8">
      <w:pPr>
        <w:spacing w:line="360" w:lineRule="auto"/>
        <w:rPr>
          <w:rFonts w:ascii="Arial" w:hAnsi="Arial" w:cs="Arial"/>
          <w:b/>
          <w:bCs/>
          <w:sz w:val="22"/>
          <w:szCs w:val="22"/>
        </w:rPr>
      </w:pPr>
      <w:r>
        <w:rPr>
          <w:rFonts w:ascii="Arial" w:hAnsi="Arial" w:cs="Arial"/>
          <w:b/>
          <w:bCs/>
          <w:sz w:val="22"/>
          <w:szCs w:val="22"/>
        </w:rPr>
        <w:t>1. Introduction ……………………………………………………</w:t>
      </w:r>
      <w:proofErr w:type="gramStart"/>
      <w:r>
        <w:rPr>
          <w:rFonts w:ascii="Arial" w:hAnsi="Arial" w:cs="Arial"/>
          <w:b/>
          <w:bCs/>
          <w:sz w:val="22"/>
          <w:szCs w:val="22"/>
        </w:rPr>
        <w:t>.....</w:t>
      </w:r>
      <w:proofErr w:type="gramEnd"/>
      <w:r>
        <w:rPr>
          <w:rFonts w:ascii="Arial" w:hAnsi="Arial" w:cs="Arial"/>
          <w:b/>
          <w:bCs/>
          <w:sz w:val="22"/>
          <w:szCs w:val="22"/>
        </w:rPr>
        <w:t>P. 3</w:t>
      </w:r>
    </w:p>
    <w:p w14:paraId="170C8234" w14:textId="6CE8C531" w:rsidR="00901E5B" w:rsidRDefault="00901E5B" w:rsidP="00901E5B">
      <w:pPr>
        <w:spacing w:line="360" w:lineRule="auto"/>
        <w:rPr>
          <w:rFonts w:ascii="Arial" w:hAnsi="Arial" w:cs="Arial"/>
          <w:b/>
          <w:bCs/>
          <w:sz w:val="22"/>
          <w:szCs w:val="22"/>
        </w:rPr>
      </w:pPr>
      <w:r>
        <w:rPr>
          <w:rFonts w:ascii="Arial" w:hAnsi="Arial" w:cs="Arial"/>
          <w:b/>
          <w:bCs/>
          <w:sz w:val="22"/>
          <w:szCs w:val="22"/>
        </w:rPr>
        <w:t xml:space="preserve">2. </w:t>
      </w:r>
      <w:r w:rsidRPr="008E0AF8">
        <w:rPr>
          <w:rFonts w:ascii="Arial" w:hAnsi="Arial" w:cs="Arial"/>
          <w:b/>
          <w:bCs/>
          <w:sz w:val="22"/>
          <w:szCs w:val="22"/>
        </w:rPr>
        <w:t xml:space="preserve">Evaluation of Current Market Situation </w:t>
      </w:r>
      <w:r>
        <w:rPr>
          <w:rFonts w:ascii="Arial" w:hAnsi="Arial" w:cs="Arial"/>
          <w:b/>
          <w:bCs/>
          <w:sz w:val="22"/>
          <w:szCs w:val="22"/>
        </w:rPr>
        <w:t xml:space="preserve">………………………p. </w:t>
      </w:r>
      <w:r w:rsidR="00A87453">
        <w:rPr>
          <w:rFonts w:ascii="Arial" w:hAnsi="Arial" w:cs="Arial"/>
          <w:b/>
          <w:bCs/>
          <w:sz w:val="22"/>
          <w:szCs w:val="22"/>
        </w:rPr>
        <w:t>4</w:t>
      </w:r>
    </w:p>
    <w:p w14:paraId="0B30F40F" w14:textId="0AE7D070" w:rsidR="00901E5B" w:rsidRDefault="00901E5B" w:rsidP="00901E5B">
      <w:pPr>
        <w:spacing w:line="360" w:lineRule="auto"/>
        <w:rPr>
          <w:rFonts w:ascii="Arial" w:hAnsi="Arial" w:cs="Arial"/>
          <w:b/>
          <w:bCs/>
          <w:sz w:val="22"/>
          <w:szCs w:val="22"/>
        </w:rPr>
      </w:pPr>
      <w:r>
        <w:rPr>
          <w:rFonts w:ascii="Arial" w:hAnsi="Arial" w:cs="Arial"/>
          <w:b/>
          <w:bCs/>
          <w:sz w:val="22"/>
          <w:szCs w:val="22"/>
        </w:rPr>
        <w:t xml:space="preserve">3. </w:t>
      </w:r>
      <w:r w:rsidRPr="008E0AF8">
        <w:rPr>
          <w:rFonts w:ascii="Arial" w:hAnsi="Arial" w:cs="Arial"/>
          <w:b/>
          <w:bCs/>
          <w:sz w:val="22"/>
          <w:szCs w:val="22"/>
        </w:rPr>
        <w:t xml:space="preserve">Porter’s Five Forces Analysis </w:t>
      </w:r>
      <w:r>
        <w:rPr>
          <w:rFonts w:ascii="Arial" w:hAnsi="Arial" w:cs="Arial"/>
          <w:b/>
          <w:bCs/>
          <w:sz w:val="22"/>
          <w:szCs w:val="22"/>
        </w:rPr>
        <w:t>………………………………</w:t>
      </w:r>
      <w:proofErr w:type="gramStart"/>
      <w:r>
        <w:rPr>
          <w:rFonts w:ascii="Arial" w:hAnsi="Arial" w:cs="Arial"/>
          <w:b/>
          <w:bCs/>
          <w:sz w:val="22"/>
          <w:szCs w:val="22"/>
        </w:rPr>
        <w:t>….p.</w:t>
      </w:r>
      <w:proofErr w:type="gramEnd"/>
      <w:r>
        <w:rPr>
          <w:rFonts w:ascii="Arial" w:hAnsi="Arial" w:cs="Arial"/>
          <w:b/>
          <w:bCs/>
          <w:sz w:val="22"/>
          <w:szCs w:val="22"/>
        </w:rPr>
        <w:t xml:space="preserve"> 5</w:t>
      </w:r>
    </w:p>
    <w:p w14:paraId="407D9D77" w14:textId="5A96F23F" w:rsidR="00901E5B" w:rsidRDefault="00901E5B" w:rsidP="00901E5B">
      <w:pPr>
        <w:spacing w:line="360" w:lineRule="auto"/>
        <w:rPr>
          <w:rFonts w:ascii="Arial" w:hAnsi="Arial" w:cs="Arial"/>
          <w:b/>
          <w:bCs/>
          <w:sz w:val="22"/>
          <w:szCs w:val="22"/>
        </w:rPr>
      </w:pPr>
      <w:r>
        <w:rPr>
          <w:rFonts w:ascii="Arial" w:hAnsi="Arial" w:cs="Arial"/>
          <w:b/>
          <w:bCs/>
          <w:sz w:val="22"/>
          <w:szCs w:val="22"/>
        </w:rPr>
        <w:t xml:space="preserve">4. </w:t>
      </w:r>
      <w:r w:rsidRPr="008E0AF8">
        <w:rPr>
          <w:rFonts w:ascii="Arial" w:hAnsi="Arial" w:cs="Arial"/>
          <w:b/>
          <w:bCs/>
          <w:sz w:val="22"/>
          <w:szCs w:val="22"/>
        </w:rPr>
        <w:t xml:space="preserve">PESTLE Analysis </w:t>
      </w:r>
      <w:r>
        <w:rPr>
          <w:rFonts w:ascii="Arial" w:hAnsi="Arial" w:cs="Arial"/>
          <w:b/>
          <w:bCs/>
          <w:sz w:val="22"/>
          <w:szCs w:val="22"/>
        </w:rPr>
        <w:t>…………………………………………………p. 6</w:t>
      </w:r>
    </w:p>
    <w:p w14:paraId="32352D23" w14:textId="492E3127" w:rsidR="00901E5B" w:rsidRDefault="00901E5B" w:rsidP="00901E5B">
      <w:pPr>
        <w:spacing w:line="360" w:lineRule="auto"/>
        <w:rPr>
          <w:rFonts w:ascii="Arial" w:hAnsi="Arial" w:cs="Arial"/>
          <w:b/>
          <w:bCs/>
          <w:sz w:val="22"/>
          <w:szCs w:val="22"/>
        </w:rPr>
      </w:pPr>
      <w:r>
        <w:rPr>
          <w:rFonts w:ascii="Arial" w:hAnsi="Arial" w:cs="Arial"/>
          <w:b/>
          <w:bCs/>
          <w:sz w:val="22"/>
          <w:szCs w:val="22"/>
        </w:rPr>
        <w:t xml:space="preserve">5. </w:t>
      </w:r>
      <w:r w:rsidRPr="008E0AF8">
        <w:rPr>
          <w:rFonts w:ascii="Arial" w:hAnsi="Arial" w:cs="Arial"/>
          <w:b/>
          <w:bCs/>
          <w:sz w:val="22"/>
          <w:szCs w:val="22"/>
        </w:rPr>
        <w:t xml:space="preserve">Ansoff Matrix </w:t>
      </w:r>
      <w:r>
        <w:rPr>
          <w:rFonts w:ascii="Arial" w:hAnsi="Arial" w:cs="Arial"/>
          <w:b/>
          <w:bCs/>
          <w:sz w:val="22"/>
          <w:szCs w:val="22"/>
        </w:rPr>
        <w:t xml:space="preserve">………………………………………………………p. </w:t>
      </w:r>
      <w:r w:rsidR="00A87453">
        <w:rPr>
          <w:rFonts w:ascii="Arial" w:hAnsi="Arial" w:cs="Arial"/>
          <w:b/>
          <w:bCs/>
          <w:sz w:val="22"/>
          <w:szCs w:val="22"/>
        </w:rPr>
        <w:t>8</w:t>
      </w:r>
    </w:p>
    <w:p w14:paraId="61BE26C1" w14:textId="02D3D2CC" w:rsidR="00901E5B" w:rsidRPr="008E0AF8" w:rsidRDefault="00901E5B" w:rsidP="00901E5B">
      <w:pPr>
        <w:spacing w:line="360" w:lineRule="auto"/>
        <w:rPr>
          <w:rFonts w:ascii="Arial" w:hAnsi="Arial" w:cs="Arial"/>
          <w:b/>
          <w:bCs/>
          <w:sz w:val="22"/>
          <w:szCs w:val="22"/>
        </w:rPr>
      </w:pPr>
      <w:r>
        <w:rPr>
          <w:rFonts w:ascii="Arial" w:hAnsi="Arial" w:cs="Arial"/>
          <w:b/>
          <w:bCs/>
          <w:sz w:val="22"/>
          <w:szCs w:val="22"/>
        </w:rPr>
        <w:t xml:space="preserve">6. </w:t>
      </w:r>
      <w:r w:rsidRPr="008E0AF8">
        <w:rPr>
          <w:rFonts w:ascii="Arial" w:hAnsi="Arial" w:cs="Arial"/>
          <w:b/>
          <w:bCs/>
          <w:sz w:val="22"/>
          <w:szCs w:val="22"/>
        </w:rPr>
        <w:t xml:space="preserve">Proposed strategy </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p. 8</w:t>
      </w:r>
    </w:p>
    <w:p w14:paraId="6E025BC2" w14:textId="33B58357" w:rsidR="00901E5B" w:rsidRPr="008E0AF8" w:rsidRDefault="00901E5B" w:rsidP="00901E5B">
      <w:pPr>
        <w:spacing w:line="360" w:lineRule="auto"/>
        <w:rPr>
          <w:rFonts w:ascii="Arial" w:hAnsi="Arial" w:cs="Arial"/>
          <w:b/>
          <w:bCs/>
          <w:sz w:val="22"/>
          <w:szCs w:val="22"/>
        </w:rPr>
      </w:pPr>
      <w:r>
        <w:rPr>
          <w:rFonts w:ascii="Arial" w:hAnsi="Arial" w:cs="Arial"/>
          <w:b/>
          <w:bCs/>
          <w:sz w:val="22"/>
          <w:szCs w:val="22"/>
        </w:rPr>
        <w:t xml:space="preserve">7. </w:t>
      </w:r>
      <w:r w:rsidRPr="008E0AF8">
        <w:rPr>
          <w:rFonts w:ascii="Arial" w:hAnsi="Arial" w:cs="Arial"/>
          <w:b/>
          <w:bCs/>
          <w:sz w:val="22"/>
          <w:szCs w:val="22"/>
        </w:rPr>
        <w:t xml:space="preserve">Stakeholder Analysis </w:t>
      </w:r>
      <w:r>
        <w:rPr>
          <w:rFonts w:ascii="Arial" w:hAnsi="Arial" w:cs="Arial"/>
          <w:b/>
          <w:bCs/>
          <w:sz w:val="22"/>
          <w:szCs w:val="22"/>
        </w:rPr>
        <w:t>…………………………………………</w:t>
      </w:r>
      <w:proofErr w:type="gramStart"/>
      <w:r>
        <w:rPr>
          <w:rFonts w:ascii="Arial" w:hAnsi="Arial" w:cs="Arial"/>
          <w:b/>
          <w:bCs/>
          <w:sz w:val="22"/>
          <w:szCs w:val="22"/>
        </w:rPr>
        <w:t>….p.</w:t>
      </w:r>
      <w:proofErr w:type="gramEnd"/>
      <w:r>
        <w:rPr>
          <w:rFonts w:ascii="Arial" w:hAnsi="Arial" w:cs="Arial"/>
          <w:b/>
          <w:bCs/>
          <w:sz w:val="22"/>
          <w:szCs w:val="22"/>
        </w:rPr>
        <w:t xml:space="preserve"> 9</w:t>
      </w:r>
    </w:p>
    <w:p w14:paraId="3994286D" w14:textId="16D26588" w:rsidR="00901E5B" w:rsidRPr="008E0AF8" w:rsidRDefault="00901E5B" w:rsidP="00901E5B">
      <w:pPr>
        <w:spacing w:line="360" w:lineRule="auto"/>
        <w:rPr>
          <w:rFonts w:ascii="Arial" w:hAnsi="Arial" w:cs="Arial"/>
          <w:b/>
          <w:bCs/>
          <w:sz w:val="22"/>
          <w:szCs w:val="22"/>
        </w:rPr>
      </w:pPr>
      <w:r>
        <w:rPr>
          <w:rFonts w:ascii="Arial" w:hAnsi="Arial" w:cs="Arial"/>
          <w:b/>
          <w:bCs/>
          <w:sz w:val="22"/>
          <w:szCs w:val="22"/>
        </w:rPr>
        <w:t xml:space="preserve">8. </w:t>
      </w:r>
      <w:r w:rsidRPr="008E0AF8">
        <w:rPr>
          <w:rFonts w:ascii="Arial" w:hAnsi="Arial" w:cs="Arial"/>
          <w:b/>
          <w:bCs/>
          <w:sz w:val="22"/>
          <w:szCs w:val="22"/>
        </w:rPr>
        <w:t>Stakeholder expectations</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p.</w:t>
      </w:r>
      <w:r w:rsidR="00A87453">
        <w:rPr>
          <w:rFonts w:ascii="Arial" w:hAnsi="Arial" w:cs="Arial"/>
          <w:b/>
          <w:bCs/>
          <w:sz w:val="22"/>
          <w:szCs w:val="22"/>
        </w:rPr>
        <w:t>10</w:t>
      </w:r>
    </w:p>
    <w:p w14:paraId="1F5655AD" w14:textId="77777777" w:rsidR="00B56C6B" w:rsidRDefault="00901E5B" w:rsidP="00901E5B">
      <w:pPr>
        <w:spacing w:line="360" w:lineRule="auto"/>
        <w:rPr>
          <w:rFonts w:ascii="Arial" w:hAnsi="Arial" w:cs="Arial"/>
          <w:b/>
          <w:bCs/>
          <w:sz w:val="22"/>
          <w:szCs w:val="22"/>
        </w:rPr>
      </w:pPr>
      <w:r>
        <w:rPr>
          <w:rFonts w:ascii="Arial" w:hAnsi="Arial" w:cs="Arial"/>
          <w:b/>
          <w:bCs/>
          <w:sz w:val="22"/>
          <w:szCs w:val="22"/>
        </w:rPr>
        <w:t xml:space="preserve">9. </w:t>
      </w:r>
      <w:r w:rsidRPr="008E0AF8">
        <w:rPr>
          <w:rFonts w:ascii="Arial" w:hAnsi="Arial" w:cs="Arial"/>
          <w:b/>
          <w:bCs/>
          <w:sz w:val="22"/>
          <w:szCs w:val="22"/>
        </w:rPr>
        <w:t xml:space="preserve">Mendelow’s Matrix </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p.10</w:t>
      </w:r>
    </w:p>
    <w:p w14:paraId="2B619727" w14:textId="5CB82452" w:rsidR="00901E5B" w:rsidRDefault="00901E5B" w:rsidP="00901E5B">
      <w:pPr>
        <w:spacing w:line="360" w:lineRule="auto"/>
        <w:rPr>
          <w:rFonts w:ascii="Arial" w:hAnsi="Arial" w:cs="Arial"/>
          <w:b/>
          <w:bCs/>
          <w:sz w:val="22"/>
          <w:szCs w:val="22"/>
        </w:rPr>
      </w:pPr>
      <w:r>
        <w:rPr>
          <w:rFonts w:ascii="Arial" w:hAnsi="Arial" w:cs="Arial"/>
          <w:b/>
          <w:bCs/>
          <w:sz w:val="22"/>
          <w:szCs w:val="22"/>
        </w:rPr>
        <w:t xml:space="preserve">10. </w:t>
      </w:r>
      <w:r w:rsidRPr="008E0AF8">
        <w:rPr>
          <w:rFonts w:ascii="Arial" w:hAnsi="Arial" w:cs="Arial"/>
          <w:b/>
          <w:bCs/>
          <w:sz w:val="22"/>
          <w:szCs w:val="22"/>
        </w:rPr>
        <w:t xml:space="preserve">Evaluation of Proposed Strategy </w:t>
      </w:r>
      <w:r w:rsidR="00B56C6B">
        <w:rPr>
          <w:rFonts w:ascii="Arial" w:hAnsi="Arial" w:cs="Arial"/>
          <w:b/>
          <w:bCs/>
          <w:sz w:val="22"/>
          <w:szCs w:val="22"/>
        </w:rPr>
        <w:t>–</w:t>
      </w:r>
      <w:r w:rsidRPr="008E0AF8">
        <w:rPr>
          <w:rFonts w:ascii="Arial" w:hAnsi="Arial" w:cs="Arial"/>
          <w:b/>
          <w:bCs/>
          <w:sz w:val="22"/>
          <w:szCs w:val="22"/>
        </w:rPr>
        <w:t xml:space="preserve"> SAF</w:t>
      </w:r>
      <w:r w:rsidR="00B56C6B">
        <w:rPr>
          <w:rFonts w:ascii="Arial" w:hAnsi="Arial" w:cs="Arial"/>
          <w:b/>
          <w:bCs/>
          <w:sz w:val="22"/>
          <w:szCs w:val="22"/>
        </w:rPr>
        <w:t>……………………...p.10</w:t>
      </w:r>
    </w:p>
    <w:p w14:paraId="13054B7A" w14:textId="023B4B04" w:rsidR="00B56C6B" w:rsidRPr="008E0AF8" w:rsidRDefault="00B56C6B" w:rsidP="00B56C6B">
      <w:pPr>
        <w:spacing w:line="360" w:lineRule="auto"/>
        <w:rPr>
          <w:rFonts w:ascii="Arial" w:hAnsi="Arial" w:cs="Arial"/>
          <w:b/>
          <w:bCs/>
          <w:sz w:val="22"/>
          <w:szCs w:val="22"/>
        </w:rPr>
      </w:pPr>
      <w:r>
        <w:rPr>
          <w:rFonts w:ascii="Arial" w:hAnsi="Arial" w:cs="Arial"/>
          <w:b/>
          <w:bCs/>
          <w:sz w:val="22"/>
          <w:szCs w:val="22"/>
        </w:rPr>
        <w:t xml:space="preserve">11. </w:t>
      </w:r>
      <w:r w:rsidRPr="008E0AF8">
        <w:rPr>
          <w:rFonts w:ascii="Arial" w:hAnsi="Arial" w:cs="Arial"/>
          <w:b/>
          <w:bCs/>
          <w:sz w:val="22"/>
          <w:szCs w:val="22"/>
        </w:rPr>
        <w:t>Key Strategic Recommendations and Implementation</w:t>
      </w:r>
      <w:r>
        <w:rPr>
          <w:rFonts w:ascii="Arial" w:hAnsi="Arial" w:cs="Arial"/>
          <w:b/>
          <w:bCs/>
          <w:sz w:val="22"/>
          <w:szCs w:val="22"/>
        </w:rPr>
        <w:t xml:space="preserve">……p. </w:t>
      </w:r>
      <w:r w:rsidR="00A87453">
        <w:rPr>
          <w:rFonts w:ascii="Arial" w:hAnsi="Arial" w:cs="Arial"/>
          <w:b/>
          <w:bCs/>
          <w:sz w:val="22"/>
          <w:szCs w:val="22"/>
        </w:rPr>
        <w:t>12</w:t>
      </w:r>
    </w:p>
    <w:p w14:paraId="5DE756BE" w14:textId="2D30E89F" w:rsidR="00B56C6B" w:rsidRPr="008E0AF8" w:rsidRDefault="00B56C6B" w:rsidP="00B56C6B">
      <w:pPr>
        <w:spacing w:line="360" w:lineRule="auto"/>
        <w:rPr>
          <w:rFonts w:ascii="Arial" w:hAnsi="Arial" w:cs="Arial"/>
          <w:sz w:val="22"/>
          <w:szCs w:val="22"/>
        </w:rPr>
      </w:pPr>
      <w:r>
        <w:rPr>
          <w:rFonts w:ascii="Arial" w:hAnsi="Arial" w:cs="Arial"/>
          <w:b/>
          <w:bCs/>
          <w:sz w:val="22"/>
          <w:szCs w:val="22"/>
        </w:rPr>
        <w:t xml:space="preserve">12. </w:t>
      </w:r>
      <w:r w:rsidRPr="008E0AF8">
        <w:rPr>
          <w:rFonts w:ascii="Arial" w:hAnsi="Arial" w:cs="Arial"/>
          <w:b/>
          <w:bCs/>
          <w:sz w:val="22"/>
          <w:szCs w:val="22"/>
        </w:rPr>
        <w:t xml:space="preserve">Strategic Recommendations </w:t>
      </w:r>
      <w:r>
        <w:rPr>
          <w:rFonts w:ascii="Arial" w:hAnsi="Arial" w:cs="Arial"/>
          <w:b/>
          <w:bCs/>
          <w:sz w:val="22"/>
          <w:szCs w:val="22"/>
        </w:rPr>
        <w:t>………………………………</w:t>
      </w:r>
      <w:proofErr w:type="gramStart"/>
      <w:r>
        <w:rPr>
          <w:rFonts w:ascii="Arial" w:hAnsi="Arial" w:cs="Arial"/>
          <w:b/>
          <w:bCs/>
          <w:sz w:val="22"/>
          <w:szCs w:val="22"/>
        </w:rPr>
        <w:t>….p.</w:t>
      </w:r>
      <w:proofErr w:type="gramEnd"/>
      <w:r>
        <w:rPr>
          <w:rFonts w:ascii="Arial" w:hAnsi="Arial" w:cs="Arial"/>
          <w:b/>
          <w:bCs/>
          <w:sz w:val="22"/>
          <w:szCs w:val="22"/>
        </w:rPr>
        <w:t xml:space="preserve"> </w:t>
      </w:r>
      <w:r w:rsidR="00A87453">
        <w:rPr>
          <w:rFonts w:ascii="Arial" w:hAnsi="Arial" w:cs="Arial"/>
          <w:b/>
          <w:bCs/>
          <w:sz w:val="22"/>
          <w:szCs w:val="22"/>
        </w:rPr>
        <w:t>12</w:t>
      </w:r>
    </w:p>
    <w:p w14:paraId="29EFED69" w14:textId="0442E4BB" w:rsidR="00B56C6B" w:rsidRPr="008E0AF8" w:rsidRDefault="00B56C6B" w:rsidP="00B56C6B">
      <w:pPr>
        <w:spacing w:line="360" w:lineRule="auto"/>
        <w:rPr>
          <w:rFonts w:ascii="Arial" w:hAnsi="Arial" w:cs="Arial"/>
          <w:b/>
          <w:bCs/>
          <w:sz w:val="22"/>
          <w:szCs w:val="22"/>
        </w:rPr>
      </w:pPr>
      <w:r>
        <w:rPr>
          <w:rFonts w:ascii="Arial" w:hAnsi="Arial" w:cs="Arial"/>
          <w:b/>
          <w:bCs/>
          <w:sz w:val="22"/>
          <w:szCs w:val="22"/>
        </w:rPr>
        <w:t xml:space="preserve">13. </w:t>
      </w:r>
      <w:r w:rsidRPr="008E0AF8">
        <w:rPr>
          <w:rFonts w:ascii="Arial" w:hAnsi="Arial" w:cs="Arial"/>
          <w:b/>
          <w:bCs/>
          <w:sz w:val="22"/>
          <w:szCs w:val="22"/>
        </w:rPr>
        <w:t xml:space="preserve">Implementation Plan </w:t>
      </w:r>
      <w:r>
        <w:rPr>
          <w:rFonts w:ascii="Arial" w:hAnsi="Arial" w:cs="Arial"/>
          <w:b/>
          <w:bCs/>
          <w:sz w:val="22"/>
          <w:szCs w:val="22"/>
        </w:rPr>
        <w:t>……………………………………………p. 12</w:t>
      </w:r>
    </w:p>
    <w:p w14:paraId="1482D16E" w14:textId="71FB5F56" w:rsidR="00B56C6B" w:rsidRDefault="00B56C6B" w:rsidP="00B56C6B">
      <w:pPr>
        <w:spacing w:line="360" w:lineRule="auto"/>
        <w:rPr>
          <w:rFonts w:ascii="Arial" w:hAnsi="Arial" w:cs="Arial"/>
          <w:b/>
          <w:bCs/>
          <w:sz w:val="22"/>
          <w:szCs w:val="22"/>
        </w:rPr>
      </w:pPr>
      <w:r>
        <w:rPr>
          <w:rFonts w:ascii="Arial" w:hAnsi="Arial" w:cs="Arial"/>
          <w:b/>
          <w:bCs/>
          <w:sz w:val="22"/>
          <w:szCs w:val="22"/>
        </w:rPr>
        <w:t xml:space="preserve">14. </w:t>
      </w:r>
      <w:r w:rsidRPr="008E0AF8">
        <w:rPr>
          <w:rFonts w:ascii="Arial" w:hAnsi="Arial" w:cs="Arial"/>
          <w:b/>
          <w:bCs/>
          <w:sz w:val="22"/>
          <w:szCs w:val="22"/>
        </w:rPr>
        <w:t xml:space="preserve">Key Performance Indicators </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 xml:space="preserve">…p. </w:t>
      </w:r>
      <w:r w:rsidR="00A87453">
        <w:rPr>
          <w:rFonts w:ascii="Arial" w:hAnsi="Arial" w:cs="Arial"/>
          <w:b/>
          <w:bCs/>
          <w:sz w:val="22"/>
          <w:szCs w:val="22"/>
        </w:rPr>
        <w:t>13</w:t>
      </w:r>
    </w:p>
    <w:p w14:paraId="10D90F79" w14:textId="672F188E" w:rsidR="00B56C6B" w:rsidRDefault="00B56C6B" w:rsidP="00B56C6B">
      <w:pPr>
        <w:spacing w:line="360" w:lineRule="auto"/>
        <w:rPr>
          <w:rFonts w:ascii="Arial" w:hAnsi="Arial" w:cs="Arial"/>
          <w:b/>
          <w:bCs/>
          <w:sz w:val="22"/>
          <w:szCs w:val="22"/>
        </w:rPr>
      </w:pPr>
      <w:r>
        <w:rPr>
          <w:rFonts w:ascii="Arial" w:hAnsi="Arial" w:cs="Arial"/>
          <w:b/>
          <w:bCs/>
          <w:sz w:val="22"/>
          <w:szCs w:val="22"/>
        </w:rPr>
        <w:t>Conclusion ……………………………………………………………p. 13</w:t>
      </w:r>
    </w:p>
    <w:p w14:paraId="3C84A972" w14:textId="689D78E1" w:rsidR="00B56C6B" w:rsidRPr="00B56C6B" w:rsidRDefault="00B56C6B" w:rsidP="00B56C6B">
      <w:pPr>
        <w:spacing w:line="360" w:lineRule="auto"/>
        <w:rPr>
          <w:rFonts w:ascii="Arial" w:hAnsi="Arial" w:cs="Arial"/>
          <w:sz w:val="22"/>
          <w:szCs w:val="22"/>
        </w:rPr>
      </w:pPr>
      <w:r>
        <w:rPr>
          <w:rFonts w:ascii="Arial" w:hAnsi="Arial" w:cs="Arial"/>
          <w:b/>
          <w:bCs/>
          <w:sz w:val="22"/>
          <w:szCs w:val="22"/>
        </w:rPr>
        <w:t>References …………………………………………………………</w:t>
      </w:r>
      <w:proofErr w:type="gramStart"/>
      <w:r>
        <w:rPr>
          <w:rFonts w:ascii="Arial" w:hAnsi="Arial" w:cs="Arial"/>
          <w:b/>
          <w:bCs/>
          <w:sz w:val="22"/>
          <w:szCs w:val="22"/>
        </w:rPr>
        <w:t>….p.</w:t>
      </w:r>
      <w:proofErr w:type="gramEnd"/>
      <w:r>
        <w:rPr>
          <w:rFonts w:ascii="Arial" w:hAnsi="Arial" w:cs="Arial"/>
          <w:b/>
          <w:bCs/>
          <w:sz w:val="22"/>
          <w:szCs w:val="22"/>
        </w:rPr>
        <w:t xml:space="preserve"> 14 </w:t>
      </w:r>
    </w:p>
    <w:p w14:paraId="08FAE9AE" w14:textId="77777777" w:rsidR="00B56C6B" w:rsidRPr="008E0AF8" w:rsidRDefault="00B56C6B" w:rsidP="00901E5B">
      <w:pPr>
        <w:spacing w:line="360" w:lineRule="auto"/>
        <w:rPr>
          <w:rFonts w:ascii="Arial" w:hAnsi="Arial" w:cs="Arial"/>
          <w:b/>
          <w:bCs/>
          <w:sz w:val="22"/>
          <w:szCs w:val="22"/>
        </w:rPr>
      </w:pPr>
    </w:p>
    <w:p w14:paraId="373A5841" w14:textId="77777777" w:rsidR="00901E5B" w:rsidRPr="008E0AF8" w:rsidRDefault="00901E5B" w:rsidP="00901E5B">
      <w:pPr>
        <w:spacing w:line="360" w:lineRule="auto"/>
        <w:rPr>
          <w:rFonts w:ascii="Arial" w:hAnsi="Arial" w:cs="Arial"/>
          <w:b/>
          <w:bCs/>
          <w:sz w:val="22"/>
          <w:szCs w:val="22"/>
        </w:rPr>
      </w:pPr>
    </w:p>
    <w:p w14:paraId="6309571B" w14:textId="77777777" w:rsidR="00901E5B" w:rsidRPr="008E0AF8" w:rsidRDefault="00901E5B" w:rsidP="00901E5B">
      <w:pPr>
        <w:spacing w:line="360" w:lineRule="auto"/>
        <w:rPr>
          <w:rFonts w:ascii="Arial" w:hAnsi="Arial" w:cs="Arial"/>
          <w:b/>
          <w:bCs/>
          <w:sz w:val="22"/>
          <w:szCs w:val="22"/>
        </w:rPr>
      </w:pPr>
    </w:p>
    <w:p w14:paraId="5C97E841" w14:textId="77777777" w:rsidR="00901E5B" w:rsidRPr="008E0AF8" w:rsidRDefault="00901E5B" w:rsidP="00901E5B">
      <w:pPr>
        <w:spacing w:line="360" w:lineRule="auto"/>
        <w:rPr>
          <w:rFonts w:ascii="Arial" w:hAnsi="Arial" w:cs="Arial"/>
          <w:b/>
          <w:bCs/>
          <w:sz w:val="22"/>
          <w:szCs w:val="22"/>
        </w:rPr>
      </w:pPr>
    </w:p>
    <w:p w14:paraId="324F4307" w14:textId="77777777" w:rsidR="00901E5B" w:rsidRPr="008E0AF8" w:rsidRDefault="00901E5B" w:rsidP="00901E5B">
      <w:pPr>
        <w:spacing w:line="360" w:lineRule="auto"/>
        <w:rPr>
          <w:rFonts w:ascii="Arial" w:hAnsi="Arial" w:cs="Arial"/>
          <w:b/>
          <w:bCs/>
          <w:sz w:val="22"/>
          <w:szCs w:val="22"/>
        </w:rPr>
      </w:pPr>
    </w:p>
    <w:p w14:paraId="3279B57A" w14:textId="77777777" w:rsidR="00901E5B" w:rsidRPr="0017748B" w:rsidRDefault="00901E5B" w:rsidP="008E0AF8">
      <w:pPr>
        <w:spacing w:line="360" w:lineRule="auto"/>
        <w:rPr>
          <w:rFonts w:ascii="Arial" w:hAnsi="Arial" w:cs="Arial"/>
          <w:b/>
          <w:bCs/>
          <w:sz w:val="22"/>
          <w:szCs w:val="22"/>
        </w:rPr>
      </w:pPr>
    </w:p>
    <w:p w14:paraId="2AE483D5" w14:textId="77777777" w:rsidR="00AF1D5D" w:rsidRPr="008E0AF8" w:rsidRDefault="00AF1D5D" w:rsidP="008E0AF8">
      <w:pPr>
        <w:spacing w:line="360" w:lineRule="auto"/>
        <w:rPr>
          <w:rFonts w:ascii="Arial" w:hAnsi="Arial" w:cs="Arial"/>
          <w:sz w:val="22"/>
          <w:szCs w:val="22"/>
        </w:rPr>
      </w:pPr>
    </w:p>
    <w:p w14:paraId="7B4AEA69" w14:textId="77777777" w:rsidR="00A87453" w:rsidRPr="00A87453" w:rsidRDefault="00A87453" w:rsidP="00A87453">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A87453">
        <w:rPr>
          <w:rFonts w:ascii="Arial" w:eastAsia="Times New Roman" w:hAnsi="Arial" w:cs="Arial"/>
          <w:b/>
          <w:bCs/>
          <w:kern w:val="0"/>
          <w:sz w:val="22"/>
          <w:szCs w:val="22"/>
          <w:lang w:eastAsia="en-GB"/>
          <w14:ligatures w14:val="none"/>
        </w:rPr>
        <w:t>Executive Summary</w:t>
      </w:r>
    </w:p>
    <w:p w14:paraId="040FC851" w14:textId="08E8D259" w:rsidR="00A87453" w:rsidRPr="00A87453" w:rsidRDefault="00A87453" w:rsidP="00A87453">
      <w:pPr>
        <w:spacing w:before="100" w:beforeAutospacing="1" w:after="100" w:afterAutospacing="1" w:line="360" w:lineRule="auto"/>
        <w:rPr>
          <w:rFonts w:ascii="Arial" w:eastAsia="Times New Roman" w:hAnsi="Arial" w:cs="Arial"/>
          <w:kern w:val="0"/>
          <w:sz w:val="22"/>
          <w:szCs w:val="22"/>
          <w:lang w:eastAsia="en-GB"/>
          <w14:ligatures w14:val="none"/>
        </w:rPr>
      </w:pPr>
      <w:r w:rsidRPr="00A87453">
        <w:rPr>
          <w:rFonts w:ascii="Arial" w:eastAsia="Times New Roman" w:hAnsi="Arial" w:cs="Arial"/>
          <w:kern w:val="0"/>
          <w:sz w:val="22"/>
          <w:szCs w:val="22"/>
          <w:lang w:eastAsia="en-GB"/>
          <w14:ligatures w14:val="none"/>
        </w:rPr>
        <w:t xml:space="preserve">This report analyses Vodafone’s current position in the UK telecommunications market and considers its future growth. SWOT, PESTLE and Porter’s Five Forces are used to identify the main opportunities, risks and competitive pressures facing the company. The Ansoff Matrix </w:t>
      </w:r>
      <w:r w:rsidR="009917C4">
        <w:rPr>
          <w:rFonts w:ascii="Arial" w:eastAsia="Times New Roman" w:hAnsi="Arial" w:cs="Arial"/>
          <w:kern w:val="0"/>
          <w:sz w:val="22"/>
          <w:szCs w:val="22"/>
          <w:lang w:eastAsia="en-GB"/>
          <w14:ligatures w14:val="none"/>
        </w:rPr>
        <w:t>shows</w:t>
      </w:r>
      <w:r w:rsidRPr="00A87453">
        <w:rPr>
          <w:rFonts w:ascii="Arial" w:eastAsia="Times New Roman" w:hAnsi="Arial" w:cs="Arial"/>
          <w:kern w:val="0"/>
          <w:sz w:val="22"/>
          <w:szCs w:val="22"/>
          <w:lang w:eastAsia="en-GB"/>
          <w14:ligatures w14:val="none"/>
        </w:rPr>
        <w:t xml:space="preserve"> market penetration as the </w:t>
      </w:r>
      <w:r w:rsidR="009917C4">
        <w:rPr>
          <w:rFonts w:ascii="Arial" w:eastAsia="Times New Roman" w:hAnsi="Arial" w:cs="Arial"/>
          <w:kern w:val="0"/>
          <w:sz w:val="22"/>
          <w:szCs w:val="22"/>
          <w:lang w:eastAsia="en-GB"/>
          <w14:ligatures w14:val="none"/>
        </w:rPr>
        <w:t>best</w:t>
      </w:r>
      <w:r w:rsidRPr="00A87453">
        <w:rPr>
          <w:rFonts w:ascii="Arial" w:eastAsia="Times New Roman" w:hAnsi="Arial" w:cs="Arial"/>
          <w:kern w:val="0"/>
          <w:sz w:val="22"/>
          <w:szCs w:val="22"/>
          <w:lang w:eastAsia="en-GB"/>
          <w14:ligatures w14:val="none"/>
        </w:rPr>
        <w:t xml:space="preserve"> growth strategy, allowing Vodafone to use its larger customer base and network following the merger with Three UK. </w:t>
      </w:r>
    </w:p>
    <w:p w14:paraId="78FC825E" w14:textId="4B53B71D" w:rsidR="00A87453" w:rsidRPr="00A87453" w:rsidRDefault="00A87453" w:rsidP="00A87453">
      <w:pPr>
        <w:pStyle w:val="p1"/>
        <w:spacing w:line="360" w:lineRule="auto"/>
        <w:rPr>
          <w:rFonts w:ascii="Arial" w:hAnsi="Arial" w:cs="Arial"/>
          <w:sz w:val="22"/>
          <w:szCs w:val="22"/>
        </w:rPr>
      </w:pPr>
      <w:r w:rsidRPr="00A87453">
        <w:rPr>
          <w:rFonts w:ascii="Arial" w:hAnsi="Arial" w:cs="Arial"/>
          <w:sz w:val="22"/>
          <w:szCs w:val="22"/>
        </w:rPr>
        <w:t xml:space="preserve">The report also considers key stakeholders and evaluates the strategy through suitability, acceptability and feasibility. It recommends improving 5G coverage, customer service and customer retention while carefully managing the merger. Vodafone should use KPIs to monitor progress and </w:t>
      </w:r>
      <w:r w:rsidR="009917C4">
        <w:rPr>
          <w:rFonts w:ascii="Arial" w:hAnsi="Arial" w:cs="Arial"/>
          <w:sz w:val="22"/>
          <w:szCs w:val="22"/>
        </w:rPr>
        <w:t>maintain</w:t>
      </w:r>
      <w:r w:rsidRPr="00A87453">
        <w:rPr>
          <w:rFonts w:ascii="Arial" w:hAnsi="Arial" w:cs="Arial"/>
          <w:sz w:val="22"/>
          <w:szCs w:val="22"/>
        </w:rPr>
        <w:t xml:space="preserve"> sustainable long</w:t>
      </w:r>
      <w:r w:rsidR="009917C4">
        <w:rPr>
          <w:rFonts w:ascii="Arial" w:hAnsi="Arial" w:cs="Arial"/>
          <w:sz w:val="22"/>
          <w:szCs w:val="22"/>
        </w:rPr>
        <w:t xml:space="preserve"> </w:t>
      </w:r>
      <w:r w:rsidRPr="00A87453">
        <w:rPr>
          <w:rFonts w:ascii="Arial" w:hAnsi="Arial" w:cs="Arial"/>
          <w:sz w:val="22"/>
          <w:szCs w:val="22"/>
        </w:rPr>
        <w:t>term growth.</w:t>
      </w:r>
    </w:p>
    <w:p w14:paraId="3A6E936B" w14:textId="77777777" w:rsidR="00AF1D5D" w:rsidRPr="008E0AF8" w:rsidRDefault="00AF1D5D" w:rsidP="008E0AF8">
      <w:pPr>
        <w:spacing w:line="360" w:lineRule="auto"/>
        <w:rPr>
          <w:rFonts w:ascii="Arial" w:hAnsi="Arial" w:cs="Arial"/>
          <w:sz w:val="22"/>
          <w:szCs w:val="22"/>
        </w:rPr>
      </w:pPr>
    </w:p>
    <w:p w14:paraId="4F3F1481" w14:textId="77777777" w:rsidR="00B56C6B" w:rsidRDefault="00B56C6B" w:rsidP="008E0AF8">
      <w:pPr>
        <w:spacing w:line="360" w:lineRule="auto"/>
        <w:rPr>
          <w:rFonts w:ascii="Arial" w:hAnsi="Arial" w:cs="Arial"/>
          <w:sz w:val="22"/>
          <w:szCs w:val="22"/>
        </w:rPr>
      </w:pPr>
    </w:p>
    <w:p w14:paraId="6EAAB97C" w14:textId="104C03EB" w:rsidR="00AF1D5D" w:rsidRPr="00A3277F" w:rsidRDefault="00A3277F" w:rsidP="008E0AF8">
      <w:pPr>
        <w:spacing w:line="360" w:lineRule="auto"/>
        <w:rPr>
          <w:rFonts w:ascii="Arial" w:hAnsi="Arial" w:cs="Arial"/>
          <w:b/>
          <w:bCs/>
          <w:sz w:val="22"/>
          <w:szCs w:val="22"/>
        </w:rPr>
      </w:pPr>
      <w:r w:rsidRPr="00A3277F">
        <w:rPr>
          <w:rFonts w:ascii="Arial" w:hAnsi="Arial" w:cs="Arial"/>
          <w:b/>
          <w:bCs/>
          <w:sz w:val="22"/>
          <w:szCs w:val="22"/>
        </w:rPr>
        <w:t>1.</w:t>
      </w:r>
      <w:r w:rsidR="00AF1D5D" w:rsidRPr="00A3277F">
        <w:rPr>
          <w:rFonts w:ascii="Arial" w:hAnsi="Arial" w:cs="Arial"/>
          <w:b/>
          <w:bCs/>
          <w:sz w:val="22"/>
          <w:szCs w:val="22"/>
        </w:rPr>
        <w:t>Introduction</w:t>
      </w:r>
    </w:p>
    <w:p w14:paraId="30B187D6" w14:textId="7F3B8825" w:rsidR="00AF1D5D" w:rsidRPr="008E0AF8" w:rsidRDefault="00AF1D5D" w:rsidP="008E0AF8">
      <w:pPr>
        <w:spacing w:line="360" w:lineRule="auto"/>
        <w:rPr>
          <w:rFonts w:ascii="Arial" w:hAnsi="Arial" w:cs="Arial"/>
          <w:sz w:val="22"/>
          <w:szCs w:val="22"/>
        </w:rPr>
      </w:pPr>
      <w:r w:rsidRPr="008E0AF8">
        <w:rPr>
          <w:rFonts w:ascii="Arial" w:hAnsi="Arial" w:cs="Arial"/>
          <w:sz w:val="22"/>
          <w:szCs w:val="22"/>
        </w:rPr>
        <w:t xml:space="preserve">Vodafone is </w:t>
      </w:r>
      <w:r w:rsidR="009917C4">
        <w:rPr>
          <w:rFonts w:ascii="Arial" w:hAnsi="Arial" w:cs="Arial"/>
          <w:sz w:val="22"/>
          <w:szCs w:val="22"/>
        </w:rPr>
        <w:t xml:space="preserve">known as </w:t>
      </w:r>
      <w:r w:rsidRPr="008E0AF8">
        <w:rPr>
          <w:rFonts w:ascii="Arial" w:hAnsi="Arial" w:cs="Arial"/>
          <w:sz w:val="22"/>
          <w:szCs w:val="22"/>
        </w:rPr>
        <w:t xml:space="preserve">one of the world’s leading telecom </w:t>
      </w:r>
      <w:r w:rsidR="009917C4">
        <w:rPr>
          <w:rFonts w:ascii="Arial" w:hAnsi="Arial" w:cs="Arial"/>
          <w:sz w:val="22"/>
          <w:szCs w:val="22"/>
        </w:rPr>
        <w:t>business’s</w:t>
      </w:r>
      <w:r w:rsidRPr="008E0AF8">
        <w:rPr>
          <w:rFonts w:ascii="Arial" w:hAnsi="Arial" w:cs="Arial"/>
          <w:sz w:val="22"/>
          <w:szCs w:val="22"/>
        </w:rPr>
        <w:t>, who</w:t>
      </w:r>
      <w:r w:rsidR="009917C4">
        <w:rPr>
          <w:rFonts w:ascii="Arial" w:hAnsi="Arial" w:cs="Arial"/>
          <w:sz w:val="22"/>
          <w:szCs w:val="22"/>
        </w:rPr>
        <w:t xml:space="preserve"> deliver a range of </w:t>
      </w:r>
      <w:r w:rsidR="009917C4" w:rsidRPr="008E0AF8">
        <w:rPr>
          <w:rFonts w:ascii="Arial" w:hAnsi="Arial" w:cs="Arial"/>
          <w:sz w:val="22"/>
          <w:szCs w:val="22"/>
        </w:rPr>
        <w:t>mobile</w:t>
      </w:r>
      <w:r w:rsidRPr="008E0AF8">
        <w:rPr>
          <w:rFonts w:ascii="Arial" w:hAnsi="Arial" w:cs="Arial"/>
          <w:sz w:val="22"/>
          <w:szCs w:val="22"/>
        </w:rPr>
        <w:t xml:space="preserve">, broadband and digital services to both personal and commercial customers. The company operates internationally with strong recognition in Europe and focuses on connecting people through reliable and innovative technology. </w:t>
      </w:r>
      <w:r w:rsidR="009917C4">
        <w:rPr>
          <w:rFonts w:ascii="Arial" w:hAnsi="Arial" w:cs="Arial"/>
          <w:sz w:val="22"/>
          <w:szCs w:val="22"/>
        </w:rPr>
        <w:t>Vodafone has a vision</w:t>
      </w:r>
      <w:r w:rsidRPr="008E0AF8">
        <w:rPr>
          <w:rFonts w:ascii="Arial" w:hAnsi="Arial" w:cs="Arial"/>
          <w:sz w:val="22"/>
          <w:szCs w:val="22"/>
        </w:rPr>
        <w:t xml:space="preserve"> to build a digital society where everyone can </w:t>
      </w:r>
      <w:r w:rsidR="009917C4" w:rsidRPr="008E0AF8">
        <w:rPr>
          <w:rFonts w:ascii="Arial" w:hAnsi="Arial" w:cs="Arial"/>
          <w:sz w:val="22"/>
          <w:szCs w:val="22"/>
        </w:rPr>
        <w:t>gain</w:t>
      </w:r>
      <w:r w:rsidRPr="008E0AF8">
        <w:rPr>
          <w:rFonts w:ascii="Arial" w:hAnsi="Arial" w:cs="Arial"/>
          <w:sz w:val="22"/>
          <w:szCs w:val="22"/>
        </w:rPr>
        <w:t xml:space="preserve"> from fast and secure communication. Its main include customer focus, innovation, trust and sustainability (Vodafone, 2025).</w:t>
      </w:r>
    </w:p>
    <w:p w14:paraId="380A9208" w14:textId="5B0DB98B" w:rsidR="00AA075D" w:rsidRPr="008E0AF8" w:rsidRDefault="00AF1D5D" w:rsidP="008E0AF8">
      <w:pPr>
        <w:spacing w:line="360" w:lineRule="auto"/>
        <w:rPr>
          <w:rFonts w:ascii="Arial" w:hAnsi="Arial" w:cs="Arial"/>
          <w:sz w:val="22"/>
          <w:szCs w:val="22"/>
        </w:rPr>
      </w:pPr>
      <w:r w:rsidRPr="008E0AF8">
        <w:rPr>
          <w:rFonts w:ascii="Arial" w:hAnsi="Arial" w:cs="Arial"/>
          <w:sz w:val="22"/>
          <w:szCs w:val="22"/>
        </w:rPr>
        <w:t xml:space="preserve">Vodafone UK is currently going through a major period of change following its merge with Three UK in 2025. </w:t>
      </w:r>
      <w:r w:rsidR="00716EA4" w:rsidRPr="008E0AF8">
        <w:rPr>
          <w:rFonts w:ascii="Arial" w:hAnsi="Arial" w:cs="Arial"/>
          <w:sz w:val="22"/>
          <w:szCs w:val="22"/>
        </w:rPr>
        <w:t>The merge</w:t>
      </w:r>
      <w:r w:rsidR="009917C4">
        <w:rPr>
          <w:rFonts w:ascii="Arial" w:hAnsi="Arial" w:cs="Arial"/>
          <w:sz w:val="22"/>
          <w:szCs w:val="22"/>
        </w:rPr>
        <w:t xml:space="preserve"> </w:t>
      </w:r>
      <w:r w:rsidR="00716EA4" w:rsidRPr="008E0AF8">
        <w:rPr>
          <w:rFonts w:ascii="Arial" w:hAnsi="Arial" w:cs="Arial"/>
          <w:sz w:val="22"/>
          <w:szCs w:val="22"/>
        </w:rPr>
        <w:t>created VodafoneThree, which became the UK’s largest mobile operator, serving around 27 million customers (VodafoneThree, 2025).</w:t>
      </w:r>
    </w:p>
    <w:p w14:paraId="34A9B374" w14:textId="53557495" w:rsidR="00AF1D5D" w:rsidRPr="008E0AF8" w:rsidRDefault="00AA075D" w:rsidP="008E0AF8">
      <w:pPr>
        <w:spacing w:line="360" w:lineRule="auto"/>
        <w:rPr>
          <w:rFonts w:ascii="Arial" w:hAnsi="Arial" w:cs="Arial"/>
          <w:sz w:val="22"/>
          <w:szCs w:val="22"/>
        </w:rPr>
      </w:pPr>
      <w:r w:rsidRPr="008E0AF8">
        <w:rPr>
          <w:rFonts w:ascii="Arial" w:hAnsi="Arial" w:cs="Arial"/>
          <w:sz w:val="22"/>
          <w:szCs w:val="22"/>
        </w:rPr>
        <w:t>T</w:t>
      </w:r>
      <w:r w:rsidR="00AF1D5D" w:rsidRPr="008E0AF8">
        <w:rPr>
          <w:rFonts w:ascii="Arial" w:hAnsi="Arial" w:cs="Arial"/>
          <w:sz w:val="22"/>
          <w:szCs w:val="22"/>
        </w:rPr>
        <w:t>he merge created many opportunities, Vodafone still faces strong competition from other leading companies such as EE or Virgin. Customers expect fast internet, reliable service and good value for money. At the same time, new technology, changing customer needs and government regulations continue to shape the telecommunications industry (Ofcom, 2024).</w:t>
      </w:r>
    </w:p>
    <w:p w14:paraId="28E3A419" w14:textId="01542D9F" w:rsidR="00AF1D5D" w:rsidRPr="008E0AF8" w:rsidRDefault="00AF1D5D" w:rsidP="008E0AF8">
      <w:pPr>
        <w:spacing w:line="360" w:lineRule="auto"/>
        <w:rPr>
          <w:rFonts w:ascii="Arial" w:hAnsi="Arial" w:cs="Arial"/>
          <w:sz w:val="22"/>
          <w:szCs w:val="22"/>
        </w:rPr>
      </w:pPr>
      <w:r w:rsidRPr="008E0AF8">
        <w:rPr>
          <w:rFonts w:ascii="Arial" w:hAnsi="Arial" w:cs="Arial"/>
          <w:sz w:val="22"/>
          <w:szCs w:val="22"/>
        </w:rPr>
        <w:t xml:space="preserve">This report will examine Vodafone’s environment using strategic management tools, including SWOT, analysis, PESTLE analysis and Porters Five Forces. It will then recommend a suitable growth strategy using the Ansoff Matrix before evaluating the strategy, </w:t>
      </w:r>
      <w:r w:rsidRPr="008E0AF8">
        <w:rPr>
          <w:rFonts w:ascii="Arial" w:hAnsi="Arial" w:cs="Arial"/>
          <w:sz w:val="22"/>
          <w:szCs w:val="22"/>
        </w:rPr>
        <w:lastRenderedPageBreak/>
        <w:t>considering its impact on stakeholders and explaining how it can be successfully implemented to support Vodafone’s long</w:t>
      </w:r>
      <w:r w:rsidR="00AA075D" w:rsidRPr="008E0AF8">
        <w:rPr>
          <w:rFonts w:ascii="Arial" w:hAnsi="Arial" w:cs="Arial"/>
          <w:sz w:val="22"/>
          <w:szCs w:val="22"/>
        </w:rPr>
        <w:t>-</w:t>
      </w:r>
      <w:r w:rsidRPr="008E0AF8">
        <w:rPr>
          <w:rFonts w:ascii="Arial" w:hAnsi="Arial" w:cs="Arial"/>
          <w:sz w:val="22"/>
          <w:szCs w:val="22"/>
        </w:rPr>
        <w:t>term growth.</w:t>
      </w:r>
    </w:p>
    <w:p w14:paraId="5BF3D89E" w14:textId="77777777" w:rsidR="00F546D7" w:rsidRDefault="00F546D7" w:rsidP="008E0AF8">
      <w:pPr>
        <w:spacing w:line="360" w:lineRule="auto"/>
        <w:rPr>
          <w:rFonts w:ascii="Arial" w:hAnsi="Arial" w:cs="Arial"/>
          <w:b/>
          <w:bCs/>
          <w:sz w:val="22"/>
          <w:szCs w:val="22"/>
        </w:rPr>
      </w:pPr>
    </w:p>
    <w:p w14:paraId="288D4CED" w14:textId="5C419B68" w:rsidR="00AF1D5D"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2. </w:t>
      </w:r>
      <w:r w:rsidR="00AF1D5D" w:rsidRPr="008E0AF8">
        <w:rPr>
          <w:rFonts w:ascii="Arial" w:hAnsi="Arial" w:cs="Arial"/>
          <w:b/>
          <w:bCs/>
          <w:sz w:val="22"/>
          <w:szCs w:val="22"/>
        </w:rPr>
        <w:t xml:space="preserve">Evaluation of Current Market Situation </w:t>
      </w:r>
    </w:p>
    <w:p w14:paraId="3251AB0F" w14:textId="412AC129" w:rsidR="00116503" w:rsidRDefault="00116503" w:rsidP="008E0AF8">
      <w:pPr>
        <w:spacing w:line="360" w:lineRule="auto"/>
        <w:rPr>
          <w:rFonts w:ascii="Arial" w:hAnsi="Arial" w:cs="Arial"/>
          <w:sz w:val="22"/>
          <w:szCs w:val="22"/>
        </w:rPr>
      </w:pPr>
      <w:r w:rsidRPr="008E0AF8">
        <w:rPr>
          <w:rFonts w:ascii="Arial" w:hAnsi="Arial" w:cs="Arial"/>
          <w:sz w:val="22"/>
          <w:szCs w:val="22"/>
        </w:rPr>
        <w:t xml:space="preserve">swot analysis </w:t>
      </w:r>
      <w:r w:rsidR="009917C4" w:rsidRPr="008E0AF8">
        <w:rPr>
          <w:rFonts w:ascii="Arial" w:hAnsi="Arial" w:cs="Arial"/>
          <w:sz w:val="22"/>
          <w:szCs w:val="22"/>
        </w:rPr>
        <w:t>recognises</w:t>
      </w:r>
      <w:r w:rsidRPr="008E0AF8">
        <w:rPr>
          <w:rFonts w:ascii="Arial" w:hAnsi="Arial" w:cs="Arial"/>
          <w:sz w:val="22"/>
          <w:szCs w:val="22"/>
        </w:rPr>
        <w:t xml:space="preserve"> a </w:t>
      </w:r>
      <w:r w:rsidR="00503278">
        <w:rPr>
          <w:rFonts w:ascii="Arial" w:hAnsi="Arial" w:cs="Arial"/>
          <w:sz w:val="22"/>
          <w:szCs w:val="22"/>
        </w:rPr>
        <w:t xml:space="preserve">business’s </w:t>
      </w:r>
      <w:r w:rsidRPr="008E0AF8">
        <w:rPr>
          <w:rFonts w:ascii="Arial" w:hAnsi="Arial" w:cs="Arial"/>
          <w:sz w:val="22"/>
          <w:szCs w:val="22"/>
        </w:rPr>
        <w:t xml:space="preserve">strengths, weaknesses, opportunities and threats, it helps </w:t>
      </w:r>
      <w:r w:rsidR="00503278">
        <w:rPr>
          <w:rFonts w:ascii="Arial" w:hAnsi="Arial" w:cs="Arial"/>
          <w:sz w:val="22"/>
          <w:szCs w:val="22"/>
        </w:rPr>
        <w:t xml:space="preserve">them </w:t>
      </w:r>
      <w:r w:rsidRPr="008E0AF8">
        <w:rPr>
          <w:rFonts w:ascii="Arial" w:hAnsi="Arial" w:cs="Arial"/>
          <w:sz w:val="22"/>
          <w:szCs w:val="22"/>
        </w:rPr>
        <w:t xml:space="preserve">understand their current position, although its findings can be </w:t>
      </w:r>
      <w:r w:rsidR="00B0094F" w:rsidRPr="008E0AF8">
        <w:rPr>
          <w:rFonts w:ascii="Arial" w:hAnsi="Arial" w:cs="Arial"/>
          <w:sz w:val="22"/>
          <w:szCs w:val="22"/>
        </w:rPr>
        <w:t>subjective and may change over time (Johnson et al, 2020).</w:t>
      </w:r>
    </w:p>
    <w:p w14:paraId="1859E311" w14:textId="77777777" w:rsidR="00F546D7" w:rsidRPr="008E0AF8" w:rsidRDefault="00F546D7" w:rsidP="008E0AF8">
      <w:pPr>
        <w:spacing w:line="360" w:lineRule="auto"/>
        <w:rPr>
          <w:rFonts w:ascii="Arial" w:hAnsi="Arial" w:cs="Arial"/>
          <w:sz w:val="22"/>
          <w:szCs w:val="22"/>
        </w:rPr>
      </w:pPr>
    </w:p>
    <w:tbl>
      <w:tblPr>
        <w:tblStyle w:val="TableGrid"/>
        <w:tblW w:w="9822" w:type="dxa"/>
        <w:tblInd w:w="-755" w:type="dxa"/>
        <w:tblLook w:val="04A0" w:firstRow="1" w:lastRow="0" w:firstColumn="1" w:lastColumn="0" w:noHBand="0" w:noVBand="1"/>
      </w:tblPr>
      <w:tblGrid>
        <w:gridCol w:w="4578"/>
        <w:gridCol w:w="5244"/>
      </w:tblGrid>
      <w:tr w:rsidR="005B3E38" w:rsidRPr="008E0AF8" w14:paraId="172595A1" w14:textId="77777777" w:rsidTr="00116503">
        <w:tc>
          <w:tcPr>
            <w:tcW w:w="4578" w:type="dxa"/>
          </w:tcPr>
          <w:p w14:paraId="0FE08893" w14:textId="43550503" w:rsidR="005B3E38" w:rsidRPr="008E0AF8" w:rsidRDefault="005B3E38" w:rsidP="008E0AF8">
            <w:pPr>
              <w:spacing w:line="360" w:lineRule="auto"/>
              <w:rPr>
                <w:rFonts w:ascii="Arial" w:hAnsi="Arial" w:cs="Arial"/>
                <w:b/>
                <w:bCs/>
                <w:sz w:val="22"/>
                <w:szCs w:val="22"/>
              </w:rPr>
            </w:pPr>
            <w:r w:rsidRPr="008E0AF8">
              <w:rPr>
                <w:rFonts w:ascii="Arial" w:hAnsi="Arial" w:cs="Arial"/>
                <w:b/>
                <w:bCs/>
                <w:sz w:val="22"/>
                <w:szCs w:val="22"/>
              </w:rPr>
              <w:t xml:space="preserve">Strengths </w:t>
            </w:r>
          </w:p>
        </w:tc>
        <w:tc>
          <w:tcPr>
            <w:tcW w:w="5244" w:type="dxa"/>
          </w:tcPr>
          <w:p w14:paraId="33E41E4F" w14:textId="24145CB8" w:rsidR="005B3E38" w:rsidRPr="008E0AF8" w:rsidRDefault="005B3E38" w:rsidP="008E0AF8">
            <w:pPr>
              <w:spacing w:line="360" w:lineRule="auto"/>
              <w:rPr>
                <w:rFonts w:ascii="Arial" w:hAnsi="Arial" w:cs="Arial"/>
                <w:b/>
                <w:bCs/>
                <w:sz w:val="22"/>
                <w:szCs w:val="22"/>
              </w:rPr>
            </w:pPr>
            <w:r w:rsidRPr="008E0AF8">
              <w:rPr>
                <w:rFonts w:ascii="Arial" w:hAnsi="Arial" w:cs="Arial"/>
                <w:b/>
                <w:bCs/>
                <w:sz w:val="22"/>
                <w:szCs w:val="22"/>
              </w:rPr>
              <w:t xml:space="preserve">Weaknesses </w:t>
            </w:r>
          </w:p>
        </w:tc>
      </w:tr>
      <w:tr w:rsidR="005B3E38" w:rsidRPr="008E0AF8" w14:paraId="1F08CA43" w14:textId="77777777" w:rsidTr="00116503">
        <w:tc>
          <w:tcPr>
            <w:tcW w:w="4578" w:type="dxa"/>
          </w:tcPr>
          <w:p w14:paraId="28F2BAC5" w14:textId="77777777"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Strong and well branded.</w:t>
            </w:r>
          </w:p>
          <w:p w14:paraId="73F09F64" w14:textId="4E2DDD21"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Merger with Three UK creates a larger customer base</w:t>
            </w:r>
          </w:p>
          <w:p w14:paraId="370D6DE3" w14:textId="2F0A3FF7"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Large investment in 5G technology</w:t>
            </w:r>
          </w:p>
          <w:p w14:paraId="175EBFE4" w14:textId="562564BA"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Experience in mobile, broadband and business services</w:t>
            </w:r>
          </w:p>
          <w:p w14:paraId="17E9FDE2" w14:textId="659C2C97" w:rsidR="005B3E38" w:rsidRPr="008E0AF8" w:rsidRDefault="005B3E38" w:rsidP="008E0AF8">
            <w:pPr>
              <w:spacing w:line="360" w:lineRule="auto"/>
              <w:rPr>
                <w:rFonts w:ascii="Arial" w:hAnsi="Arial" w:cs="Arial"/>
                <w:sz w:val="22"/>
                <w:szCs w:val="22"/>
              </w:rPr>
            </w:pPr>
          </w:p>
        </w:tc>
        <w:tc>
          <w:tcPr>
            <w:tcW w:w="5244" w:type="dxa"/>
          </w:tcPr>
          <w:p w14:paraId="1F5CD94B" w14:textId="77777777"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 xml:space="preserve">High costs of developing and maintaining networks </w:t>
            </w:r>
          </w:p>
          <w:p w14:paraId="2B012949" w14:textId="77777777"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Possible problems when combining Vodafone and Three</w:t>
            </w:r>
          </w:p>
          <w:p w14:paraId="6E2032A5" w14:textId="77777777"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 xml:space="preserve">Customer services </w:t>
            </w:r>
            <w:proofErr w:type="gramStart"/>
            <w:r w:rsidRPr="008E0AF8">
              <w:rPr>
                <w:rFonts w:ascii="Arial" w:hAnsi="Arial" w:cs="Arial"/>
                <w:sz w:val="22"/>
                <w:szCs w:val="22"/>
              </w:rPr>
              <w:t>needs</w:t>
            </w:r>
            <w:proofErr w:type="gramEnd"/>
            <w:r w:rsidRPr="008E0AF8">
              <w:rPr>
                <w:rFonts w:ascii="Arial" w:hAnsi="Arial" w:cs="Arial"/>
                <w:sz w:val="22"/>
                <w:szCs w:val="22"/>
              </w:rPr>
              <w:t xml:space="preserve"> to remain strong during the merger </w:t>
            </w:r>
          </w:p>
          <w:p w14:paraId="06BD8A04" w14:textId="057FFAA4" w:rsidR="005B3E38" w:rsidRPr="008E0AF8" w:rsidRDefault="005B3E38" w:rsidP="008E0AF8">
            <w:pPr>
              <w:pStyle w:val="ListParagraph"/>
              <w:numPr>
                <w:ilvl w:val="0"/>
                <w:numId w:val="2"/>
              </w:numPr>
              <w:spacing w:line="360" w:lineRule="auto"/>
              <w:rPr>
                <w:rFonts w:ascii="Arial" w:hAnsi="Arial" w:cs="Arial"/>
                <w:sz w:val="22"/>
                <w:szCs w:val="22"/>
              </w:rPr>
            </w:pPr>
            <w:r w:rsidRPr="008E0AF8">
              <w:rPr>
                <w:rFonts w:ascii="Arial" w:hAnsi="Arial" w:cs="Arial"/>
                <w:sz w:val="22"/>
                <w:szCs w:val="22"/>
              </w:rPr>
              <w:t>Strong dependence on a competitive telecoms market</w:t>
            </w:r>
          </w:p>
        </w:tc>
      </w:tr>
    </w:tbl>
    <w:p w14:paraId="53731CC8" w14:textId="77777777" w:rsidR="005B3E38" w:rsidRPr="008E0AF8" w:rsidRDefault="005B3E38" w:rsidP="008E0AF8">
      <w:pPr>
        <w:spacing w:line="360" w:lineRule="auto"/>
        <w:rPr>
          <w:rFonts w:ascii="Arial" w:hAnsi="Arial" w:cs="Arial"/>
          <w:sz w:val="22"/>
          <w:szCs w:val="22"/>
        </w:rPr>
      </w:pPr>
    </w:p>
    <w:tbl>
      <w:tblPr>
        <w:tblStyle w:val="TableGrid"/>
        <w:tblW w:w="9923" w:type="dxa"/>
        <w:tblInd w:w="-714" w:type="dxa"/>
        <w:tblLook w:val="04A0" w:firstRow="1" w:lastRow="0" w:firstColumn="1" w:lastColumn="0" w:noHBand="0" w:noVBand="1"/>
      </w:tblPr>
      <w:tblGrid>
        <w:gridCol w:w="4537"/>
        <w:gridCol w:w="5386"/>
      </w:tblGrid>
      <w:tr w:rsidR="005B3E38" w:rsidRPr="008E0AF8" w14:paraId="5F0985BA" w14:textId="77777777" w:rsidTr="005B3E38">
        <w:tc>
          <w:tcPr>
            <w:tcW w:w="4537" w:type="dxa"/>
          </w:tcPr>
          <w:p w14:paraId="31321338" w14:textId="3806D80E" w:rsidR="005B3E38" w:rsidRPr="008E0AF8" w:rsidRDefault="005B3E38" w:rsidP="008E0AF8">
            <w:pPr>
              <w:spacing w:line="360" w:lineRule="auto"/>
              <w:rPr>
                <w:rFonts w:ascii="Arial" w:hAnsi="Arial" w:cs="Arial"/>
                <w:b/>
                <w:bCs/>
                <w:sz w:val="22"/>
                <w:szCs w:val="22"/>
              </w:rPr>
            </w:pPr>
            <w:r w:rsidRPr="008E0AF8">
              <w:rPr>
                <w:rFonts w:ascii="Arial" w:hAnsi="Arial" w:cs="Arial"/>
                <w:b/>
                <w:bCs/>
                <w:sz w:val="22"/>
                <w:szCs w:val="22"/>
              </w:rPr>
              <w:t>Opportunities</w:t>
            </w:r>
          </w:p>
        </w:tc>
        <w:tc>
          <w:tcPr>
            <w:tcW w:w="5386" w:type="dxa"/>
          </w:tcPr>
          <w:p w14:paraId="691829D3" w14:textId="1EF90C91" w:rsidR="005B3E38" w:rsidRPr="008E0AF8" w:rsidRDefault="005B3E38" w:rsidP="008E0AF8">
            <w:pPr>
              <w:spacing w:line="360" w:lineRule="auto"/>
              <w:rPr>
                <w:rFonts w:ascii="Arial" w:hAnsi="Arial" w:cs="Arial"/>
                <w:b/>
                <w:bCs/>
                <w:sz w:val="22"/>
                <w:szCs w:val="22"/>
              </w:rPr>
            </w:pPr>
            <w:r w:rsidRPr="008E0AF8">
              <w:rPr>
                <w:rFonts w:ascii="Arial" w:hAnsi="Arial" w:cs="Arial"/>
                <w:b/>
                <w:bCs/>
                <w:sz w:val="22"/>
                <w:szCs w:val="22"/>
              </w:rPr>
              <w:t>Threats</w:t>
            </w:r>
          </w:p>
        </w:tc>
      </w:tr>
      <w:tr w:rsidR="005B3E38" w:rsidRPr="008E0AF8" w14:paraId="6454BBF2" w14:textId="77777777" w:rsidTr="005B3E38">
        <w:tc>
          <w:tcPr>
            <w:tcW w:w="4537" w:type="dxa"/>
          </w:tcPr>
          <w:p w14:paraId="561B4EA0" w14:textId="77777777"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Growth of 5G services</w:t>
            </w:r>
          </w:p>
          <w:p w14:paraId="6E6F93E8" w14:textId="77777777"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Increased demand for digital services</w:t>
            </w:r>
          </w:p>
          <w:p w14:paraId="0E9D9B6D" w14:textId="77777777"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Growth in business technology</w:t>
            </w:r>
          </w:p>
          <w:p w14:paraId="0B5C1700" w14:textId="4C071704"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 xml:space="preserve">Improved network coverage after the merger </w:t>
            </w:r>
          </w:p>
        </w:tc>
        <w:tc>
          <w:tcPr>
            <w:tcW w:w="5386" w:type="dxa"/>
          </w:tcPr>
          <w:p w14:paraId="47642650" w14:textId="77777777"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Strong competition from EE and Virgin Media</w:t>
            </w:r>
          </w:p>
          <w:p w14:paraId="7801C2BC" w14:textId="77777777"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 xml:space="preserve">Fast changes in technology </w:t>
            </w:r>
          </w:p>
          <w:p w14:paraId="2BDAC9CE" w14:textId="77777777"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 xml:space="preserve">Cybersecurity and data protection risks </w:t>
            </w:r>
          </w:p>
          <w:p w14:paraId="66EB1A16" w14:textId="362C5DF6" w:rsidR="005B3E38" w:rsidRPr="008E0AF8" w:rsidRDefault="005B3E38" w:rsidP="008E0AF8">
            <w:pPr>
              <w:pStyle w:val="ListParagraph"/>
              <w:numPr>
                <w:ilvl w:val="0"/>
                <w:numId w:val="3"/>
              </w:numPr>
              <w:spacing w:line="360" w:lineRule="auto"/>
              <w:rPr>
                <w:rFonts w:ascii="Arial" w:hAnsi="Arial" w:cs="Arial"/>
                <w:sz w:val="22"/>
                <w:szCs w:val="22"/>
              </w:rPr>
            </w:pPr>
            <w:r w:rsidRPr="008E0AF8">
              <w:rPr>
                <w:rFonts w:ascii="Arial" w:hAnsi="Arial" w:cs="Arial"/>
                <w:sz w:val="22"/>
                <w:szCs w:val="22"/>
              </w:rPr>
              <w:t xml:space="preserve">Price competition could reduce profit </w:t>
            </w:r>
          </w:p>
        </w:tc>
      </w:tr>
    </w:tbl>
    <w:p w14:paraId="5649966C" w14:textId="19BF1AC8" w:rsidR="005B3E38" w:rsidRPr="008E0AF8" w:rsidRDefault="005B3E38" w:rsidP="008E0AF8">
      <w:pPr>
        <w:spacing w:line="360" w:lineRule="auto"/>
        <w:rPr>
          <w:rFonts w:ascii="Arial" w:hAnsi="Arial" w:cs="Arial"/>
          <w:sz w:val="22"/>
          <w:szCs w:val="22"/>
        </w:rPr>
      </w:pPr>
    </w:p>
    <w:p w14:paraId="5A77C284" w14:textId="77777777" w:rsidR="00B0094F" w:rsidRPr="008E0AF8" w:rsidRDefault="00B0094F" w:rsidP="008E0AF8">
      <w:pPr>
        <w:spacing w:line="360" w:lineRule="auto"/>
        <w:rPr>
          <w:rFonts w:ascii="Arial" w:hAnsi="Arial" w:cs="Arial"/>
          <w:sz w:val="22"/>
          <w:szCs w:val="22"/>
        </w:rPr>
      </w:pPr>
    </w:p>
    <w:p w14:paraId="009150E0" w14:textId="77777777" w:rsidR="00B0094F" w:rsidRPr="008E0AF8" w:rsidRDefault="00B0094F" w:rsidP="008E0AF8">
      <w:pPr>
        <w:spacing w:line="360" w:lineRule="auto"/>
        <w:rPr>
          <w:rFonts w:ascii="Arial" w:hAnsi="Arial" w:cs="Arial"/>
          <w:sz w:val="22"/>
          <w:szCs w:val="22"/>
        </w:rPr>
      </w:pPr>
    </w:p>
    <w:p w14:paraId="417382F2" w14:textId="3F6E2BC1" w:rsidR="00116503" w:rsidRPr="008E0AF8" w:rsidRDefault="005B3E38" w:rsidP="008E0AF8">
      <w:pPr>
        <w:spacing w:line="360" w:lineRule="auto"/>
        <w:rPr>
          <w:rFonts w:ascii="Arial" w:hAnsi="Arial" w:cs="Arial"/>
          <w:sz w:val="22"/>
          <w:szCs w:val="22"/>
        </w:rPr>
      </w:pPr>
      <w:r w:rsidRPr="008E0AF8">
        <w:rPr>
          <w:rFonts w:ascii="Arial" w:hAnsi="Arial" w:cs="Arial"/>
          <w:sz w:val="22"/>
          <w:szCs w:val="22"/>
        </w:rPr>
        <w:t xml:space="preserve">Vodafone’s main strength is its size and position in the UK market. The merge between Vodafone and Three was completed in 2025 and created VodafoneThree. The combined business serves around 27 million customers, giving it a strong position against other large UK networks (Vodafone, 2025). </w:t>
      </w:r>
    </w:p>
    <w:p w14:paraId="41999CD5" w14:textId="7CF716D2" w:rsidR="005B3E38" w:rsidRPr="008E0AF8" w:rsidRDefault="00AD55DB" w:rsidP="008E0AF8">
      <w:pPr>
        <w:spacing w:line="360" w:lineRule="auto"/>
        <w:rPr>
          <w:rFonts w:ascii="Arial" w:hAnsi="Arial" w:cs="Arial"/>
          <w:sz w:val="22"/>
          <w:szCs w:val="22"/>
        </w:rPr>
      </w:pPr>
      <w:r w:rsidRPr="008E0AF8">
        <w:rPr>
          <w:rFonts w:ascii="Arial" w:hAnsi="Arial" w:cs="Arial"/>
          <w:sz w:val="22"/>
          <w:szCs w:val="22"/>
        </w:rPr>
        <w:lastRenderedPageBreak/>
        <w:t>T</w:t>
      </w:r>
      <w:r w:rsidR="005B3E38" w:rsidRPr="008E0AF8">
        <w:rPr>
          <w:rFonts w:ascii="Arial" w:hAnsi="Arial" w:cs="Arial"/>
          <w:sz w:val="22"/>
          <w:szCs w:val="22"/>
        </w:rPr>
        <w:t>he merge can also create weaknesses. Combining the two large companies can be difficult because Vodafone and Three have two different systems, employees and ways of working. Vodafone must manage these changes carefully because poor integration could impact customer services and increase costs.</w:t>
      </w:r>
    </w:p>
    <w:p w14:paraId="740BB980" w14:textId="4998F4D7" w:rsidR="005B3E38" w:rsidRPr="008E0AF8" w:rsidRDefault="005B3E38" w:rsidP="008E0AF8">
      <w:pPr>
        <w:spacing w:line="360" w:lineRule="auto"/>
        <w:rPr>
          <w:rFonts w:ascii="Arial" w:hAnsi="Arial" w:cs="Arial"/>
          <w:sz w:val="22"/>
          <w:szCs w:val="22"/>
        </w:rPr>
      </w:pPr>
      <w:r w:rsidRPr="008E0AF8">
        <w:rPr>
          <w:rFonts w:ascii="Arial" w:hAnsi="Arial" w:cs="Arial"/>
          <w:sz w:val="22"/>
          <w:szCs w:val="22"/>
        </w:rPr>
        <w:t xml:space="preserve">There are also important opportunities. Demand for mobile data and reliable internet continues to grow as customer use more digital services. Vodafone can use its improved network to attract customers and develop services linked to 5G and business technology. </w:t>
      </w:r>
      <w:r w:rsidR="00AD55DB" w:rsidRPr="008E0AF8">
        <w:rPr>
          <w:rFonts w:ascii="Arial" w:hAnsi="Arial" w:cs="Arial"/>
          <w:sz w:val="22"/>
          <w:szCs w:val="22"/>
        </w:rPr>
        <w:t>C</w:t>
      </w:r>
      <w:r w:rsidRPr="008E0AF8">
        <w:rPr>
          <w:rFonts w:ascii="Arial" w:hAnsi="Arial" w:cs="Arial"/>
          <w:sz w:val="22"/>
          <w:szCs w:val="22"/>
        </w:rPr>
        <w:t xml:space="preserve">ompetition remains a major threat. EE and Virgin Media also compete for UK customers through price, network quality and customer service (Ofcom, 2024). </w:t>
      </w:r>
    </w:p>
    <w:p w14:paraId="59ED31EE" w14:textId="06C443B3" w:rsidR="005B3E38" w:rsidRPr="008E0AF8" w:rsidRDefault="005B3E38" w:rsidP="008E0AF8">
      <w:pPr>
        <w:spacing w:line="360" w:lineRule="auto"/>
        <w:rPr>
          <w:rFonts w:ascii="Arial" w:hAnsi="Arial" w:cs="Arial"/>
          <w:sz w:val="22"/>
          <w:szCs w:val="22"/>
        </w:rPr>
      </w:pPr>
      <w:r w:rsidRPr="008E0AF8">
        <w:rPr>
          <w:rFonts w:ascii="Arial" w:hAnsi="Arial" w:cs="Arial"/>
          <w:sz w:val="22"/>
          <w:szCs w:val="22"/>
        </w:rPr>
        <w:t xml:space="preserve">Vodafone faces many threats in the </w:t>
      </w:r>
      <w:proofErr w:type="spellStart"/>
      <w:r w:rsidRPr="008E0AF8">
        <w:rPr>
          <w:rFonts w:ascii="Arial" w:hAnsi="Arial" w:cs="Arial"/>
          <w:sz w:val="22"/>
          <w:szCs w:val="22"/>
        </w:rPr>
        <w:t>uk</w:t>
      </w:r>
      <w:proofErr w:type="spellEnd"/>
      <w:r w:rsidRPr="008E0AF8">
        <w:rPr>
          <w:rFonts w:ascii="Arial" w:hAnsi="Arial" w:cs="Arial"/>
          <w:sz w:val="22"/>
          <w:szCs w:val="22"/>
        </w:rPr>
        <w:t xml:space="preserve"> telecom market. One of the main threats is strong competition from companies such as EE and Virgin Media, which compete through price, network quality, 5G coverage and customer service (Ofcom, 2024). Another threat is the fast development of technology, as Vodafone needs to continue investing in areas such as 5G, artificial intelligence and cybersecurity to keep up with competitors. Cyber security is also a big concern because Vodafone holds large quantities of customer information, which could mean a data breach could possibly damage customer trust and lead to financial costs. </w:t>
      </w:r>
      <w:r w:rsidR="008B0464" w:rsidRPr="008E0AF8">
        <w:rPr>
          <w:rFonts w:ascii="Arial" w:hAnsi="Arial" w:cs="Arial"/>
          <w:sz w:val="22"/>
          <w:szCs w:val="22"/>
        </w:rPr>
        <w:t>Price competition is also a threat because customers can easily7 compare mobile and broadband deals and may move to a cheaper offer. Therefore, Vodafone needs to provide competitive prices while continuing to improve its network and customer experience (Vodafone, 2025).</w:t>
      </w:r>
    </w:p>
    <w:p w14:paraId="13DF50E8" w14:textId="7078887B" w:rsidR="005B3E38"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3. </w:t>
      </w:r>
      <w:r w:rsidR="005B3E38" w:rsidRPr="008E0AF8">
        <w:rPr>
          <w:rFonts w:ascii="Arial" w:hAnsi="Arial" w:cs="Arial"/>
          <w:b/>
          <w:bCs/>
          <w:sz w:val="22"/>
          <w:szCs w:val="22"/>
        </w:rPr>
        <w:t xml:space="preserve">Porter’s Five Forces Analysis </w:t>
      </w:r>
    </w:p>
    <w:p w14:paraId="6DA22E79" w14:textId="245B46BA" w:rsidR="009204E0" w:rsidRPr="008E0AF8" w:rsidRDefault="00CB1700" w:rsidP="008E0AF8">
      <w:pPr>
        <w:spacing w:line="360" w:lineRule="auto"/>
        <w:rPr>
          <w:rFonts w:ascii="Arial" w:hAnsi="Arial" w:cs="Arial"/>
          <w:sz w:val="22"/>
          <w:szCs w:val="22"/>
        </w:rPr>
      </w:pPr>
      <w:r w:rsidRPr="008E0AF8">
        <w:rPr>
          <w:rFonts w:ascii="Arial" w:hAnsi="Arial" w:cs="Arial"/>
          <w:sz w:val="22"/>
          <w:szCs w:val="22"/>
        </w:rPr>
        <w:t xml:space="preserve">Porters five forces is a business model </w:t>
      </w:r>
      <w:r w:rsidR="00503278">
        <w:rPr>
          <w:rFonts w:ascii="Arial" w:hAnsi="Arial" w:cs="Arial"/>
          <w:sz w:val="22"/>
          <w:szCs w:val="22"/>
        </w:rPr>
        <w:t xml:space="preserve">created </w:t>
      </w:r>
      <w:r w:rsidRPr="008E0AF8">
        <w:rPr>
          <w:rFonts w:ascii="Arial" w:hAnsi="Arial" w:cs="Arial"/>
          <w:sz w:val="22"/>
          <w:szCs w:val="22"/>
        </w:rPr>
        <w:t xml:space="preserve">by Michael Porter. </w:t>
      </w:r>
      <w:r w:rsidR="009917C4">
        <w:rPr>
          <w:rFonts w:ascii="Arial" w:hAnsi="Arial" w:cs="Arial"/>
          <w:sz w:val="22"/>
          <w:szCs w:val="22"/>
        </w:rPr>
        <w:t>This model is used</w:t>
      </w:r>
      <w:r w:rsidRPr="008E0AF8">
        <w:rPr>
          <w:rFonts w:ascii="Arial" w:hAnsi="Arial" w:cs="Arial"/>
          <w:sz w:val="22"/>
          <w:szCs w:val="22"/>
        </w:rPr>
        <w:t xml:space="preserve"> </w:t>
      </w:r>
      <w:r w:rsidR="009917C4">
        <w:rPr>
          <w:rFonts w:ascii="Arial" w:hAnsi="Arial" w:cs="Arial"/>
          <w:sz w:val="22"/>
          <w:szCs w:val="22"/>
        </w:rPr>
        <w:t xml:space="preserve">to </w:t>
      </w:r>
      <w:r w:rsidRPr="008E0AF8">
        <w:rPr>
          <w:rFonts w:ascii="Arial" w:hAnsi="Arial" w:cs="Arial"/>
          <w:sz w:val="22"/>
          <w:szCs w:val="22"/>
        </w:rPr>
        <w:t xml:space="preserve">understand the level of </w:t>
      </w:r>
      <w:r w:rsidR="00503278" w:rsidRPr="008E0AF8">
        <w:rPr>
          <w:rFonts w:ascii="Arial" w:hAnsi="Arial" w:cs="Arial"/>
          <w:sz w:val="22"/>
          <w:szCs w:val="22"/>
        </w:rPr>
        <w:t>opposition</w:t>
      </w:r>
      <w:r w:rsidRPr="008E0AF8">
        <w:rPr>
          <w:rFonts w:ascii="Arial" w:hAnsi="Arial" w:cs="Arial"/>
          <w:sz w:val="22"/>
          <w:szCs w:val="22"/>
        </w:rPr>
        <w:t xml:space="preserve"> within a </w:t>
      </w:r>
      <w:r w:rsidR="009917C4" w:rsidRPr="008E0AF8">
        <w:rPr>
          <w:rFonts w:ascii="Arial" w:hAnsi="Arial" w:cs="Arial"/>
          <w:sz w:val="22"/>
          <w:szCs w:val="22"/>
        </w:rPr>
        <w:t>business</w:t>
      </w:r>
      <w:r w:rsidRPr="008E0AF8">
        <w:rPr>
          <w:rFonts w:ascii="Arial" w:hAnsi="Arial" w:cs="Arial"/>
          <w:sz w:val="22"/>
          <w:szCs w:val="22"/>
        </w:rPr>
        <w:t>. The model looks at five areas, threat of new entry, supplier power, buyer power, threat of substitutes and competitive rivalry (Porter, 1980).</w:t>
      </w:r>
      <w:r w:rsidR="00716EA4" w:rsidRPr="008E0AF8">
        <w:rPr>
          <w:rFonts w:ascii="Arial" w:hAnsi="Arial" w:cs="Arial"/>
          <w:sz w:val="22"/>
          <w:szCs w:val="22"/>
        </w:rPr>
        <w:t xml:space="preserve"> </w:t>
      </w:r>
      <w:r w:rsidRPr="008E0AF8">
        <w:rPr>
          <w:rFonts w:ascii="Arial" w:hAnsi="Arial" w:cs="Arial"/>
          <w:sz w:val="22"/>
          <w:szCs w:val="22"/>
        </w:rPr>
        <w:t xml:space="preserve">This model can help Vodafone understand the pressures it faces in the UK telecom market and how these pressures could affect its ability to grow. </w:t>
      </w:r>
    </w:p>
    <w:tbl>
      <w:tblPr>
        <w:tblStyle w:val="TableGrid"/>
        <w:tblW w:w="0" w:type="auto"/>
        <w:tblLook w:val="04A0" w:firstRow="1" w:lastRow="0" w:firstColumn="1" w:lastColumn="0" w:noHBand="0" w:noVBand="1"/>
      </w:tblPr>
      <w:tblGrid>
        <w:gridCol w:w="3005"/>
        <w:gridCol w:w="1385"/>
        <w:gridCol w:w="4626"/>
      </w:tblGrid>
      <w:tr w:rsidR="00C402AF" w:rsidRPr="008E0AF8" w14:paraId="6EF0FC32" w14:textId="77777777" w:rsidTr="00C402AF">
        <w:tc>
          <w:tcPr>
            <w:tcW w:w="3005" w:type="dxa"/>
          </w:tcPr>
          <w:p w14:paraId="2210CC70" w14:textId="761BD82B"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Porter’s Five Forces</w:t>
            </w:r>
          </w:p>
        </w:tc>
        <w:tc>
          <w:tcPr>
            <w:tcW w:w="1385" w:type="dxa"/>
          </w:tcPr>
          <w:p w14:paraId="797F9D68" w14:textId="16A439E9"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Level</w:t>
            </w:r>
          </w:p>
        </w:tc>
        <w:tc>
          <w:tcPr>
            <w:tcW w:w="4626" w:type="dxa"/>
          </w:tcPr>
          <w:p w14:paraId="2FC68BE1" w14:textId="206BBE0D"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Explanation</w:t>
            </w:r>
          </w:p>
        </w:tc>
      </w:tr>
      <w:tr w:rsidR="00C402AF" w:rsidRPr="008E0AF8" w14:paraId="3EF662F1" w14:textId="77777777" w:rsidTr="00C402AF">
        <w:tc>
          <w:tcPr>
            <w:tcW w:w="3005" w:type="dxa"/>
          </w:tcPr>
          <w:p w14:paraId="2E07F29E" w14:textId="7ADA7F46"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Threat of New Entry </w:t>
            </w:r>
          </w:p>
        </w:tc>
        <w:tc>
          <w:tcPr>
            <w:tcW w:w="1385" w:type="dxa"/>
          </w:tcPr>
          <w:p w14:paraId="01F352F8" w14:textId="23AE627F"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Low</w:t>
            </w:r>
          </w:p>
        </w:tc>
        <w:tc>
          <w:tcPr>
            <w:tcW w:w="4626" w:type="dxa"/>
          </w:tcPr>
          <w:p w14:paraId="6EC2B714" w14:textId="14E91AD0"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Entering the UK mobile network requires a large amount of money, technology, infrastructure and access to spectrum. This makes it difficult for a new network operator to enter.</w:t>
            </w:r>
          </w:p>
        </w:tc>
      </w:tr>
      <w:tr w:rsidR="00C402AF" w:rsidRPr="008E0AF8" w14:paraId="5110970D" w14:textId="77777777" w:rsidTr="00C402AF">
        <w:tc>
          <w:tcPr>
            <w:tcW w:w="3005" w:type="dxa"/>
          </w:tcPr>
          <w:p w14:paraId="0D3E9EE1" w14:textId="513A1CE7"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Supplier Power</w:t>
            </w:r>
          </w:p>
        </w:tc>
        <w:tc>
          <w:tcPr>
            <w:tcW w:w="1385" w:type="dxa"/>
          </w:tcPr>
          <w:p w14:paraId="3661E3B9" w14:textId="1F3FBCC8"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Moderate </w:t>
            </w:r>
          </w:p>
        </w:tc>
        <w:tc>
          <w:tcPr>
            <w:tcW w:w="4626" w:type="dxa"/>
          </w:tcPr>
          <w:p w14:paraId="6469FCB5" w14:textId="09CB096D"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Vodafone depends on technology, network equipment and software suppliers. Some specialist technology can only be provided </w:t>
            </w:r>
            <w:r w:rsidRPr="008E0AF8">
              <w:rPr>
                <w:rFonts w:ascii="Arial" w:hAnsi="Arial" w:cs="Arial"/>
                <w:sz w:val="22"/>
                <w:szCs w:val="22"/>
              </w:rPr>
              <w:lastRenderedPageBreak/>
              <w:t>by a limited number of companies, which can increase supplier power.</w:t>
            </w:r>
          </w:p>
        </w:tc>
      </w:tr>
      <w:tr w:rsidR="00C402AF" w:rsidRPr="008E0AF8" w14:paraId="3BF58CC5" w14:textId="77777777" w:rsidTr="00C402AF">
        <w:tc>
          <w:tcPr>
            <w:tcW w:w="3005" w:type="dxa"/>
          </w:tcPr>
          <w:p w14:paraId="047FABC3" w14:textId="54379ED7"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lastRenderedPageBreak/>
              <w:t>Buyer Power</w:t>
            </w:r>
          </w:p>
        </w:tc>
        <w:tc>
          <w:tcPr>
            <w:tcW w:w="1385" w:type="dxa"/>
          </w:tcPr>
          <w:p w14:paraId="30ED09BE" w14:textId="75A4C297"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High </w:t>
            </w:r>
          </w:p>
        </w:tc>
        <w:tc>
          <w:tcPr>
            <w:tcW w:w="4626" w:type="dxa"/>
          </w:tcPr>
          <w:p w14:paraId="109B96D1" w14:textId="74A3C231"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UK customers have many mobile and broadband choices. Customers can compare prices and change provider if they are unhappy with the price, network or customer service.</w:t>
            </w:r>
          </w:p>
        </w:tc>
      </w:tr>
      <w:tr w:rsidR="00C402AF" w:rsidRPr="008E0AF8" w14:paraId="608C2FE9" w14:textId="77777777" w:rsidTr="00C402AF">
        <w:tc>
          <w:tcPr>
            <w:tcW w:w="3005" w:type="dxa"/>
          </w:tcPr>
          <w:p w14:paraId="562627EC" w14:textId="6A070707"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Threat of Substitutes </w:t>
            </w:r>
          </w:p>
        </w:tc>
        <w:tc>
          <w:tcPr>
            <w:tcW w:w="1385" w:type="dxa"/>
          </w:tcPr>
          <w:p w14:paraId="10D67815" w14:textId="3C7418FC"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Moderate </w:t>
            </w:r>
          </w:p>
        </w:tc>
        <w:tc>
          <w:tcPr>
            <w:tcW w:w="4626" w:type="dxa"/>
          </w:tcPr>
          <w:p w14:paraId="0EC96DF6" w14:textId="23AC596C" w:rsidR="00C402AF" w:rsidRPr="008E0AF8" w:rsidRDefault="00C402AF" w:rsidP="008E0AF8">
            <w:pPr>
              <w:spacing w:line="360" w:lineRule="auto"/>
              <w:rPr>
                <w:rFonts w:ascii="Arial" w:hAnsi="Arial" w:cs="Arial"/>
                <w:sz w:val="22"/>
                <w:szCs w:val="22"/>
              </w:rPr>
            </w:pPr>
            <w:r w:rsidRPr="008E0AF8">
              <w:rPr>
                <w:rFonts w:ascii="Arial" w:hAnsi="Arial" w:cs="Arial"/>
                <w:sz w:val="22"/>
                <w:szCs w:val="22"/>
              </w:rPr>
              <w:t xml:space="preserve">Services </w:t>
            </w:r>
            <w:r w:rsidR="009204E0" w:rsidRPr="008E0AF8">
              <w:rPr>
                <w:rFonts w:ascii="Arial" w:hAnsi="Arial" w:cs="Arial"/>
                <w:sz w:val="22"/>
                <w:szCs w:val="22"/>
              </w:rPr>
              <w:t xml:space="preserve">such as </w:t>
            </w:r>
            <w:r w:rsidR="00027885" w:rsidRPr="008E0AF8">
              <w:rPr>
                <w:rFonts w:ascii="Arial" w:hAnsi="Arial" w:cs="Arial"/>
                <w:sz w:val="22"/>
                <w:szCs w:val="22"/>
              </w:rPr>
              <w:t>WhatsApp</w:t>
            </w:r>
            <w:r w:rsidR="009204E0" w:rsidRPr="008E0AF8">
              <w:rPr>
                <w:rFonts w:ascii="Arial" w:hAnsi="Arial" w:cs="Arial"/>
                <w:sz w:val="22"/>
                <w:szCs w:val="22"/>
              </w:rPr>
              <w:t>, Microsoft Teams and other Internet based communications can replace some traditional calls and messages</w:t>
            </w:r>
            <w:r w:rsidR="00F546D7">
              <w:rPr>
                <w:rFonts w:ascii="Arial" w:hAnsi="Arial" w:cs="Arial"/>
                <w:sz w:val="22"/>
                <w:szCs w:val="22"/>
              </w:rPr>
              <w:t xml:space="preserve"> </w:t>
            </w:r>
            <w:r w:rsidR="00716EA4" w:rsidRPr="008E0AF8">
              <w:rPr>
                <w:rFonts w:ascii="Arial" w:hAnsi="Arial" w:cs="Arial"/>
                <w:sz w:val="22"/>
                <w:szCs w:val="22"/>
              </w:rPr>
              <w:t>(Awwad, 202</w:t>
            </w:r>
            <w:r w:rsidR="00694B89">
              <w:rPr>
                <w:rFonts w:ascii="Arial" w:hAnsi="Arial" w:cs="Arial"/>
                <w:sz w:val="22"/>
                <w:szCs w:val="22"/>
              </w:rPr>
              <w:t>4</w:t>
            </w:r>
            <w:r w:rsidR="00716EA4" w:rsidRPr="008E0AF8">
              <w:rPr>
                <w:rFonts w:ascii="Arial" w:hAnsi="Arial" w:cs="Arial"/>
                <w:sz w:val="22"/>
                <w:szCs w:val="22"/>
              </w:rPr>
              <w:t>)</w:t>
            </w:r>
            <w:r w:rsidR="009204E0" w:rsidRPr="008E0AF8">
              <w:rPr>
                <w:rFonts w:ascii="Arial" w:hAnsi="Arial" w:cs="Arial"/>
                <w:sz w:val="22"/>
                <w:szCs w:val="22"/>
              </w:rPr>
              <w:t>. customers still require internet or mobile networks to use these services.</w:t>
            </w:r>
          </w:p>
        </w:tc>
      </w:tr>
      <w:tr w:rsidR="00C402AF" w:rsidRPr="008E0AF8" w14:paraId="578244BF" w14:textId="77777777" w:rsidTr="00C402AF">
        <w:tc>
          <w:tcPr>
            <w:tcW w:w="3005" w:type="dxa"/>
          </w:tcPr>
          <w:p w14:paraId="7D16EAA9" w14:textId="549D334B" w:rsidR="00C402AF" w:rsidRPr="008E0AF8" w:rsidRDefault="009204E0" w:rsidP="008E0AF8">
            <w:pPr>
              <w:spacing w:line="360" w:lineRule="auto"/>
              <w:rPr>
                <w:rFonts w:ascii="Arial" w:hAnsi="Arial" w:cs="Arial"/>
                <w:sz w:val="22"/>
                <w:szCs w:val="22"/>
              </w:rPr>
            </w:pPr>
            <w:r w:rsidRPr="008E0AF8">
              <w:rPr>
                <w:rFonts w:ascii="Arial" w:hAnsi="Arial" w:cs="Arial"/>
                <w:sz w:val="22"/>
                <w:szCs w:val="22"/>
              </w:rPr>
              <w:t>Competitive Rivalry</w:t>
            </w:r>
          </w:p>
        </w:tc>
        <w:tc>
          <w:tcPr>
            <w:tcW w:w="1385" w:type="dxa"/>
          </w:tcPr>
          <w:p w14:paraId="7335609C" w14:textId="7FEC3161" w:rsidR="00C402AF" w:rsidRPr="008E0AF8" w:rsidRDefault="009204E0" w:rsidP="008E0AF8">
            <w:pPr>
              <w:spacing w:line="360" w:lineRule="auto"/>
              <w:rPr>
                <w:rFonts w:ascii="Arial" w:hAnsi="Arial" w:cs="Arial"/>
                <w:sz w:val="22"/>
                <w:szCs w:val="22"/>
              </w:rPr>
            </w:pPr>
            <w:r w:rsidRPr="008E0AF8">
              <w:rPr>
                <w:rFonts w:ascii="Arial" w:hAnsi="Arial" w:cs="Arial"/>
                <w:sz w:val="22"/>
                <w:szCs w:val="22"/>
              </w:rPr>
              <w:t>High</w:t>
            </w:r>
          </w:p>
        </w:tc>
        <w:tc>
          <w:tcPr>
            <w:tcW w:w="4626" w:type="dxa"/>
          </w:tcPr>
          <w:p w14:paraId="61C82D64" w14:textId="7ED90445" w:rsidR="00C402AF" w:rsidRPr="008E0AF8" w:rsidRDefault="009204E0" w:rsidP="008E0AF8">
            <w:pPr>
              <w:spacing w:line="360" w:lineRule="auto"/>
              <w:rPr>
                <w:rFonts w:ascii="Arial" w:hAnsi="Arial" w:cs="Arial"/>
                <w:sz w:val="22"/>
                <w:szCs w:val="22"/>
              </w:rPr>
            </w:pPr>
            <w:r w:rsidRPr="008E0AF8">
              <w:rPr>
                <w:rFonts w:ascii="Arial" w:hAnsi="Arial" w:cs="Arial"/>
                <w:sz w:val="22"/>
                <w:szCs w:val="22"/>
              </w:rPr>
              <w:t>Vodafone faces strong competition from other UK providers, particularly EE and Virgin Media. Companies compete through prices, network coverage, 5G, data packages and customer service.</w:t>
            </w:r>
          </w:p>
        </w:tc>
      </w:tr>
    </w:tbl>
    <w:p w14:paraId="0BC9AEC8" w14:textId="77777777" w:rsidR="00CB1700" w:rsidRPr="008E0AF8" w:rsidRDefault="00CB1700" w:rsidP="008E0AF8">
      <w:pPr>
        <w:spacing w:line="360" w:lineRule="auto"/>
        <w:rPr>
          <w:rFonts w:ascii="Arial" w:hAnsi="Arial" w:cs="Arial"/>
          <w:sz w:val="22"/>
          <w:szCs w:val="22"/>
        </w:rPr>
      </w:pPr>
    </w:p>
    <w:p w14:paraId="16771039" w14:textId="31E79889" w:rsidR="005B3E38" w:rsidRPr="008E0AF8" w:rsidRDefault="00027885" w:rsidP="008E0AF8">
      <w:pPr>
        <w:spacing w:line="360" w:lineRule="auto"/>
        <w:rPr>
          <w:rFonts w:ascii="Arial" w:hAnsi="Arial" w:cs="Arial"/>
          <w:sz w:val="22"/>
          <w:szCs w:val="22"/>
        </w:rPr>
      </w:pPr>
      <w:r w:rsidRPr="008E0AF8">
        <w:rPr>
          <w:rFonts w:ascii="Arial" w:hAnsi="Arial" w:cs="Arial"/>
          <w:sz w:val="22"/>
          <w:szCs w:val="22"/>
        </w:rPr>
        <w:t xml:space="preserve">The analysis shows that competitive rivalry and buyer power are the biggest pressures on Vodafone. Customers have a wide range of choices, which means Vodafone cannot depend only on its brand name. it needs to provide good value and reliable network coverage and strong customer service to keep existing customers and attract new ones (Ofcom, 2024). </w:t>
      </w:r>
    </w:p>
    <w:p w14:paraId="78941710" w14:textId="12A3501B" w:rsidR="00027885" w:rsidRPr="008E0AF8" w:rsidRDefault="00C83978" w:rsidP="008E0AF8">
      <w:pPr>
        <w:spacing w:line="360" w:lineRule="auto"/>
        <w:rPr>
          <w:rFonts w:ascii="Arial" w:hAnsi="Arial" w:cs="Arial"/>
          <w:sz w:val="22"/>
          <w:szCs w:val="22"/>
        </w:rPr>
      </w:pPr>
      <w:r w:rsidRPr="008E0AF8">
        <w:rPr>
          <w:rFonts w:ascii="Arial" w:hAnsi="Arial" w:cs="Arial"/>
          <w:sz w:val="22"/>
          <w:szCs w:val="22"/>
        </w:rPr>
        <w:t xml:space="preserve"> Porter’s Five Forces shows that Vodafone operates in a highly competitive market. The threat of completely new mobile network operators is low because of the high cost of entering the industry. </w:t>
      </w:r>
      <w:r w:rsidR="00AD55DB" w:rsidRPr="008E0AF8">
        <w:rPr>
          <w:rFonts w:ascii="Arial" w:hAnsi="Arial" w:cs="Arial"/>
          <w:sz w:val="22"/>
          <w:szCs w:val="22"/>
        </w:rPr>
        <w:t>S</w:t>
      </w:r>
      <w:r w:rsidRPr="008E0AF8">
        <w:rPr>
          <w:rFonts w:ascii="Arial" w:hAnsi="Arial" w:cs="Arial"/>
          <w:sz w:val="22"/>
          <w:szCs w:val="22"/>
        </w:rPr>
        <w:t>trong buyer power and competition mean Vodafone must continue investing in its network, prices and customer experience to support future growth.</w:t>
      </w:r>
    </w:p>
    <w:p w14:paraId="6CFEB6A1" w14:textId="4C711DC7" w:rsidR="00C83978"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4. </w:t>
      </w:r>
      <w:r w:rsidR="00C83978" w:rsidRPr="008E0AF8">
        <w:rPr>
          <w:rFonts w:ascii="Arial" w:hAnsi="Arial" w:cs="Arial"/>
          <w:b/>
          <w:bCs/>
          <w:sz w:val="22"/>
          <w:szCs w:val="22"/>
        </w:rPr>
        <w:t xml:space="preserve">PESTLE Analysis </w:t>
      </w:r>
    </w:p>
    <w:p w14:paraId="7348A34D" w14:textId="5BF07949" w:rsidR="00C83978" w:rsidRPr="008E0AF8" w:rsidRDefault="00B0094F" w:rsidP="008E0AF8">
      <w:pPr>
        <w:spacing w:line="360" w:lineRule="auto"/>
        <w:rPr>
          <w:rFonts w:ascii="Arial" w:hAnsi="Arial" w:cs="Arial"/>
          <w:sz w:val="22"/>
          <w:szCs w:val="22"/>
        </w:rPr>
      </w:pPr>
      <w:r w:rsidRPr="008E0AF8">
        <w:rPr>
          <w:rFonts w:ascii="Arial" w:hAnsi="Arial" w:cs="Arial"/>
          <w:sz w:val="22"/>
          <w:szCs w:val="22"/>
        </w:rPr>
        <w:t>PESTLE examines the political, economic, social, technological, legal</w:t>
      </w:r>
      <w:r w:rsidR="002C531E" w:rsidRPr="008E0AF8">
        <w:rPr>
          <w:rFonts w:ascii="Arial" w:hAnsi="Arial" w:cs="Arial"/>
          <w:sz w:val="22"/>
          <w:szCs w:val="22"/>
        </w:rPr>
        <w:t xml:space="preserve"> </w:t>
      </w:r>
      <w:r w:rsidRPr="008E0AF8">
        <w:rPr>
          <w:rFonts w:ascii="Arial" w:hAnsi="Arial" w:cs="Arial"/>
          <w:sz w:val="22"/>
          <w:szCs w:val="22"/>
        </w:rPr>
        <w:t>and environmental factors affecting a business. It helps identify external opportunities and threats, although these factors can change quickly (Johnson et al, 2020).</w:t>
      </w:r>
    </w:p>
    <w:p w14:paraId="78B8B761" w14:textId="34C9656D" w:rsidR="005F6680" w:rsidRPr="00A3277F" w:rsidRDefault="005F6680" w:rsidP="00A3277F">
      <w:pPr>
        <w:pStyle w:val="ListParagraph"/>
        <w:numPr>
          <w:ilvl w:val="0"/>
          <w:numId w:val="5"/>
        </w:numPr>
        <w:spacing w:line="360" w:lineRule="auto"/>
        <w:rPr>
          <w:rFonts w:ascii="Arial" w:hAnsi="Arial" w:cs="Arial"/>
          <w:sz w:val="22"/>
          <w:szCs w:val="22"/>
        </w:rPr>
      </w:pPr>
      <w:r w:rsidRPr="00A3277F">
        <w:rPr>
          <w:rFonts w:ascii="Arial" w:hAnsi="Arial" w:cs="Arial"/>
          <w:b/>
          <w:bCs/>
          <w:sz w:val="22"/>
          <w:szCs w:val="22"/>
        </w:rPr>
        <w:t>Political Factors:</w:t>
      </w:r>
      <w:r w:rsidRPr="00A3277F">
        <w:rPr>
          <w:rFonts w:ascii="Arial" w:hAnsi="Arial" w:cs="Arial"/>
          <w:sz w:val="22"/>
          <w:szCs w:val="22"/>
        </w:rPr>
        <w:t xml:space="preserve"> Government decisions and regulations can have a major impact on Vodafone. Being part of a UK Telecomm industry it is closely regulate, especially when large companies merge. The Vodafone and Three merge therefore had to get </w:t>
      </w:r>
      <w:r w:rsidRPr="00A3277F">
        <w:rPr>
          <w:rFonts w:ascii="Arial" w:hAnsi="Arial" w:cs="Arial"/>
          <w:sz w:val="22"/>
          <w:szCs w:val="22"/>
        </w:rPr>
        <w:lastRenderedPageBreak/>
        <w:t xml:space="preserve">regulatory approval before it could go ahead. Government support for better digital infrastructure and wider 5G coverage could benefit Vodafone because it creates opportunities for further network development </w:t>
      </w:r>
      <w:r w:rsidR="0059756B" w:rsidRPr="00A3277F">
        <w:rPr>
          <w:rFonts w:ascii="Arial" w:hAnsi="Arial" w:cs="Arial"/>
          <w:sz w:val="22"/>
          <w:szCs w:val="22"/>
        </w:rPr>
        <w:t>(CMA, 2024).</w:t>
      </w:r>
    </w:p>
    <w:p w14:paraId="6C55F510" w14:textId="7B59EF43" w:rsidR="0059756B" w:rsidRPr="00A3277F" w:rsidRDefault="0059756B" w:rsidP="00A3277F">
      <w:pPr>
        <w:pStyle w:val="ListParagraph"/>
        <w:numPr>
          <w:ilvl w:val="0"/>
          <w:numId w:val="5"/>
        </w:numPr>
        <w:spacing w:line="360" w:lineRule="auto"/>
        <w:rPr>
          <w:rFonts w:ascii="Arial" w:hAnsi="Arial" w:cs="Arial"/>
          <w:sz w:val="22"/>
          <w:szCs w:val="22"/>
        </w:rPr>
      </w:pPr>
      <w:r w:rsidRPr="00A3277F">
        <w:rPr>
          <w:rFonts w:ascii="Arial" w:hAnsi="Arial" w:cs="Arial"/>
          <w:b/>
          <w:bCs/>
          <w:sz w:val="22"/>
          <w:szCs w:val="22"/>
        </w:rPr>
        <w:t>Economic Factors:</w:t>
      </w:r>
      <w:r w:rsidRPr="00A3277F">
        <w:rPr>
          <w:rFonts w:ascii="Arial" w:hAnsi="Arial" w:cs="Arial"/>
          <w:sz w:val="22"/>
          <w:szCs w:val="22"/>
        </w:rPr>
        <w:t xml:space="preserve"> Inflation, interest rates and changes in consumer income can affect </w:t>
      </w:r>
      <w:r w:rsidR="00680EC0" w:rsidRPr="00A3277F">
        <w:rPr>
          <w:rFonts w:ascii="Arial" w:hAnsi="Arial" w:cs="Arial"/>
          <w:sz w:val="22"/>
          <w:szCs w:val="22"/>
        </w:rPr>
        <w:t>Vodafone’s</w:t>
      </w:r>
      <w:r w:rsidRPr="00A3277F">
        <w:rPr>
          <w:rFonts w:ascii="Arial" w:hAnsi="Arial" w:cs="Arial"/>
          <w:sz w:val="22"/>
          <w:szCs w:val="22"/>
        </w:rPr>
        <w:t xml:space="preserve"> performance. When living costs increase, customers can look for cheaper mobile and broadband deals or packages. </w:t>
      </w:r>
      <w:r w:rsidR="00680EC0" w:rsidRPr="00A3277F">
        <w:rPr>
          <w:rFonts w:ascii="Arial" w:hAnsi="Arial" w:cs="Arial"/>
          <w:sz w:val="22"/>
          <w:szCs w:val="22"/>
        </w:rPr>
        <w:t>At the same time, Vodafone faces higher costs when investing in its network, or equipment and employees. This means the company must control its costs while still offering competitive prices to customers (Vodafone, 2025).</w:t>
      </w:r>
    </w:p>
    <w:p w14:paraId="6BCD091B" w14:textId="5AC0927B" w:rsidR="00680EC0" w:rsidRPr="00A3277F" w:rsidRDefault="00680EC0" w:rsidP="00A3277F">
      <w:pPr>
        <w:pStyle w:val="ListParagraph"/>
        <w:numPr>
          <w:ilvl w:val="0"/>
          <w:numId w:val="5"/>
        </w:numPr>
        <w:spacing w:line="360" w:lineRule="auto"/>
        <w:rPr>
          <w:rFonts w:ascii="Arial" w:hAnsi="Arial" w:cs="Arial"/>
          <w:sz w:val="22"/>
          <w:szCs w:val="22"/>
        </w:rPr>
      </w:pPr>
      <w:r w:rsidRPr="00A3277F">
        <w:rPr>
          <w:rFonts w:ascii="Arial" w:hAnsi="Arial" w:cs="Arial"/>
          <w:b/>
          <w:bCs/>
          <w:sz w:val="22"/>
          <w:szCs w:val="22"/>
        </w:rPr>
        <w:t xml:space="preserve">Social Factors: </w:t>
      </w:r>
      <w:r w:rsidRPr="00A3277F">
        <w:rPr>
          <w:rFonts w:ascii="Arial" w:hAnsi="Arial" w:cs="Arial"/>
          <w:sz w:val="22"/>
          <w:szCs w:val="22"/>
        </w:rPr>
        <w:t xml:space="preserve">People are becoming increasingly more dependent on mobile phones and internet services for work, education, shopping and entertainment. </w:t>
      </w:r>
      <w:r w:rsidR="00475CC9" w:rsidRPr="00A3277F">
        <w:rPr>
          <w:rFonts w:ascii="Arial" w:hAnsi="Arial" w:cs="Arial"/>
          <w:sz w:val="22"/>
          <w:szCs w:val="22"/>
        </w:rPr>
        <w:t>This creates opportunities for Vodafone because customers want faster and more reliable connections.</w:t>
      </w:r>
      <w:r w:rsidR="00AD55DB" w:rsidRPr="00A3277F">
        <w:rPr>
          <w:rFonts w:ascii="Arial" w:hAnsi="Arial" w:cs="Arial"/>
          <w:sz w:val="22"/>
          <w:szCs w:val="22"/>
        </w:rPr>
        <w:t xml:space="preserve"> C</w:t>
      </w:r>
      <w:r w:rsidR="00475CC9" w:rsidRPr="00A3277F">
        <w:rPr>
          <w:rFonts w:ascii="Arial" w:hAnsi="Arial" w:cs="Arial"/>
          <w:sz w:val="22"/>
          <w:szCs w:val="22"/>
        </w:rPr>
        <w:t>ustomers also expect good value for money and strong customer service, meaning Vodafone must continue meeting changing customer needs (Ofcom, 2024).</w:t>
      </w:r>
    </w:p>
    <w:p w14:paraId="2A599FA9" w14:textId="7D6904FE" w:rsidR="00475CC9" w:rsidRPr="00A3277F" w:rsidRDefault="00475CC9" w:rsidP="00A3277F">
      <w:pPr>
        <w:pStyle w:val="ListParagraph"/>
        <w:numPr>
          <w:ilvl w:val="0"/>
          <w:numId w:val="5"/>
        </w:numPr>
        <w:spacing w:line="360" w:lineRule="auto"/>
        <w:rPr>
          <w:rFonts w:ascii="Arial" w:hAnsi="Arial" w:cs="Arial"/>
          <w:sz w:val="22"/>
          <w:szCs w:val="22"/>
        </w:rPr>
      </w:pPr>
      <w:r w:rsidRPr="00A3277F">
        <w:rPr>
          <w:rFonts w:ascii="Arial" w:hAnsi="Arial" w:cs="Arial"/>
          <w:b/>
          <w:bCs/>
          <w:sz w:val="22"/>
          <w:szCs w:val="22"/>
        </w:rPr>
        <w:t xml:space="preserve">Technological Factors: </w:t>
      </w:r>
      <w:r w:rsidRPr="00A3277F">
        <w:rPr>
          <w:rFonts w:ascii="Arial" w:hAnsi="Arial" w:cs="Arial"/>
          <w:sz w:val="22"/>
          <w:szCs w:val="22"/>
        </w:rPr>
        <w:t xml:space="preserve">Technology is especially important to Vodafone because the telecom industry changes quickly. The growth of 5G and AI provides opportunities to offer new services to consumers and businesses. Vodafone’s planned investment in the UK Network could help </w:t>
      </w:r>
      <w:r w:rsidR="000C0693" w:rsidRPr="00A3277F">
        <w:rPr>
          <w:rFonts w:ascii="Arial" w:hAnsi="Arial" w:cs="Arial"/>
          <w:sz w:val="22"/>
          <w:szCs w:val="22"/>
        </w:rPr>
        <w:t>it take advantage of these developments (Vodafone, 2025).</w:t>
      </w:r>
    </w:p>
    <w:p w14:paraId="0B93D828" w14:textId="513453DB" w:rsidR="000C0693" w:rsidRPr="00A3277F" w:rsidRDefault="000C0693" w:rsidP="00A3277F">
      <w:pPr>
        <w:pStyle w:val="ListParagraph"/>
        <w:numPr>
          <w:ilvl w:val="0"/>
          <w:numId w:val="5"/>
        </w:numPr>
        <w:spacing w:line="360" w:lineRule="auto"/>
        <w:rPr>
          <w:rFonts w:ascii="Arial" w:hAnsi="Arial" w:cs="Arial"/>
          <w:sz w:val="22"/>
          <w:szCs w:val="22"/>
        </w:rPr>
      </w:pPr>
      <w:r w:rsidRPr="00A3277F">
        <w:rPr>
          <w:rFonts w:ascii="Arial" w:hAnsi="Arial" w:cs="Arial"/>
          <w:b/>
          <w:bCs/>
          <w:sz w:val="22"/>
          <w:szCs w:val="22"/>
        </w:rPr>
        <w:t>Legal Factors</w:t>
      </w:r>
      <w:r w:rsidRPr="00A3277F">
        <w:rPr>
          <w:rFonts w:ascii="Arial" w:hAnsi="Arial" w:cs="Arial"/>
          <w:sz w:val="22"/>
          <w:szCs w:val="22"/>
        </w:rPr>
        <w:t>: Vodafone must follow laws covering areas such as consumer protection, employment and data protection. In particular, the company handles large amounts of personal customer data and must follow UK GDPR</w:t>
      </w:r>
      <w:r w:rsidR="00913090" w:rsidRPr="00A3277F">
        <w:rPr>
          <w:rFonts w:ascii="Arial" w:hAnsi="Arial" w:cs="Arial"/>
          <w:sz w:val="22"/>
          <w:szCs w:val="22"/>
        </w:rPr>
        <w:t xml:space="preserve"> </w:t>
      </w:r>
      <w:r w:rsidR="00913090" w:rsidRPr="00A3277F">
        <w:rPr>
          <w:rFonts w:ascii="Arial" w:hAnsi="Arial" w:cs="Arial"/>
          <w:sz w:val="22"/>
          <w:szCs w:val="22"/>
        </w:rPr>
        <w:tab/>
        <w:t xml:space="preserve"> requirements. Failure to protect customer information could lead to fines and damage Vodafone’s reputation (ICO, 2024).</w:t>
      </w:r>
    </w:p>
    <w:p w14:paraId="6FEDEAC7" w14:textId="77777777" w:rsidR="00A225AB" w:rsidRPr="00A3277F" w:rsidRDefault="00A225AB" w:rsidP="00A3277F">
      <w:pPr>
        <w:pStyle w:val="ListParagraph"/>
        <w:numPr>
          <w:ilvl w:val="0"/>
          <w:numId w:val="5"/>
        </w:numPr>
        <w:spacing w:line="360" w:lineRule="auto"/>
        <w:rPr>
          <w:rFonts w:ascii="Arial" w:hAnsi="Arial" w:cs="Arial"/>
          <w:sz w:val="22"/>
          <w:szCs w:val="22"/>
        </w:rPr>
      </w:pPr>
      <w:r w:rsidRPr="00A3277F">
        <w:rPr>
          <w:rFonts w:ascii="Arial" w:hAnsi="Arial" w:cs="Arial"/>
          <w:b/>
          <w:bCs/>
          <w:sz w:val="22"/>
          <w:szCs w:val="22"/>
        </w:rPr>
        <w:t>Environmental Factors:</w:t>
      </w:r>
      <w:r w:rsidRPr="00A3277F">
        <w:rPr>
          <w:rFonts w:ascii="Arial" w:hAnsi="Arial" w:cs="Arial"/>
          <w:sz w:val="22"/>
          <w:szCs w:val="22"/>
        </w:rPr>
        <w:t xml:space="preserve"> Vodafone also faces pressure to reduce its environmental impact. Telecom networks use large amounts of energy, old phones or equipment create more electronic waste. Vodafone therefore needs to reduce carbon emissions, improve energy efficiency and support recycling as part of its sustainability plans (Vodafone, 2025).</w:t>
      </w:r>
    </w:p>
    <w:p w14:paraId="1C997C82" w14:textId="207E872D" w:rsidR="00A225AB" w:rsidRPr="008E0AF8" w:rsidRDefault="00AA075D" w:rsidP="008E0AF8">
      <w:pPr>
        <w:spacing w:line="360" w:lineRule="auto"/>
        <w:rPr>
          <w:rFonts w:ascii="Arial" w:hAnsi="Arial" w:cs="Arial"/>
          <w:sz w:val="22"/>
          <w:szCs w:val="22"/>
        </w:rPr>
      </w:pPr>
      <w:r w:rsidRPr="008E0AF8">
        <w:rPr>
          <w:rFonts w:ascii="Arial" w:hAnsi="Arial" w:cs="Arial"/>
          <w:sz w:val="22"/>
          <w:szCs w:val="22"/>
        </w:rPr>
        <w:t>T</w:t>
      </w:r>
      <w:r w:rsidR="00A225AB" w:rsidRPr="008E0AF8">
        <w:rPr>
          <w:rFonts w:ascii="Arial" w:hAnsi="Arial" w:cs="Arial"/>
          <w:sz w:val="22"/>
          <w:szCs w:val="22"/>
        </w:rPr>
        <w:t xml:space="preserve">he PESTLE shows that Vodafone faces both opportunities and risks from its external environment. </w:t>
      </w:r>
      <w:r w:rsidR="00773183" w:rsidRPr="008E0AF8">
        <w:rPr>
          <w:rFonts w:ascii="Arial" w:hAnsi="Arial" w:cs="Arial"/>
          <w:sz w:val="22"/>
          <w:szCs w:val="22"/>
        </w:rPr>
        <w:t xml:space="preserve">Technology and changing </w:t>
      </w:r>
      <w:r w:rsidR="001F6149" w:rsidRPr="008E0AF8">
        <w:rPr>
          <w:rFonts w:ascii="Arial" w:hAnsi="Arial" w:cs="Arial"/>
          <w:sz w:val="22"/>
          <w:szCs w:val="22"/>
        </w:rPr>
        <w:t>customer behaviour provide strong opportunities for growth, while economic pressure, regulation, data protection and environmental concerns need to be carefully managed. One limitation of PESTLE is that external factors can change quickly, making it difficult to predict their long</w:t>
      </w:r>
      <w:r w:rsidRPr="008E0AF8">
        <w:rPr>
          <w:rFonts w:ascii="Arial" w:hAnsi="Arial" w:cs="Arial"/>
          <w:sz w:val="22"/>
          <w:szCs w:val="22"/>
        </w:rPr>
        <w:t>-</w:t>
      </w:r>
      <w:r w:rsidR="001F6149" w:rsidRPr="008E0AF8">
        <w:rPr>
          <w:rFonts w:ascii="Arial" w:hAnsi="Arial" w:cs="Arial"/>
          <w:sz w:val="22"/>
          <w:szCs w:val="22"/>
        </w:rPr>
        <w:t>term effect on the business (Johnson et al, 2020).</w:t>
      </w:r>
    </w:p>
    <w:p w14:paraId="4A326429" w14:textId="53B3514F" w:rsidR="001F6149" w:rsidRPr="008E0AF8" w:rsidRDefault="001F6149" w:rsidP="008E0AF8">
      <w:pPr>
        <w:spacing w:line="360" w:lineRule="auto"/>
        <w:rPr>
          <w:rFonts w:ascii="Arial" w:hAnsi="Arial" w:cs="Arial"/>
          <w:sz w:val="22"/>
          <w:szCs w:val="22"/>
        </w:rPr>
      </w:pPr>
      <w:r w:rsidRPr="008E0AF8">
        <w:rPr>
          <w:rFonts w:ascii="Arial" w:hAnsi="Arial" w:cs="Arial"/>
          <w:sz w:val="22"/>
          <w:szCs w:val="22"/>
        </w:rPr>
        <w:lastRenderedPageBreak/>
        <w:t xml:space="preserve">Strategic growth options and proposed strategy </w:t>
      </w:r>
    </w:p>
    <w:p w14:paraId="085D725A" w14:textId="77777777" w:rsidR="00901E5B" w:rsidRDefault="00901E5B" w:rsidP="008E0AF8">
      <w:pPr>
        <w:spacing w:line="360" w:lineRule="auto"/>
        <w:rPr>
          <w:rFonts w:ascii="Arial" w:hAnsi="Arial" w:cs="Arial"/>
          <w:b/>
          <w:bCs/>
          <w:sz w:val="22"/>
          <w:szCs w:val="22"/>
        </w:rPr>
      </w:pPr>
    </w:p>
    <w:p w14:paraId="6B6303F4" w14:textId="785FA582" w:rsidR="006A136B"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5. </w:t>
      </w:r>
      <w:r w:rsidR="006A136B" w:rsidRPr="008E0AF8">
        <w:rPr>
          <w:rFonts w:ascii="Arial" w:hAnsi="Arial" w:cs="Arial"/>
          <w:b/>
          <w:bCs/>
          <w:sz w:val="22"/>
          <w:szCs w:val="22"/>
        </w:rPr>
        <w:t xml:space="preserve">Ansoff Matrix </w:t>
      </w:r>
    </w:p>
    <w:p w14:paraId="0DA8CE42" w14:textId="682A5906" w:rsidR="006A136B" w:rsidRPr="008E0AF8" w:rsidRDefault="00B0094F" w:rsidP="008E0AF8">
      <w:pPr>
        <w:spacing w:line="360" w:lineRule="auto"/>
        <w:rPr>
          <w:rFonts w:ascii="Arial" w:hAnsi="Arial" w:cs="Arial"/>
          <w:sz w:val="22"/>
          <w:szCs w:val="22"/>
        </w:rPr>
      </w:pPr>
      <w:r w:rsidRPr="008E0AF8">
        <w:rPr>
          <w:rFonts w:ascii="Arial" w:hAnsi="Arial" w:cs="Arial"/>
          <w:sz w:val="22"/>
          <w:szCs w:val="22"/>
        </w:rPr>
        <w:t xml:space="preserve">the Ansoff matrix </w:t>
      </w:r>
      <w:r w:rsidR="00503278">
        <w:rPr>
          <w:rFonts w:ascii="Arial" w:hAnsi="Arial" w:cs="Arial"/>
          <w:sz w:val="22"/>
          <w:szCs w:val="22"/>
        </w:rPr>
        <w:t>looks at</w:t>
      </w:r>
      <w:r w:rsidRPr="008E0AF8">
        <w:rPr>
          <w:rFonts w:ascii="Arial" w:hAnsi="Arial" w:cs="Arial"/>
          <w:sz w:val="22"/>
          <w:szCs w:val="22"/>
        </w:rPr>
        <w:t xml:space="preserve"> four growth strategies, market penetration, market development, product development and diversification (Ansoff, 1957)</w:t>
      </w:r>
      <w:r w:rsidR="006D7CAC" w:rsidRPr="008E0AF8">
        <w:rPr>
          <w:rFonts w:ascii="Arial" w:hAnsi="Arial" w:cs="Arial"/>
          <w:sz w:val="22"/>
          <w:szCs w:val="22"/>
        </w:rPr>
        <w:t>.</w:t>
      </w:r>
    </w:p>
    <w:p w14:paraId="44106254" w14:textId="4748F003" w:rsidR="006D7CAC" w:rsidRPr="00A3277F" w:rsidRDefault="006D7CAC" w:rsidP="00A3277F">
      <w:pPr>
        <w:pStyle w:val="ListParagraph"/>
        <w:numPr>
          <w:ilvl w:val="0"/>
          <w:numId w:val="6"/>
        </w:numPr>
        <w:spacing w:line="360" w:lineRule="auto"/>
        <w:rPr>
          <w:rFonts w:ascii="Arial" w:hAnsi="Arial" w:cs="Arial"/>
          <w:sz w:val="22"/>
          <w:szCs w:val="22"/>
        </w:rPr>
      </w:pPr>
      <w:r w:rsidRPr="00A3277F">
        <w:rPr>
          <w:rFonts w:ascii="Arial" w:hAnsi="Arial" w:cs="Arial"/>
          <w:sz w:val="22"/>
          <w:szCs w:val="22"/>
        </w:rPr>
        <w:t>Market penetration is when a business tries to increase sales of its existing products within its existing market. This can only be achieved by attracting new customers from competitors</w:t>
      </w:r>
      <w:r w:rsidR="00D84B87" w:rsidRPr="00A3277F">
        <w:rPr>
          <w:rFonts w:ascii="Arial" w:hAnsi="Arial" w:cs="Arial"/>
          <w:sz w:val="22"/>
          <w:szCs w:val="22"/>
        </w:rPr>
        <w:t>, improving customer loyalty or offering competitive prices (Johnson et al, 2020). For Vodafone, this could mean involving the use of the merge</w:t>
      </w:r>
      <w:r w:rsidR="0015290C" w:rsidRPr="00A3277F">
        <w:rPr>
          <w:rFonts w:ascii="Arial" w:hAnsi="Arial" w:cs="Arial"/>
          <w:sz w:val="22"/>
          <w:szCs w:val="22"/>
        </w:rPr>
        <w:t>r</w:t>
      </w:r>
      <w:r w:rsidR="00D84B87" w:rsidRPr="00A3277F">
        <w:rPr>
          <w:rFonts w:ascii="Arial" w:hAnsi="Arial" w:cs="Arial"/>
          <w:sz w:val="22"/>
          <w:szCs w:val="22"/>
        </w:rPr>
        <w:t xml:space="preserve"> to attract more UK mobile customers by providing an improved 5G coverage, better customer service and competitive </w:t>
      </w:r>
      <w:r w:rsidR="001045D6" w:rsidRPr="00A3277F">
        <w:rPr>
          <w:rFonts w:ascii="Arial" w:hAnsi="Arial" w:cs="Arial"/>
          <w:sz w:val="22"/>
          <w:szCs w:val="22"/>
        </w:rPr>
        <w:t>mobile packages.</w:t>
      </w:r>
    </w:p>
    <w:p w14:paraId="7A1DEBA0" w14:textId="6C15CABD" w:rsidR="001045D6" w:rsidRPr="00A3277F" w:rsidRDefault="001045D6" w:rsidP="00A3277F">
      <w:pPr>
        <w:pStyle w:val="ListParagraph"/>
        <w:numPr>
          <w:ilvl w:val="0"/>
          <w:numId w:val="6"/>
        </w:numPr>
        <w:spacing w:line="360" w:lineRule="auto"/>
        <w:rPr>
          <w:rFonts w:ascii="Arial" w:hAnsi="Arial" w:cs="Arial"/>
          <w:sz w:val="22"/>
          <w:szCs w:val="22"/>
        </w:rPr>
      </w:pPr>
      <w:r w:rsidRPr="00A3277F">
        <w:rPr>
          <w:rFonts w:ascii="Arial" w:hAnsi="Arial" w:cs="Arial"/>
          <w:sz w:val="22"/>
          <w:szCs w:val="22"/>
        </w:rPr>
        <w:t xml:space="preserve">Market development involves taking existing products or services into new markets. This could include entering a new country or targeting a different type of customer (Ansoff, 1957). Vodafone already operates internationally, so this strategy could provide further growth. </w:t>
      </w:r>
      <w:r w:rsidR="00AD55DB" w:rsidRPr="00A3277F">
        <w:rPr>
          <w:rFonts w:ascii="Arial" w:hAnsi="Arial" w:cs="Arial"/>
          <w:sz w:val="22"/>
          <w:szCs w:val="22"/>
        </w:rPr>
        <w:t>E</w:t>
      </w:r>
      <w:r w:rsidRPr="00A3277F">
        <w:rPr>
          <w:rFonts w:ascii="Arial" w:hAnsi="Arial" w:cs="Arial"/>
          <w:sz w:val="22"/>
          <w:szCs w:val="22"/>
        </w:rPr>
        <w:t xml:space="preserve">ntering new markets can involve higher costs and risks because the customer needs and regulations may be different. </w:t>
      </w:r>
    </w:p>
    <w:p w14:paraId="37B9FADA" w14:textId="3C72D92B" w:rsidR="001C2C9B" w:rsidRPr="00A3277F" w:rsidRDefault="001045D6" w:rsidP="00A3277F">
      <w:pPr>
        <w:pStyle w:val="ListParagraph"/>
        <w:numPr>
          <w:ilvl w:val="0"/>
          <w:numId w:val="6"/>
        </w:numPr>
        <w:spacing w:line="360" w:lineRule="auto"/>
        <w:rPr>
          <w:rFonts w:ascii="Arial" w:hAnsi="Arial" w:cs="Arial"/>
          <w:sz w:val="22"/>
          <w:szCs w:val="22"/>
        </w:rPr>
      </w:pPr>
      <w:r w:rsidRPr="00A3277F">
        <w:rPr>
          <w:rFonts w:ascii="Arial" w:hAnsi="Arial" w:cs="Arial"/>
          <w:sz w:val="22"/>
          <w:szCs w:val="22"/>
        </w:rPr>
        <w:t>P</w:t>
      </w:r>
      <w:r w:rsidR="005F2B61" w:rsidRPr="00A3277F">
        <w:rPr>
          <w:rFonts w:ascii="Arial" w:hAnsi="Arial" w:cs="Arial"/>
          <w:sz w:val="22"/>
          <w:szCs w:val="22"/>
        </w:rPr>
        <w:t xml:space="preserve">roduct development means creating new products or improving existing products for current </w:t>
      </w:r>
      <w:r w:rsidR="00503278">
        <w:rPr>
          <w:rFonts w:ascii="Arial" w:hAnsi="Arial" w:cs="Arial"/>
          <w:sz w:val="22"/>
          <w:szCs w:val="22"/>
        </w:rPr>
        <w:t>consumers</w:t>
      </w:r>
      <w:r w:rsidR="005F2B61" w:rsidRPr="00A3277F">
        <w:rPr>
          <w:rFonts w:ascii="Arial" w:hAnsi="Arial" w:cs="Arial"/>
          <w:sz w:val="22"/>
          <w:szCs w:val="22"/>
        </w:rPr>
        <w:t xml:space="preserve">. Vodafone could further develop its 5G and digital services to provide customers with more choices. The continuous growth of digital technology creates an opportunity for Vodafone to provide more advanced services to both consumers and </w:t>
      </w:r>
      <w:r w:rsidR="001C2C9B" w:rsidRPr="00A3277F">
        <w:rPr>
          <w:rFonts w:ascii="Arial" w:hAnsi="Arial" w:cs="Arial"/>
          <w:sz w:val="22"/>
          <w:szCs w:val="22"/>
        </w:rPr>
        <w:t>businesses (Vodafone, 2025).</w:t>
      </w:r>
    </w:p>
    <w:p w14:paraId="7AEAF600" w14:textId="5B1FAC35" w:rsidR="001C2C9B" w:rsidRPr="00A3277F" w:rsidRDefault="001C2C9B" w:rsidP="00A3277F">
      <w:pPr>
        <w:pStyle w:val="ListParagraph"/>
        <w:numPr>
          <w:ilvl w:val="0"/>
          <w:numId w:val="6"/>
        </w:numPr>
        <w:spacing w:line="360" w:lineRule="auto"/>
        <w:rPr>
          <w:rFonts w:ascii="Arial" w:hAnsi="Arial" w:cs="Arial"/>
          <w:sz w:val="22"/>
          <w:szCs w:val="22"/>
        </w:rPr>
      </w:pPr>
      <w:r w:rsidRPr="00A3277F">
        <w:rPr>
          <w:rFonts w:ascii="Arial" w:hAnsi="Arial" w:cs="Arial"/>
          <w:sz w:val="22"/>
          <w:szCs w:val="22"/>
        </w:rPr>
        <w:t xml:space="preserve">Diversification </w:t>
      </w:r>
      <w:r w:rsidR="00503278" w:rsidRPr="00A3277F">
        <w:rPr>
          <w:rFonts w:ascii="Arial" w:hAnsi="Arial" w:cs="Arial"/>
          <w:sz w:val="22"/>
          <w:szCs w:val="22"/>
        </w:rPr>
        <w:t>contains</w:t>
      </w:r>
      <w:r w:rsidRPr="00A3277F">
        <w:rPr>
          <w:rFonts w:ascii="Arial" w:hAnsi="Arial" w:cs="Arial"/>
          <w:sz w:val="22"/>
          <w:szCs w:val="22"/>
        </w:rPr>
        <w:t xml:space="preserve"> </w:t>
      </w:r>
      <w:r w:rsidR="00503278" w:rsidRPr="00A3277F">
        <w:rPr>
          <w:rFonts w:ascii="Arial" w:hAnsi="Arial" w:cs="Arial"/>
          <w:sz w:val="22"/>
          <w:szCs w:val="22"/>
        </w:rPr>
        <w:t>hosting</w:t>
      </w:r>
      <w:r w:rsidRPr="00A3277F">
        <w:rPr>
          <w:rFonts w:ascii="Arial" w:hAnsi="Arial" w:cs="Arial"/>
          <w:sz w:val="22"/>
          <w:szCs w:val="22"/>
        </w:rPr>
        <w:t xml:space="preserve"> new products into the new markets. </w:t>
      </w:r>
      <w:r w:rsidR="00503278">
        <w:rPr>
          <w:rFonts w:ascii="Arial" w:hAnsi="Arial" w:cs="Arial"/>
          <w:sz w:val="22"/>
          <w:szCs w:val="22"/>
        </w:rPr>
        <w:t>N</w:t>
      </w:r>
      <w:r w:rsidRPr="00A3277F">
        <w:rPr>
          <w:rFonts w:ascii="Arial" w:hAnsi="Arial" w:cs="Arial"/>
          <w:sz w:val="22"/>
          <w:szCs w:val="22"/>
        </w:rPr>
        <w:t xml:space="preserve">ormally </w:t>
      </w:r>
      <w:r w:rsidR="00503278">
        <w:rPr>
          <w:rFonts w:ascii="Arial" w:hAnsi="Arial" w:cs="Arial"/>
          <w:sz w:val="22"/>
          <w:szCs w:val="22"/>
        </w:rPr>
        <w:t xml:space="preserve">THIS IS </w:t>
      </w:r>
      <w:r w:rsidRPr="00A3277F">
        <w:rPr>
          <w:rFonts w:ascii="Arial" w:hAnsi="Arial" w:cs="Arial"/>
          <w:sz w:val="22"/>
          <w:szCs w:val="22"/>
        </w:rPr>
        <w:t>considered the highest risk strategy because the business has lass experience with both the product and the market (Johnson et al, 2020). For Vodafone this could involve moving into completely different technology markets. Although this may not be the best choice whilst the company is still bringing Vodafone UK and Three UK together.</w:t>
      </w:r>
    </w:p>
    <w:p w14:paraId="0BBDCF57" w14:textId="7D72F9AB" w:rsidR="001C2C9B"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6. </w:t>
      </w:r>
      <w:r w:rsidR="001C2C9B" w:rsidRPr="008E0AF8">
        <w:rPr>
          <w:rFonts w:ascii="Arial" w:hAnsi="Arial" w:cs="Arial"/>
          <w:b/>
          <w:bCs/>
          <w:sz w:val="22"/>
          <w:szCs w:val="22"/>
        </w:rPr>
        <w:t xml:space="preserve">Proposed strategy </w:t>
      </w:r>
    </w:p>
    <w:p w14:paraId="69E7D60F" w14:textId="2F840D42" w:rsidR="001C2C9B" w:rsidRPr="008E0AF8" w:rsidRDefault="001C2C9B" w:rsidP="008E0AF8">
      <w:pPr>
        <w:spacing w:line="360" w:lineRule="auto"/>
        <w:rPr>
          <w:rFonts w:ascii="Arial" w:hAnsi="Arial" w:cs="Arial"/>
          <w:sz w:val="22"/>
          <w:szCs w:val="22"/>
        </w:rPr>
      </w:pPr>
      <w:r w:rsidRPr="008E0AF8">
        <w:rPr>
          <w:rFonts w:ascii="Arial" w:hAnsi="Arial" w:cs="Arial"/>
          <w:sz w:val="22"/>
          <w:szCs w:val="22"/>
        </w:rPr>
        <w:t xml:space="preserve">The most suitable strategy for Vodafone is market penetration. Following the merge with Three UK, Vodafone has a much larger position within the existing UK telecom market. Instead of immediately moving into completely new markets, the company can focus on making </w:t>
      </w:r>
      <w:r w:rsidR="00CF32AE" w:rsidRPr="008E0AF8">
        <w:rPr>
          <w:rFonts w:ascii="Arial" w:hAnsi="Arial" w:cs="Arial"/>
          <w:sz w:val="22"/>
          <w:szCs w:val="22"/>
        </w:rPr>
        <w:t>better use of its new combined network and customer base. Vodafone Three plans to invest around 11 billion in its UK network over ten years, which should improve network quality and 5G coverage (Vodafone, 2025).</w:t>
      </w:r>
    </w:p>
    <w:p w14:paraId="52A62DED" w14:textId="19E7F5BF" w:rsidR="00CF32AE" w:rsidRPr="008E0AF8" w:rsidRDefault="00CF32AE" w:rsidP="008E0AF8">
      <w:pPr>
        <w:spacing w:line="360" w:lineRule="auto"/>
        <w:rPr>
          <w:rFonts w:ascii="Arial" w:hAnsi="Arial" w:cs="Arial"/>
          <w:sz w:val="22"/>
          <w:szCs w:val="22"/>
        </w:rPr>
      </w:pPr>
      <w:r w:rsidRPr="008E0AF8">
        <w:rPr>
          <w:rFonts w:ascii="Arial" w:hAnsi="Arial" w:cs="Arial"/>
          <w:sz w:val="22"/>
          <w:szCs w:val="22"/>
        </w:rPr>
        <w:lastRenderedPageBreak/>
        <w:t>Better network coverage could help Vodafone attract customers from competitors whilst also keeping its existing customers. This is important because customers in the UK can compare providers and switch when they find better prices, coverage or customer service (Ofcom, 2024</w:t>
      </w:r>
      <w:r w:rsidR="00716EA4" w:rsidRPr="008E0AF8">
        <w:rPr>
          <w:rFonts w:ascii="Arial" w:hAnsi="Arial" w:cs="Arial"/>
          <w:sz w:val="22"/>
          <w:szCs w:val="22"/>
        </w:rPr>
        <w:t>b</w:t>
      </w:r>
      <w:r w:rsidRPr="008E0AF8">
        <w:rPr>
          <w:rFonts w:ascii="Arial" w:hAnsi="Arial" w:cs="Arial"/>
          <w:sz w:val="22"/>
          <w:szCs w:val="22"/>
        </w:rPr>
        <w:t xml:space="preserve">). Vodafone could therefore support market penetration through competitive packages, reliable 5G services and improved customer support. </w:t>
      </w:r>
    </w:p>
    <w:p w14:paraId="1EE5B5B2" w14:textId="31CB3BBE" w:rsidR="00AF56DD" w:rsidRPr="008E0AF8" w:rsidRDefault="00AF56DD" w:rsidP="008E0AF8">
      <w:pPr>
        <w:spacing w:line="360" w:lineRule="auto"/>
        <w:rPr>
          <w:rFonts w:ascii="Arial" w:hAnsi="Arial" w:cs="Arial"/>
          <w:b/>
          <w:bCs/>
          <w:noProof/>
          <w:sz w:val="22"/>
          <w:szCs w:val="22"/>
        </w:rPr>
      </w:pPr>
      <w:r w:rsidRPr="008E0AF8">
        <w:rPr>
          <w:rFonts w:ascii="Arial" w:hAnsi="Arial" w:cs="Arial"/>
          <w:sz w:val="22"/>
          <w:szCs w:val="22"/>
        </w:rPr>
        <w:t xml:space="preserve">Market penetration is </w:t>
      </w:r>
      <w:r w:rsidR="00AA075D" w:rsidRPr="008E0AF8">
        <w:rPr>
          <w:rFonts w:ascii="Arial" w:hAnsi="Arial" w:cs="Arial"/>
          <w:sz w:val="22"/>
          <w:szCs w:val="22"/>
        </w:rPr>
        <w:t>a</w:t>
      </w:r>
      <w:r w:rsidRPr="008E0AF8">
        <w:rPr>
          <w:rFonts w:ascii="Arial" w:hAnsi="Arial" w:cs="Arial"/>
          <w:sz w:val="22"/>
          <w:szCs w:val="22"/>
        </w:rPr>
        <w:t xml:space="preserve"> suitable option for Vodafone because the company can build on resources it already has whilst reducing some of the risks linked to entering completely new markets. </w:t>
      </w:r>
      <w:r w:rsidR="00AA075D" w:rsidRPr="008E0AF8">
        <w:rPr>
          <w:rFonts w:ascii="Arial" w:hAnsi="Arial" w:cs="Arial"/>
          <w:sz w:val="22"/>
          <w:szCs w:val="22"/>
        </w:rPr>
        <w:t>Th</w:t>
      </w:r>
      <w:r w:rsidRPr="008E0AF8">
        <w:rPr>
          <w:rFonts w:ascii="Arial" w:hAnsi="Arial" w:cs="Arial"/>
          <w:sz w:val="22"/>
          <w:szCs w:val="22"/>
        </w:rPr>
        <w:t>e strategy is not completely risk free because Vodafone still faces strong competition. The company will need to make sure that the benefits of the merger lead to real improvements for customers rather than simply creating a larger business.</w:t>
      </w:r>
      <w:r w:rsidRPr="008E0AF8">
        <w:rPr>
          <w:rFonts w:ascii="Arial" w:hAnsi="Arial" w:cs="Arial"/>
          <w:b/>
          <w:bCs/>
          <w:noProof/>
          <w:sz w:val="22"/>
          <w:szCs w:val="22"/>
        </w:rPr>
        <w:t xml:space="preserve"> </w:t>
      </w:r>
    </w:p>
    <w:p w14:paraId="3462B656" w14:textId="77777777" w:rsidR="00AF56DD" w:rsidRPr="008E0AF8" w:rsidRDefault="00AF56DD" w:rsidP="008E0AF8">
      <w:pPr>
        <w:spacing w:line="360" w:lineRule="auto"/>
        <w:rPr>
          <w:rFonts w:ascii="Arial" w:hAnsi="Arial" w:cs="Arial"/>
          <w:b/>
          <w:bCs/>
          <w:noProof/>
          <w:sz w:val="22"/>
          <w:szCs w:val="22"/>
        </w:rPr>
      </w:pPr>
    </w:p>
    <w:p w14:paraId="11612403" w14:textId="331282C6" w:rsidR="00AF56DD" w:rsidRPr="008E0AF8" w:rsidRDefault="00A3277F" w:rsidP="008E0AF8">
      <w:pPr>
        <w:spacing w:line="360" w:lineRule="auto"/>
        <w:rPr>
          <w:rFonts w:ascii="Arial" w:hAnsi="Arial" w:cs="Arial"/>
          <w:b/>
          <w:bCs/>
          <w:noProof/>
          <w:sz w:val="22"/>
          <w:szCs w:val="22"/>
        </w:rPr>
      </w:pPr>
      <w:r w:rsidRPr="008E0AF8">
        <w:rPr>
          <w:rFonts w:ascii="Arial" w:hAnsi="Arial" w:cs="Arial"/>
          <w:b/>
          <w:bCs/>
          <w:noProof/>
          <w:sz w:val="22"/>
          <w:szCs w:val="22"/>
        </w:rPr>
        <w:drawing>
          <wp:inline distT="0" distB="0" distL="0" distR="0" wp14:anchorId="2522B95C" wp14:editId="402DD62A">
            <wp:extent cx="4075748" cy="2843093"/>
            <wp:effectExtent l="0" t="0" r="1270" b="0"/>
            <wp:docPr id="759884247" name="Picture 3"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77014" name="Picture 3" descr="A diagram of a marke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1108" cy="2853808"/>
                    </a:xfrm>
                    <a:prstGeom prst="rect">
                      <a:avLst/>
                    </a:prstGeom>
                    <a:noFill/>
                    <a:ln>
                      <a:noFill/>
                    </a:ln>
                  </pic:spPr>
                </pic:pic>
              </a:graphicData>
            </a:graphic>
          </wp:inline>
        </w:drawing>
      </w:r>
    </w:p>
    <w:p w14:paraId="4944C9CA" w14:textId="78ECFDA5" w:rsidR="00AF56DD" w:rsidRPr="008E0AF8" w:rsidRDefault="009A65D7" w:rsidP="008E0AF8">
      <w:pPr>
        <w:spacing w:line="360" w:lineRule="auto"/>
        <w:rPr>
          <w:rFonts w:ascii="Arial" w:hAnsi="Arial" w:cs="Arial"/>
          <w:sz w:val="22"/>
          <w:szCs w:val="22"/>
        </w:rPr>
      </w:pPr>
      <w:r w:rsidRPr="008E0AF8">
        <w:rPr>
          <w:rFonts w:ascii="Arial" w:hAnsi="Arial" w:cs="Arial"/>
          <w:sz w:val="22"/>
          <w:szCs w:val="22"/>
        </w:rPr>
        <w:t>As shown, the Ansoff Matrix provides four main growth options based on existing or new products and markets (Ansoff, 1957). Vodafone</w:t>
      </w:r>
      <w:r w:rsidR="00503278">
        <w:rPr>
          <w:rFonts w:ascii="Arial" w:hAnsi="Arial" w:cs="Arial"/>
          <w:sz w:val="22"/>
          <w:szCs w:val="22"/>
        </w:rPr>
        <w:t xml:space="preserve">’s </w:t>
      </w:r>
      <w:r w:rsidRPr="008E0AF8">
        <w:rPr>
          <w:rFonts w:ascii="Arial" w:hAnsi="Arial" w:cs="Arial"/>
          <w:sz w:val="22"/>
          <w:szCs w:val="22"/>
        </w:rPr>
        <w:t xml:space="preserve">market penetration is the most suitable option because </w:t>
      </w:r>
      <w:r w:rsidR="00503278">
        <w:rPr>
          <w:rFonts w:ascii="Arial" w:hAnsi="Arial" w:cs="Arial"/>
          <w:sz w:val="22"/>
          <w:szCs w:val="22"/>
        </w:rPr>
        <w:t xml:space="preserve">VodafoneThree </w:t>
      </w:r>
      <w:r w:rsidRPr="008E0AF8">
        <w:rPr>
          <w:rFonts w:ascii="Arial" w:hAnsi="Arial" w:cs="Arial"/>
          <w:sz w:val="22"/>
          <w:szCs w:val="22"/>
        </w:rPr>
        <w:t>can use its larger network and customer base following the merge</w:t>
      </w:r>
      <w:r w:rsidR="0015290C" w:rsidRPr="008E0AF8">
        <w:rPr>
          <w:rFonts w:ascii="Arial" w:hAnsi="Arial" w:cs="Arial"/>
          <w:sz w:val="22"/>
          <w:szCs w:val="22"/>
        </w:rPr>
        <w:t>r</w:t>
      </w:r>
      <w:r w:rsidRPr="008E0AF8">
        <w:rPr>
          <w:rFonts w:ascii="Arial" w:hAnsi="Arial" w:cs="Arial"/>
          <w:sz w:val="22"/>
          <w:szCs w:val="22"/>
        </w:rPr>
        <w:t xml:space="preserve"> to increase its position in the existing UK market.</w:t>
      </w:r>
    </w:p>
    <w:p w14:paraId="3738A2AD" w14:textId="55BB14D8" w:rsidR="009A65D7"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7. </w:t>
      </w:r>
      <w:r w:rsidR="00D66037" w:rsidRPr="008E0AF8">
        <w:rPr>
          <w:rFonts w:ascii="Arial" w:hAnsi="Arial" w:cs="Arial"/>
          <w:b/>
          <w:bCs/>
          <w:sz w:val="22"/>
          <w:szCs w:val="22"/>
        </w:rPr>
        <w:t xml:space="preserve">Stakeholder Analysis </w:t>
      </w:r>
    </w:p>
    <w:p w14:paraId="2925F6F1" w14:textId="7F9C37AC" w:rsidR="00D66037" w:rsidRPr="008E0AF8" w:rsidRDefault="00AD55DB" w:rsidP="008E0AF8">
      <w:pPr>
        <w:spacing w:line="360" w:lineRule="auto"/>
        <w:rPr>
          <w:rFonts w:ascii="Arial" w:hAnsi="Arial" w:cs="Arial"/>
          <w:sz w:val="22"/>
          <w:szCs w:val="22"/>
        </w:rPr>
      </w:pPr>
      <w:r w:rsidRPr="008E0AF8">
        <w:rPr>
          <w:rFonts w:ascii="Arial" w:hAnsi="Arial" w:cs="Arial"/>
          <w:sz w:val="22"/>
          <w:szCs w:val="22"/>
        </w:rPr>
        <w:t xml:space="preserve">stakeholder analysis considers groups </w:t>
      </w:r>
      <w:r w:rsidR="00503278">
        <w:rPr>
          <w:rFonts w:ascii="Arial" w:hAnsi="Arial" w:cs="Arial"/>
          <w:sz w:val="22"/>
          <w:szCs w:val="22"/>
        </w:rPr>
        <w:t xml:space="preserve">that </w:t>
      </w:r>
      <w:r w:rsidRPr="008E0AF8">
        <w:rPr>
          <w:rFonts w:ascii="Arial" w:hAnsi="Arial" w:cs="Arial"/>
          <w:sz w:val="22"/>
          <w:szCs w:val="22"/>
        </w:rPr>
        <w:t xml:space="preserve">are </w:t>
      </w:r>
      <w:r w:rsidR="00503278" w:rsidRPr="008E0AF8">
        <w:rPr>
          <w:rFonts w:ascii="Arial" w:hAnsi="Arial" w:cs="Arial"/>
          <w:sz w:val="22"/>
          <w:szCs w:val="22"/>
        </w:rPr>
        <w:t>disturbed</w:t>
      </w:r>
      <w:r w:rsidRPr="008E0AF8">
        <w:rPr>
          <w:rFonts w:ascii="Arial" w:hAnsi="Arial" w:cs="Arial"/>
          <w:sz w:val="22"/>
          <w:szCs w:val="22"/>
        </w:rPr>
        <w:t xml:space="preserve"> by business </w:t>
      </w:r>
      <w:r w:rsidR="00503278">
        <w:rPr>
          <w:rFonts w:ascii="Arial" w:hAnsi="Arial" w:cs="Arial"/>
          <w:sz w:val="22"/>
          <w:szCs w:val="22"/>
        </w:rPr>
        <w:t>choices</w:t>
      </w:r>
      <w:r w:rsidRPr="008E0AF8">
        <w:rPr>
          <w:rFonts w:ascii="Arial" w:hAnsi="Arial" w:cs="Arial"/>
          <w:sz w:val="22"/>
          <w:szCs w:val="22"/>
        </w:rPr>
        <w:t xml:space="preserve"> (Freeman, 1984)</w:t>
      </w:r>
      <w:r w:rsidR="00D66037" w:rsidRPr="008E0AF8">
        <w:rPr>
          <w:rFonts w:ascii="Arial" w:hAnsi="Arial" w:cs="Arial"/>
          <w:sz w:val="22"/>
          <w:szCs w:val="22"/>
        </w:rPr>
        <w:t xml:space="preserve">. </w:t>
      </w:r>
      <w:r w:rsidRPr="008E0AF8">
        <w:rPr>
          <w:rFonts w:ascii="Arial" w:hAnsi="Arial" w:cs="Arial"/>
          <w:sz w:val="22"/>
          <w:szCs w:val="22"/>
        </w:rPr>
        <w:t>Mendelow’s Matrix groups stakeholders by their level of power and interest, helping Vodafone decide how closely each group should be managed (Johnson et al, 2020).</w:t>
      </w:r>
    </w:p>
    <w:p w14:paraId="57504EE7" w14:textId="77777777" w:rsidR="00A87453" w:rsidRDefault="00A87453" w:rsidP="008E0AF8">
      <w:pPr>
        <w:spacing w:line="360" w:lineRule="auto"/>
        <w:rPr>
          <w:rFonts w:ascii="Arial" w:hAnsi="Arial" w:cs="Arial"/>
          <w:b/>
          <w:bCs/>
          <w:sz w:val="22"/>
          <w:szCs w:val="22"/>
        </w:rPr>
      </w:pPr>
    </w:p>
    <w:p w14:paraId="145013A3" w14:textId="77777777" w:rsidR="00A87453" w:rsidRDefault="00A87453" w:rsidP="008E0AF8">
      <w:pPr>
        <w:spacing w:line="360" w:lineRule="auto"/>
        <w:rPr>
          <w:rFonts w:ascii="Arial" w:hAnsi="Arial" w:cs="Arial"/>
          <w:b/>
          <w:bCs/>
          <w:sz w:val="22"/>
          <w:szCs w:val="22"/>
        </w:rPr>
      </w:pPr>
    </w:p>
    <w:p w14:paraId="73C85EEA" w14:textId="3EEFE5CF" w:rsidR="0040683A" w:rsidRPr="008E0AF8" w:rsidRDefault="00A3277F" w:rsidP="008E0AF8">
      <w:pPr>
        <w:spacing w:line="360" w:lineRule="auto"/>
        <w:rPr>
          <w:rFonts w:ascii="Arial" w:hAnsi="Arial" w:cs="Arial"/>
          <w:b/>
          <w:bCs/>
          <w:sz w:val="22"/>
          <w:szCs w:val="22"/>
        </w:rPr>
      </w:pPr>
      <w:r>
        <w:rPr>
          <w:rFonts w:ascii="Arial" w:hAnsi="Arial" w:cs="Arial"/>
          <w:b/>
          <w:bCs/>
          <w:sz w:val="22"/>
          <w:szCs w:val="22"/>
        </w:rPr>
        <w:lastRenderedPageBreak/>
        <w:t xml:space="preserve">8. </w:t>
      </w:r>
      <w:r w:rsidR="0040683A" w:rsidRPr="008E0AF8">
        <w:rPr>
          <w:rFonts w:ascii="Arial" w:hAnsi="Arial" w:cs="Arial"/>
          <w:b/>
          <w:bCs/>
          <w:sz w:val="22"/>
          <w:szCs w:val="22"/>
        </w:rPr>
        <w:t>Stakeholder expectations</w:t>
      </w:r>
    </w:p>
    <w:p w14:paraId="2E9E097D" w14:textId="488D1FE6" w:rsidR="0040683A" w:rsidRPr="008E0AF8" w:rsidRDefault="0040683A" w:rsidP="008E0AF8">
      <w:pPr>
        <w:spacing w:line="360" w:lineRule="auto"/>
        <w:rPr>
          <w:rFonts w:ascii="Arial" w:hAnsi="Arial" w:cs="Arial"/>
          <w:sz w:val="22"/>
          <w:szCs w:val="22"/>
        </w:rPr>
      </w:pPr>
      <w:r w:rsidRPr="008E0AF8">
        <w:rPr>
          <w:rFonts w:ascii="Arial" w:hAnsi="Arial" w:cs="Arial"/>
          <w:sz w:val="22"/>
          <w:szCs w:val="22"/>
        </w:rPr>
        <w:t xml:space="preserve">Customers are important because Vodafone’s market penetration strategy depends on keeping existing customers and attracting new ones. </w:t>
      </w:r>
      <w:r w:rsidR="003A1950" w:rsidRPr="008E0AF8">
        <w:rPr>
          <w:rFonts w:ascii="Arial" w:hAnsi="Arial" w:cs="Arial"/>
          <w:sz w:val="22"/>
          <w:szCs w:val="22"/>
        </w:rPr>
        <w:t>Customers expect reliable network coverage, faster 5G, good customer service and fair prices. Vodafone must make sure that the merge with Three leads to improvements that customers can see and experience.</w:t>
      </w:r>
    </w:p>
    <w:p w14:paraId="4A83E709" w14:textId="2D50FD64" w:rsidR="003A1950" w:rsidRPr="008E0AF8" w:rsidRDefault="003A1950" w:rsidP="008E0AF8">
      <w:pPr>
        <w:spacing w:line="360" w:lineRule="auto"/>
        <w:rPr>
          <w:rFonts w:ascii="Arial" w:hAnsi="Arial" w:cs="Arial"/>
          <w:sz w:val="22"/>
          <w:szCs w:val="22"/>
        </w:rPr>
      </w:pPr>
      <w:r w:rsidRPr="008E0AF8">
        <w:rPr>
          <w:rFonts w:ascii="Arial" w:hAnsi="Arial" w:cs="Arial"/>
          <w:sz w:val="22"/>
          <w:szCs w:val="22"/>
        </w:rPr>
        <w:t>Employees are also important because the merge may lead to changes in job roles, systems and ways of working</w:t>
      </w:r>
      <w:r w:rsidR="003266FC" w:rsidRPr="008E0AF8">
        <w:rPr>
          <w:rFonts w:ascii="Arial" w:hAnsi="Arial" w:cs="Arial"/>
          <w:sz w:val="22"/>
          <w:szCs w:val="22"/>
        </w:rPr>
        <w:t xml:space="preserve">. They are likely to expect job security, fair treatment, training and clear communication. Vodafone should keep employees informed about changes and provide support where needed. </w:t>
      </w:r>
    </w:p>
    <w:p w14:paraId="36511D71" w14:textId="7E63AA03" w:rsidR="003266FC" w:rsidRPr="008E0AF8" w:rsidRDefault="003266FC" w:rsidP="008E0AF8">
      <w:pPr>
        <w:spacing w:line="360" w:lineRule="auto"/>
        <w:rPr>
          <w:rFonts w:ascii="Arial" w:hAnsi="Arial" w:cs="Arial"/>
          <w:sz w:val="22"/>
          <w:szCs w:val="22"/>
        </w:rPr>
      </w:pPr>
      <w:r w:rsidRPr="008E0AF8">
        <w:rPr>
          <w:rFonts w:ascii="Arial" w:hAnsi="Arial" w:cs="Arial"/>
          <w:sz w:val="22"/>
          <w:szCs w:val="22"/>
        </w:rPr>
        <w:t>Shareholders are mainly interested in Vodafone’s financial performance and future growth. They will expect the merge and network investment to increase customer numbers, revenue and long</w:t>
      </w:r>
      <w:r w:rsidR="00AA075D" w:rsidRPr="008E0AF8">
        <w:rPr>
          <w:rFonts w:ascii="Arial" w:hAnsi="Arial" w:cs="Arial"/>
          <w:sz w:val="22"/>
          <w:szCs w:val="22"/>
        </w:rPr>
        <w:t>-</w:t>
      </w:r>
      <w:r w:rsidRPr="008E0AF8">
        <w:rPr>
          <w:rFonts w:ascii="Arial" w:hAnsi="Arial" w:cs="Arial"/>
          <w:sz w:val="22"/>
          <w:szCs w:val="22"/>
        </w:rPr>
        <w:t xml:space="preserve">term returns. The large investment required means shareholders may also be concerned about costs and the time needed to receive a return (Vodafone, 2025). </w:t>
      </w:r>
    </w:p>
    <w:p w14:paraId="2F5BBC73" w14:textId="7706E534" w:rsidR="003266FC" w:rsidRPr="008E0AF8" w:rsidRDefault="003266FC" w:rsidP="008E0AF8">
      <w:pPr>
        <w:spacing w:line="360" w:lineRule="auto"/>
        <w:rPr>
          <w:rFonts w:ascii="Arial" w:hAnsi="Arial" w:cs="Arial"/>
          <w:sz w:val="22"/>
          <w:szCs w:val="22"/>
        </w:rPr>
      </w:pPr>
      <w:r w:rsidRPr="008E0AF8">
        <w:rPr>
          <w:rFonts w:ascii="Arial" w:hAnsi="Arial" w:cs="Arial"/>
          <w:sz w:val="22"/>
          <w:szCs w:val="22"/>
        </w:rPr>
        <w:t>Government and Regulators have significant influence over Vodafone because the telecom industry is regulated. They expect Vodafone to follow competition rules, protect customers and meet commitments linked to the merge</w:t>
      </w:r>
      <w:r w:rsidR="0015290C" w:rsidRPr="008E0AF8">
        <w:rPr>
          <w:rFonts w:ascii="Arial" w:hAnsi="Arial" w:cs="Arial"/>
          <w:sz w:val="22"/>
          <w:szCs w:val="22"/>
        </w:rPr>
        <w:t>r</w:t>
      </w:r>
      <w:r w:rsidR="001F7CE6" w:rsidRPr="008E0AF8">
        <w:rPr>
          <w:rFonts w:ascii="Arial" w:hAnsi="Arial" w:cs="Arial"/>
          <w:sz w:val="22"/>
          <w:szCs w:val="22"/>
        </w:rPr>
        <w:t>. The competition and markets authority approved the merge subject to commitments relating to network investment and customer protection (CMA, 2024).</w:t>
      </w:r>
    </w:p>
    <w:p w14:paraId="7581A9D8" w14:textId="553B21F5" w:rsidR="001F7CE6" w:rsidRPr="008E0AF8" w:rsidRDefault="001F7CE6" w:rsidP="008E0AF8">
      <w:pPr>
        <w:spacing w:line="360" w:lineRule="auto"/>
        <w:rPr>
          <w:rFonts w:ascii="Arial" w:hAnsi="Arial" w:cs="Arial"/>
          <w:sz w:val="22"/>
          <w:szCs w:val="22"/>
        </w:rPr>
      </w:pPr>
      <w:r w:rsidRPr="008E0AF8">
        <w:rPr>
          <w:rFonts w:ascii="Arial" w:hAnsi="Arial" w:cs="Arial"/>
          <w:sz w:val="22"/>
          <w:szCs w:val="22"/>
        </w:rPr>
        <w:t>Suppliers provide Vodafone with technology, network equipment and other services. They expect stable contracts, clear communication and timely payments. Maintaining good supplier relationships will be important as Vodafone continues investing in its network.</w:t>
      </w:r>
    </w:p>
    <w:p w14:paraId="09ABC565" w14:textId="21381EC4" w:rsidR="001F7CE6"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9. </w:t>
      </w:r>
      <w:r w:rsidR="001F7CE6" w:rsidRPr="008E0AF8">
        <w:rPr>
          <w:rFonts w:ascii="Arial" w:hAnsi="Arial" w:cs="Arial"/>
          <w:b/>
          <w:bCs/>
          <w:sz w:val="22"/>
          <w:szCs w:val="22"/>
        </w:rPr>
        <w:t xml:space="preserve">Mendelow’s Matrix </w:t>
      </w:r>
    </w:p>
    <w:p w14:paraId="483ABC04" w14:textId="5E014B4A" w:rsidR="00DE042C" w:rsidRPr="008E0AF8" w:rsidRDefault="001F7CE6" w:rsidP="008E0AF8">
      <w:pPr>
        <w:spacing w:line="360" w:lineRule="auto"/>
        <w:rPr>
          <w:rFonts w:ascii="Arial" w:hAnsi="Arial" w:cs="Arial"/>
          <w:sz w:val="22"/>
          <w:szCs w:val="22"/>
        </w:rPr>
      </w:pPr>
      <w:r w:rsidRPr="008E0AF8">
        <w:rPr>
          <w:rFonts w:ascii="Arial" w:hAnsi="Arial" w:cs="Arial"/>
          <w:sz w:val="22"/>
          <w:szCs w:val="22"/>
        </w:rPr>
        <w:t xml:space="preserve">Mendelow’s Matrix </w:t>
      </w:r>
      <w:r w:rsidR="008E6BB4">
        <w:rPr>
          <w:rFonts w:ascii="Arial" w:hAnsi="Arial" w:cs="Arial"/>
          <w:sz w:val="22"/>
          <w:szCs w:val="22"/>
        </w:rPr>
        <w:t xml:space="preserve">should be </w:t>
      </w:r>
      <w:r w:rsidRPr="008E0AF8">
        <w:rPr>
          <w:rFonts w:ascii="Arial" w:hAnsi="Arial" w:cs="Arial"/>
          <w:sz w:val="22"/>
          <w:szCs w:val="22"/>
        </w:rPr>
        <w:t xml:space="preserve">used to assess stakeholders based on their level of power and level of interest. This helps Vodafone </w:t>
      </w:r>
      <w:r w:rsidR="008E6BB4">
        <w:rPr>
          <w:rFonts w:ascii="Arial" w:hAnsi="Arial" w:cs="Arial"/>
          <w:sz w:val="22"/>
          <w:szCs w:val="22"/>
        </w:rPr>
        <w:t>choose</w:t>
      </w:r>
      <w:r w:rsidRPr="008E0AF8">
        <w:rPr>
          <w:rFonts w:ascii="Arial" w:hAnsi="Arial" w:cs="Arial"/>
          <w:sz w:val="22"/>
          <w:szCs w:val="22"/>
        </w:rPr>
        <w:t xml:space="preserve"> how closely each stakeholder group should be managed (Johnson et al, 2020).</w:t>
      </w:r>
    </w:p>
    <w:p w14:paraId="0F878A95" w14:textId="77777777" w:rsidR="001F7CE6" w:rsidRPr="008E0AF8" w:rsidRDefault="001F7CE6" w:rsidP="008E0AF8">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DE042C" w:rsidRPr="008E0AF8" w14:paraId="4FE91B21" w14:textId="77777777" w:rsidTr="00DE042C">
        <w:tc>
          <w:tcPr>
            <w:tcW w:w="2254" w:type="dxa"/>
          </w:tcPr>
          <w:p w14:paraId="732EEBCB" w14:textId="3B007FC2" w:rsidR="00DE042C" w:rsidRPr="008E0AF8" w:rsidRDefault="00DE042C" w:rsidP="008E0AF8">
            <w:pPr>
              <w:spacing w:line="360" w:lineRule="auto"/>
              <w:rPr>
                <w:rFonts w:ascii="Arial" w:hAnsi="Arial" w:cs="Arial"/>
                <w:b/>
                <w:bCs/>
                <w:sz w:val="22"/>
                <w:szCs w:val="22"/>
              </w:rPr>
            </w:pPr>
            <w:r w:rsidRPr="008E0AF8">
              <w:rPr>
                <w:rFonts w:ascii="Arial" w:hAnsi="Arial" w:cs="Arial"/>
                <w:b/>
                <w:bCs/>
                <w:sz w:val="22"/>
                <w:szCs w:val="22"/>
              </w:rPr>
              <w:t>Stakeholder</w:t>
            </w:r>
          </w:p>
        </w:tc>
        <w:tc>
          <w:tcPr>
            <w:tcW w:w="2254" w:type="dxa"/>
          </w:tcPr>
          <w:p w14:paraId="6A18CD7E" w14:textId="6E63330F" w:rsidR="00DE042C" w:rsidRPr="008E0AF8" w:rsidRDefault="00DE042C" w:rsidP="008E0AF8">
            <w:pPr>
              <w:spacing w:line="360" w:lineRule="auto"/>
              <w:rPr>
                <w:rFonts w:ascii="Arial" w:hAnsi="Arial" w:cs="Arial"/>
                <w:b/>
                <w:bCs/>
                <w:sz w:val="22"/>
                <w:szCs w:val="22"/>
              </w:rPr>
            </w:pPr>
            <w:r w:rsidRPr="008E0AF8">
              <w:rPr>
                <w:rFonts w:ascii="Arial" w:hAnsi="Arial" w:cs="Arial"/>
                <w:b/>
                <w:bCs/>
                <w:sz w:val="22"/>
                <w:szCs w:val="22"/>
              </w:rPr>
              <w:t>Power</w:t>
            </w:r>
          </w:p>
        </w:tc>
        <w:tc>
          <w:tcPr>
            <w:tcW w:w="2254" w:type="dxa"/>
          </w:tcPr>
          <w:p w14:paraId="549059A0" w14:textId="1A23440C" w:rsidR="00DE042C" w:rsidRPr="008E0AF8" w:rsidRDefault="00DE042C" w:rsidP="008E0AF8">
            <w:pPr>
              <w:spacing w:line="360" w:lineRule="auto"/>
              <w:rPr>
                <w:rFonts w:ascii="Arial" w:hAnsi="Arial" w:cs="Arial"/>
                <w:b/>
                <w:bCs/>
                <w:sz w:val="22"/>
                <w:szCs w:val="22"/>
              </w:rPr>
            </w:pPr>
            <w:r w:rsidRPr="008E0AF8">
              <w:rPr>
                <w:rFonts w:ascii="Arial" w:hAnsi="Arial" w:cs="Arial"/>
                <w:b/>
                <w:bCs/>
                <w:sz w:val="22"/>
                <w:szCs w:val="22"/>
              </w:rPr>
              <w:t>Interest</w:t>
            </w:r>
          </w:p>
        </w:tc>
        <w:tc>
          <w:tcPr>
            <w:tcW w:w="2254" w:type="dxa"/>
          </w:tcPr>
          <w:p w14:paraId="40CB3CD2" w14:textId="75BE954F" w:rsidR="00DE042C" w:rsidRPr="008E0AF8" w:rsidRDefault="00DE042C" w:rsidP="008E0AF8">
            <w:pPr>
              <w:spacing w:line="360" w:lineRule="auto"/>
              <w:rPr>
                <w:rFonts w:ascii="Arial" w:hAnsi="Arial" w:cs="Arial"/>
                <w:b/>
                <w:bCs/>
                <w:sz w:val="22"/>
                <w:szCs w:val="22"/>
              </w:rPr>
            </w:pPr>
            <w:r w:rsidRPr="008E0AF8">
              <w:rPr>
                <w:rFonts w:ascii="Arial" w:hAnsi="Arial" w:cs="Arial"/>
                <w:b/>
                <w:bCs/>
                <w:sz w:val="22"/>
                <w:szCs w:val="22"/>
              </w:rPr>
              <w:t>Approach</w:t>
            </w:r>
          </w:p>
        </w:tc>
      </w:tr>
      <w:tr w:rsidR="00DE042C" w:rsidRPr="008E0AF8" w14:paraId="15C0A14D" w14:textId="77777777" w:rsidTr="00DE042C">
        <w:tc>
          <w:tcPr>
            <w:tcW w:w="2254" w:type="dxa"/>
          </w:tcPr>
          <w:p w14:paraId="3CC2AED5" w14:textId="582307F3"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 xml:space="preserve">Shareholders </w:t>
            </w:r>
          </w:p>
        </w:tc>
        <w:tc>
          <w:tcPr>
            <w:tcW w:w="2254" w:type="dxa"/>
          </w:tcPr>
          <w:p w14:paraId="13BA0629" w14:textId="1F1F805E"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High</w:t>
            </w:r>
          </w:p>
        </w:tc>
        <w:tc>
          <w:tcPr>
            <w:tcW w:w="2254" w:type="dxa"/>
          </w:tcPr>
          <w:p w14:paraId="628B1222" w14:textId="6584D03D"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High</w:t>
            </w:r>
          </w:p>
        </w:tc>
        <w:tc>
          <w:tcPr>
            <w:tcW w:w="2254" w:type="dxa"/>
          </w:tcPr>
          <w:p w14:paraId="0C4387E2" w14:textId="4FD1218D"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Manage closely</w:t>
            </w:r>
          </w:p>
        </w:tc>
      </w:tr>
      <w:tr w:rsidR="00DE042C" w:rsidRPr="008E0AF8" w14:paraId="456EF0FF" w14:textId="77777777" w:rsidTr="00DE042C">
        <w:tc>
          <w:tcPr>
            <w:tcW w:w="2254" w:type="dxa"/>
          </w:tcPr>
          <w:p w14:paraId="19F8C34B" w14:textId="60DB2DBC"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Government and regulators</w:t>
            </w:r>
          </w:p>
        </w:tc>
        <w:tc>
          <w:tcPr>
            <w:tcW w:w="2254" w:type="dxa"/>
          </w:tcPr>
          <w:p w14:paraId="7768D030" w14:textId="5BD6FC4D"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High</w:t>
            </w:r>
          </w:p>
        </w:tc>
        <w:tc>
          <w:tcPr>
            <w:tcW w:w="2254" w:type="dxa"/>
          </w:tcPr>
          <w:p w14:paraId="0B07A745" w14:textId="78D9F9B8"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High</w:t>
            </w:r>
          </w:p>
        </w:tc>
        <w:tc>
          <w:tcPr>
            <w:tcW w:w="2254" w:type="dxa"/>
          </w:tcPr>
          <w:p w14:paraId="3FA8AFD9" w14:textId="1E9CF4FC"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Manage closely</w:t>
            </w:r>
          </w:p>
        </w:tc>
      </w:tr>
      <w:tr w:rsidR="00DE042C" w:rsidRPr="008E0AF8" w14:paraId="01DBA716" w14:textId="77777777" w:rsidTr="00DE042C">
        <w:tc>
          <w:tcPr>
            <w:tcW w:w="2254" w:type="dxa"/>
          </w:tcPr>
          <w:p w14:paraId="4C204652" w14:textId="6287B6DB"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Customers</w:t>
            </w:r>
          </w:p>
        </w:tc>
        <w:tc>
          <w:tcPr>
            <w:tcW w:w="2254" w:type="dxa"/>
          </w:tcPr>
          <w:p w14:paraId="0D368FE8" w14:textId="734B11DD"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 xml:space="preserve">Medium </w:t>
            </w:r>
          </w:p>
        </w:tc>
        <w:tc>
          <w:tcPr>
            <w:tcW w:w="2254" w:type="dxa"/>
          </w:tcPr>
          <w:p w14:paraId="013B8224" w14:textId="11CE3382"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High</w:t>
            </w:r>
          </w:p>
        </w:tc>
        <w:tc>
          <w:tcPr>
            <w:tcW w:w="2254" w:type="dxa"/>
          </w:tcPr>
          <w:p w14:paraId="62FC3DCC" w14:textId="7F1975B2"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Keep Informed</w:t>
            </w:r>
          </w:p>
        </w:tc>
      </w:tr>
      <w:tr w:rsidR="00DE042C" w:rsidRPr="008E0AF8" w14:paraId="6C6E4137" w14:textId="77777777" w:rsidTr="00DE042C">
        <w:tc>
          <w:tcPr>
            <w:tcW w:w="2254" w:type="dxa"/>
          </w:tcPr>
          <w:p w14:paraId="62A5AC1D" w14:textId="101E3B7D"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Employees</w:t>
            </w:r>
          </w:p>
        </w:tc>
        <w:tc>
          <w:tcPr>
            <w:tcW w:w="2254" w:type="dxa"/>
          </w:tcPr>
          <w:p w14:paraId="08C8CC6D" w14:textId="2AF4D471"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Medium</w:t>
            </w:r>
          </w:p>
        </w:tc>
        <w:tc>
          <w:tcPr>
            <w:tcW w:w="2254" w:type="dxa"/>
          </w:tcPr>
          <w:p w14:paraId="1A572DB1" w14:textId="3D7F648B"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High</w:t>
            </w:r>
          </w:p>
        </w:tc>
        <w:tc>
          <w:tcPr>
            <w:tcW w:w="2254" w:type="dxa"/>
          </w:tcPr>
          <w:p w14:paraId="1D80ACB4" w14:textId="0E471335"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Keep informed</w:t>
            </w:r>
          </w:p>
        </w:tc>
      </w:tr>
      <w:tr w:rsidR="00DE042C" w:rsidRPr="008E0AF8" w14:paraId="375E1353" w14:textId="77777777" w:rsidTr="00DE042C">
        <w:tc>
          <w:tcPr>
            <w:tcW w:w="2254" w:type="dxa"/>
          </w:tcPr>
          <w:p w14:paraId="5CC8D44A" w14:textId="5AC82D2F"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lastRenderedPageBreak/>
              <w:t xml:space="preserve">Suppliers </w:t>
            </w:r>
          </w:p>
        </w:tc>
        <w:tc>
          <w:tcPr>
            <w:tcW w:w="2254" w:type="dxa"/>
          </w:tcPr>
          <w:p w14:paraId="1F84F7B9" w14:textId="1D402968"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Medium</w:t>
            </w:r>
          </w:p>
        </w:tc>
        <w:tc>
          <w:tcPr>
            <w:tcW w:w="2254" w:type="dxa"/>
          </w:tcPr>
          <w:p w14:paraId="4B2029B5" w14:textId="63C93924"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Medium</w:t>
            </w:r>
          </w:p>
        </w:tc>
        <w:tc>
          <w:tcPr>
            <w:tcW w:w="2254" w:type="dxa"/>
          </w:tcPr>
          <w:p w14:paraId="2BECD2C1" w14:textId="18C77CB5"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Keep satisfied</w:t>
            </w:r>
          </w:p>
        </w:tc>
      </w:tr>
      <w:tr w:rsidR="00DE042C" w:rsidRPr="008E0AF8" w14:paraId="38F9ACB0" w14:textId="77777777" w:rsidTr="00DE042C">
        <w:tc>
          <w:tcPr>
            <w:tcW w:w="2254" w:type="dxa"/>
          </w:tcPr>
          <w:p w14:paraId="2F182F7F" w14:textId="6C73149F" w:rsidR="00DE042C" w:rsidRPr="008E0AF8" w:rsidRDefault="00DE042C" w:rsidP="008E0AF8">
            <w:pPr>
              <w:spacing w:line="360" w:lineRule="auto"/>
              <w:rPr>
                <w:rFonts w:ascii="Arial" w:hAnsi="Arial" w:cs="Arial"/>
                <w:sz w:val="22"/>
                <w:szCs w:val="22"/>
              </w:rPr>
            </w:pPr>
            <w:r w:rsidRPr="008E0AF8">
              <w:rPr>
                <w:rFonts w:ascii="Arial" w:hAnsi="Arial" w:cs="Arial"/>
                <w:sz w:val="22"/>
                <w:szCs w:val="22"/>
              </w:rPr>
              <w:t>Wider Public</w:t>
            </w:r>
          </w:p>
        </w:tc>
        <w:tc>
          <w:tcPr>
            <w:tcW w:w="2254" w:type="dxa"/>
          </w:tcPr>
          <w:p w14:paraId="4DE2D488" w14:textId="5C948054" w:rsidR="00DE042C" w:rsidRPr="008E0AF8" w:rsidRDefault="0040683A" w:rsidP="008E0AF8">
            <w:pPr>
              <w:spacing w:line="360" w:lineRule="auto"/>
              <w:rPr>
                <w:rFonts w:ascii="Arial" w:hAnsi="Arial" w:cs="Arial"/>
                <w:sz w:val="22"/>
                <w:szCs w:val="22"/>
              </w:rPr>
            </w:pPr>
            <w:r w:rsidRPr="008E0AF8">
              <w:rPr>
                <w:rFonts w:ascii="Arial" w:hAnsi="Arial" w:cs="Arial"/>
                <w:sz w:val="22"/>
                <w:szCs w:val="22"/>
              </w:rPr>
              <w:t>Low</w:t>
            </w:r>
          </w:p>
        </w:tc>
        <w:tc>
          <w:tcPr>
            <w:tcW w:w="2254" w:type="dxa"/>
          </w:tcPr>
          <w:p w14:paraId="1200447E" w14:textId="39D8CE75" w:rsidR="00DE042C" w:rsidRPr="008E0AF8" w:rsidRDefault="0040683A" w:rsidP="008E0AF8">
            <w:pPr>
              <w:spacing w:line="360" w:lineRule="auto"/>
              <w:rPr>
                <w:rFonts w:ascii="Arial" w:hAnsi="Arial" w:cs="Arial"/>
                <w:sz w:val="22"/>
                <w:szCs w:val="22"/>
              </w:rPr>
            </w:pPr>
            <w:r w:rsidRPr="008E0AF8">
              <w:rPr>
                <w:rFonts w:ascii="Arial" w:hAnsi="Arial" w:cs="Arial"/>
                <w:sz w:val="22"/>
                <w:szCs w:val="22"/>
              </w:rPr>
              <w:t>Medium</w:t>
            </w:r>
          </w:p>
        </w:tc>
        <w:tc>
          <w:tcPr>
            <w:tcW w:w="2254" w:type="dxa"/>
          </w:tcPr>
          <w:p w14:paraId="2F505C82" w14:textId="2E0B9A9D" w:rsidR="00DE042C" w:rsidRPr="008E0AF8" w:rsidRDefault="0040683A" w:rsidP="008E0AF8">
            <w:pPr>
              <w:spacing w:line="360" w:lineRule="auto"/>
              <w:rPr>
                <w:rFonts w:ascii="Arial" w:hAnsi="Arial" w:cs="Arial"/>
                <w:sz w:val="22"/>
                <w:szCs w:val="22"/>
              </w:rPr>
            </w:pPr>
            <w:r w:rsidRPr="008E0AF8">
              <w:rPr>
                <w:rFonts w:ascii="Arial" w:hAnsi="Arial" w:cs="Arial"/>
                <w:sz w:val="22"/>
                <w:szCs w:val="22"/>
              </w:rPr>
              <w:t xml:space="preserve">Monitor </w:t>
            </w:r>
          </w:p>
        </w:tc>
      </w:tr>
    </w:tbl>
    <w:p w14:paraId="7BB829F1" w14:textId="0CA7BBF7" w:rsidR="0040683A" w:rsidRPr="008E0AF8" w:rsidRDefault="0040683A" w:rsidP="008E0AF8">
      <w:pPr>
        <w:spacing w:line="360" w:lineRule="auto"/>
        <w:rPr>
          <w:rFonts w:ascii="Arial" w:hAnsi="Arial" w:cs="Arial"/>
          <w:sz w:val="22"/>
          <w:szCs w:val="22"/>
        </w:rPr>
      </w:pPr>
    </w:p>
    <w:p w14:paraId="7A02F570" w14:textId="77777777" w:rsidR="00B56C6B" w:rsidRDefault="00B56C6B" w:rsidP="008E0AF8">
      <w:pPr>
        <w:spacing w:line="360" w:lineRule="auto"/>
        <w:rPr>
          <w:rFonts w:ascii="Arial" w:hAnsi="Arial" w:cs="Arial"/>
          <w:b/>
          <w:bCs/>
          <w:sz w:val="22"/>
          <w:szCs w:val="22"/>
        </w:rPr>
      </w:pPr>
    </w:p>
    <w:p w14:paraId="42D6B02D" w14:textId="4E21994D" w:rsidR="00AF56DD"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10. </w:t>
      </w:r>
      <w:r w:rsidR="005E581D" w:rsidRPr="008E0AF8">
        <w:rPr>
          <w:rFonts w:ascii="Arial" w:hAnsi="Arial" w:cs="Arial"/>
          <w:b/>
          <w:bCs/>
          <w:sz w:val="22"/>
          <w:szCs w:val="22"/>
        </w:rPr>
        <w:t>Evaluation of Proposed Strategy</w:t>
      </w:r>
      <w:r w:rsidR="00AD55DB" w:rsidRPr="008E0AF8">
        <w:rPr>
          <w:rFonts w:ascii="Arial" w:hAnsi="Arial" w:cs="Arial"/>
          <w:b/>
          <w:bCs/>
          <w:sz w:val="22"/>
          <w:szCs w:val="22"/>
        </w:rPr>
        <w:t xml:space="preserve"> - SAF</w:t>
      </w:r>
    </w:p>
    <w:p w14:paraId="64AFD9B2" w14:textId="631E64BD" w:rsidR="005E581D" w:rsidRPr="008E0AF8" w:rsidRDefault="005E581D" w:rsidP="008E0AF8">
      <w:pPr>
        <w:spacing w:line="360" w:lineRule="auto"/>
        <w:rPr>
          <w:rFonts w:ascii="Arial" w:hAnsi="Arial" w:cs="Arial"/>
          <w:sz w:val="22"/>
          <w:szCs w:val="22"/>
        </w:rPr>
      </w:pPr>
      <w:r w:rsidRPr="008E0AF8">
        <w:rPr>
          <w:rFonts w:ascii="Arial" w:hAnsi="Arial" w:cs="Arial"/>
          <w:sz w:val="22"/>
          <w:szCs w:val="22"/>
        </w:rPr>
        <w:t xml:space="preserve">the expectations and power of these stakeholders can be used to consider whether Vodafone’s proposed market penetration strategy is suitable, acceptable and feasible (Johnson et al, 2020). </w:t>
      </w:r>
    </w:p>
    <w:p w14:paraId="508565A3" w14:textId="09B13214" w:rsidR="005E581D" w:rsidRPr="008E0AF8" w:rsidRDefault="005E581D" w:rsidP="008E0AF8">
      <w:pPr>
        <w:spacing w:line="360" w:lineRule="auto"/>
        <w:rPr>
          <w:rFonts w:ascii="Arial" w:hAnsi="Arial" w:cs="Arial"/>
          <w:sz w:val="22"/>
          <w:szCs w:val="22"/>
        </w:rPr>
      </w:pPr>
      <w:r w:rsidRPr="008E0AF8">
        <w:rPr>
          <w:rFonts w:ascii="Arial" w:hAnsi="Arial" w:cs="Arial"/>
          <w:sz w:val="22"/>
          <w:szCs w:val="22"/>
        </w:rPr>
        <w:t>Suitability: Market penetration is suitable because it responds strongly to customer expectations. Customers want reliable coverage, faster mobile services and good value for money. Following the merge</w:t>
      </w:r>
      <w:r w:rsidR="0015290C" w:rsidRPr="008E0AF8">
        <w:rPr>
          <w:rFonts w:ascii="Arial" w:hAnsi="Arial" w:cs="Arial"/>
          <w:sz w:val="22"/>
          <w:szCs w:val="22"/>
        </w:rPr>
        <w:t>r</w:t>
      </w:r>
      <w:r w:rsidRPr="008E0AF8">
        <w:rPr>
          <w:rFonts w:ascii="Arial" w:hAnsi="Arial" w:cs="Arial"/>
          <w:sz w:val="22"/>
          <w:szCs w:val="22"/>
        </w:rPr>
        <w:t xml:space="preserve">, Vodafone can use its larger network and planned investment to improve these </w:t>
      </w:r>
      <w:r w:rsidR="00595873" w:rsidRPr="008E0AF8">
        <w:rPr>
          <w:rFonts w:ascii="Arial" w:hAnsi="Arial" w:cs="Arial"/>
          <w:sz w:val="22"/>
          <w:szCs w:val="22"/>
        </w:rPr>
        <w:t>areas. The strategy also supports the expectations of shareholders because increasing market share could lead to stronger long</w:t>
      </w:r>
      <w:r w:rsidR="00AA075D" w:rsidRPr="008E0AF8">
        <w:rPr>
          <w:rFonts w:ascii="Arial" w:hAnsi="Arial" w:cs="Arial"/>
          <w:sz w:val="22"/>
          <w:szCs w:val="22"/>
        </w:rPr>
        <w:t>-</w:t>
      </w:r>
      <w:r w:rsidR="00595873" w:rsidRPr="008E0AF8">
        <w:rPr>
          <w:rFonts w:ascii="Arial" w:hAnsi="Arial" w:cs="Arial"/>
          <w:sz w:val="22"/>
          <w:szCs w:val="22"/>
        </w:rPr>
        <w:t>term financial performance.</w:t>
      </w:r>
    </w:p>
    <w:p w14:paraId="3A388885" w14:textId="7134A09E" w:rsidR="00595873" w:rsidRPr="008E0AF8" w:rsidRDefault="00595873" w:rsidP="008E0AF8">
      <w:pPr>
        <w:spacing w:line="360" w:lineRule="auto"/>
        <w:rPr>
          <w:rFonts w:ascii="Arial" w:hAnsi="Arial" w:cs="Arial"/>
          <w:sz w:val="22"/>
          <w:szCs w:val="22"/>
        </w:rPr>
      </w:pPr>
      <w:r w:rsidRPr="008E0AF8">
        <w:rPr>
          <w:rFonts w:ascii="Arial" w:hAnsi="Arial" w:cs="Arial"/>
          <w:sz w:val="22"/>
          <w:szCs w:val="22"/>
        </w:rPr>
        <w:t>Acceptability: The strategy is likely to be acceptable to most stakeholders if Vodafone delivers the expected benefits. Customers could benefit from improved network quality and competitive services, while shareholders could benefit from growth in customers and revenue. Government and regulators may also support the strategy if Vodafone meets the commitments made as part of the merge. Employees may be concerned about changes or job losses and shareholders may be concerned about the cost of the strategy these are risks. Vodafone needs to communicate clearly and manage these concerns clearly.</w:t>
      </w:r>
    </w:p>
    <w:p w14:paraId="606FCBCE" w14:textId="46C27C02" w:rsidR="00AF56DD" w:rsidRPr="008E0AF8" w:rsidRDefault="00595873" w:rsidP="008E0AF8">
      <w:pPr>
        <w:spacing w:line="360" w:lineRule="auto"/>
        <w:rPr>
          <w:rFonts w:ascii="Arial" w:hAnsi="Arial" w:cs="Arial"/>
          <w:sz w:val="22"/>
          <w:szCs w:val="22"/>
        </w:rPr>
      </w:pPr>
      <w:r w:rsidRPr="008E0AF8">
        <w:rPr>
          <w:rFonts w:ascii="Arial" w:hAnsi="Arial" w:cs="Arial"/>
          <w:sz w:val="22"/>
          <w:szCs w:val="22"/>
        </w:rPr>
        <w:t xml:space="preserve">Feasibility: </w:t>
      </w:r>
      <w:r w:rsidR="00AA7CF6" w:rsidRPr="008E0AF8">
        <w:rPr>
          <w:rFonts w:ascii="Arial" w:hAnsi="Arial" w:cs="Arial"/>
          <w:sz w:val="22"/>
          <w:szCs w:val="22"/>
        </w:rPr>
        <w:t>The strategy is feasible because Vodafone already has many resources required to carry it out. The company has an established UK network, a large customer base, experienced employees and access to technology. The merge with Three UK provides additional network resources, while the planned investment in the UK network provides financial support for future improvements (Vodafone, 2025).</w:t>
      </w:r>
    </w:p>
    <w:p w14:paraId="1217176E" w14:textId="507E3D02" w:rsidR="00AA7CF6" w:rsidRPr="008E0AF8" w:rsidRDefault="00AA7CF6" w:rsidP="008E0AF8">
      <w:pPr>
        <w:spacing w:line="360" w:lineRule="auto"/>
        <w:rPr>
          <w:rFonts w:ascii="Arial" w:hAnsi="Arial" w:cs="Arial"/>
          <w:sz w:val="22"/>
          <w:szCs w:val="22"/>
        </w:rPr>
      </w:pPr>
      <w:r w:rsidRPr="008E0AF8">
        <w:rPr>
          <w:rFonts w:ascii="Arial" w:hAnsi="Arial" w:cs="Arial"/>
          <w:sz w:val="22"/>
          <w:szCs w:val="22"/>
        </w:rPr>
        <w:t xml:space="preserve">Market penetration is a suitable, acceptable and feasible strategy for Vodafone. It can </w:t>
      </w:r>
      <w:proofErr w:type="spellStart"/>
      <w:r w:rsidRPr="008E0AF8">
        <w:rPr>
          <w:rFonts w:ascii="Arial" w:hAnsi="Arial" w:cs="Arial"/>
          <w:sz w:val="22"/>
          <w:szCs w:val="22"/>
        </w:rPr>
        <w:t>can</w:t>
      </w:r>
      <w:proofErr w:type="spellEnd"/>
      <w:r w:rsidRPr="008E0AF8">
        <w:rPr>
          <w:rFonts w:ascii="Arial" w:hAnsi="Arial" w:cs="Arial"/>
          <w:sz w:val="22"/>
          <w:szCs w:val="22"/>
        </w:rPr>
        <w:t xml:space="preserve"> meet customer expectations for improved services while supporting shareholders expectations for long</w:t>
      </w:r>
      <w:r w:rsidR="00AA075D" w:rsidRPr="008E0AF8">
        <w:rPr>
          <w:rFonts w:ascii="Arial" w:hAnsi="Arial" w:cs="Arial"/>
          <w:sz w:val="22"/>
          <w:szCs w:val="22"/>
        </w:rPr>
        <w:t>-</w:t>
      </w:r>
      <w:r w:rsidRPr="008E0AF8">
        <w:rPr>
          <w:rFonts w:ascii="Arial" w:hAnsi="Arial" w:cs="Arial"/>
          <w:sz w:val="22"/>
          <w:szCs w:val="22"/>
        </w:rPr>
        <w:t xml:space="preserve">term growth. Vodafone must manage its high power stakeholders closely and communicate with employees and customers throughout the merge. This will help reduce </w:t>
      </w:r>
      <w:r w:rsidR="00CD3144" w:rsidRPr="008E0AF8">
        <w:rPr>
          <w:rFonts w:ascii="Arial" w:hAnsi="Arial" w:cs="Arial"/>
          <w:sz w:val="22"/>
          <w:szCs w:val="22"/>
        </w:rPr>
        <w:t>resistance and increase the chance of the strategy being successful in the long</w:t>
      </w:r>
      <w:r w:rsidR="00AA075D" w:rsidRPr="008E0AF8">
        <w:rPr>
          <w:rFonts w:ascii="Arial" w:hAnsi="Arial" w:cs="Arial"/>
          <w:sz w:val="22"/>
          <w:szCs w:val="22"/>
        </w:rPr>
        <w:t>-</w:t>
      </w:r>
      <w:r w:rsidR="00CD3144" w:rsidRPr="008E0AF8">
        <w:rPr>
          <w:rFonts w:ascii="Arial" w:hAnsi="Arial" w:cs="Arial"/>
          <w:sz w:val="22"/>
          <w:szCs w:val="22"/>
        </w:rPr>
        <w:t>term.</w:t>
      </w:r>
    </w:p>
    <w:p w14:paraId="7B3AB1C5" w14:textId="77777777" w:rsidR="00A87453" w:rsidRDefault="00A87453" w:rsidP="008E0AF8">
      <w:pPr>
        <w:spacing w:line="360" w:lineRule="auto"/>
        <w:rPr>
          <w:rFonts w:ascii="Arial" w:hAnsi="Arial" w:cs="Arial"/>
          <w:b/>
          <w:bCs/>
          <w:sz w:val="22"/>
          <w:szCs w:val="22"/>
        </w:rPr>
      </w:pPr>
    </w:p>
    <w:p w14:paraId="6B65009C" w14:textId="77777777" w:rsidR="00A87453" w:rsidRDefault="00A87453" w:rsidP="008E0AF8">
      <w:pPr>
        <w:spacing w:line="360" w:lineRule="auto"/>
        <w:rPr>
          <w:rFonts w:ascii="Arial" w:hAnsi="Arial" w:cs="Arial"/>
          <w:b/>
          <w:bCs/>
          <w:sz w:val="22"/>
          <w:szCs w:val="22"/>
        </w:rPr>
      </w:pPr>
    </w:p>
    <w:p w14:paraId="6783C7DF" w14:textId="15C2C0A4" w:rsidR="00CD3144" w:rsidRPr="008E0AF8" w:rsidRDefault="00A3277F" w:rsidP="008E0AF8">
      <w:pPr>
        <w:spacing w:line="360" w:lineRule="auto"/>
        <w:rPr>
          <w:rFonts w:ascii="Arial" w:hAnsi="Arial" w:cs="Arial"/>
          <w:b/>
          <w:bCs/>
          <w:sz w:val="22"/>
          <w:szCs w:val="22"/>
        </w:rPr>
      </w:pPr>
      <w:r>
        <w:rPr>
          <w:rFonts w:ascii="Arial" w:hAnsi="Arial" w:cs="Arial"/>
          <w:b/>
          <w:bCs/>
          <w:sz w:val="22"/>
          <w:szCs w:val="22"/>
        </w:rPr>
        <w:lastRenderedPageBreak/>
        <w:t xml:space="preserve">11. </w:t>
      </w:r>
      <w:r w:rsidR="00CD3144" w:rsidRPr="008E0AF8">
        <w:rPr>
          <w:rFonts w:ascii="Arial" w:hAnsi="Arial" w:cs="Arial"/>
          <w:b/>
          <w:bCs/>
          <w:sz w:val="22"/>
          <w:szCs w:val="22"/>
        </w:rPr>
        <w:t>Key Strategic Recommendations and Implementation</w:t>
      </w:r>
    </w:p>
    <w:p w14:paraId="3A40257E" w14:textId="39064A65" w:rsidR="00CD3144" w:rsidRPr="008E0AF8" w:rsidRDefault="00CD3144" w:rsidP="008E0AF8">
      <w:pPr>
        <w:spacing w:line="360" w:lineRule="auto"/>
        <w:rPr>
          <w:rFonts w:ascii="Arial" w:hAnsi="Arial" w:cs="Arial"/>
          <w:sz w:val="22"/>
          <w:szCs w:val="22"/>
        </w:rPr>
      </w:pPr>
      <w:r w:rsidRPr="008E0AF8">
        <w:rPr>
          <w:rFonts w:ascii="Arial" w:hAnsi="Arial" w:cs="Arial"/>
          <w:sz w:val="22"/>
          <w:szCs w:val="22"/>
        </w:rPr>
        <w:t>Based on the stakeholder analysis and evaluation of Vodafone’s proposed market penetration strategy, several key recommendations can be made to support the successful implementation of the strategy and ensure long</w:t>
      </w:r>
      <w:r w:rsidR="00AA075D" w:rsidRPr="008E0AF8">
        <w:rPr>
          <w:rFonts w:ascii="Arial" w:hAnsi="Arial" w:cs="Arial"/>
          <w:sz w:val="22"/>
          <w:szCs w:val="22"/>
        </w:rPr>
        <w:t>-</w:t>
      </w:r>
      <w:r w:rsidRPr="008E0AF8">
        <w:rPr>
          <w:rFonts w:ascii="Arial" w:hAnsi="Arial" w:cs="Arial"/>
          <w:sz w:val="22"/>
          <w:szCs w:val="22"/>
        </w:rPr>
        <w:t>term growth.</w:t>
      </w:r>
    </w:p>
    <w:p w14:paraId="739095A6" w14:textId="30E201ED" w:rsidR="00CD3144" w:rsidRPr="008E0AF8" w:rsidRDefault="00A3277F" w:rsidP="008E0AF8">
      <w:pPr>
        <w:spacing w:line="360" w:lineRule="auto"/>
        <w:rPr>
          <w:rFonts w:ascii="Arial" w:hAnsi="Arial" w:cs="Arial"/>
          <w:sz w:val="22"/>
          <w:szCs w:val="22"/>
        </w:rPr>
      </w:pPr>
      <w:r>
        <w:rPr>
          <w:rFonts w:ascii="Arial" w:hAnsi="Arial" w:cs="Arial"/>
          <w:b/>
          <w:bCs/>
          <w:sz w:val="22"/>
          <w:szCs w:val="22"/>
        </w:rPr>
        <w:t xml:space="preserve">12. </w:t>
      </w:r>
      <w:r w:rsidR="00CD3144" w:rsidRPr="008E0AF8">
        <w:rPr>
          <w:rFonts w:ascii="Arial" w:hAnsi="Arial" w:cs="Arial"/>
          <w:b/>
          <w:bCs/>
          <w:sz w:val="22"/>
          <w:szCs w:val="22"/>
        </w:rPr>
        <w:t xml:space="preserve">Strategic Recommendations </w:t>
      </w:r>
    </w:p>
    <w:p w14:paraId="36A65C03" w14:textId="2AB06246" w:rsidR="00CD3144" w:rsidRPr="008E0AF8" w:rsidRDefault="00CD3144" w:rsidP="008E0AF8">
      <w:pPr>
        <w:spacing w:line="360" w:lineRule="auto"/>
        <w:rPr>
          <w:rFonts w:ascii="Arial" w:hAnsi="Arial" w:cs="Arial"/>
          <w:sz w:val="22"/>
          <w:szCs w:val="22"/>
        </w:rPr>
      </w:pPr>
      <w:r w:rsidRPr="008E0AF8">
        <w:rPr>
          <w:rFonts w:ascii="Arial" w:hAnsi="Arial" w:cs="Arial"/>
          <w:sz w:val="22"/>
          <w:szCs w:val="22"/>
        </w:rPr>
        <w:t>The first recommendation is that Vodafone should prioritise improving 5G network quality and coverage following the merge</w:t>
      </w:r>
      <w:r w:rsidR="0015290C" w:rsidRPr="008E0AF8">
        <w:rPr>
          <w:rFonts w:ascii="Arial" w:hAnsi="Arial" w:cs="Arial"/>
          <w:sz w:val="22"/>
          <w:szCs w:val="22"/>
        </w:rPr>
        <w:t>r</w:t>
      </w:r>
      <w:r w:rsidRPr="008E0AF8">
        <w:rPr>
          <w:rFonts w:ascii="Arial" w:hAnsi="Arial" w:cs="Arial"/>
          <w:sz w:val="22"/>
          <w:szCs w:val="22"/>
        </w:rPr>
        <w:t xml:space="preserve">. Customers expect reliable and fast mobile services and improving network performance will help Vodafone </w:t>
      </w:r>
      <w:r w:rsidR="00A80311" w:rsidRPr="008E0AF8">
        <w:rPr>
          <w:rFonts w:ascii="Arial" w:hAnsi="Arial" w:cs="Arial"/>
          <w:sz w:val="22"/>
          <w:szCs w:val="22"/>
        </w:rPr>
        <w:t>attract new customers and keep existing ones. The planned invest</w:t>
      </w:r>
      <w:r w:rsidR="00444C39" w:rsidRPr="008E0AF8">
        <w:rPr>
          <w:rFonts w:ascii="Arial" w:hAnsi="Arial" w:cs="Arial"/>
          <w:sz w:val="22"/>
          <w:szCs w:val="22"/>
        </w:rPr>
        <w:t xml:space="preserve">ment should be focused on </w:t>
      </w:r>
      <w:r w:rsidR="0017748B">
        <w:rPr>
          <w:rFonts w:ascii="Arial" w:hAnsi="Arial" w:cs="Arial"/>
          <w:sz w:val="22"/>
          <w:szCs w:val="22"/>
        </w:rPr>
        <w:t xml:space="preserve">areas with weak </w:t>
      </w:r>
      <w:r w:rsidR="00444C39" w:rsidRPr="008E0AF8">
        <w:rPr>
          <w:rFonts w:ascii="Arial" w:hAnsi="Arial" w:cs="Arial"/>
          <w:sz w:val="22"/>
          <w:szCs w:val="22"/>
        </w:rPr>
        <w:t xml:space="preserve">coverage and </w:t>
      </w:r>
      <w:r w:rsidR="0017748B">
        <w:rPr>
          <w:rFonts w:ascii="Arial" w:hAnsi="Arial" w:cs="Arial"/>
          <w:sz w:val="22"/>
          <w:szCs w:val="22"/>
        </w:rPr>
        <w:t xml:space="preserve">high </w:t>
      </w:r>
      <w:r w:rsidR="00444C39" w:rsidRPr="008E0AF8">
        <w:rPr>
          <w:rFonts w:ascii="Arial" w:hAnsi="Arial" w:cs="Arial"/>
          <w:sz w:val="22"/>
          <w:szCs w:val="22"/>
        </w:rPr>
        <w:t>customer demand (VodafoneThree, 2025</w:t>
      </w:r>
      <w:r w:rsidR="00A80311" w:rsidRPr="008E0AF8">
        <w:rPr>
          <w:rFonts w:ascii="Arial" w:hAnsi="Arial" w:cs="Arial"/>
          <w:sz w:val="22"/>
          <w:szCs w:val="22"/>
        </w:rPr>
        <w:t>).</w:t>
      </w:r>
    </w:p>
    <w:p w14:paraId="39EA838D" w14:textId="06E26172" w:rsidR="00A80311" w:rsidRPr="008E0AF8" w:rsidRDefault="00A80311" w:rsidP="008E0AF8">
      <w:pPr>
        <w:spacing w:line="360" w:lineRule="auto"/>
        <w:rPr>
          <w:rFonts w:ascii="Arial" w:hAnsi="Arial" w:cs="Arial"/>
          <w:sz w:val="22"/>
          <w:szCs w:val="22"/>
        </w:rPr>
      </w:pPr>
      <w:r w:rsidRPr="008E0AF8">
        <w:rPr>
          <w:rFonts w:ascii="Arial" w:hAnsi="Arial" w:cs="Arial"/>
          <w:sz w:val="22"/>
          <w:szCs w:val="22"/>
        </w:rPr>
        <w:t xml:space="preserve">The second recommendation is that Vodafone should focus on customer retention and satisfaction strategies. This includes offering competitive prices, improving customer service and providing flexible mobile packages. since customers have high bargaining power In the UK telecom markets, improving customer experience is essential for successful market penetration (Ofcom, 2024). </w:t>
      </w:r>
    </w:p>
    <w:p w14:paraId="493F8B2C" w14:textId="6DB3EFC9" w:rsidR="00A80311" w:rsidRPr="008E0AF8" w:rsidRDefault="00A80311" w:rsidP="008E0AF8">
      <w:pPr>
        <w:spacing w:line="360" w:lineRule="auto"/>
        <w:rPr>
          <w:rFonts w:ascii="Arial" w:hAnsi="Arial" w:cs="Arial"/>
          <w:sz w:val="22"/>
          <w:szCs w:val="22"/>
        </w:rPr>
      </w:pPr>
      <w:r w:rsidRPr="008E0AF8">
        <w:rPr>
          <w:rFonts w:ascii="Arial" w:hAnsi="Arial" w:cs="Arial"/>
          <w:sz w:val="22"/>
          <w:szCs w:val="22"/>
        </w:rPr>
        <w:t>The third recommendation is that Vodafone should carefully manage the integration of Vodafone and Three UK</w:t>
      </w:r>
      <w:r w:rsidR="00C14925" w:rsidRPr="008E0AF8">
        <w:rPr>
          <w:rFonts w:ascii="Arial" w:hAnsi="Arial" w:cs="Arial"/>
          <w:sz w:val="22"/>
          <w:szCs w:val="22"/>
        </w:rPr>
        <w:t>. Merging two large organisations can create challenges such as system integration issues, cultural differences, and employee uncertainty. Clear communication, training programmes, and strong leadership will be required to ensure a smooth transition.</w:t>
      </w:r>
    </w:p>
    <w:p w14:paraId="2744D239" w14:textId="55B63F19" w:rsidR="00C14925" w:rsidRPr="008E0AF8" w:rsidRDefault="00C14925" w:rsidP="008E0AF8">
      <w:pPr>
        <w:spacing w:line="360" w:lineRule="auto"/>
        <w:rPr>
          <w:rFonts w:ascii="Arial" w:hAnsi="Arial" w:cs="Arial"/>
          <w:sz w:val="22"/>
          <w:szCs w:val="22"/>
        </w:rPr>
      </w:pPr>
      <w:r w:rsidRPr="008E0AF8">
        <w:rPr>
          <w:rFonts w:ascii="Arial" w:hAnsi="Arial" w:cs="Arial"/>
          <w:sz w:val="22"/>
          <w:szCs w:val="22"/>
        </w:rPr>
        <w:t xml:space="preserve">The fourth recommendation is that Vodafone should maintain strong relationships with regulators and government bodies. Since the merge was approved with conditions, Vodafone must ensure it meets all regulatory commitments, particularly around investment in network infrastructure and customer benefits (CMA, 2024). </w:t>
      </w:r>
    </w:p>
    <w:p w14:paraId="41815179" w14:textId="7968C520" w:rsidR="00C14925" w:rsidRPr="008E0AF8" w:rsidRDefault="00A3277F" w:rsidP="008E0AF8">
      <w:pPr>
        <w:spacing w:line="360" w:lineRule="auto"/>
        <w:rPr>
          <w:rFonts w:ascii="Arial" w:hAnsi="Arial" w:cs="Arial"/>
          <w:b/>
          <w:bCs/>
          <w:sz w:val="22"/>
          <w:szCs w:val="22"/>
        </w:rPr>
      </w:pPr>
      <w:r>
        <w:rPr>
          <w:rFonts w:ascii="Arial" w:hAnsi="Arial" w:cs="Arial"/>
          <w:b/>
          <w:bCs/>
          <w:sz w:val="22"/>
          <w:szCs w:val="22"/>
        </w:rPr>
        <w:t xml:space="preserve">13. </w:t>
      </w:r>
      <w:r w:rsidR="00C14925" w:rsidRPr="008E0AF8">
        <w:rPr>
          <w:rFonts w:ascii="Arial" w:hAnsi="Arial" w:cs="Arial"/>
          <w:b/>
          <w:bCs/>
          <w:sz w:val="22"/>
          <w:szCs w:val="22"/>
        </w:rPr>
        <w:t xml:space="preserve">Implementation Plan </w:t>
      </w:r>
    </w:p>
    <w:p w14:paraId="1B4CF483" w14:textId="2EC419B5" w:rsidR="00C14925" w:rsidRPr="008E0AF8" w:rsidRDefault="00C14925" w:rsidP="008E0AF8">
      <w:pPr>
        <w:spacing w:line="360" w:lineRule="auto"/>
        <w:rPr>
          <w:rFonts w:ascii="Arial" w:hAnsi="Arial" w:cs="Arial"/>
          <w:sz w:val="22"/>
          <w:szCs w:val="22"/>
        </w:rPr>
      </w:pPr>
      <w:r w:rsidRPr="008E0AF8">
        <w:rPr>
          <w:rFonts w:ascii="Arial" w:hAnsi="Arial" w:cs="Arial"/>
          <w:sz w:val="22"/>
          <w:szCs w:val="22"/>
        </w:rPr>
        <w:t xml:space="preserve">To implement the strategy successfully, Vodafone should follow a structured approach: </w:t>
      </w:r>
    </w:p>
    <w:p w14:paraId="2E709325" w14:textId="49BAC103" w:rsidR="009B2FCE" w:rsidRPr="008E0AF8" w:rsidRDefault="009B2FCE" w:rsidP="008E0AF8">
      <w:pPr>
        <w:pStyle w:val="ListParagraph"/>
        <w:numPr>
          <w:ilvl w:val="0"/>
          <w:numId w:val="4"/>
        </w:numPr>
        <w:spacing w:line="360" w:lineRule="auto"/>
        <w:rPr>
          <w:rFonts w:ascii="Arial" w:hAnsi="Arial" w:cs="Arial"/>
          <w:sz w:val="22"/>
          <w:szCs w:val="22"/>
        </w:rPr>
      </w:pPr>
      <w:r w:rsidRPr="008E0AF8">
        <w:rPr>
          <w:rFonts w:ascii="Arial" w:hAnsi="Arial" w:cs="Arial"/>
          <w:sz w:val="22"/>
          <w:szCs w:val="22"/>
        </w:rPr>
        <w:t>Short term 0-1 year: Focus on integrating Vodafone and Three systems, aligning teams and ensuring service continuity for customers. Begin initial improvements in network performance.</w:t>
      </w:r>
    </w:p>
    <w:p w14:paraId="15E71EF5" w14:textId="7860CBD9" w:rsidR="009B2FCE" w:rsidRPr="008E0AF8" w:rsidRDefault="009B2FCE" w:rsidP="008E0AF8">
      <w:pPr>
        <w:pStyle w:val="ListParagraph"/>
        <w:numPr>
          <w:ilvl w:val="0"/>
          <w:numId w:val="4"/>
        </w:numPr>
        <w:spacing w:line="360" w:lineRule="auto"/>
        <w:rPr>
          <w:rFonts w:ascii="Arial" w:hAnsi="Arial" w:cs="Arial"/>
          <w:sz w:val="22"/>
          <w:szCs w:val="22"/>
        </w:rPr>
      </w:pPr>
      <w:r w:rsidRPr="008E0AF8">
        <w:rPr>
          <w:rFonts w:ascii="Arial" w:hAnsi="Arial" w:cs="Arial"/>
          <w:sz w:val="22"/>
          <w:szCs w:val="22"/>
        </w:rPr>
        <w:t xml:space="preserve">Medium term 1-3 years: Expand 5G coverage, launch improved customer packages and strengthen marketing campaigns to attract customers from competitors. </w:t>
      </w:r>
    </w:p>
    <w:p w14:paraId="19C49937" w14:textId="4E80D02F" w:rsidR="009B2FCE" w:rsidRPr="008E0AF8" w:rsidRDefault="009B2FCE" w:rsidP="008E0AF8">
      <w:pPr>
        <w:pStyle w:val="ListParagraph"/>
        <w:numPr>
          <w:ilvl w:val="0"/>
          <w:numId w:val="4"/>
        </w:numPr>
        <w:spacing w:line="360" w:lineRule="auto"/>
        <w:rPr>
          <w:rFonts w:ascii="Arial" w:hAnsi="Arial" w:cs="Arial"/>
          <w:sz w:val="22"/>
          <w:szCs w:val="22"/>
        </w:rPr>
      </w:pPr>
      <w:r w:rsidRPr="008E0AF8">
        <w:rPr>
          <w:rFonts w:ascii="Arial" w:hAnsi="Arial" w:cs="Arial"/>
          <w:sz w:val="22"/>
          <w:szCs w:val="22"/>
        </w:rPr>
        <w:t>Long</w:t>
      </w:r>
      <w:r w:rsidR="00AA075D" w:rsidRPr="008E0AF8">
        <w:rPr>
          <w:rFonts w:ascii="Arial" w:hAnsi="Arial" w:cs="Arial"/>
          <w:sz w:val="22"/>
          <w:szCs w:val="22"/>
        </w:rPr>
        <w:t>-</w:t>
      </w:r>
      <w:r w:rsidRPr="008E0AF8">
        <w:rPr>
          <w:rFonts w:ascii="Arial" w:hAnsi="Arial" w:cs="Arial"/>
          <w:sz w:val="22"/>
          <w:szCs w:val="22"/>
        </w:rPr>
        <w:t>term 3-5 years: fully optimise the combined network, increase market share and focus on long</w:t>
      </w:r>
      <w:r w:rsidR="00AA075D" w:rsidRPr="008E0AF8">
        <w:rPr>
          <w:rFonts w:ascii="Arial" w:hAnsi="Arial" w:cs="Arial"/>
          <w:sz w:val="22"/>
          <w:szCs w:val="22"/>
        </w:rPr>
        <w:t>-</w:t>
      </w:r>
      <w:r w:rsidRPr="008E0AF8">
        <w:rPr>
          <w:rFonts w:ascii="Arial" w:hAnsi="Arial" w:cs="Arial"/>
          <w:sz w:val="22"/>
          <w:szCs w:val="22"/>
        </w:rPr>
        <w:t xml:space="preserve">term profitability and innovation in digital services. </w:t>
      </w:r>
    </w:p>
    <w:p w14:paraId="62656AF3" w14:textId="3B0171E8" w:rsidR="009B2FCE" w:rsidRPr="008E0AF8" w:rsidRDefault="00A3277F" w:rsidP="008E0AF8">
      <w:pPr>
        <w:spacing w:line="360" w:lineRule="auto"/>
        <w:rPr>
          <w:rFonts w:ascii="Arial" w:hAnsi="Arial" w:cs="Arial"/>
          <w:b/>
          <w:bCs/>
          <w:sz w:val="22"/>
          <w:szCs w:val="22"/>
        </w:rPr>
      </w:pPr>
      <w:r>
        <w:rPr>
          <w:rFonts w:ascii="Arial" w:hAnsi="Arial" w:cs="Arial"/>
          <w:b/>
          <w:bCs/>
          <w:sz w:val="22"/>
          <w:szCs w:val="22"/>
        </w:rPr>
        <w:lastRenderedPageBreak/>
        <w:t xml:space="preserve">14. </w:t>
      </w:r>
      <w:r w:rsidR="009B2FCE" w:rsidRPr="008E0AF8">
        <w:rPr>
          <w:rFonts w:ascii="Arial" w:hAnsi="Arial" w:cs="Arial"/>
          <w:b/>
          <w:bCs/>
          <w:sz w:val="22"/>
          <w:szCs w:val="22"/>
        </w:rPr>
        <w:t xml:space="preserve">Key Performance Indicators </w:t>
      </w:r>
    </w:p>
    <w:p w14:paraId="436042B9" w14:textId="15C165D7" w:rsidR="00F65279" w:rsidRPr="008E0AF8" w:rsidRDefault="00791CDE" w:rsidP="008E0AF8">
      <w:pPr>
        <w:spacing w:line="360" w:lineRule="auto"/>
        <w:rPr>
          <w:rFonts w:ascii="Arial" w:hAnsi="Arial" w:cs="Arial"/>
          <w:sz w:val="22"/>
          <w:szCs w:val="22"/>
        </w:rPr>
      </w:pPr>
      <w:r w:rsidRPr="008E0AF8">
        <w:rPr>
          <w:rFonts w:ascii="Arial" w:hAnsi="Arial" w:cs="Arial"/>
          <w:sz w:val="22"/>
          <w:szCs w:val="22"/>
        </w:rPr>
        <w:t xml:space="preserve">Vodafone should use KPIs to monitor whether its market </w:t>
      </w:r>
      <w:r w:rsidR="0015290C" w:rsidRPr="008E0AF8">
        <w:rPr>
          <w:rFonts w:ascii="Arial" w:hAnsi="Arial" w:cs="Arial"/>
          <w:sz w:val="22"/>
          <w:szCs w:val="22"/>
        </w:rPr>
        <w:t>penetration</w:t>
      </w:r>
      <w:r w:rsidRPr="008E0AF8">
        <w:rPr>
          <w:rFonts w:ascii="Arial" w:hAnsi="Arial" w:cs="Arial"/>
          <w:sz w:val="22"/>
          <w:szCs w:val="22"/>
        </w:rPr>
        <w:t xml:space="preserve"> strategy is achieving its objectives (</w:t>
      </w:r>
      <w:r w:rsidR="0015290C" w:rsidRPr="008E0AF8">
        <w:rPr>
          <w:rFonts w:ascii="Arial" w:hAnsi="Arial" w:cs="Arial"/>
          <w:sz w:val="22"/>
          <w:szCs w:val="22"/>
        </w:rPr>
        <w:t>Johnson</w:t>
      </w:r>
      <w:r w:rsidRPr="008E0AF8">
        <w:rPr>
          <w:rFonts w:ascii="Arial" w:hAnsi="Arial" w:cs="Arial"/>
          <w:sz w:val="22"/>
          <w:szCs w:val="22"/>
        </w:rPr>
        <w:t xml:space="preserve"> et al, 2020). Important measures include customer growth, retention and satisfaction also 5G coverage</w:t>
      </w:r>
      <w:r w:rsidR="0015290C" w:rsidRPr="008E0AF8">
        <w:rPr>
          <w:rFonts w:ascii="Arial" w:hAnsi="Arial" w:cs="Arial"/>
          <w:sz w:val="22"/>
          <w:szCs w:val="22"/>
        </w:rPr>
        <w:t xml:space="preserve">, network performance and revenue growth. </w:t>
      </w:r>
      <w:r w:rsidR="00F65279" w:rsidRPr="008E0AF8">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F65279" w:rsidRPr="008E0AF8" w14:paraId="041E54B2" w14:textId="77777777" w:rsidTr="00F65279">
        <w:tc>
          <w:tcPr>
            <w:tcW w:w="4508" w:type="dxa"/>
          </w:tcPr>
          <w:p w14:paraId="2E06C546" w14:textId="2C79C2D5" w:rsidR="00F65279" w:rsidRPr="008E0AF8" w:rsidRDefault="00F65279" w:rsidP="008E0AF8">
            <w:pPr>
              <w:spacing w:line="360" w:lineRule="auto"/>
              <w:rPr>
                <w:rFonts w:ascii="Arial" w:hAnsi="Arial" w:cs="Arial"/>
                <w:b/>
                <w:bCs/>
                <w:sz w:val="22"/>
                <w:szCs w:val="22"/>
              </w:rPr>
            </w:pPr>
            <w:r w:rsidRPr="008E0AF8">
              <w:rPr>
                <w:rFonts w:ascii="Arial" w:hAnsi="Arial" w:cs="Arial"/>
                <w:b/>
                <w:bCs/>
                <w:sz w:val="22"/>
                <w:szCs w:val="22"/>
              </w:rPr>
              <w:t>KPI</w:t>
            </w:r>
          </w:p>
        </w:tc>
        <w:tc>
          <w:tcPr>
            <w:tcW w:w="4508" w:type="dxa"/>
          </w:tcPr>
          <w:p w14:paraId="54CAD370" w14:textId="31956A55" w:rsidR="00F65279" w:rsidRPr="008E0AF8" w:rsidRDefault="00F65279" w:rsidP="008E0AF8">
            <w:pPr>
              <w:spacing w:line="360" w:lineRule="auto"/>
              <w:rPr>
                <w:rFonts w:ascii="Arial" w:hAnsi="Arial" w:cs="Arial"/>
                <w:b/>
                <w:bCs/>
                <w:sz w:val="22"/>
                <w:szCs w:val="22"/>
              </w:rPr>
            </w:pPr>
            <w:r w:rsidRPr="008E0AF8">
              <w:rPr>
                <w:rFonts w:ascii="Arial" w:hAnsi="Arial" w:cs="Arial"/>
                <w:b/>
                <w:bCs/>
                <w:sz w:val="22"/>
                <w:szCs w:val="22"/>
              </w:rPr>
              <w:t>What Vodafone should measure</w:t>
            </w:r>
          </w:p>
        </w:tc>
      </w:tr>
      <w:tr w:rsidR="00F65279" w:rsidRPr="008E0AF8" w14:paraId="6DE5D172" w14:textId="77777777" w:rsidTr="00F65279">
        <w:tc>
          <w:tcPr>
            <w:tcW w:w="4508" w:type="dxa"/>
          </w:tcPr>
          <w:p w14:paraId="1AA3DE73" w14:textId="5217433B"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 xml:space="preserve">Customer growth </w:t>
            </w:r>
          </w:p>
        </w:tc>
        <w:tc>
          <w:tcPr>
            <w:tcW w:w="4508" w:type="dxa"/>
          </w:tcPr>
          <w:p w14:paraId="1B999495" w14:textId="3AA8AA3B"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Number of new customers</w:t>
            </w:r>
          </w:p>
        </w:tc>
      </w:tr>
      <w:tr w:rsidR="00F65279" w:rsidRPr="008E0AF8" w14:paraId="18BCBD72" w14:textId="77777777" w:rsidTr="00F65279">
        <w:tc>
          <w:tcPr>
            <w:tcW w:w="4508" w:type="dxa"/>
          </w:tcPr>
          <w:p w14:paraId="24A100E5" w14:textId="526B49F8"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Customer retention</w:t>
            </w:r>
          </w:p>
        </w:tc>
        <w:tc>
          <w:tcPr>
            <w:tcW w:w="4508" w:type="dxa"/>
          </w:tcPr>
          <w:p w14:paraId="4FAC1C0B" w14:textId="6BC2F807"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 xml:space="preserve">Percentage of customers who remain with Vodafone </w:t>
            </w:r>
          </w:p>
        </w:tc>
      </w:tr>
      <w:tr w:rsidR="00F65279" w:rsidRPr="008E0AF8" w14:paraId="688B666E" w14:textId="77777777" w:rsidTr="00F65279">
        <w:tc>
          <w:tcPr>
            <w:tcW w:w="4508" w:type="dxa"/>
          </w:tcPr>
          <w:p w14:paraId="1BBC8406" w14:textId="46FD731E"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 xml:space="preserve">Customer satisfaction </w:t>
            </w:r>
          </w:p>
        </w:tc>
        <w:tc>
          <w:tcPr>
            <w:tcW w:w="4508" w:type="dxa"/>
          </w:tcPr>
          <w:p w14:paraId="2A21AA34" w14:textId="7747F23E"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Customer feedback and satisfaction scores</w:t>
            </w:r>
          </w:p>
        </w:tc>
      </w:tr>
      <w:tr w:rsidR="00F65279" w:rsidRPr="008E0AF8" w14:paraId="2C181471" w14:textId="77777777" w:rsidTr="00F65279">
        <w:tc>
          <w:tcPr>
            <w:tcW w:w="4508" w:type="dxa"/>
          </w:tcPr>
          <w:p w14:paraId="46E5661F" w14:textId="35D7E8C3"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 xml:space="preserve">5G coverage </w:t>
            </w:r>
          </w:p>
        </w:tc>
        <w:tc>
          <w:tcPr>
            <w:tcW w:w="4508" w:type="dxa"/>
          </w:tcPr>
          <w:p w14:paraId="698B9D22" w14:textId="6AC0BE30"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Percentage of population covered by 5G network</w:t>
            </w:r>
          </w:p>
        </w:tc>
      </w:tr>
      <w:tr w:rsidR="00F65279" w:rsidRPr="008E0AF8" w14:paraId="1BBBFFE4" w14:textId="77777777" w:rsidTr="00F65279">
        <w:tc>
          <w:tcPr>
            <w:tcW w:w="4508" w:type="dxa"/>
          </w:tcPr>
          <w:p w14:paraId="32D50CE4" w14:textId="630E24BE"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Network performance</w:t>
            </w:r>
          </w:p>
        </w:tc>
        <w:tc>
          <w:tcPr>
            <w:tcW w:w="4508" w:type="dxa"/>
          </w:tcPr>
          <w:p w14:paraId="325C5880" w14:textId="024DDA9E"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Speed, reliability and service problems</w:t>
            </w:r>
          </w:p>
        </w:tc>
      </w:tr>
      <w:tr w:rsidR="00F65279" w:rsidRPr="008E0AF8" w14:paraId="09085416" w14:textId="77777777" w:rsidTr="00F65279">
        <w:tc>
          <w:tcPr>
            <w:tcW w:w="4508" w:type="dxa"/>
          </w:tcPr>
          <w:p w14:paraId="16549C0E" w14:textId="03E924B1"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Revenue growth</w:t>
            </w:r>
          </w:p>
        </w:tc>
        <w:tc>
          <w:tcPr>
            <w:tcW w:w="4508" w:type="dxa"/>
          </w:tcPr>
          <w:p w14:paraId="46F390D7" w14:textId="64BE94C5" w:rsidR="00F65279" w:rsidRPr="008E0AF8" w:rsidRDefault="00F65279" w:rsidP="008E0AF8">
            <w:pPr>
              <w:spacing w:line="360" w:lineRule="auto"/>
              <w:rPr>
                <w:rFonts w:ascii="Arial" w:hAnsi="Arial" w:cs="Arial"/>
                <w:sz w:val="22"/>
                <w:szCs w:val="22"/>
              </w:rPr>
            </w:pPr>
            <w:r w:rsidRPr="008E0AF8">
              <w:rPr>
                <w:rFonts w:ascii="Arial" w:hAnsi="Arial" w:cs="Arial"/>
                <w:sz w:val="22"/>
                <w:szCs w:val="22"/>
              </w:rPr>
              <w:t>Changes in Vodafone’s UK revenue</w:t>
            </w:r>
          </w:p>
        </w:tc>
      </w:tr>
    </w:tbl>
    <w:p w14:paraId="60466931" w14:textId="77777777" w:rsidR="0015290C" w:rsidRPr="008E0AF8" w:rsidRDefault="0015290C" w:rsidP="008E0AF8">
      <w:pPr>
        <w:spacing w:line="360" w:lineRule="auto"/>
        <w:rPr>
          <w:rFonts w:ascii="Arial" w:hAnsi="Arial" w:cs="Arial"/>
          <w:sz w:val="22"/>
          <w:szCs w:val="22"/>
        </w:rPr>
      </w:pPr>
    </w:p>
    <w:p w14:paraId="368CE2CB" w14:textId="2CBEF4FD" w:rsidR="00AF56DD" w:rsidRPr="008E0AF8" w:rsidRDefault="00791CDE" w:rsidP="008E0AF8">
      <w:pPr>
        <w:spacing w:line="360" w:lineRule="auto"/>
        <w:rPr>
          <w:rFonts w:ascii="Arial" w:hAnsi="Arial" w:cs="Arial"/>
          <w:sz w:val="22"/>
          <w:szCs w:val="22"/>
        </w:rPr>
      </w:pPr>
      <w:r w:rsidRPr="008E0AF8">
        <w:rPr>
          <w:rFonts w:ascii="Arial" w:hAnsi="Arial" w:cs="Arial"/>
          <w:sz w:val="22"/>
          <w:szCs w:val="22"/>
        </w:rPr>
        <w:t>Vodafone should review these KPIs regularly</w:t>
      </w:r>
      <w:r w:rsidR="0015290C" w:rsidRPr="008E0AF8">
        <w:rPr>
          <w:rFonts w:ascii="Arial" w:hAnsi="Arial" w:cs="Arial"/>
          <w:sz w:val="22"/>
          <w:szCs w:val="22"/>
        </w:rPr>
        <w:t>. If targets are not being achieved, management should identify problems and make changes to keep strategy on track.</w:t>
      </w:r>
    </w:p>
    <w:p w14:paraId="4171E47F" w14:textId="0C9241F3" w:rsidR="00AA075D" w:rsidRPr="008E0AF8" w:rsidRDefault="00AA075D" w:rsidP="008E0AF8">
      <w:pPr>
        <w:spacing w:line="360" w:lineRule="auto"/>
        <w:rPr>
          <w:rFonts w:ascii="Arial" w:hAnsi="Arial" w:cs="Arial"/>
          <w:sz w:val="22"/>
          <w:szCs w:val="22"/>
        </w:rPr>
      </w:pPr>
      <w:r w:rsidRPr="008E0AF8">
        <w:rPr>
          <w:rFonts w:ascii="Arial" w:hAnsi="Arial" w:cs="Arial"/>
          <w:b/>
          <w:bCs/>
          <w:sz w:val="22"/>
          <w:szCs w:val="22"/>
        </w:rPr>
        <w:t xml:space="preserve">Conclusion </w:t>
      </w:r>
    </w:p>
    <w:p w14:paraId="42E1D362" w14:textId="39FB91C1" w:rsidR="00AA075D" w:rsidRPr="008E0AF8" w:rsidRDefault="00AA075D" w:rsidP="008E0AF8">
      <w:pPr>
        <w:spacing w:line="360" w:lineRule="auto"/>
        <w:rPr>
          <w:rFonts w:ascii="Arial" w:hAnsi="Arial" w:cs="Arial"/>
          <w:sz w:val="22"/>
          <w:szCs w:val="22"/>
        </w:rPr>
      </w:pPr>
      <w:r w:rsidRPr="008E0AF8">
        <w:rPr>
          <w:rFonts w:ascii="Arial" w:hAnsi="Arial" w:cs="Arial"/>
          <w:sz w:val="22"/>
          <w:szCs w:val="22"/>
        </w:rPr>
        <w:t xml:space="preserve">This report has analysed Vodafone’s current position and the opportunities created by the merger with Vodafone and Three. The SWOT, pestle and Porters Five Forces showed that Vodafone has strong opportunities for growth but also faces challenges from competition, changing technology and customer expectations. </w:t>
      </w:r>
    </w:p>
    <w:p w14:paraId="1D7B3D50" w14:textId="1D57B343" w:rsidR="00AA075D" w:rsidRPr="008E0AF8" w:rsidRDefault="00AA075D" w:rsidP="008E0AF8">
      <w:pPr>
        <w:spacing w:line="360" w:lineRule="auto"/>
        <w:rPr>
          <w:rFonts w:ascii="Arial" w:hAnsi="Arial" w:cs="Arial"/>
          <w:sz w:val="22"/>
          <w:szCs w:val="22"/>
        </w:rPr>
      </w:pPr>
      <w:r w:rsidRPr="008E0AF8">
        <w:rPr>
          <w:rFonts w:ascii="Arial" w:hAnsi="Arial" w:cs="Arial"/>
          <w:sz w:val="22"/>
          <w:szCs w:val="22"/>
        </w:rPr>
        <w:t xml:space="preserve">The Ansoff Matrix </w:t>
      </w:r>
      <w:r w:rsidR="00047108" w:rsidRPr="008E0AF8">
        <w:rPr>
          <w:rFonts w:ascii="Arial" w:hAnsi="Arial" w:cs="Arial"/>
          <w:sz w:val="22"/>
          <w:szCs w:val="22"/>
        </w:rPr>
        <w:t xml:space="preserve">identified market penetration as the most suitable growth strategy because Vodafone can use its existing position and retain current ones. The stakeholder and SAF analysis also showed that the strategy can meet the expectations of key stakeholders if it is managed effectively. </w:t>
      </w:r>
    </w:p>
    <w:p w14:paraId="2945AEAD" w14:textId="54BC321E" w:rsidR="00047108" w:rsidRPr="008E0AF8" w:rsidRDefault="00047108" w:rsidP="008E0AF8">
      <w:pPr>
        <w:spacing w:line="360" w:lineRule="auto"/>
        <w:rPr>
          <w:rFonts w:ascii="Arial" w:hAnsi="Arial" w:cs="Arial"/>
          <w:sz w:val="22"/>
          <w:szCs w:val="22"/>
        </w:rPr>
      </w:pPr>
      <w:r w:rsidRPr="008E0AF8">
        <w:rPr>
          <w:rFonts w:ascii="Arial" w:hAnsi="Arial" w:cs="Arial"/>
          <w:sz w:val="22"/>
          <w:szCs w:val="22"/>
        </w:rPr>
        <w:t>Vodafone should focus on improving its network, customer service and value for money. Regular monitoring through KPIs will help the company measure progress and support sustainable growth.</w:t>
      </w:r>
    </w:p>
    <w:p w14:paraId="08D0FBBA" w14:textId="77777777" w:rsidR="00791CDE" w:rsidRDefault="00791CDE" w:rsidP="008E0AF8">
      <w:pPr>
        <w:spacing w:line="360" w:lineRule="auto"/>
        <w:rPr>
          <w:rFonts w:ascii="Arial" w:hAnsi="Arial" w:cs="Arial"/>
          <w:sz w:val="22"/>
          <w:szCs w:val="22"/>
        </w:rPr>
      </w:pPr>
    </w:p>
    <w:p w14:paraId="7B4AB132" w14:textId="77777777" w:rsidR="008E0AF8" w:rsidRDefault="008E0AF8" w:rsidP="008E0AF8">
      <w:pPr>
        <w:spacing w:line="360" w:lineRule="auto"/>
        <w:rPr>
          <w:rFonts w:ascii="Arial" w:hAnsi="Arial" w:cs="Arial"/>
          <w:sz w:val="22"/>
          <w:szCs w:val="22"/>
        </w:rPr>
      </w:pPr>
    </w:p>
    <w:p w14:paraId="7B1A4358" w14:textId="77777777" w:rsidR="008E0AF8" w:rsidRDefault="008E0AF8" w:rsidP="008E0AF8">
      <w:pPr>
        <w:spacing w:line="360" w:lineRule="auto"/>
        <w:rPr>
          <w:rFonts w:ascii="Arial" w:hAnsi="Arial" w:cs="Arial"/>
          <w:sz w:val="22"/>
          <w:szCs w:val="22"/>
        </w:rPr>
      </w:pPr>
    </w:p>
    <w:p w14:paraId="3C26DA45" w14:textId="77777777" w:rsidR="00A87453" w:rsidRDefault="00A87453" w:rsidP="008E0AF8">
      <w:pPr>
        <w:spacing w:line="360" w:lineRule="auto"/>
        <w:rPr>
          <w:rFonts w:ascii="Arial" w:hAnsi="Arial" w:cs="Arial"/>
          <w:sz w:val="22"/>
          <w:szCs w:val="22"/>
        </w:rPr>
      </w:pPr>
    </w:p>
    <w:p w14:paraId="09B08F99" w14:textId="1CD540E2" w:rsidR="008E0AF8" w:rsidRPr="00F546D7" w:rsidRDefault="008E0AF8" w:rsidP="008E0AF8">
      <w:pPr>
        <w:spacing w:line="360" w:lineRule="auto"/>
        <w:rPr>
          <w:rFonts w:ascii="Arial" w:hAnsi="Arial" w:cs="Arial"/>
          <w:b/>
          <w:bCs/>
          <w:sz w:val="22"/>
          <w:szCs w:val="22"/>
        </w:rPr>
      </w:pPr>
      <w:r w:rsidRPr="00F546D7">
        <w:rPr>
          <w:rFonts w:ascii="Arial" w:hAnsi="Arial" w:cs="Arial"/>
          <w:b/>
          <w:bCs/>
          <w:sz w:val="22"/>
          <w:szCs w:val="22"/>
        </w:rPr>
        <w:lastRenderedPageBreak/>
        <w:t>References</w:t>
      </w:r>
    </w:p>
    <w:p w14:paraId="38BD9673" w14:textId="77777777" w:rsidR="00F546D7" w:rsidRDefault="00F546D7" w:rsidP="008E0AF8">
      <w:pPr>
        <w:spacing w:line="360" w:lineRule="auto"/>
        <w:rPr>
          <w:rFonts w:ascii="Arial" w:hAnsi="Arial" w:cs="Arial"/>
          <w:sz w:val="22"/>
          <w:szCs w:val="22"/>
        </w:rPr>
      </w:pPr>
    </w:p>
    <w:p w14:paraId="6FDC3922" w14:textId="74CEB333" w:rsidR="008E0AF8" w:rsidRDefault="008E0AF8" w:rsidP="008E0AF8">
      <w:pPr>
        <w:spacing w:line="360" w:lineRule="auto"/>
        <w:rPr>
          <w:rFonts w:ascii="Arial" w:hAnsi="Arial" w:cs="Arial"/>
          <w:sz w:val="22"/>
          <w:szCs w:val="22"/>
        </w:rPr>
      </w:pPr>
      <w:r>
        <w:rPr>
          <w:rFonts w:ascii="Arial" w:hAnsi="Arial" w:cs="Arial"/>
          <w:sz w:val="22"/>
          <w:szCs w:val="22"/>
        </w:rPr>
        <w:t xml:space="preserve">Ansoff, HI. (1957) </w:t>
      </w:r>
      <w:r w:rsidR="00694B89">
        <w:rPr>
          <w:rFonts w:ascii="Arial" w:hAnsi="Arial" w:cs="Arial"/>
          <w:sz w:val="22"/>
          <w:szCs w:val="22"/>
        </w:rPr>
        <w:t>‘</w:t>
      </w:r>
      <w:r w:rsidR="00694B89" w:rsidRPr="00694B89">
        <w:rPr>
          <w:rFonts w:ascii="Arial" w:hAnsi="Arial" w:cs="Arial"/>
          <w:i/>
          <w:iCs/>
          <w:sz w:val="22"/>
          <w:szCs w:val="22"/>
        </w:rPr>
        <w:t>Strategies</w:t>
      </w:r>
      <w:r>
        <w:rPr>
          <w:rFonts w:ascii="Arial" w:hAnsi="Arial" w:cs="Arial"/>
          <w:i/>
          <w:iCs/>
          <w:sz w:val="22"/>
          <w:szCs w:val="22"/>
        </w:rPr>
        <w:t xml:space="preserve"> for Diversification,’ </w:t>
      </w:r>
      <w:r>
        <w:rPr>
          <w:rFonts w:ascii="Arial" w:hAnsi="Arial" w:cs="Arial"/>
          <w:sz w:val="22"/>
          <w:szCs w:val="22"/>
        </w:rPr>
        <w:t xml:space="preserve">Harvard Business Review, 35(5), pp. 113-124. </w:t>
      </w:r>
    </w:p>
    <w:p w14:paraId="0748F7E0" w14:textId="2D88FF56" w:rsidR="00F546D7" w:rsidRPr="00F546D7" w:rsidRDefault="00F546D7" w:rsidP="00F546D7">
      <w:pPr>
        <w:pStyle w:val="p1"/>
        <w:spacing w:line="360" w:lineRule="auto"/>
        <w:rPr>
          <w:rStyle w:val="s1"/>
          <w:rFonts w:ascii="Arial" w:eastAsiaTheme="majorEastAsia" w:hAnsi="Arial" w:cs="Arial"/>
          <w:sz w:val="22"/>
          <w:szCs w:val="22"/>
        </w:rPr>
      </w:pPr>
      <w:r w:rsidRPr="00F546D7">
        <w:rPr>
          <w:rFonts w:ascii="Arial" w:hAnsi="Arial" w:cs="Arial"/>
          <w:sz w:val="22"/>
          <w:szCs w:val="22"/>
        </w:rPr>
        <w:t xml:space="preserve">Awwad, A. (2024) ‘The impact of over-the-top service providers on the global mobile telecom industry: A quantified analysis and recommendations for recovery’, </w:t>
      </w:r>
      <w:r w:rsidRPr="00F546D7">
        <w:rPr>
          <w:rStyle w:val="s2"/>
          <w:rFonts w:ascii="Arial" w:eastAsiaTheme="majorEastAsia" w:hAnsi="Arial" w:cs="Arial"/>
          <w:i/>
          <w:iCs/>
          <w:sz w:val="22"/>
          <w:szCs w:val="22"/>
        </w:rPr>
        <w:t>World Journal of Advanced Research and Reviews</w:t>
      </w:r>
      <w:r w:rsidRPr="00F546D7">
        <w:rPr>
          <w:rStyle w:val="s1"/>
          <w:rFonts w:ascii="Arial" w:eastAsiaTheme="majorEastAsia" w:hAnsi="Arial" w:cs="Arial"/>
          <w:sz w:val="22"/>
          <w:szCs w:val="22"/>
        </w:rPr>
        <w:t xml:space="preserve">, 21(1), pp. 1638–1669. Available at: </w:t>
      </w:r>
      <w:hyperlink r:id="rId9" w:history="1">
        <w:r w:rsidR="004377F7" w:rsidRPr="00A1134D">
          <w:rPr>
            <w:rStyle w:val="Hyperlink"/>
            <w:rFonts w:ascii="Arial" w:eastAsiaTheme="majorEastAsia" w:hAnsi="Arial" w:cs="Arial"/>
            <w:sz w:val="22"/>
            <w:szCs w:val="22"/>
          </w:rPr>
          <w:t>https://wjarr.com/content/impact-over-top-service-providers-global-mobile-telecom-industry-quantified-analysis-and</w:t>
        </w:r>
      </w:hyperlink>
      <w:r w:rsidR="004377F7">
        <w:rPr>
          <w:rStyle w:val="s1"/>
          <w:rFonts w:ascii="Arial" w:eastAsiaTheme="majorEastAsia" w:hAnsi="Arial" w:cs="Arial"/>
          <w:sz w:val="22"/>
          <w:szCs w:val="22"/>
        </w:rPr>
        <w:t xml:space="preserve"> [Accessed: 9 August 2026].</w:t>
      </w:r>
    </w:p>
    <w:p w14:paraId="0137DADD" w14:textId="1A2B67C1" w:rsidR="00694B89" w:rsidRDefault="00694B89" w:rsidP="008E0AF8">
      <w:pPr>
        <w:spacing w:line="360" w:lineRule="auto"/>
        <w:rPr>
          <w:rFonts w:ascii="Arial" w:hAnsi="Arial" w:cs="Arial"/>
          <w:sz w:val="22"/>
          <w:szCs w:val="22"/>
        </w:rPr>
      </w:pPr>
      <w:r>
        <w:rPr>
          <w:rFonts w:ascii="Arial" w:hAnsi="Arial" w:cs="Arial"/>
          <w:sz w:val="22"/>
          <w:szCs w:val="22"/>
        </w:rPr>
        <w:t>Competition and Markets Authority (CMA) (2024) ‘</w:t>
      </w:r>
      <w:r>
        <w:rPr>
          <w:rFonts w:ascii="Arial" w:hAnsi="Arial" w:cs="Arial"/>
          <w:i/>
          <w:iCs/>
          <w:sz w:val="22"/>
          <w:szCs w:val="22"/>
        </w:rPr>
        <w:t>Vodafone/CK Hutchison JV Merger Inquiry: Final Report.</w:t>
      </w:r>
      <w:r>
        <w:rPr>
          <w:rFonts w:ascii="Arial" w:hAnsi="Arial" w:cs="Arial"/>
          <w:sz w:val="22"/>
          <w:szCs w:val="22"/>
        </w:rPr>
        <w:t xml:space="preserve"> London: Competition and Markets Authority. Available at</w:t>
      </w:r>
      <w:r w:rsidR="0062350F">
        <w:rPr>
          <w:rFonts w:ascii="Arial" w:hAnsi="Arial" w:cs="Arial"/>
          <w:sz w:val="22"/>
          <w:szCs w:val="22"/>
        </w:rPr>
        <w:t xml:space="preserve">: </w:t>
      </w:r>
      <w:hyperlink r:id="rId10" w:history="1">
        <w:r w:rsidR="0062350F" w:rsidRPr="00A1134D">
          <w:rPr>
            <w:rStyle w:val="Hyperlink"/>
            <w:rFonts w:ascii="Arial" w:hAnsi="Arial" w:cs="Arial"/>
            <w:sz w:val="22"/>
            <w:szCs w:val="22"/>
          </w:rPr>
          <w:t>www.gov.uk/cma-cases/vodafone-slash-ck-hutchison-jv-merger-inquiry</w:t>
        </w:r>
      </w:hyperlink>
      <w:r w:rsidR="0062350F">
        <w:rPr>
          <w:rFonts w:ascii="Arial" w:hAnsi="Arial" w:cs="Arial"/>
          <w:sz w:val="22"/>
          <w:szCs w:val="22"/>
        </w:rPr>
        <w:t xml:space="preserve">.   </w:t>
      </w:r>
      <w:r w:rsidR="00CC01A9">
        <w:rPr>
          <w:rFonts w:ascii="Arial" w:hAnsi="Arial" w:cs="Arial"/>
          <w:sz w:val="22"/>
          <w:szCs w:val="22"/>
        </w:rPr>
        <w:t>[</w:t>
      </w:r>
      <w:r w:rsidR="0062350F">
        <w:rPr>
          <w:rFonts w:ascii="Arial" w:hAnsi="Arial" w:cs="Arial"/>
          <w:sz w:val="22"/>
          <w:szCs w:val="22"/>
        </w:rPr>
        <w:t xml:space="preserve">Accessed 7 </w:t>
      </w:r>
      <w:r>
        <w:rPr>
          <w:rFonts w:ascii="Arial" w:hAnsi="Arial" w:cs="Arial"/>
          <w:sz w:val="22"/>
          <w:szCs w:val="22"/>
        </w:rPr>
        <w:t xml:space="preserve">August </w:t>
      </w:r>
      <w:r w:rsidR="0062350F">
        <w:rPr>
          <w:rFonts w:ascii="Arial" w:hAnsi="Arial" w:cs="Arial"/>
          <w:sz w:val="22"/>
          <w:szCs w:val="22"/>
        </w:rPr>
        <w:t>2026].</w:t>
      </w:r>
    </w:p>
    <w:p w14:paraId="70124B83" w14:textId="4668F2E0" w:rsidR="0062350F" w:rsidRDefault="0062350F" w:rsidP="008E0AF8">
      <w:pPr>
        <w:spacing w:line="360" w:lineRule="auto"/>
        <w:rPr>
          <w:rFonts w:ascii="Arial" w:hAnsi="Arial" w:cs="Arial"/>
          <w:sz w:val="22"/>
          <w:szCs w:val="22"/>
        </w:rPr>
      </w:pPr>
      <w:r>
        <w:rPr>
          <w:rFonts w:ascii="Arial" w:hAnsi="Arial" w:cs="Arial"/>
          <w:sz w:val="22"/>
          <w:szCs w:val="22"/>
        </w:rPr>
        <w:t xml:space="preserve">Freeman, R.E. (1984) </w:t>
      </w:r>
      <w:r>
        <w:rPr>
          <w:rFonts w:ascii="Arial" w:hAnsi="Arial" w:cs="Arial"/>
          <w:i/>
          <w:iCs/>
          <w:sz w:val="22"/>
          <w:szCs w:val="22"/>
        </w:rPr>
        <w:t>Strategic Management: A Stakeholder Approach.</w:t>
      </w:r>
      <w:r w:rsidR="00CC01A9">
        <w:rPr>
          <w:rFonts w:ascii="Arial" w:hAnsi="Arial" w:cs="Arial"/>
          <w:sz w:val="22"/>
          <w:szCs w:val="22"/>
        </w:rPr>
        <w:t xml:space="preserve"> Boston, MA: Pitman.</w:t>
      </w:r>
    </w:p>
    <w:p w14:paraId="32C3CF8C" w14:textId="0100035E" w:rsidR="00CC01A9" w:rsidRDefault="00CC01A9" w:rsidP="008E0AF8">
      <w:pPr>
        <w:spacing w:line="360" w:lineRule="auto"/>
        <w:rPr>
          <w:rFonts w:ascii="Arial" w:hAnsi="Arial" w:cs="Arial"/>
          <w:sz w:val="22"/>
          <w:szCs w:val="22"/>
        </w:rPr>
      </w:pPr>
      <w:r>
        <w:rPr>
          <w:rFonts w:ascii="Arial" w:hAnsi="Arial" w:cs="Arial"/>
          <w:sz w:val="22"/>
          <w:szCs w:val="22"/>
        </w:rPr>
        <w:t xml:space="preserve">Information Commissioner’s Office (ICO). (2024) </w:t>
      </w:r>
      <w:r>
        <w:rPr>
          <w:rFonts w:ascii="Arial" w:hAnsi="Arial" w:cs="Arial"/>
          <w:i/>
          <w:iCs/>
          <w:sz w:val="22"/>
          <w:szCs w:val="22"/>
        </w:rPr>
        <w:t>Guide to the UK General Data Protection Regulation (UK GDPR).</w:t>
      </w:r>
      <w:r>
        <w:rPr>
          <w:rFonts w:ascii="Arial" w:hAnsi="Arial" w:cs="Arial"/>
          <w:sz w:val="22"/>
          <w:szCs w:val="22"/>
        </w:rPr>
        <w:t xml:space="preserve"> Available at: </w:t>
      </w:r>
      <w:hyperlink r:id="rId11" w:history="1">
        <w:r w:rsidR="004377F7" w:rsidRPr="00A1134D">
          <w:rPr>
            <w:rStyle w:val="Hyperlink"/>
            <w:rFonts w:ascii="Arial" w:hAnsi="Arial" w:cs="Arial"/>
            <w:sz w:val="22"/>
            <w:szCs w:val="22"/>
          </w:rPr>
          <w:t>https://ico.org.uk/for-organisations/</w:t>
        </w:r>
        <w:r w:rsidR="004377F7" w:rsidRPr="00A1134D">
          <w:rPr>
            <w:rStyle w:val="Hyperlink"/>
          </w:rPr>
          <w:t>uk-gdpr-guidance-and-resources/</w:t>
        </w:r>
      </w:hyperlink>
      <w:r w:rsidR="004377F7">
        <w:t xml:space="preserve"> </w:t>
      </w:r>
      <w:r>
        <w:rPr>
          <w:rFonts w:ascii="Arial" w:hAnsi="Arial" w:cs="Arial"/>
          <w:sz w:val="22"/>
          <w:szCs w:val="22"/>
        </w:rPr>
        <w:t xml:space="preserve"> [Accessed 7 August 2026].</w:t>
      </w:r>
    </w:p>
    <w:p w14:paraId="7785FC51" w14:textId="424268A4" w:rsidR="00CC01A9" w:rsidRDefault="00CC01A9" w:rsidP="008E0AF8">
      <w:pPr>
        <w:spacing w:line="360" w:lineRule="auto"/>
        <w:rPr>
          <w:rFonts w:ascii="Arial" w:hAnsi="Arial" w:cs="Arial"/>
          <w:sz w:val="22"/>
          <w:szCs w:val="22"/>
        </w:rPr>
      </w:pPr>
      <w:r>
        <w:rPr>
          <w:rFonts w:ascii="Arial" w:hAnsi="Arial" w:cs="Arial"/>
          <w:sz w:val="22"/>
          <w:szCs w:val="22"/>
        </w:rPr>
        <w:t>Johnson, G., Whittington, R., Regner, P., Scholes, K. and Angwin, D. (2020)</w:t>
      </w:r>
      <w:r>
        <w:rPr>
          <w:rFonts w:ascii="Arial" w:hAnsi="Arial" w:cs="Arial"/>
          <w:i/>
          <w:iCs/>
          <w:sz w:val="22"/>
          <w:szCs w:val="22"/>
        </w:rPr>
        <w:t xml:space="preserve"> Exploring Strategy. </w:t>
      </w:r>
      <w:r>
        <w:rPr>
          <w:rFonts w:ascii="Arial" w:hAnsi="Arial" w:cs="Arial"/>
          <w:sz w:val="22"/>
          <w:szCs w:val="22"/>
        </w:rPr>
        <w:t>12</w:t>
      </w:r>
      <w:r w:rsidRPr="00CC01A9">
        <w:rPr>
          <w:rFonts w:ascii="Arial" w:hAnsi="Arial" w:cs="Arial"/>
          <w:sz w:val="22"/>
          <w:szCs w:val="22"/>
          <w:vertAlign w:val="superscript"/>
        </w:rPr>
        <w:t>th</w:t>
      </w:r>
      <w:r>
        <w:rPr>
          <w:rFonts w:ascii="Arial" w:hAnsi="Arial" w:cs="Arial"/>
          <w:sz w:val="22"/>
          <w:szCs w:val="22"/>
        </w:rPr>
        <w:t xml:space="preserve"> edn. Harlow: Pearson Education. </w:t>
      </w:r>
    </w:p>
    <w:p w14:paraId="27AD1FA0" w14:textId="678181FA" w:rsidR="00CC01A9" w:rsidRPr="003C7D4C" w:rsidRDefault="00CC01A9" w:rsidP="008E0AF8">
      <w:pPr>
        <w:spacing w:line="360" w:lineRule="auto"/>
        <w:rPr>
          <w:rFonts w:ascii="Arial" w:hAnsi="Arial" w:cs="Arial"/>
          <w:sz w:val="22"/>
          <w:szCs w:val="22"/>
        </w:rPr>
      </w:pPr>
      <w:r>
        <w:rPr>
          <w:rFonts w:ascii="Arial" w:hAnsi="Arial" w:cs="Arial"/>
          <w:sz w:val="22"/>
          <w:szCs w:val="22"/>
        </w:rPr>
        <w:t>Ofcom (2024</w:t>
      </w:r>
      <w:r w:rsidR="003C7D4C">
        <w:rPr>
          <w:rFonts w:ascii="Arial" w:hAnsi="Arial" w:cs="Arial"/>
          <w:sz w:val="22"/>
          <w:szCs w:val="22"/>
        </w:rPr>
        <w:t xml:space="preserve">a) </w:t>
      </w:r>
      <w:r w:rsidR="003C7D4C">
        <w:rPr>
          <w:rFonts w:ascii="Arial" w:hAnsi="Arial" w:cs="Arial"/>
          <w:i/>
          <w:iCs/>
          <w:sz w:val="22"/>
          <w:szCs w:val="22"/>
        </w:rPr>
        <w:t xml:space="preserve">Connected Nations 2024: UK Report. </w:t>
      </w:r>
      <w:r w:rsidR="003C7D4C" w:rsidRPr="003C7D4C">
        <w:rPr>
          <w:rFonts w:ascii="Arial" w:hAnsi="Arial" w:cs="Arial"/>
          <w:sz w:val="22"/>
          <w:szCs w:val="22"/>
        </w:rPr>
        <w:t>London: Ofcom</w:t>
      </w:r>
      <w:r w:rsidR="003C7D4C">
        <w:rPr>
          <w:rFonts w:ascii="Arial" w:hAnsi="Arial" w:cs="Arial"/>
          <w:sz w:val="22"/>
          <w:szCs w:val="22"/>
        </w:rPr>
        <w:t xml:space="preserve">. Available at: </w:t>
      </w:r>
      <w:hyperlink r:id="rId12" w:history="1">
        <w:r w:rsidR="003C7D4C" w:rsidRPr="00A1134D">
          <w:rPr>
            <w:rStyle w:val="Hyperlink"/>
            <w:rFonts w:ascii="Arial" w:hAnsi="Arial" w:cs="Arial"/>
            <w:sz w:val="22"/>
            <w:szCs w:val="22"/>
          </w:rPr>
          <w:t>https://www.ofcom.org.uk/topic-and-subtopics/phones-and-broadband/coverage-and-speeds/research-statistics-and-data/connected-nations-2024</w:t>
        </w:r>
      </w:hyperlink>
      <w:r w:rsidR="003C7D4C">
        <w:rPr>
          <w:rFonts w:ascii="Arial" w:hAnsi="Arial" w:cs="Arial"/>
          <w:sz w:val="22"/>
          <w:szCs w:val="22"/>
        </w:rPr>
        <w:t xml:space="preserve">. [ accessed 8 August 2026]. </w:t>
      </w:r>
    </w:p>
    <w:p w14:paraId="3D2F6694" w14:textId="1989E7DE" w:rsidR="00D217EB" w:rsidRDefault="00D217EB" w:rsidP="00D217EB">
      <w:pPr>
        <w:pStyle w:val="p1"/>
        <w:spacing w:line="360" w:lineRule="auto"/>
        <w:rPr>
          <w:rStyle w:val="s2"/>
          <w:rFonts w:ascii="Arial" w:eastAsiaTheme="majorEastAsia" w:hAnsi="Arial" w:cs="Arial"/>
          <w:sz w:val="22"/>
          <w:szCs w:val="22"/>
        </w:rPr>
      </w:pPr>
      <w:r w:rsidRPr="00D217EB">
        <w:rPr>
          <w:rFonts w:ascii="Arial" w:hAnsi="Arial" w:cs="Arial"/>
          <w:sz w:val="22"/>
          <w:szCs w:val="22"/>
        </w:rPr>
        <w:t xml:space="preserve">Ofcom (2024b) </w:t>
      </w:r>
      <w:r w:rsidRPr="00D217EB">
        <w:rPr>
          <w:rFonts w:ascii="Arial" w:hAnsi="Arial" w:cs="Arial"/>
          <w:i/>
          <w:iCs/>
          <w:sz w:val="22"/>
          <w:szCs w:val="22"/>
        </w:rPr>
        <w:t>Mobile Matters 2024: Using crowdsourced data to assess people’s experience of using mobile networks</w:t>
      </w:r>
      <w:r w:rsidRPr="00D217EB">
        <w:rPr>
          <w:rFonts w:ascii="Arial" w:hAnsi="Arial" w:cs="Arial"/>
          <w:sz w:val="22"/>
          <w:szCs w:val="22"/>
        </w:rPr>
        <w:t>. London: Ofcom. Available at:</w:t>
      </w:r>
      <w:r w:rsidRPr="00D217EB">
        <w:rPr>
          <w:rFonts w:ascii="Arial" w:hAnsi="Arial" w:cs="Arial"/>
          <w:sz w:val="22"/>
          <w:szCs w:val="22"/>
        </w:rPr>
        <w:br/>
      </w:r>
      <w:hyperlink r:id="rId13" w:history="1">
        <w:r w:rsidRPr="00A1134D">
          <w:rPr>
            <w:rStyle w:val="Hyperlink"/>
            <w:rFonts w:ascii="Arial" w:eastAsiaTheme="majorEastAsia" w:hAnsi="Arial" w:cs="Arial"/>
            <w:sz w:val="22"/>
            <w:szCs w:val="22"/>
          </w:rPr>
          <w:t>https://www.ofcom.org.uk/phones-and-broadband/mobile-phones/mobile-matters</w:t>
        </w:r>
      </w:hyperlink>
      <w:r>
        <w:rPr>
          <w:rStyle w:val="s2"/>
          <w:rFonts w:ascii="Arial" w:eastAsiaTheme="majorEastAsia" w:hAnsi="Arial" w:cs="Arial"/>
          <w:sz w:val="22"/>
          <w:szCs w:val="22"/>
        </w:rPr>
        <w:t xml:space="preserve"> [Accessed 9 August 2026].</w:t>
      </w:r>
    </w:p>
    <w:p w14:paraId="06CE884D" w14:textId="6280330D" w:rsidR="00D217EB" w:rsidRDefault="00D217EB" w:rsidP="00D217EB">
      <w:pPr>
        <w:pStyle w:val="p1"/>
        <w:spacing w:line="360" w:lineRule="auto"/>
        <w:rPr>
          <w:rStyle w:val="s2"/>
          <w:rFonts w:ascii="Arial" w:eastAsiaTheme="majorEastAsia" w:hAnsi="Arial" w:cs="Arial"/>
          <w:sz w:val="22"/>
          <w:szCs w:val="22"/>
        </w:rPr>
      </w:pPr>
      <w:r>
        <w:rPr>
          <w:rStyle w:val="s2"/>
          <w:rFonts w:ascii="Arial" w:eastAsiaTheme="majorEastAsia" w:hAnsi="Arial" w:cs="Arial"/>
          <w:sz w:val="22"/>
          <w:szCs w:val="22"/>
        </w:rPr>
        <w:t xml:space="preserve">Porter, M.E. (1980) </w:t>
      </w:r>
      <w:r w:rsidRPr="00D217EB">
        <w:rPr>
          <w:rStyle w:val="s2"/>
          <w:rFonts w:ascii="Arial" w:eastAsiaTheme="majorEastAsia" w:hAnsi="Arial" w:cs="Arial"/>
          <w:i/>
          <w:iCs/>
          <w:sz w:val="22"/>
          <w:szCs w:val="22"/>
        </w:rPr>
        <w:t>Competitive Strategy: Techniques for Analysing Industries and Competitors</w:t>
      </w:r>
      <w:r>
        <w:rPr>
          <w:rStyle w:val="s2"/>
          <w:rFonts w:ascii="Arial" w:eastAsiaTheme="majorEastAsia" w:hAnsi="Arial" w:cs="Arial"/>
          <w:sz w:val="22"/>
          <w:szCs w:val="22"/>
        </w:rPr>
        <w:t>. New York: Free Press.</w:t>
      </w:r>
      <w:r w:rsidR="00464FDC">
        <w:rPr>
          <w:rStyle w:val="s2"/>
          <w:rFonts w:ascii="Arial" w:eastAsiaTheme="majorEastAsia" w:hAnsi="Arial" w:cs="Arial"/>
          <w:sz w:val="22"/>
          <w:szCs w:val="22"/>
        </w:rPr>
        <w:t xml:space="preserve"> </w:t>
      </w:r>
    </w:p>
    <w:p w14:paraId="2FD69669" w14:textId="2AC2BEE8" w:rsidR="00464FDC" w:rsidRPr="00464FDC" w:rsidRDefault="00464FDC" w:rsidP="00464FDC">
      <w:pPr>
        <w:pStyle w:val="p1"/>
        <w:spacing w:line="360" w:lineRule="auto"/>
        <w:rPr>
          <w:rStyle w:val="s2"/>
          <w:rFonts w:ascii="Arial" w:eastAsiaTheme="majorEastAsia" w:hAnsi="Arial" w:cs="Arial"/>
          <w:sz w:val="22"/>
          <w:szCs w:val="22"/>
        </w:rPr>
      </w:pPr>
      <w:r>
        <w:rPr>
          <w:rStyle w:val="s2"/>
          <w:rFonts w:ascii="Arial" w:eastAsiaTheme="majorEastAsia" w:hAnsi="Arial" w:cs="Arial"/>
          <w:sz w:val="22"/>
          <w:szCs w:val="22"/>
        </w:rPr>
        <w:lastRenderedPageBreak/>
        <w:t xml:space="preserve">Vodafone Group Plc. (2025) Annual Report 2025. Newbury: Vodafone Group Plc. Available at: </w:t>
      </w:r>
      <w:hyperlink r:id="rId14" w:history="1">
        <w:r w:rsidRPr="00A1134D">
          <w:rPr>
            <w:rStyle w:val="Hyperlink"/>
            <w:rFonts w:ascii="Arial" w:eastAsiaTheme="majorEastAsia" w:hAnsi="Arial" w:cs="Arial"/>
            <w:sz w:val="22"/>
            <w:szCs w:val="22"/>
          </w:rPr>
          <w:t>https://www.vodafone.com/investors/performance-and-reports/annual-reporting</w:t>
        </w:r>
      </w:hyperlink>
      <w:r>
        <w:rPr>
          <w:rStyle w:val="s2"/>
          <w:rFonts w:ascii="Arial" w:eastAsiaTheme="majorEastAsia" w:hAnsi="Arial" w:cs="Arial"/>
          <w:sz w:val="22"/>
          <w:szCs w:val="22"/>
        </w:rPr>
        <w:t xml:space="preserve"> </w:t>
      </w:r>
      <w:r w:rsidRPr="00464FDC">
        <w:rPr>
          <w:rStyle w:val="s2"/>
          <w:rFonts w:ascii="Arial" w:eastAsiaTheme="majorEastAsia" w:hAnsi="Arial" w:cs="Arial"/>
          <w:sz w:val="22"/>
          <w:szCs w:val="22"/>
        </w:rPr>
        <w:t>[Accessed 10 August 2026].</w:t>
      </w:r>
    </w:p>
    <w:p w14:paraId="5B31A95C" w14:textId="31CB601E" w:rsidR="00464FDC" w:rsidRDefault="00464FDC" w:rsidP="00464FDC">
      <w:pPr>
        <w:pStyle w:val="p1"/>
        <w:spacing w:line="360" w:lineRule="auto"/>
        <w:rPr>
          <w:rStyle w:val="s2"/>
          <w:rFonts w:ascii="Arial" w:eastAsiaTheme="majorEastAsia" w:hAnsi="Arial" w:cs="Arial"/>
          <w:sz w:val="22"/>
          <w:szCs w:val="22"/>
        </w:rPr>
      </w:pPr>
      <w:r w:rsidRPr="00464FDC">
        <w:rPr>
          <w:rFonts w:ascii="Arial" w:hAnsi="Arial" w:cs="Arial"/>
          <w:sz w:val="22"/>
          <w:szCs w:val="22"/>
        </w:rPr>
        <w:t xml:space="preserve">VodafoneThree (2025a) </w:t>
      </w:r>
      <w:r w:rsidRPr="00464FDC">
        <w:rPr>
          <w:rStyle w:val="s2"/>
          <w:rFonts w:ascii="Arial" w:eastAsiaTheme="majorEastAsia" w:hAnsi="Arial" w:cs="Arial"/>
          <w:i/>
          <w:iCs/>
          <w:sz w:val="22"/>
          <w:szCs w:val="22"/>
        </w:rPr>
        <w:t>Completion of Vodafone and Three merger in the UK</w:t>
      </w:r>
      <w:r w:rsidRPr="00464FDC">
        <w:rPr>
          <w:rStyle w:val="s1"/>
          <w:rFonts w:ascii="Arial" w:eastAsiaTheme="majorEastAsia" w:hAnsi="Arial" w:cs="Arial"/>
          <w:sz w:val="22"/>
          <w:szCs w:val="22"/>
        </w:rPr>
        <w:t xml:space="preserve">. 2 June. Available at: </w:t>
      </w:r>
      <w:hyperlink r:id="rId15" w:history="1">
        <w:r w:rsidRPr="00A1134D">
          <w:rPr>
            <w:rStyle w:val="Hyperlink"/>
            <w:rFonts w:ascii="Arial" w:eastAsiaTheme="majorEastAsia" w:hAnsi="Arial" w:cs="Arial"/>
            <w:sz w:val="22"/>
            <w:szCs w:val="22"/>
          </w:rPr>
          <w:t>https://www.vodafonethree.com/completion-of-vodafone-and-three-merger-in-the-uk/</w:t>
        </w:r>
      </w:hyperlink>
      <w:r>
        <w:rPr>
          <w:rStyle w:val="s1"/>
          <w:rFonts w:ascii="Arial" w:eastAsiaTheme="majorEastAsia" w:hAnsi="Arial" w:cs="Arial"/>
          <w:sz w:val="22"/>
          <w:szCs w:val="22"/>
        </w:rPr>
        <w:t xml:space="preserve">  [Accessed 9</w:t>
      </w:r>
      <w:r>
        <w:rPr>
          <w:rStyle w:val="s1"/>
          <w:rFonts w:ascii="Arial" w:eastAsiaTheme="majorEastAsia" w:hAnsi="Arial" w:cs="Arial"/>
          <w:sz w:val="22"/>
          <w:szCs w:val="22"/>
          <w:vertAlign w:val="superscript"/>
        </w:rPr>
        <w:t xml:space="preserve"> </w:t>
      </w:r>
      <w:r>
        <w:rPr>
          <w:rStyle w:val="s2"/>
          <w:rFonts w:ascii="Arial" w:eastAsiaTheme="majorEastAsia" w:hAnsi="Arial" w:cs="Arial"/>
          <w:sz w:val="22"/>
          <w:szCs w:val="22"/>
        </w:rPr>
        <w:t xml:space="preserve">August 2026]. </w:t>
      </w:r>
    </w:p>
    <w:p w14:paraId="752AC1BF" w14:textId="3B9E6B63" w:rsidR="00464FDC" w:rsidRPr="00464FDC" w:rsidRDefault="00464FDC" w:rsidP="00464FDC">
      <w:pPr>
        <w:pStyle w:val="p1"/>
        <w:spacing w:line="360" w:lineRule="auto"/>
        <w:rPr>
          <w:rStyle w:val="s1"/>
          <w:rFonts w:ascii="Arial" w:eastAsiaTheme="majorEastAsia" w:hAnsi="Arial" w:cs="Arial"/>
          <w:sz w:val="22"/>
          <w:szCs w:val="22"/>
        </w:rPr>
      </w:pPr>
      <w:r w:rsidRPr="00464FDC">
        <w:rPr>
          <w:rFonts w:ascii="Arial" w:hAnsi="Arial" w:cs="Arial"/>
          <w:sz w:val="22"/>
          <w:szCs w:val="22"/>
        </w:rPr>
        <w:t xml:space="preserve">VodafoneThree (2025b) </w:t>
      </w:r>
      <w:r w:rsidRPr="00464FDC">
        <w:rPr>
          <w:rStyle w:val="s2"/>
          <w:rFonts w:ascii="Arial" w:eastAsiaTheme="majorEastAsia" w:hAnsi="Arial" w:cs="Arial"/>
          <w:i/>
          <w:iCs/>
          <w:sz w:val="22"/>
          <w:szCs w:val="22"/>
        </w:rPr>
        <w:t>VodafoneThree signs multibillion pound investment deals, marking another major milestone in building the UK’s best network</w:t>
      </w:r>
      <w:r w:rsidRPr="00464FDC">
        <w:rPr>
          <w:rStyle w:val="s1"/>
          <w:rFonts w:ascii="Arial" w:eastAsiaTheme="majorEastAsia" w:hAnsi="Arial" w:cs="Arial"/>
          <w:sz w:val="22"/>
          <w:szCs w:val="22"/>
        </w:rPr>
        <w:t xml:space="preserve">. Available at: </w:t>
      </w:r>
      <w:hyperlink r:id="rId16" w:history="1">
        <w:r w:rsidRPr="00A1134D">
          <w:rPr>
            <w:rStyle w:val="Hyperlink"/>
            <w:rFonts w:ascii="Arial" w:eastAsiaTheme="majorEastAsia" w:hAnsi="Arial" w:cs="Arial"/>
            <w:sz w:val="22"/>
            <w:szCs w:val="22"/>
          </w:rPr>
          <w:t>https://www.vodafone.co.uk/newscentre/press-release/multibillion-pound-investment-deals-signed-to-build-uk-best-network/</w:t>
        </w:r>
      </w:hyperlink>
      <w:r>
        <w:rPr>
          <w:rStyle w:val="s1"/>
          <w:rFonts w:ascii="Arial" w:eastAsiaTheme="majorEastAsia" w:hAnsi="Arial" w:cs="Arial"/>
          <w:sz w:val="22"/>
          <w:szCs w:val="22"/>
        </w:rPr>
        <w:t xml:space="preserve">  [Accessed 8 August 2026]. </w:t>
      </w:r>
    </w:p>
    <w:p w14:paraId="5E99646C" w14:textId="77777777" w:rsidR="00464FDC" w:rsidRPr="00464FDC" w:rsidRDefault="00464FDC" w:rsidP="00464FDC">
      <w:pPr>
        <w:pStyle w:val="p1"/>
        <w:spacing w:line="360" w:lineRule="auto"/>
        <w:rPr>
          <w:rStyle w:val="s2"/>
          <w:rFonts w:ascii="Arial" w:eastAsiaTheme="majorEastAsia" w:hAnsi="Arial" w:cs="Arial"/>
          <w:sz w:val="22"/>
          <w:szCs w:val="22"/>
        </w:rPr>
      </w:pPr>
    </w:p>
    <w:p w14:paraId="26EDF739" w14:textId="77777777" w:rsidR="00464FDC" w:rsidRPr="00D217EB" w:rsidRDefault="00464FDC" w:rsidP="00D217EB">
      <w:pPr>
        <w:pStyle w:val="p1"/>
        <w:spacing w:line="360" w:lineRule="auto"/>
        <w:rPr>
          <w:rStyle w:val="s1"/>
          <w:rFonts w:ascii="Arial" w:eastAsiaTheme="majorEastAsia" w:hAnsi="Arial" w:cs="Arial"/>
          <w:sz w:val="22"/>
          <w:szCs w:val="22"/>
        </w:rPr>
      </w:pPr>
    </w:p>
    <w:p w14:paraId="23578FED" w14:textId="2A8EFDBD" w:rsidR="004377F7" w:rsidRDefault="004377F7" w:rsidP="004377F7">
      <w:pPr>
        <w:pStyle w:val="p1"/>
        <w:spacing w:line="360" w:lineRule="auto"/>
        <w:rPr>
          <w:rStyle w:val="s2"/>
          <w:rFonts w:eastAsiaTheme="majorEastAsia"/>
        </w:rPr>
      </w:pPr>
    </w:p>
    <w:p w14:paraId="02D62021" w14:textId="7139367C" w:rsidR="00694B89" w:rsidRPr="004377F7" w:rsidRDefault="00694B89" w:rsidP="008E0AF8">
      <w:pPr>
        <w:spacing w:line="360" w:lineRule="auto"/>
        <w:rPr>
          <w:rFonts w:ascii="Arial" w:hAnsi="Arial" w:cs="Arial"/>
          <w:sz w:val="22"/>
          <w:szCs w:val="22"/>
        </w:rPr>
      </w:pPr>
    </w:p>
    <w:sectPr w:rsidR="00694B89" w:rsidRPr="004377F7">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AA7BB" w14:textId="77777777" w:rsidR="006A36BD" w:rsidRDefault="006A36BD" w:rsidP="002B593F">
      <w:pPr>
        <w:spacing w:after="0" w:line="240" w:lineRule="auto"/>
      </w:pPr>
      <w:r>
        <w:separator/>
      </w:r>
    </w:p>
  </w:endnote>
  <w:endnote w:type="continuationSeparator" w:id="0">
    <w:p w14:paraId="55A59F9A" w14:textId="77777777" w:rsidR="006A36BD" w:rsidRDefault="006A36BD" w:rsidP="002B5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1388631"/>
      <w:docPartObj>
        <w:docPartGallery w:val="Page Numbers (Bottom of Page)"/>
        <w:docPartUnique/>
      </w:docPartObj>
    </w:sdtPr>
    <w:sdtContent>
      <w:p w14:paraId="25F52A8B" w14:textId="19A7050C" w:rsidR="002B593F" w:rsidRDefault="002B593F" w:rsidP="00A113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DE64516" w14:textId="77777777" w:rsidR="002B593F" w:rsidRDefault="002B593F" w:rsidP="002B59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7938819"/>
      <w:docPartObj>
        <w:docPartGallery w:val="Page Numbers (Bottom of Page)"/>
        <w:docPartUnique/>
      </w:docPartObj>
    </w:sdtPr>
    <w:sdtContent>
      <w:p w14:paraId="146EA07E" w14:textId="45AAD43F" w:rsidR="002B593F" w:rsidRDefault="002B593F" w:rsidP="00A113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B059B6" w14:textId="77777777" w:rsidR="002B593F" w:rsidRDefault="002B593F" w:rsidP="002B59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4B7E8" w14:textId="77777777" w:rsidR="006A36BD" w:rsidRDefault="006A36BD" w:rsidP="002B593F">
      <w:pPr>
        <w:spacing w:after="0" w:line="240" w:lineRule="auto"/>
      </w:pPr>
      <w:r>
        <w:separator/>
      </w:r>
    </w:p>
  </w:footnote>
  <w:footnote w:type="continuationSeparator" w:id="0">
    <w:p w14:paraId="26B93C1A" w14:textId="77777777" w:rsidR="006A36BD" w:rsidRDefault="006A36BD" w:rsidP="002B5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E011F"/>
    <w:multiLevelType w:val="hybridMultilevel"/>
    <w:tmpl w:val="1B2E0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1FD5"/>
    <w:multiLevelType w:val="hybridMultilevel"/>
    <w:tmpl w:val="4A482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8123D"/>
    <w:multiLevelType w:val="hybridMultilevel"/>
    <w:tmpl w:val="81F6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52E5E"/>
    <w:multiLevelType w:val="hybridMultilevel"/>
    <w:tmpl w:val="D8F48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CF6006"/>
    <w:multiLevelType w:val="hybridMultilevel"/>
    <w:tmpl w:val="28B04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237F61"/>
    <w:multiLevelType w:val="hybridMultilevel"/>
    <w:tmpl w:val="640CB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0276211">
    <w:abstractNumId w:val="5"/>
  </w:num>
  <w:num w:numId="2" w16cid:durableId="1421876296">
    <w:abstractNumId w:val="2"/>
  </w:num>
  <w:num w:numId="3" w16cid:durableId="200484555">
    <w:abstractNumId w:val="0"/>
  </w:num>
  <w:num w:numId="4" w16cid:durableId="539053148">
    <w:abstractNumId w:val="4"/>
  </w:num>
  <w:num w:numId="5" w16cid:durableId="711196896">
    <w:abstractNumId w:val="3"/>
  </w:num>
  <w:num w:numId="6" w16cid:durableId="630013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5D"/>
    <w:rsid w:val="00027885"/>
    <w:rsid w:val="00047108"/>
    <w:rsid w:val="000C0693"/>
    <w:rsid w:val="001045D6"/>
    <w:rsid w:val="00116503"/>
    <w:rsid w:val="0015290C"/>
    <w:rsid w:val="0017748B"/>
    <w:rsid w:val="001C2C9B"/>
    <w:rsid w:val="001F6149"/>
    <w:rsid w:val="001F7CE6"/>
    <w:rsid w:val="002B593F"/>
    <w:rsid w:val="002C531E"/>
    <w:rsid w:val="003266FC"/>
    <w:rsid w:val="003863C4"/>
    <w:rsid w:val="003A1950"/>
    <w:rsid w:val="003C7D4C"/>
    <w:rsid w:val="0040683A"/>
    <w:rsid w:val="004377F7"/>
    <w:rsid w:val="00444C39"/>
    <w:rsid w:val="00464FDC"/>
    <w:rsid w:val="00475CC9"/>
    <w:rsid w:val="00503278"/>
    <w:rsid w:val="00595873"/>
    <w:rsid w:val="0059756B"/>
    <w:rsid w:val="005B3E38"/>
    <w:rsid w:val="005E581D"/>
    <w:rsid w:val="005F2B61"/>
    <w:rsid w:val="005F6680"/>
    <w:rsid w:val="0062350F"/>
    <w:rsid w:val="00647648"/>
    <w:rsid w:val="00680EC0"/>
    <w:rsid w:val="00694B89"/>
    <w:rsid w:val="006A136B"/>
    <w:rsid w:val="006A36BD"/>
    <w:rsid w:val="006B6E9B"/>
    <w:rsid w:val="006D7CAC"/>
    <w:rsid w:val="00716EA4"/>
    <w:rsid w:val="00773183"/>
    <w:rsid w:val="00791CDE"/>
    <w:rsid w:val="007F79B1"/>
    <w:rsid w:val="00851EFD"/>
    <w:rsid w:val="00890E4D"/>
    <w:rsid w:val="008B0464"/>
    <w:rsid w:val="008E0AF8"/>
    <w:rsid w:val="008E6BB4"/>
    <w:rsid w:val="00901E5B"/>
    <w:rsid w:val="00913090"/>
    <w:rsid w:val="009204E0"/>
    <w:rsid w:val="009438E3"/>
    <w:rsid w:val="009917C4"/>
    <w:rsid w:val="009A65D7"/>
    <w:rsid w:val="009B2FCE"/>
    <w:rsid w:val="00A225AB"/>
    <w:rsid w:val="00A3277F"/>
    <w:rsid w:val="00A660C2"/>
    <w:rsid w:val="00A80311"/>
    <w:rsid w:val="00A87453"/>
    <w:rsid w:val="00AA075D"/>
    <w:rsid w:val="00AA7CF6"/>
    <w:rsid w:val="00AD55DB"/>
    <w:rsid w:val="00AF1D5D"/>
    <w:rsid w:val="00AF56DD"/>
    <w:rsid w:val="00B0094F"/>
    <w:rsid w:val="00B56C6B"/>
    <w:rsid w:val="00BB41D7"/>
    <w:rsid w:val="00C14925"/>
    <w:rsid w:val="00C402AF"/>
    <w:rsid w:val="00C83978"/>
    <w:rsid w:val="00CB1700"/>
    <w:rsid w:val="00CC01A9"/>
    <w:rsid w:val="00CC026C"/>
    <w:rsid w:val="00CD3144"/>
    <w:rsid w:val="00CF32AE"/>
    <w:rsid w:val="00D217EB"/>
    <w:rsid w:val="00D646D0"/>
    <w:rsid w:val="00D66037"/>
    <w:rsid w:val="00D84B87"/>
    <w:rsid w:val="00DB0E1C"/>
    <w:rsid w:val="00DE042C"/>
    <w:rsid w:val="00EC5782"/>
    <w:rsid w:val="00F45227"/>
    <w:rsid w:val="00F546D7"/>
    <w:rsid w:val="00F65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FD8DC"/>
  <w15:chartTrackingRefBased/>
  <w15:docId w15:val="{7803FF26-CEE6-884E-95E7-681540E83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1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1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D5D"/>
    <w:rPr>
      <w:rFonts w:eastAsiaTheme="majorEastAsia" w:cstheme="majorBidi"/>
      <w:color w:val="272727" w:themeColor="text1" w:themeTint="D8"/>
    </w:rPr>
  </w:style>
  <w:style w:type="paragraph" w:styleId="Title">
    <w:name w:val="Title"/>
    <w:basedOn w:val="Normal"/>
    <w:next w:val="Normal"/>
    <w:link w:val="TitleChar"/>
    <w:uiPriority w:val="10"/>
    <w:qFormat/>
    <w:rsid w:val="00AF1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D5D"/>
    <w:pPr>
      <w:spacing w:before="160"/>
      <w:jc w:val="center"/>
    </w:pPr>
    <w:rPr>
      <w:i/>
      <w:iCs/>
      <w:color w:val="404040" w:themeColor="text1" w:themeTint="BF"/>
    </w:rPr>
  </w:style>
  <w:style w:type="character" w:customStyle="1" w:styleId="QuoteChar">
    <w:name w:val="Quote Char"/>
    <w:basedOn w:val="DefaultParagraphFont"/>
    <w:link w:val="Quote"/>
    <w:uiPriority w:val="29"/>
    <w:rsid w:val="00AF1D5D"/>
    <w:rPr>
      <w:i/>
      <w:iCs/>
      <w:color w:val="404040" w:themeColor="text1" w:themeTint="BF"/>
    </w:rPr>
  </w:style>
  <w:style w:type="paragraph" w:styleId="ListParagraph">
    <w:name w:val="List Paragraph"/>
    <w:basedOn w:val="Normal"/>
    <w:uiPriority w:val="34"/>
    <w:qFormat/>
    <w:rsid w:val="00AF1D5D"/>
    <w:pPr>
      <w:ind w:left="720"/>
      <w:contextualSpacing/>
    </w:pPr>
  </w:style>
  <w:style w:type="character" w:styleId="IntenseEmphasis">
    <w:name w:val="Intense Emphasis"/>
    <w:basedOn w:val="DefaultParagraphFont"/>
    <w:uiPriority w:val="21"/>
    <w:qFormat/>
    <w:rsid w:val="00AF1D5D"/>
    <w:rPr>
      <w:i/>
      <w:iCs/>
      <w:color w:val="0F4761" w:themeColor="accent1" w:themeShade="BF"/>
    </w:rPr>
  </w:style>
  <w:style w:type="paragraph" w:styleId="IntenseQuote">
    <w:name w:val="Intense Quote"/>
    <w:basedOn w:val="Normal"/>
    <w:next w:val="Normal"/>
    <w:link w:val="IntenseQuoteChar"/>
    <w:uiPriority w:val="30"/>
    <w:qFormat/>
    <w:rsid w:val="00AF1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D5D"/>
    <w:rPr>
      <w:i/>
      <w:iCs/>
      <w:color w:val="0F4761" w:themeColor="accent1" w:themeShade="BF"/>
    </w:rPr>
  </w:style>
  <w:style w:type="character" w:styleId="IntenseReference">
    <w:name w:val="Intense Reference"/>
    <w:basedOn w:val="DefaultParagraphFont"/>
    <w:uiPriority w:val="32"/>
    <w:qFormat/>
    <w:rsid w:val="00AF1D5D"/>
    <w:rPr>
      <w:b/>
      <w:bCs/>
      <w:smallCaps/>
      <w:color w:val="0F4761" w:themeColor="accent1" w:themeShade="BF"/>
      <w:spacing w:val="5"/>
    </w:rPr>
  </w:style>
  <w:style w:type="table" w:styleId="TableGrid">
    <w:name w:val="Table Grid"/>
    <w:basedOn w:val="TableNormal"/>
    <w:uiPriority w:val="39"/>
    <w:rsid w:val="005B3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B5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93F"/>
  </w:style>
  <w:style w:type="character" w:styleId="PageNumber">
    <w:name w:val="page number"/>
    <w:basedOn w:val="DefaultParagraphFont"/>
    <w:uiPriority w:val="99"/>
    <w:semiHidden/>
    <w:unhideWhenUsed/>
    <w:rsid w:val="002B593F"/>
  </w:style>
  <w:style w:type="character" w:styleId="Hyperlink">
    <w:name w:val="Hyperlink"/>
    <w:basedOn w:val="DefaultParagraphFont"/>
    <w:uiPriority w:val="99"/>
    <w:unhideWhenUsed/>
    <w:rsid w:val="00BB41D7"/>
    <w:rPr>
      <w:color w:val="467886" w:themeColor="hyperlink"/>
      <w:u w:val="single"/>
    </w:rPr>
  </w:style>
  <w:style w:type="character" w:styleId="UnresolvedMention">
    <w:name w:val="Unresolved Mention"/>
    <w:basedOn w:val="DefaultParagraphFont"/>
    <w:uiPriority w:val="99"/>
    <w:semiHidden/>
    <w:unhideWhenUsed/>
    <w:rsid w:val="00BB41D7"/>
    <w:rPr>
      <w:color w:val="605E5C"/>
      <w:shd w:val="clear" w:color="auto" w:fill="E1DFDD"/>
    </w:rPr>
  </w:style>
  <w:style w:type="character" w:styleId="FollowedHyperlink">
    <w:name w:val="FollowedHyperlink"/>
    <w:basedOn w:val="DefaultParagraphFont"/>
    <w:uiPriority w:val="99"/>
    <w:semiHidden/>
    <w:unhideWhenUsed/>
    <w:rsid w:val="00694B89"/>
    <w:rPr>
      <w:color w:val="96607D" w:themeColor="followedHyperlink"/>
      <w:u w:val="single"/>
    </w:rPr>
  </w:style>
  <w:style w:type="paragraph" w:customStyle="1" w:styleId="p1">
    <w:name w:val="p1"/>
    <w:basedOn w:val="Normal"/>
    <w:rsid w:val="00F546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F546D7"/>
  </w:style>
  <w:style w:type="character" w:customStyle="1" w:styleId="s1">
    <w:name w:val="s1"/>
    <w:basedOn w:val="DefaultParagraphFont"/>
    <w:rsid w:val="00F546D7"/>
  </w:style>
  <w:style w:type="paragraph" w:customStyle="1" w:styleId="p2">
    <w:name w:val="p2"/>
    <w:basedOn w:val="Normal"/>
    <w:rsid w:val="00A874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87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fcom.org.uk/phones-and-broadband/mobile-phones/mobile-matter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fcom.org.uk/topic-and-subtopics/phones-and-broadband/coverage-and-speeds/research-statistics-and-data/connected-nations-202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vodafone.co.uk/newscentre/press-release/multibillion-pound-investment-deals-signed-to-build-uk-best-net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 TargetMode="External"/><Relationship Id="rId5" Type="http://schemas.openxmlformats.org/officeDocument/2006/relationships/webSettings" Target="webSettings.xml"/><Relationship Id="rId15" Type="http://schemas.openxmlformats.org/officeDocument/2006/relationships/hyperlink" Target="https://www.vodafonethree.com/completion-of-vodafone-and-three-merger-in-the-uk/" TargetMode="External"/><Relationship Id="rId10" Type="http://schemas.openxmlformats.org/officeDocument/2006/relationships/hyperlink" Target="http://www.gov.uk/cma-cases/vodafone-slash-ck-hutchison-jv-merger-inqui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jarr.com/content/impact-over-top-service-providers-global-mobile-telecom-industry-quantified-analysis-and" TargetMode="External"/><Relationship Id="rId14" Type="http://schemas.openxmlformats.org/officeDocument/2006/relationships/hyperlink" Target="https://www.vodafone.com/investors/performance-and-reports/annual-repor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77129-083C-F74B-8D23-8ED47EB1C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15</Pages>
  <Words>4032</Words>
  <Characters>22903</Characters>
  <Application>Microsoft Office Word</Application>
  <DocSecurity>0</DocSecurity>
  <Lines>1761</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jeffers</dc:creator>
  <cp:keywords/>
  <dc:description/>
  <cp:lastModifiedBy>mary jeffers</cp:lastModifiedBy>
  <cp:revision>5</cp:revision>
  <cp:lastPrinted>2026-08-19T18:34:00Z</cp:lastPrinted>
  <dcterms:created xsi:type="dcterms:W3CDTF">2026-08-19T18:37:00Z</dcterms:created>
  <dcterms:modified xsi:type="dcterms:W3CDTF">2026-08-19T19:41:00Z</dcterms:modified>
</cp:coreProperties>
</file>