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r w:rsidRPr="004B0295">
        <w:rPr>
          <w:rFonts w:cs="Arial"/>
          <w:b/>
          <w:bCs/>
          <w:sz w:val="22"/>
          <w:szCs w:val="22"/>
        </w:rPr>
        <w:t xml:space="preserve">8,000 word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23BA778B" w:rsidR="004B0295" w:rsidRPr="004B0295" w:rsidRDefault="004B0295" w:rsidP="00D012E7">
      <w:pPr>
        <w:rPr>
          <w:rFonts w:cs="Arial"/>
          <w:b/>
          <w:bCs/>
          <w:sz w:val="22"/>
          <w:szCs w:val="22"/>
        </w:rPr>
      </w:pPr>
      <w:r w:rsidRPr="004B0295">
        <w:rPr>
          <w:rFonts w:cs="Arial"/>
          <w:b/>
          <w:bCs/>
          <w:sz w:val="22"/>
          <w:szCs w:val="22"/>
        </w:rPr>
        <w:t xml:space="preserve">4,000 word project and presentation:  </w:t>
      </w:r>
      <w:r w:rsidR="0035475B">
        <w:rPr>
          <w:rFonts w:cs="Arial"/>
          <w:b/>
          <w:bCs/>
          <w:sz w:val="22"/>
          <w:szCs w:val="22"/>
        </w:rPr>
        <w:t>This one</w:t>
      </w:r>
      <w:r w:rsidRPr="004B0295">
        <w:rPr>
          <w:rFonts w:cs="Arial"/>
          <w:b/>
          <w:bCs/>
          <w:sz w:val="22"/>
          <w:szCs w:val="22"/>
        </w:rPr>
        <w:t xml:space="preserve">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32"/>
        <w:gridCol w:w="3228"/>
      </w:tblGrid>
      <w:tr w:rsidR="005C6CD8" w:rsidRPr="00B61956" w14:paraId="26BA44B1" w14:textId="77777777" w:rsidTr="00D4485A">
        <w:tc>
          <w:tcPr>
            <w:tcW w:w="6242" w:type="dxa"/>
            <w:tcMar>
              <w:top w:w="0" w:type="dxa"/>
              <w:left w:w="108" w:type="dxa"/>
              <w:bottom w:w="0" w:type="dxa"/>
              <w:right w:w="108" w:type="dxa"/>
            </w:tcMar>
          </w:tcPr>
          <w:p w14:paraId="6CF2ABE3" w14:textId="560937B5" w:rsidR="005C6CD8" w:rsidRDefault="005C6CD8" w:rsidP="00D4485A">
            <w:pPr>
              <w:pStyle w:val="BodyText"/>
              <w:jc w:val="both"/>
              <w:rPr>
                <w:rFonts w:cs="Arial"/>
                <w:b/>
                <w:bCs/>
                <w:sz w:val="22"/>
                <w:szCs w:val="22"/>
              </w:rPr>
            </w:pPr>
            <w:r w:rsidRPr="00D012E7">
              <w:rPr>
                <w:rFonts w:cs="Arial"/>
                <w:b/>
                <w:bCs/>
                <w:sz w:val="22"/>
                <w:szCs w:val="22"/>
              </w:rPr>
              <w:t xml:space="preserve">NAME: </w:t>
            </w:r>
            <w:r w:rsidR="0035475B">
              <w:rPr>
                <w:rFonts w:cs="Arial"/>
                <w:b/>
                <w:bCs/>
                <w:sz w:val="22"/>
                <w:szCs w:val="22"/>
              </w:rPr>
              <w:t>Amir Saleh</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6CC5539B"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35475B">
              <w:rPr>
                <w:rFonts w:cs="Arial"/>
                <w:b/>
                <w:bCs/>
                <w:sz w:val="22"/>
                <w:szCs w:val="22"/>
              </w:rPr>
              <w:t>2245734</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25010814" w14:textId="77777777" w:rsidR="00E227AB"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35475B">
              <w:rPr>
                <w:rFonts w:cs="Arial"/>
                <w:b/>
                <w:bCs/>
                <w:sz w:val="22"/>
                <w:szCs w:val="22"/>
              </w:rPr>
              <w:t xml:space="preserve"> </w:t>
            </w:r>
          </w:p>
          <w:p w14:paraId="0F08854A" w14:textId="77777777" w:rsidR="00E227AB" w:rsidRDefault="00E227AB" w:rsidP="00D4485A">
            <w:pPr>
              <w:jc w:val="both"/>
              <w:rPr>
                <w:rFonts w:cs="Arial"/>
                <w:b/>
                <w:bCs/>
                <w:sz w:val="22"/>
                <w:szCs w:val="22"/>
              </w:rPr>
            </w:pPr>
          </w:p>
          <w:p w14:paraId="52EA0AA0" w14:textId="5D295FEB" w:rsidR="005C6CD8" w:rsidRDefault="00E227AB" w:rsidP="00D4485A">
            <w:pPr>
              <w:jc w:val="both"/>
              <w:rPr>
                <w:rFonts w:cs="Arial"/>
                <w:b/>
                <w:bCs/>
                <w:sz w:val="22"/>
                <w:szCs w:val="22"/>
              </w:rPr>
            </w:pPr>
            <w:r>
              <w:rPr>
                <w:rFonts w:cs="Arial"/>
                <w:b/>
                <w:bCs/>
                <w:sz w:val="22"/>
                <w:szCs w:val="22"/>
              </w:rPr>
              <w:t xml:space="preserve">Should police officers attend Mental health related calls and how are </w:t>
            </w:r>
            <w:r w:rsidR="00CD5FBC">
              <w:rPr>
                <w:rFonts w:cs="Arial"/>
                <w:b/>
                <w:bCs/>
                <w:sz w:val="22"/>
                <w:szCs w:val="22"/>
              </w:rPr>
              <w:t>officers’</w:t>
            </w:r>
            <w:r>
              <w:rPr>
                <w:rFonts w:cs="Arial"/>
                <w:b/>
                <w:bCs/>
                <w:sz w:val="22"/>
                <w:szCs w:val="22"/>
              </w:rPr>
              <w:t xml:space="preserve"> mental health </w:t>
            </w:r>
            <w:r w:rsidR="00CD5FBC">
              <w:rPr>
                <w:rFonts w:cs="Arial"/>
                <w:b/>
                <w:bCs/>
                <w:sz w:val="22"/>
                <w:szCs w:val="22"/>
              </w:rPr>
              <w:t xml:space="preserve">is </w:t>
            </w:r>
            <w:r>
              <w:rPr>
                <w:rFonts w:cs="Arial"/>
                <w:b/>
                <w:bCs/>
                <w:sz w:val="22"/>
                <w:szCs w:val="22"/>
              </w:rPr>
              <w:t>affected as a result?</w:t>
            </w:r>
          </w:p>
          <w:p w14:paraId="50BE6603" w14:textId="77777777" w:rsidR="00E227AB" w:rsidRDefault="00E227AB" w:rsidP="00D4485A">
            <w:pPr>
              <w:jc w:val="both"/>
              <w:rPr>
                <w:rFonts w:cs="Arial"/>
                <w:b/>
                <w:bCs/>
                <w:sz w:val="22"/>
                <w:szCs w:val="22"/>
              </w:rPr>
            </w:pPr>
          </w:p>
          <w:p w14:paraId="461E49DA" w14:textId="54EE3043"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7A676AC" w14:textId="574BCA70" w:rsidR="005C6CD8" w:rsidRDefault="005C6CD8" w:rsidP="00D4485A">
            <w:pPr>
              <w:jc w:val="both"/>
              <w:rPr>
                <w:rFonts w:cs="Arial"/>
                <w:color w:val="FF0000"/>
                <w:sz w:val="22"/>
                <w:szCs w:val="22"/>
              </w:rPr>
            </w:pPr>
          </w:p>
          <w:p w14:paraId="5F011926" w14:textId="77777777" w:rsidR="00CD5FBC" w:rsidRDefault="00CD5FBC" w:rsidP="00D4485A">
            <w:pPr>
              <w:jc w:val="both"/>
              <w:rPr>
                <w:rFonts w:cs="Arial"/>
                <w:color w:val="FF0000"/>
                <w:sz w:val="22"/>
                <w:szCs w:val="22"/>
              </w:rPr>
            </w:pPr>
          </w:p>
          <w:p w14:paraId="08340D74" w14:textId="078CA7AD" w:rsidR="00651734" w:rsidRDefault="00651734" w:rsidP="00D4485A">
            <w:pPr>
              <w:jc w:val="both"/>
              <w:rPr>
                <w:rFonts w:cs="Arial"/>
                <w:color w:val="FF0000"/>
                <w:sz w:val="22"/>
                <w:szCs w:val="22"/>
              </w:rPr>
            </w:pPr>
          </w:p>
          <w:p w14:paraId="12BAF3E5" w14:textId="5A2A5A48" w:rsidR="00AB14ED" w:rsidRDefault="00AB14ED" w:rsidP="00D4485A">
            <w:pPr>
              <w:jc w:val="both"/>
              <w:rPr>
                <w:rFonts w:cs="Arial"/>
                <w:sz w:val="22"/>
                <w:szCs w:val="22"/>
              </w:rPr>
            </w:pPr>
            <w:r>
              <w:rPr>
                <w:rFonts w:cs="Arial"/>
                <w:sz w:val="22"/>
                <w:szCs w:val="22"/>
              </w:rPr>
              <w:t>I wish to complete the 4000 word essay and 15 minute presentation.</w:t>
            </w:r>
          </w:p>
          <w:p w14:paraId="40908335" w14:textId="3A0952D1" w:rsidR="00CD5FBC" w:rsidRPr="00074F24" w:rsidRDefault="00651734" w:rsidP="00D4485A">
            <w:pPr>
              <w:jc w:val="both"/>
              <w:rPr>
                <w:rFonts w:cs="Arial"/>
                <w:sz w:val="22"/>
                <w:szCs w:val="22"/>
              </w:rPr>
            </w:pPr>
            <w:r w:rsidRPr="00074F24">
              <w:rPr>
                <w:rFonts w:cs="Arial"/>
                <w:sz w:val="22"/>
                <w:szCs w:val="22"/>
              </w:rPr>
              <w:t>This question is a contemporary issue in criminal justice, mental health care and public safety. There is a growing concern over the appropriateness of police involvement in mental health crises, especially as funding for mental health services remains limited. This issue has gained media attention and led to proposed reforms in how services are delivered which makes it a timely and socially relevant topic</w:t>
            </w:r>
            <w:r w:rsidR="00CD5FBC" w:rsidRPr="00074F24">
              <w:rPr>
                <w:rFonts w:cs="Arial"/>
                <w:sz w:val="22"/>
                <w:szCs w:val="22"/>
              </w:rPr>
              <w:t xml:space="preserve">. Undertaking this dissertation builds skills in research, analysis, policy evaluation which is valued in my role of policing. </w:t>
            </w:r>
            <w:r w:rsidRPr="00074F24">
              <w:rPr>
                <w:rFonts w:cs="Arial"/>
                <w:sz w:val="22"/>
                <w:szCs w:val="22"/>
              </w:rPr>
              <w:t xml:space="preserve">Whilst research is growing in this field there remains a lack of in-depth Uk focussed undergraduate level of analysis that connects the appropriateness of deploying police to mental health calls and the psychological impact this has on officers themselves. Exploring an under researched niche within a well-established issue makes this question worthy for consideration. </w:t>
            </w:r>
          </w:p>
          <w:p w14:paraId="35DDC439" w14:textId="5661D7F9" w:rsidR="00E227AB" w:rsidRDefault="00E227AB" w:rsidP="00E227AB">
            <w:pPr>
              <w:jc w:val="both"/>
              <w:rPr>
                <w:rFonts w:cs="Arial"/>
                <w:color w:val="FF0000"/>
                <w:sz w:val="22"/>
                <w:szCs w:val="22"/>
              </w:rPr>
            </w:pPr>
          </w:p>
          <w:p w14:paraId="59D5935F" w14:textId="77777777" w:rsidR="00E227AB" w:rsidRPr="00E227AB" w:rsidRDefault="00E227AB" w:rsidP="00E227AB">
            <w:pPr>
              <w:jc w:val="both"/>
              <w:rPr>
                <w:rFonts w:cs="Arial"/>
                <w:color w:val="FF0000"/>
                <w:sz w:val="22"/>
                <w:szCs w:val="22"/>
              </w:rPr>
            </w:pPr>
          </w:p>
          <w:p w14:paraId="1A85E4DB" w14:textId="77777777" w:rsidR="005C6CD8" w:rsidRDefault="005C6CD8" w:rsidP="00D4485A">
            <w:pPr>
              <w:tabs>
                <w:tab w:val="left" w:pos="1860"/>
              </w:tabs>
              <w:jc w:val="both"/>
              <w:rPr>
                <w:rFonts w:cs="Arial"/>
                <w:sz w:val="22"/>
                <w:szCs w:val="22"/>
                <w:highlight w:val="yellow"/>
              </w:rPr>
            </w:pPr>
          </w:p>
          <w:p w14:paraId="2A1E3191" w14:textId="77777777" w:rsidR="00074F24" w:rsidRDefault="00074F24" w:rsidP="00D4485A">
            <w:pPr>
              <w:tabs>
                <w:tab w:val="left" w:pos="1860"/>
              </w:tabs>
              <w:jc w:val="both"/>
              <w:rPr>
                <w:rFonts w:cs="Arial"/>
                <w:sz w:val="22"/>
                <w:szCs w:val="22"/>
              </w:rPr>
            </w:pPr>
          </w:p>
          <w:p w14:paraId="6C75A3E7" w14:textId="716AD299" w:rsidR="00CD5FBC" w:rsidRDefault="00CD5FBC" w:rsidP="00D4485A">
            <w:pPr>
              <w:tabs>
                <w:tab w:val="left" w:pos="1860"/>
              </w:tabs>
              <w:jc w:val="both"/>
              <w:rPr>
                <w:rFonts w:cs="Arial"/>
                <w:sz w:val="22"/>
                <w:szCs w:val="22"/>
              </w:rPr>
            </w:pPr>
            <w:r w:rsidRPr="00CD5FBC">
              <w:rPr>
                <w:rFonts w:cs="Arial"/>
                <w:sz w:val="22"/>
                <w:szCs w:val="22"/>
              </w:rPr>
              <w:t xml:space="preserve">1.Police officers are frequently first responders to mental health crisis, especially when no other emergency services are available. According to the College of policing (2015), police spend up to forty percent of their time dealing with incidents related to mental health and twenty percent </w:t>
            </w:r>
            <w:r w:rsidRPr="00CD5FBC">
              <w:rPr>
                <w:rFonts w:cs="Arial"/>
                <w:sz w:val="22"/>
                <w:szCs w:val="22"/>
              </w:rPr>
              <w:lastRenderedPageBreak/>
              <w:t>of police incidents are related to mental health. This raises questions about whether police officers are adequately trained for such situations and whether this responsibility aligns with their role and duty in society.</w:t>
            </w:r>
          </w:p>
          <w:p w14:paraId="251BD0F6" w14:textId="77777777" w:rsidR="00CD5FBC" w:rsidRDefault="00CD5FBC" w:rsidP="00D4485A">
            <w:pPr>
              <w:tabs>
                <w:tab w:val="left" w:pos="1860"/>
              </w:tabs>
              <w:jc w:val="both"/>
              <w:rPr>
                <w:rFonts w:cs="Arial"/>
                <w:sz w:val="22"/>
                <w:szCs w:val="22"/>
                <w:highlight w:val="yellow"/>
              </w:rPr>
            </w:pPr>
          </w:p>
          <w:p w14:paraId="3613EC30" w14:textId="01E396C8" w:rsidR="00CD5FBC" w:rsidRPr="00074F24" w:rsidRDefault="00CD5FBC" w:rsidP="00D4485A">
            <w:pPr>
              <w:tabs>
                <w:tab w:val="left" w:pos="1860"/>
              </w:tabs>
              <w:jc w:val="both"/>
              <w:rPr>
                <w:rFonts w:cs="Arial"/>
                <w:sz w:val="22"/>
                <w:szCs w:val="22"/>
              </w:rPr>
            </w:pPr>
            <w:r w:rsidRPr="00074F24">
              <w:rPr>
                <w:rFonts w:cs="Arial"/>
                <w:sz w:val="22"/>
                <w:szCs w:val="22"/>
              </w:rPr>
              <w:t>2</w:t>
            </w:r>
            <w:r w:rsidR="00311ACB" w:rsidRPr="00074F24">
              <w:rPr>
                <w:rFonts w:cs="Arial"/>
                <w:sz w:val="22"/>
                <w:szCs w:val="22"/>
              </w:rPr>
              <w:t>. Many officers report that they feel ill equipped to handle mental health calls effectively. Rees at al. (2021) highlights that front line officers often receive minimal tr</w:t>
            </w:r>
            <w:r w:rsidR="00074F24">
              <w:rPr>
                <w:rFonts w:cs="Arial"/>
                <w:sz w:val="22"/>
                <w:szCs w:val="22"/>
              </w:rPr>
              <w:t xml:space="preserve">aining which </w:t>
            </w:r>
            <w:proofErr w:type="spellStart"/>
            <w:r w:rsidR="00074F24">
              <w:rPr>
                <w:rFonts w:cs="Arial"/>
                <w:sz w:val="22"/>
                <w:szCs w:val="22"/>
              </w:rPr>
              <w:t>lads</w:t>
            </w:r>
            <w:proofErr w:type="spellEnd"/>
            <w:r w:rsidR="00074F24">
              <w:rPr>
                <w:rFonts w:cs="Arial"/>
                <w:sz w:val="22"/>
                <w:szCs w:val="22"/>
              </w:rPr>
              <w:t xml:space="preserve"> to uncertainty, stress and potentially harmful outcomes for individuals in crisis. </w:t>
            </w:r>
          </w:p>
          <w:p w14:paraId="32C47BAA" w14:textId="77777777" w:rsidR="00074F24" w:rsidRDefault="00074F24" w:rsidP="00D4485A">
            <w:pPr>
              <w:tabs>
                <w:tab w:val="left" w:pos="1860"/>
              </w:tabs>
              <w:jc w:val="both"/>
              <w:rPr>
                <w:rFonts w:cs="Arial"/>
                <w:sz w:val="22"/>
                <w:szCs w:val="22"/>
                <w:highlight w:val="yellow"/>
              </w:rPr>
            </w:pPr>
          </w:p>
          <w:p w14:paraId="56A3CE34" w14:textId="01E069C5" w:rsidR="00074F24" w:rsidRPr="00CD5FBC" w:rsidRDefault="00074F24" w:rsidP="00D4485A">
            <w:pPr>
              <w:tabs>
                <w:tab w:val="left" w:pos="1860"/>
              </w:tabs>
              <w:jc w:val="both"/>
              <w:rPr>
                <w:rFonts w:cs="Arial"/>
                <w:sz w:val="22"/>
                <w:szCs w:val="22"/>
                <w:highlight w:val="yellow"/>
              </w:rPr>
            </w:pPr>
            <w:r w:rsidRPr="00074F24">
              <w:rPr>
                <w:rFonts w:cs="Arial"/>
                <w:sz w:val="22"/>
                <w:szCs w:val="22"/>
              </w:rPr>
              <w:t>3. This topic also links directly to debates on police reform and mental health crisis. Initiatives such as Right care, Right person (Home office, 2023) aim to reduce the time police spend</w:t>
            </w:r>
            <w:r>
              <w:rPr>
                <w:rFonts w:cs="Arial"/>
                <w:sz w:val="22"/>
                <w:szCs w:val="22"/>
              </w:rPr>
              <w:t xml:space="preserve"> responding to non-criminal mental health emergencies. My research can critically evaluate the effectiveness and implications of such policies. </w:t>
            </w:r>
          </w:p>
          <w:p w14:paraId="2805005C" w14:textId="77777777" w:rsidR="00CD5FBC" w:rsidRDefault="00CD5FBC" w:rsidP="00D4485A">
            <w:pPr>
              <w:tabs>
                <w:tab w:val="left" w:pos="1860"/>
              </w:tabs>
              <w:jc w:val="both"/>
              <w:rPr>
                <w:rFonts w:cs="Arial"/>
                <w:sz w:val="22"/>
                <w:szCs w:val="22"/>
                <w:highlight w:val="yellow"/>
              </w:rPr>
            </w:pPr>
          </w:p>
          <w:p w14:paraId="3F4FB05B" w14:textId="77777777" w:rsidR="00CD5FBC" w:rsidRDefault="00CD5FBC" w:rsidP="00D4485A">
            <w:pPr>
              <w:tabs>
                <w:tab w:val="left" w:pos="1860"/>
              </w:tabs>
              <w:jc w:val="both"/>
              <w:rPr>
                <w:rFonts w:cs="Arial"/>
                <w:sz w:val="22"/>
                <w:szCs w:val="22"/>
                <w:highlight w:val="yellow"/>
              </w:rPr>
            </w:pPr>
          </w:p>
          <w:p w14:paraId="4C7C6951" w14:textId="77777777" w:rsidR="00CD5FBC" w:rsidRDefault="00CD5FBC" w:rsidP="00D4485A">
            <w:pPr>
              <w:tabs>
                <w:tab w:val="left" w:pos="1860"/>
              </w:tabs>
              <w:jc w:val="both"/>
              <w:rPr>
                <w:rFonts w:cs="Arial"/>
                <w:sz w:val="22"/>
                <w:szCs w:val="22"/>
                <w:highlight w:val="yellow"/>
              </w:rPr>
            </w:pPr>
          </w:p>
          <w:p w14:paraId="678D5521" w14:textId="77777777" w:rsidR="00CD5FBC" w:rsidRPr="00D012E7" w:rsidRDefault="00CD5FBC"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39E599C0" w14:textId="77777777" w:rsidR="00C05DCD" w:rsidRDefault="00C05DCD" w:rsidP="00D4485A">
            <w:pPr>
              <w:rPr>
                <w:rFonts w:cs="Arial"/>
                <w:color w:val="FF0000"/>
                <w:sz w:val="22"/>
                <w:szCs w:val="22"/>
              </w:rPr>
            </w:pPr>
          </w:p>
          <w:p w14:paraId="249FD3FC" w14:textId="29FBB154" w:rsidR="00C05DCD" w:rsidRPr="00C05DCD" w:rsidRDefault="00C05DCD" w:rsidP="00D4485A">
            <w:pPr>
              <w:rPr>
                <w:rFonts w:cs="Arial"/>
                <w:sz w:val="22"/>
                <w:szCs w:val="22"/>
              </w:rPr>
            </w:pPr>
            <w:r w:rsidRPr="00C05DCD">
              <w:rPr>
                <w:rFonts w:cs="Arial"/>
                <w:sz w:val="22"/>
                <w:szCs w:val="22"/>
              </w:rPr>
              <w:t>To explore my topic fully I will gather both qualitative and policy-based information</w:t>
            </w:r>
            <w:r>
              <w:rPr>
                <w:rFonts w:cs="Arial"/>
                <w:sz w:val="22"/>
                <w:szCs w:val="22"/>
              </w:rPr>
              <w:t xml:space="preserve"> including: The frequency and nature of police involvement in mental health related calls, Police officers perspectives on their role in these types of incidents, The impacts on officers due to attending these types of calls such as stress, burnout, </w:t>
            </w:r>
            <w:r w:rsidR="00AB14ED">
              <w:rPr>
                <w:rFonts w:cs="Arial"/>
                <w:sz w:val="22"/>
                <w:szCs w:val="22"/>
              </w:rPr>
              <w:t>post-traumatic</w:t>
            </w:r>
            <w:r>
              <w:rPr>
                <w:rFonts w:cs="Arial"/>
                <w:sz w:val="22"/>
                <w:szCs w:val="22"/>
              </w:rPr>
              <w:t xml:space="preserve"> stress disorder (PTSD). Training and support structures provided to police officers for handling mental health related incidents as well as policy analysis of frameworks such as right care right person as already mentioned and current legal obligations of the police. </w:t>
            </w:r>
          </w:p>
          <w:p w14:paraId="27A9B9D8" w14:textId="77777777" w:rsidR="00C05DCD" w:rsidRDefault="00C05DCD" w:rsidP="00D4485A">
            <w:pPr>
              <w:rPr>
                <w:rFonts w:cs="Arial"/>
                <w:color w:val="FF0000"/>
                <w:sz w:val="22"/>
                <w:szCs w:val="22"/>
              </w:rPr>
            </w:pPr>
          </w:p>
          <w:p w14:paraId="75D4BF6E" w14:textId="77777777" w:rsidR="002D0EF0" w:rsidRPr="00B948CD" w:rsidRDefault="002D0EF0" w:rsidP="00D4485A">
            <w:pPr>
              <w:rPr>
                <w:rFonts w:cs="Arial"/>
                <w:color w:val="FF0000"/>
                <w:sz w:val="22"/>
                <w:szCs w:val="22"/>
              </w:rPr>
            </w:pPr>
          </w:p>
          <w:p w14:paraId="1DC82AEE" w14:textId="77777777" w:rsidR="00F46F72" w:rsidRDefault="00F46F72" w:rsidP="00D4485A">
            <w:pPr>
              <w:jc w:val="both"/>
              <w:rPr>
                <w:rFonts w:cs="Arial"/>
                <w:sz w:val="22"/>
                <w:szCs w:val="22"/>
              </w:rPr>
            </w:pPr>
          </w:p>
          <w:p w14:paraId="614883D1" w14:textId="3E1A741E" w:rsidR="00D7748E" w:rsidRDefault="00D7748E" w:rsidP="001C6381">
            <w:pPr>
              <w:pStyle w:val="ListParagraph"/>
              <w:numPr>
                <w:ilvl w:val="0"/>
                <w:numId w:val="42"/>
              </w:numPr>
              <w:jc w:val="both"/>
              <w:rPr>
                <w:rFonts w:cs="Arial"/>
                <w:sz w:val="22"/>
                <w:szCs w:val="22"/>
              </w:rPr>
            </w:pPr>
            <w:r>
              <w:rPr>
                <w:rFonts w:cs="Arial"/>
                <w:sz w:val="22"/>
                <w:szCs w:val="22"/>
              </w:rPr>
              <w:t xml:space="preserve">To examine the extent of police involvement in mental health related calls. I will review physical data from policing bodies and mental health </w:t>
            </w:r>
            <w:proofErr w:type="spellStart"/>
            <w:r>
              <w:rPr>
                <w:rFonts w:cs="Arial"/>
                <w:sz w:val="22"/>
                <w:szCs w:val="22"/>
              </w:rPr>
              <w:t>health</w:t>
            </w:r>
            <w:proofErr w:type="spellEnd"/>
            <w:r>
              <w:rPr>
                <w:rFonts w:cs="Arial"/>
                <w:sz w:val="22"/>
                <w:szCs w:val="22"/>
              </w:rPr>
              <w:t xml:space="preserve"> charities such as MIND, Home office and College of policing identifying how often police are involved in these incidents. I will analyse reports such as HMICFRS (20</w:t>
            </w:r>
            <w:r w:rsidR="001C6381">
              <w:rPr>
                <w:rFonts w:cs="Arial"/>
                <w:sz w:val="22"/>
                <w:szCs w:val="22"/>
              </w:rPr>
              <w:t>23</w:t>
            </w:r>
            <w:r>
              <w:rPr>
                <w:rFonts w:cs="Arial"/>
                <w:sz w:val="22"/>
                <w:szCs w:val="22"/>
              </w:rPr>
              <w:t>) “Picking up the pieces</w:t>
            </w:r>
            <w:r w:rsidR="001C6381">
              <w:rPr>
                <w:rFonts w:cs="Arial"/>
                <w:sz w:val="22"/>
                <w:szCs w:val="22"/>
              </w:rPr>
              <w:t xml:space="preserve">.” </w:t>
            </w:r>
            <w:r>
              <w:rPr>
                <w:rFonts w:cs="Arial"/>
                <w:sz w:val="22"/>
                <w:szCs w:val="22"/>
              </w:rPr>
              <w:t xml:space="preserve"> </w:t>
            </w:r>
            <w:r w:rsidR="001C6381">
              <w:rPr>
                <w:rFonts w:cs="Arial"/>
                <w:sz w:val="22"/>
                <w:szCs w:val="22"/>
              </w:rPr>
              <w:t xml:space="preserve">And identify the types of incidents officers typically respond to. </w:t>
            </w:r>
          </w:p>
          <w:p w14:paraId="2ABD0BDB" w14:textId="77777777" w:rsidR="001C6381" w:rsidRDefault="001C6381" w:rsidP="001C6381">
            <w:pPr>
              <w:jc w:val="both"/>
              <w:rPr>
                <w:rFonts w:cs="Arial"/>
                <w:sz w:val="22"/>
                <w:szCs w:val="22"/>
              </w:rPr>
            </w:pPr>
          </w:p>
          <w:p w14:paraId="791D17FE" w14:textId="77777777" w:rsidR="001C6381" w:rsidRPr="001C6381" w:rsidRDefault="001C6381" w:rsidP="001C6381">
            <w:pPr>
              <w:jc w:val="both"/>
              <w:rPr>
                <w:rFonts w:cs="Arial"/>
                <w:sz w:val="22"/>
                <w:szCs w:val="22"/>
              </w:rPr>
            </w:pPr>
          </w:p>
          <w:p w14:paraId="25446DA8" w14:textId="2A035F44" w:rsidR="000A6D4D" w:rsidRDefault="001C6381" w:rsidP="000A6D4D">
            <w:pPr>
              <w:pStyle w:val="ListParagraph"/>
              <w:numPr>
                <w:ilvl w:val="0"/>
                <w:numId w:val="42"/>
              </w:numPr>
              <w:jc w:val="both"/>
              <w:rPr>
                <w:rFonts w:cs="Arial"/>
                <w:sz w:val="22"/>
                <w:szCs w:val="22"/>
              </w:rPr>
            </w:pPr>
            <w:r>
              <w:rPr>
                <w:rFonts w:cs="Arial"/>
                <w:sz w:val="22"/>
                <w:szCs w:val="22"/>
              </w:rPr>
              <w:t>To explore the topic fully I will explore the training, preparedness and support officers receive when responding to mental health incidents</w:t>
            </w:r>
            <w:r w:rsidR="00C052E6">
              <w:rPr>
                <w:rFonts w:cs="Arial"/>
                <w:sz w:val="22"/>
                <w:szCs w:val="22"/>
              </w:rPr>
              <w:t xml:space="preserve"> along with the content and frequency of mental health training in police forces</w:t>
            </w:r>
            <w:r w:rsidR="00AD5BA1">
              <w:rPr>
                <w:rFonts w:cs="Arial"/>
                <w:sz w:val="22"/>
                <w:szCs w:val="22"/>
              </w:rPr>
              <w:t xml:space="preserve"> (Holloway, D. 2018)</w:t>
            </w:r>
            <w:r w:rsidR="00C052E6">
              <w:rPr>
                <w:rFonts w:cs="Arial"/>
                <w:sz w:val="22"/>
                <w:szCs w:val="22"/>
              </w:rPr>
              <w:t xml:space="preserve">. I will complete a questionnaire for officers to complete to understand their confidence and competence when dealing with mental health related incidents. </w:t>
            </w:r>
          </w:p>
          <w:p w14:paraId="438D654E" w14:textId="77777777" w:rsidR="000A6D4D" w:rsidRDefault="000A6D4D" w:rsidP="000A6D4D">
            <w:pPr>
              <w:ind w:left="360"/>
              <w:jc w:val="both"/>
              <w:rPr>
                <w:rFonts w:cs="Arial"/>
                <w:sz w:val="22"/>
                <w:szCs w:val="22"/>
              </w:rPr>
            </w:pPr>
          </w:p>
          <w:p w14:paraId="1C87214B" w14:textId="77777777" w:rsidR="000A6D4D" w:rsidRPr="000A6D4D" w:rsidRDefault="000A6D4D" w:rsidP="000A6D4D">
            <w:pPr>
              <w:ind w:left="360"/>
              <w:jc w:val="both"/>
              <w:rPr>
                <w:rFonts w:cs="Arial"/>
                <w:sz w:val="22"/>
                <w:szCs w:val="22"/>
              </w:rPr>
            </w:pPr>
          </w:p>
          <w:p w14:paraId="221E19BE" w14:textId="53BB8384" w:rsidR="000A6D4D" w:rsidRPr="000A6D4D" w:rsidRDefault="000A6D4D" w:rsidP="000A6D4D">
            <w:pPr>
              <w:pStyle w:val="ListParagraph"/>
              <w:numPr>
                <w:ilvl w:val="0"/>
                <w:numId w:val="42"/>
              </w:numPr>
              <w:jc w:val="both"/>
              <w:rPr>
                <w:rFonts w:cs="Arial"/>
                <w:sz w:val="22"/>
                <w:szCs w:val="22"/>
              </w:rPr>
            </w:pPr>
            <w:r>
              <w:rPr>
                <w:rFonts w:cs="Arial"/>
                <w:sz w:val="22"/>
                <w:szCs w:val="22"/>
              </w:rPr>
              <w:t>To investigate the psychological effects on police officers who frequently attend mental health related calls</w:t>
            </w:r>
            <w:r w:rsidR="00AD5BA1">
              <w:rPr>
                <w:rFonts w:cs="Arial"/>
                <w:sz w:val="22"/>
                <w:szCs w:val="22"/>
              </w:rPr>
              <w:t xml:space="preserve"> (Santre. S, 2024).</w:t>
            </w:r>
            <w:r>
              <w:rPr>
                <w:rFonts w:cs="Arial"/>
                <w:sz w:val="22"/>
                <w:szCs w:val="22"/>
              </w:rPr>
              <w:t xml:space="preserve"> To achieve this I will review academic literature on officer wellbeing. I will collect qualitative data via questionnaires with officers about emotional and mental health impacts. </w:t>
            </w:r>
            <w:r w:rsidRPr="000A6D4D">
              <w:rPr>
                <w:rFonts w:cs="Arial"/>
                <w:sz w:val="22"/>
                <w:szCs w:val="22"/>
              </w:rPr>
              <w:t xml:space="preserve"> </w:t>
            </w:r>
            <w:r>
              <w:rPr>
                <w:rFonts w:cs="Arial"/>
                <w:sz w:val="22"/>
                <w:szCs w:val="22"/>
              </w:rPr>
              <w:t xml:space="preserve">I will assess how support systems such as counselling and occupational health are accessed and perceived by officers. </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19B31E21" w14:textId="56D1229D" w:rsidR="00AB14ED" w:rsidRDefault="00AB14ED" w:rsidP="00D4485A">
            <w:pPr>
              <w:rPr>
                <w:rFonts w:cs="Arial"/>
                <w:b/>
                <w:bCs/>
                <w:sz w:val="22"/>
                <w:szCs w:val="22"/>
              </w:rPr>
            </w:pPr>
            <w:r>
              <w:rPr>
                <w:rFonts w:cs="Arial"/>
                <w:b/>
                <w:bCs/>
                <w:sz w:val="22"/>
                <w:szCs w:val="22"/>
              </w:rPr>
              <w:lastRenderedPageBreak/>
              <w:t xml:space="preserve">Some of my key literature will come from websites such as </w:t>
            </w:r>
            <w:r w:rsidR="00E744D0">
              <w:rPr>
                <w:rFonts w:cs="Arial"/>
                <w:b/>
                <w:bCs/>
                <w:sz w:val="22"/>
                <w:szCs w:val="22"/>
              </w:rPr>
              <w:t xml:space="preserve">College of policing. I will also include research from GOV.UK website which will contain statistics and mental health charities such as MIND. </w:t>
            </w:r>
          </w:p>
          <w:p w14:paraId="2D15E37C" w14:textId="77777777" w:rsidR="00E744D0" w:rsidRDefault="00E744D0" w:rsidP="00D4485A">
            <w:pPr>
              <w:rPr>
                <w:rFonts w:cs="Arial"/>
                <w:b/>
                <w:bCs/>
                <w:sz w:val="22"/>
                <w:szCs w:val="22"/>
              </w:rPr>
            </w:pPr>
          </w:p>
          <w:p w14:paraId="0BB12745" w14:textId="4A18934C" w:rsidR="00E744D0" w:rsidRDefault="00E744D0" w:rsidP="00D4485A">
            <w:pPr>
              <w:rPr>
                <w:rFonts w:cs="Arial"/>
                <w:b/>
                <w:bCs/>
                <w:sz w:val="22"/>
                <w:szCs w:val="22"/>
              </w:rPr>
            </w:pPr>
            <w:r>
              <w:rPr>
                <w:rFonts w:cs="Arial"/>
                <w:b/>
                <w:bCs/>
                <w:sz w:val="22"/>
                <w:szCs w:val="22"/>
              </w:rPr>
              <w:t xml:space="preserve">I will consider the websites I use due to reliability and take into consideration the dates they were published. </w:t>
            </w:r>
          </w:p>
          <w:p w14:paraId="0DCC1EEC" w14:textId="77777777" w:rsidR="00E744D0" w:rsidRDefault="00E744D0" w:rsidP="00D4485A">
            <w:pPr>
              <w:rPr>
                <w:rFonts w:cs="Arial"/>
                <w:b/>
                <w:bCs/>
                <w:sz w:val="22"/>
                <w:szCs w:val="22"/>
              </w:rPr>
            </w:pPr>
          </w:p>
          <w:p w14:paraId="093DEFFD" w14:textId="79777974" w:rsidR="00E744D0" w:rsidRDefault="00E744D0" w:rsidP="00D4485A">
            <w:pPr>
              <w:rPr>
                <w:rFonts w:cs="Arial"/>
                <w:b/>
                <w:bCs/>
                <w:sz w:val="22"/>
                <w:szCs w:val="22"/>
              </w:rPr>
            </w:pPr>
            <w:r>
              <w:rPr>
                <w:rFonts w:cs="Arial"/>
                <w:b/>
                <w:bCs/>
                <w:sz w:val="22"/>
                <w:szCs w:val="22"/>
              </w:rPr>
              <w:t>I believe it is relevant to conduct this research as since I joined the police force over two years ago I have noticed a significant increase in mental health related calls.</w:t>
            </w:r>
          </w:p>
          <w:p w14:paraId="55706524" w14:textId="77777777" w:rsidR="00E744D0" w:rsidRDefault="00E744D0" w:rsidP="00D4485A">
            <w:pPr>
              <w:rPr>
                <w:rFonts w:cs="Arial"/>
                <w:b/>
                <w:bCs/>
                <w:sz w:val="22"/>
                <w:szCs w:val="22"/>
              </w:rPr>
            </w:pPr>
          </w:p>
          <w:p w14:paraId="520C1A21" w14:textId="77777777" w:rsidR="00E744D0" w:rsidRDefault="00E744D0" w:rsidP="00D4485A">
            <w:pPr>
              <w:rPr>
                <w:rFonts w:cs="Arial"/>
                <w:b/>
                <w:bCs/>
                <w:sz w:val="22"/>
                <w:szCs w:val="22"/>
              </w:rPr>
            </w:pPr>
          </w:p>
          <w:p w14:paraId="559A3E22" w14:textId="77777777" w:rsidR="00E744D0" w:rsidRDefault="00E744D0" w:rsidP="00D4485A">
            <w:pPr>
              <w:rPr>
                <w:rFonts w:cs="Arial"/>
                <w:b/>
                <w:bCs/>
                <w:sz w:val="22"/>
                <w:szCs w:val="22"/>
              </w:rPr>
            </w:pPr>
          </w:p>
          <w:p w14:paraId="0F3DB503" w14:textId="77777777" w:rsidR="00AB14ED" w:rsidRDefault="00AB14ED" w:rsidP="00D4485A">
            <w:pPr>
              <w:rPr>
                <w:rFonts w:cs="Arial"/>
                <w:color w:val="FF0000"/>
                <w:sz w:val="22"/>
                <w:szCs w:val="22"/>
              </w:rPr>
            </w:pPr>
          </w:p>
          <w:p w14:paraId="757EA1E0" w14:textId="446E4CF0" w:rsidR="00AB14ED" w:rsidRPr="00B948CD" w:rsidRDefault="00AB14ED" w:rsidP="00D4485A">
            <w:pPr>
              <w:rPr>
                <w:rFonts w:cs="Arial"/>
                <w:color w:val="FF0000"/>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57DFF46F" w14:textId="1772E790" w:rsidR="00C052E6" w:rsidRDefault="00C052E6" w:rsidP="00D4485A">
            <w:pPr>
              <w:rPr>
                <w:rFonts w:cs="Arial"/>
                <w:color w:val="FF0000"/>
                <w:sz w:val="22"/>
                <w:szCs w:val="22"/>
              </w:rPr>
            </w:pPr>
          </w:p>
          <w:p w14:paraId="3FBD8291" w14:textId="0B5F1BBD" w:rsidR="00A41081" w:rsidRDefault="00A41081" w:rsidP="00D4485A">
            <w:pPr>
              <w:rPr>
                <w:rFonts w:cs="Arial"/>
                <w:color w:val="FF0000"/>
                <w:sz w:val="22"/>
                <w:szCs w:val="22"/>
              </w:rPr>
            </w:pPr>
          </w:p>
          <w:p w14:paraId="20A607BC" w14:textId="77777777" w:rsidR="00465A55" w:rsidRDefault="00465A55" w:rsidP="00D4485A">
            <w:pPr>
              <w:rPr>
                <w:rFonts w:cs="Arial"/>
                <w:color w:val="FF0000"/>
                <w:sz w:val="22"/>
                <w:szCs w:val="22"/>
              </w:rPr>
            </w:pPr>
          </w:p>
          <w:p w14:paraId="7CEE0E32" w14:textId="69743599" w:rsidR="00465A55" w:rsidRDefault="00465A55" w:rsidP="00D4485A">
            <w:pPr>
              <w:rPr>
                <w:rFonts w:cs="Arial"/>
                <w:sz w:val="22"/>
                <w:szCs w:val="22"/>
              </w:rPr>
            </w:pPr>
            <w:r w:rsidRPr="00465A55">
              <w:rPr>
                <w:rFonts w:cs="Arial"/>
                <w:sz w:val="22"/>
                <w:szCs w:val="22"/>
              </w:rPr>
              <w:t>I will complete a questionnaire for officers and also a questionnaire for members of the public. Officers are best suited to my research as they are the ones who are dealing with the mental health incidents regularly. The public will be vital in my research as I will look to establish their opinions on police attending mental health calls</w:t>
            </w:r>
            <w:r w:rsidR="00A41081">
              <w:rPr>
                <w:rFonts w:cs="Arial"/>
                <w:sz w:val="22"/>
                <w:szCs w:val="22"/>
              </w:rPr>
              <w:t xml:space="preserve">. </w:t>
            </w:r>
          </w:p>
          <w:p w14:paraId="1BE68D1C" w14:textId="77777777" w:rsidR="00A41081" w:rsidRDefault="00A41081" w:rsidP="00D4485A">
            <w:pPr>
              <w:rPr>
                <w:rFonts w:cs="Arial"/>
                <w:sz w:val="22"/>
                <w:szCs w:val="22"/>
              </w:rPr>
            </w:pPr>
          </w:p>
          <w:p w14:paraId="436A57B8" w14:textId="4476CCC8" w:rsidR="00A41081" w:rsidRDefault="00A41081" w:rsidP="00D4485A">
            <w:pPr>
              <w:rPr>
                <w:rFonts w:cs="Arial"/>
                <w:sz w:val="22"/>
                <w:szCs w:val="22"/>
              </w:rPr>
            </w:pPr>
            <w:r>
              <w:rPr>
                <w:rFonts w:cs="Arial"/>
                <w:sz w:val="22"/>
                <w:szCs w:val="22"/>
              </w:rPr>
              <w:t>I will complete the questionnaire and send it out in the coming weeks so that I can include my findings in the dissertation rather than just assuming what they will be.</w:t>
            </w:r>
          </w:p>
          <w:p w14:paraId="6B498EC8" w14:textId="531A0EBE" w:rsidR="00A41081" w:rsidRDefault="00A41081" w:rsidP="00D4485A">
            <w:pPr>
              <w:rPr>
                <w:rFonts w:cs="Arial"/>
                <w:sz w:val="22"/>
                <w:szCs w:val="22"/>
              </w:rPr>
            </w:pPr>
          </w:p>
          <w:p w14:paraId="0ABA25DB" w14:textId="0EC44167" w:rsidR="00A41081" w:rsidRPr="00465A55" w:rsidRDefault="00A41081" w:rsidP="00D4485A">
            <w:pPr>
              <w:rPr>
                <w:rFonts w:cs="Arial"/>
                <w:sz w:val="22"/>
                <w:szCs w:val="22"/>
              </w:rPr>
            </w:pPr>
            <w:r>
              <w:rPr>
                <w:rFonts w:cs="Arial"/>
                <w:sz w:val="22"/>
                <w:szCs w:val="22"/>
              </w:rPr>
              <w:t xml:space="preserve">My research online will be limited to google scholar and the library due to it being convenient and easily accessible. </w:t>
            </w:r>
          </w:p>
          <w:p w14:paraId="6E2A7841" w14:textId="58B62CC3" w:rsidR="005C6CD8" w:rsidRDefault="005C6CD8" w:rsidP="00D4485A">
            <w:pPr>
              <w:rPr>
                <w:rFonts w:cs="Arial"/>
                <w:color w:val="FF0000"/>
                <w:sz w:val="22"/>
                <w:szCs w:val="22"/>
              </w:rPr>
            </w:pPr>
          </w:p>
          <w:p w14:paraId="5B4A1C6F" w14:textId="381FF9E5" w:rsidR="00A41081" w:rsidRPr="00B948CD" w:rsidRDefault="00A41081" w:rsidP="00D4485A">
            <w:pPr>
              <w:rPr>
                <w:rFonts w:cs="Arial"/>
                <w:color w:val="FF0000"/>
                <w:sz w:val="22"/>
                <w:szCs w:val="22"/>
              </w:rPr>
            </w:pPr>
          </w:p>
          <w:p w14:paraId="6E5435BE" w14:textId="77777777" w:rsidR="005C6CD8" w:rsidRPr="00B5610A" w:rsidRDefault="005C6CD8" w:rsidP="00D4485A">
            <w:pPr>
              <w:rPr>
                <w:rFonts w:cs="Arial"/>
                <w:sz w:val="22"/>
                <w:szCs w:val="22"/>
              </w:rPr>
            </w:pPr>
            <w:r w:rsidRPr="00B5610A">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77777777" w:rsidR="005C6CD8" w:rsidRDefault="005C6CD8" w:rsidP="00D4485A">
            <w:pPr>
              <w:jc w:val="both"/>
              <w:rPr>
                <w:rFonts w:asciiTheme="minorHAnsi" w:hAnsiTheme="minorHAnsi" w:cstheme="minorHAnsi"/>
                <w:sz w:val="22"/>
                <w:szCs w:val="22"/>
              </w:rPr>
            </w:pPr>
          </w:p>
          <w:p w14:paraId="40BD70D9" w14:textId="77777777" w:rsidR="00EC0F14" w:rsidRDefault="00EC0F14" w:rsidP="00D4485A">
            <w:pPr>
              <w:jc w:val="both"/>
              <w:rPr>
                <w:rFonts w:asciiTheme="minorHAnsi" w:hAnsiTheme="minorHAnsi" w:cstheme="minorHAnsi"/>
                <w:sz w:val="22"/>
                <w:szCs w:val="22"/>
              </w:rPr>
            </w:pPr>
          </w:p>
          <w:p w14:paraId="7816A1BD" w14:textId="2C617F84" w:rsidR="00EC0F14" w:rsidRDefault="00EC0F14" w:rsidP="00D4485A">
            <w:pPr>
              <w:jc w:val="both"/>
              <w:rPr>
                <w:rFonts w:asciiTheme="minorHAnsi" w:hAnsiTheme="minorHAnsi" w:cstheme="minorHAnsi"/>
                <w:sz w:val="22"/>
                <w:szCs w:val="22"/>
              </w:rPr>
            </w:pPr>
            <w:r>
              <w:rPr>
                <w:rFonts w:asciiTheme="minorHAnsi" w:hAnsiTheme="minorHAnsi" w:cstheme="minorHAnsi"/>
                <w:sz w:val="22"/>
                <w:szCs w:val="22"/>
              </w:rPr>
              <w:t xml:space="preserve">I will be using a general questionnaire for the public and police officers to gauge perspectives from the members of the public to see if there is a trend in answers and opinions. I will not be seeking perspectives from experts from my questionnaire however I will include expert perspectives within my online research. </w:t>
            </w:r>
          </w:p>
          <w:p w14:paraId="7D801E08" w14:textId="77777777" w:rsidR="00A41081" w:rsidRDefault="00A41081" w:rsidP="00D4485A">
            <w:pPr>
              <w:jc w:val="both"/>
              <w:rPr>
                <w:rFonts w:asciiTheme="minorHAnsi" w:hAnsiTheme="minorHAnsi" w:cstheme="minorHAnsi"/>
                <w:sz w:val="22"/>
                <w:szCs w:val="22"/>
              </w:rPr>
            </w:pPr>
          </w:p>
          <w:p w14:paraId="0B69A5DB" w14:textId="07161093" w:rsidR="00A41081" w:rsidRPr="00B61956" w:rsidRDefault="00A41081" w:rsidP="00D4485A">
            <w:pPr>
              <w:jc w:val="both"/>
              <w:rPr>
                <w:rFonts w:asciiTheme="minorHAnsi" w:hAnsiTheme="minorHAnsi" w:cstheme="minorHAnsi"/>
                <w:sz w:val="22"/>
                <w:szCs w:val="22"/>
              </w:rPr>
            </w:pPr>
            <w:r>
              <w:rPr>
                <w:rFonts w:asciiTheme="minorHAnsi" w:hAnsiTheme="minorHAnsi" w:cstheme="minorHAnsi"/>
                <w:sz w:val="22"/>
                <w:szCs w:val="22"/>
              </w:rPr>
              <w:t>This sample is best for my research as I will get different views and opinions and I will also be able to get answers to the areas and topics I require.</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E288DC7" w14:textId="77777777" w:rsidR="00EC0F14"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22153E52" w14:textId="77777777" w:rsidR="00EC0F14" w:rsidRDefault="00EC0F14" w:rsidP="00D4485A">
            <w:pPr>
              <w:jc w:val="both"/>
              <w:rPr>
                <w:rFonts w:cs="Arial"/>
                <w:sz w:val="22"/>
                <w:szCs w:val="22"/>
              </w:rPr>
            </w:pPr>
          </w:p>
          <w:p w14:paraId="3A8D2F69" w14:textId="3D6E0ACB" w:rsidR="00166756" w:rsidRPr="00EC0F14" w:rsidRDefault="00166756" w:rsidP="00D4485A">
            <w:pPr>
              <w:jc w:val="both"/>
              <w:rPr>
                <w:rFonts w:cs="Arial"/>
                <w:sz w:val="22"/>
                <w:szCs w:val="22"/>
              </w:rPr>
            </w:pPr>
            <w:r>
              <w:rPr>
                <w:rFonts w:cs="Arial"/>
                <w:sz w:val="22"/>
                <w:szCs w:val="22"/>
              </w:rPr>
              <w:t xml:space="preserve">The participant in the survey may be vulnerable to the topic of mental health due to their personal lives. Officers may not wish to participate in the questionnaire.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p>
          <w:p w14:paraId="69F9B9BB" w14:textId="2D0F48A1" w:rsidR="00D4485A" w:rsidRDefault="00D4485A" w:rsidP="00D4485A">
            <w:pPr>
              <w:jc w:val="both"/>
              <w:rPr>
                <w:rFonts w:cs="Arial"/>
                <w:sz w:val="22"/>
                <w:szCs w:val="22"/>
              </w:rPr>
            </w:pPr>
          </w:p>
          <w:p w14:paraId="5652837C" w14:textId="79D2098E" w:rsidR="00150229" w:rsidRPr="00D4485A" w:rsidRDefault="00150229" w:rsidP="00D4485A">
            <w:pPr>
              <w:jc w:val="both"/>
              <w:rPr>
                <w:rFonts w:cs="Arial"/>
                <w:sz w:val="22"/>
                <w:szCs w:val="22"/>
              </w:rPr>
            </w:pPr>
            <w:r>
              <w:rPr>
                <w:rFonts w:cs="Arial"/>
                <w:sz w:val="22"/>
                <w:szCs w:val="22"/>
              </w:rPr>
              <w:t xml:space="preserve">I will look to complete this dissertation fully by January 2026. I will aim to ensure each section is completed by the submission dates provided to us. I will ensure I check In with my supervisor if I am struggling.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578051" w14:textId="77777777" w:rsidR="00311ACB" w:rsidRDefault="00311ACB" w:rsidP="00D4485A">
            <w:pPr>
              <w:jc w:val="both"/>
              <w:rPr>
                <w:rFonts w:cs="Arial"/>
                <w:b/>
                <w:bCs/>
                <w:color w:val="FF0000"/>
                <w:sz w:val="22"/>
                <w:szCs w:val="22"/>
              </w:rPr>
            </w:pPr>
          </w:p>
          <w:p w14:paraId="1BBF7BBF" w14:textId="77777777" w:rsidR="003A0F2E" w:rsidRDefault="003A0F2E" w:rsidP="00D4485A">
            <w:pPr>
              <w:jc w:val="both"/>
              <w:rPr>
                <w:rFonts w:cs="Arial"/>
                <w:b/>
                <w:bCs/>
                <w:color w:val="FF0000"/>
                <w:sz w:val="22"/>
                <w:szCs w:val="22"/>
              </w:rPr>
            </w:pPr>
          </w:p>
          <w:p w14:paraId="7CC2525F" w14:textId="77777777" w:rsidR="00311ACB" w:rsidRPr="00D4485A" w:rsidRDefault="00311ACB" w:rsidP="00D4485A">
            <w:pPr>
              <w:jc w:val="both"/>
              <w:rPr>
                <w:rFonts w:cs="Arial"/>
                <w:b/>
                <w:bCs/>
                <w:color w:val="FF0000"/>
                <w:sz w:val="22"/>
                <w:szCs w:val="22"/>
              </w:rPr>
            </w:pPr>
          </w:p>
          <w:p w14:paraId="089D0BCA" w14:textId="77777777" w:rsidR="00D4485A" w:rsidRDefault="00311ACB" w:rsidP="00D4485A">
            <w:pPr>
              <w:jc w:val="both"/>
              <w:rPr>
                <w:rFonts w:asciiTheme="minorHAnsi" w:hAnsiTheme="minorHAnsi" w:cstheme="minorHAnsi"/>
                <w:sz w:val="22"/>
                <w:szCs w:val="22"/>
              </w:rPr>
            </w:pPr>
            <w:r w:rsidRPr="00311ACB">
              <w:rPr>
                <w:rFonts w:asciiTheme="minorHAnsi" w:hAnsiTheme="minorHAnsi" w:cstheme="minorHAnsi"/>
                <w:sz w:val="22"/>
                <w:szCs w:val="22"/>
              </w:rPr>
              <w:t xml:space="preserve">College of policing. (2015) Estimating demand on the Police Service, College of Policing analysis. Available at: </w:t>
            </w:r>
            <w:hyperlink r:id="rId12" w:history="1">
              <w:r w:rsidR="00074F24" w:rsidRPr="0032006B">
                <w:rPr>
                  <w:rStyle w:val="Hyperlink"/>
                  <w:rFonts w:asciiTheme="minorHAnsi" w:hAnsiTheme="minorHAnsi" w:cstheme="minorHAnsi"/>
                  <w:sz w:val="22"/>
                  <w:szCs w:val="22"/>
                </w:rPr>
                <w:t>https://assets.college.police.uk/s3fs-public/2021-03/demand-on-policing-report.pdf</w:t>
              </w:r>
            </w:hyperlink>
            <w:r w:rsidR="00074F24">
              <w:rPr>
                <w:rFonts w:asciiTheme="minorHAnsi" w:hAnsiTheme="minorHAnsi" w:cstheme="minorHAnsi"/>
                <w:sz w:val="22"/>
                <w:szCs w:val="22"/>
              </w:rPr>
              <w:t xml:space="preserve"> </w:t>
            </w:r>
            <w:r w:rsidRPr="00311ACB">
              <w:rPr>
                <w:rFonts w:asciiTheme="minorHAnsi" w:hAnsiTheme="minorHAnsi" w:cstheme="minorHAnsi"/>
                <w:sz w:val="22"/>
                <w:szCs w:val="22"/>
              </w:rPr>
              <w:t xml:space="preserve"> (Accessed: 13 April 2025). </w:t>
            </w:r>
          </w:p>
          <w:p w14:paraId="60371002" w14:textId="77777777" w:rsidR="001C6381" w:rsidRDefault="001C6381" w:rsidP="00D4485A">
            <w:pPr>
              <w:jc w:val="both"/>
              <w:rPr>
                <w:rFonts w:asciiTheme="minorHAnsi" w:hAnsiTheme="minorHAnsi" w:cstheme="minorHAnsi"/>
                <w:sz w:val="22"/>
                <w:szCs w:val="22"/>
              </w:rPr>
            </w:pPr>
          </w:p>
          <w:p w14:paraId="1B68F357" w14:textId="77777777" w:rsidR="00AD5BA1" w:rsidRDefault="00AD5BA1" w:rsidP="00D4485A">
            <w:pPr>
              <w:jc w:val="both"/>
              <w:rPr>
                <w:rFonts w:asciiTheme="minorHAnsi" w:hAnsiTheme="minorHAnsi" w:cstheme="minorHAnsi"/>
                <w:sz w:val="22"/>
                <w:szCs w:val="22"/>
              </w:rPr>
            </w:pPr>
          </w:p>
          <w:p w14:paraId="144DDF68" w14:textId="77777777" w:rsidR="00AD5BA1" w:rsidRDefault="00AD5BA1" w:rsidP="00D4485A">
            <w:pPr>
              <w:jc w:val="both"/>
              <w:rPr>
                <w:rFonts w:asciiTheme="minorHAnsi" w:hAnsiTheme="minorHAnsi" w:cstheme="minorHAnsi"/>
                <w:sz w:val="22"/>
                <w:szCs w:val="22"/>
              </w:rPr>
            </w:pPr>
          </w:p>
          <w:p w14:paraId="49A4E172" w14:textId="26E48E9E" w:rsidR="001C6381" w:rsidRDefault="001C6381" w:rsidP="00D4485A">
            <w:pPr>
              <w:jc w:val="both"/>
              <w:rPr>
                <w:rFonts w:asciiTheme="minorHAnsi" w:hAnsiTheme="minorHAnsi" w:cstheme="minorHAnsi"/>
                <w:sz w:val="22"/>
                <w:szCs w:val="22"/>
              </w:rPr>
            </w:pPr>
            <w:r w:rsidRPr="001C6381">
              <w:rPr>
                <w:rFonts w:asciiTheme="minorHAnsi" w:hAnsiTheme="minorHAnsi" w:cstheme="minorHAnsi"/>
                <w:sz w:val="22"/>
                <w:szCs w:val="22"/>
              </w:rPr>
              <w:t>HMICFRS (2023) Policing and mental health: Picking up the pieces, His Majesty’s Inspectorate of Constabulary and Fire &amp; Rescue Services. Available at:</w:t>
            </w:r>
            <w:r>
              <w:rPr>
                <w:rFonts w:asciiTheme="minorHAnsi" w:hAnsiTheme="minorHAnsi" w:cstheme="minorHAnsi"/>
                <w:sz w:val="22"/>
                <w:szCs w:val="22"/>
              </w:rPr>
              <w:t xml:space="preserve"> </w:t>
            </w:r>
            <w:r w:rsidRPr="001C6381">
              <w:rPr>
                <w:rFonts w:asciiTheme="minorHAnsi" w:hAnsiTheme="minorHAnsi" w:cstheme="minorHAnsi"/>
                <w:sz w:val="22"/>
                <w:szCs w:val="22"/>
              </w:rPr>
              <w:t xml:space="preserve"> </w:t>
            </w:r>
            <w:hyperlink r:id="rId13" w:history="1">
              <w:r w:rsidRPr="00955412">
                <w:rPr>
                  <w:rStyle w:val="Hyperlink"/>
                  <w:rFonts w:asciiTheme="minorHAnsi" w:hAnsiTheme="minorHAnsi" w:cstheme="minorHAnsi"/>
                  <w:sz w:val="22"/>
                  <w:szCs w:val="22"/>
                </w:rPr>
                <w:t>https://hmicfrs.justiceinspectorates.gov.uk/publication-html/policing-and-mental-health-picking-up-the-pieces/</w:t>
              </w:r>
            </w:hyperlink>
            <w:r>
              <w:rPr>
                <w:rFonts w:asciiTheme="minorHAnsi" w:hAnsiTheme="minorHAnsi" w:cstheme="minorHAnsi"/>
                <w:sz w:val="22"/>
                <w:szCs w:val="22"/>
              </w:rPr>
              <w:t xml:space="preserve"> </w:t>
            </w:r>
            <w:r w:rsidRPr="001C6381">
              <w:rPr>
                <w:rFonts w:asciiTheme="minorHAnsi" w:hAnsiTheme="minorHAnsi" w:cstheme="minorHAnsi"/>
                <w:sz w:val="22"/>
                <w:szCs w:val="22"/>
              </w:rPr>
              <w:t>(Accessed: 13 April 2025).</w:t>
            </w:r>
          </w:p>
          <w:p w14:paraId="77958AA9" w14:textId="77777777" w:rsidR="00AD5BA1" w:rsidRDefault="00AD5BA1" w:rsidP="00D4485A">
            <w:pPr>
              <w:jc w:val="both"/>
              <w:rPr>
                <w:rFonts w:asciiTheme="minorHAnsi" w:hAnsiTheme="minorHAnsi" w:cstheme="minorHAnsi"/>
                <w:sz w:val="22"/>
                <w:szCs w:val="22"/>
              </w:rPr>
            </w:pPr>
          </w:p>
          <w:p w14:paraId="431F1F01" w14:textId="7486E8F3" w:rsidR="003A0F2E" w:rsidRDefault="00AD5BA1" w:rsidP="00D4485A">
            <w:pPr>
              <w:jc w:val="both"/>
              <w:rPr>
                <w:rFonts w:asciiTheme="minorHAnsi" w:hAnsiTheme="minorHAnsi" w:cstheme="minorHAnsi"/>
                <w:sz w:val="22"/>
                <w:szCs w:val="22"/>
              </w:rPr>
            </w:pPr>
            <w:r w:rsidRPr="00AD5BA1">
              <w:rPr>
                <w:rFonts w:asciiTheme="minorHAnsi" w:hAnsiTheme="minorHAnsi" w:cstheme="minorHAnsi"/>
                <w:sz w:val="22"/>
                <w:szCs w:val="22"/>
              </w:rPr>
              <w:t xml:space="preserve">Holloway, D. (2018) Canterbury, Do  Police officers receive sufficient training in mental health? A front  line perspective of police officers attitudes and beliefs on attending mental health calls. Available at: </w:t>
            </w:r>
            <w:hyperlink r:id="rId14" w:history="1">
              <w:r w:rsidRPr="00955412">
                <w:rPr>
                  <w:rStyle w:val="Hyperlink"/>
                  <w:rFonts w:asciiTheme="minorHAnsi" w:hAnsiTheme="minorHAnsi" w:cstheme="minorHAnsi"/>
                  <w:sz w:val="22"/>
                  <w:szCs w:val="22"/>
                </w:rPr>
                <w:t>https://repository.canterbury.ac.uk/download/e887ba5972654885d6ed30f9b3b75d3e2acc685d04bd89a20fea5ed674aea267/791561/Final%20thesis.pdf</w:t>
              </w:r>
            </w:hyperlink>
            <w:r>
              <w:rPr>
                <w:rFonts w:asciiTheme="minorHAnsi" w:hAnsiTheme="minorHAnsi" w:cstheme="minorHAnsi"/>
                <w:sz w:val="22"/>
                <w:szCs w:val="22"/>
              </w:rPr>
              <w:t xml:space="preserve"> </w:t>
            </w:r>
            <w:r w:rsidRPr="00AD5BA1">
              <w:rPr>
                <w:rFonts w:asciiTheme="minorHAnsi" w:hAnsiTheme="minorHAnsi" w:cstheme="minorHAnsi"/>
                <w:sz w:val="22"/>
                <w:szCs w:val="22"/>
              </w:rPr>
              <w:t xml:space="preserve"> (Accessed: 13 April 2025).</w:t>
            </w:r>
          </w:p>
          <w:p w14:paraId="56948852" w14:textId="77777777" w:rsidR="00AD5BA1" w:rsidRDefault="00AD5BA1" w:rsidP="00D4485A">
            <w:pPr>
              <w:jc w:val="both"/>
              <w:rPr>
                <w:rFonts w:asciiTheme="minorHAnsi" w:hAnsiTheme="minorHAnsi" w:cstheme="minorHAnsi"/>
                <w:sz w:val="22"/>
                <w:szCs w:val="22"/>
              </w:rPr>
            </w:pPr>
          </w:p>
          <w:p w14:paraId="2BE7BA9D" w14:textId="1E67B7C2" w:rsidR="003A0F2E" w:rsidRDefault="003A0F2E" w:rsidP="00D4485A">
            <w:pPr>
              <w:jc w:val="both"/>
              <w:rPr>
                <w:rFonts w:asciiTheme="minorHAnsi" w:hAnsiTheme="minorHAnsi" w:cstheme="minorHAnsi"/>
                <w:sz w:val="22"/>
                <w:szCs w:val="22"/>
              </w:rPr>
            </w:pPr>
            <w:r>
              <w:rPr>
                <w:rFonts w:asciiTheme="minorHAnsi" w:hAnsiTheme="minorHAnsi" w:cstheme="minorHAnsi"/>
                <w:sz w:val="22"/>
                <w:szCs w:val="22"/>
              </w:rPr>
              <w:t xml:space="preserve">Home Office. (2023). </w:t>
            </w:r>
            <w:r w:rsidRPr="003A0F2E">
              <w:rPr>
                <w:rFonts w:asciiTheme="minorHAnsi" w:hAnsiTheme="minorHAnsi" w:cstheme="minorHAnsi"/>
                <w:sz w:val="22"/>
                <w:szCs w:val="22"/>
              </w:rPr>
              <w:t xml:space="preserve">National Partnership Agreement: Right Care, right person (RCRP) (2024) National Partnership Agreement: Right Care, Right Person (RCRP). Available at: </w:t>
            </w:r>
            <w:hyperlink r:id="rId15" w:history="1">
              <w:r w:rsidRPr="0032006B">
                <w:rPr>
                  <w:rStyle w:val="Hyperlink"/>
                  <w:rFonts w:asciiTheme="minorHAnsi" w:hAnsiTheme="minorHAnsi" w:cstheme="minorHAnsi"/>
                  <w:sz w:val="22"/>
                  <w:szCs w:val="22"/>
                </w:rPr>
                <w:t>https://www.gov.uk/government/publications/national-partnership-agreement-right-care-right-person/national-partnership-agreement-right-care-right-person-rcrp</w:t>
              </w:r>
            </w:hyperlink>
            <w:r>
              <w:rPr>
                <w:rFonts w:asciiTheme="minorHAnsi" w:hAnsiTheme="minorHAnsi" w:cstheme="minorHAnsi"/>
                <w:sz w:val="22"/>
                <w:szCs w:val="22"/>
              </w:rPr>
              <w:t xml:space="preserve"> </w:t>
            </w:r>
            <w:r w:rsidRPr="003A0F2E">
              <w:rPr>
                <w:rFonts w:asciiTheme="minorHAnsi" w:hAnsiTheme="minorHAnsi" w:cstheme="minorHAnsi"/>
                <w:sz w:val="22"/>
                <w:szCs w:val="22"/>
              </w:rPr>
              <w:t xml:space="preserve"> (Accessed: 13 April 2025).</w:t>
            </w:r>
          </w:p>
          <w:p w14:paraId="5128B6CE" w14:textId="77777777" w:rsidR="003A0F2E" w:rsidRDefault="003A0F2E" w:rsidP="00D4485A">
            <w:pPr>
              <w:jc w:val="both"/>
              <w:rPr>
                <w:rFonts w:asciiTheme="minorHAnsi" w:hAnsiTheme="minorHAnsi" w:cstheme="minorHAnsi"/>
                <w:sz w:val="22"/>
                <w:szCs w:val="22"/>
              </w:rPr>
            </w:pPr>
          </w:p>
          <w:p w14:paraId="2B4268D5" w14:textId="77777777" w:rsidR="00AD5BA1" w:rsidRDefault="003A0F2E" w:rsidP="00D4485A">
            <w:pPr>
              <w:jc w:val="both"/>
              <w:rPr>
                <w:rFonts w:asciiTheme="minorHAnsi" w:hAnsiTheme="minorHAnsi" w:cstheme="minorHAnsi"/>
                <w:sz w:val="22"/>
                <w:szCs w:val="22"/>
              </w:rPr>
            </w:pPr>
            <w:r w:rsidRPr="003A0F2E">
              <w:rPr>
                <w:rFonts w:asciiTheme="minorHAnsi" w:hAnsiTheme="minorHAnsi" w:cstheme="minorHAnsi"/>
                <w:sz w:val="22"/>
                <w:szCs w:val="22"/>
              </w:rPr>
              <w:t>Rees, N., Briggs, H. and Clarke, S. (2021), Mental health assessment and triage in an ambulance clinical</w:t>
            </w:r>
            <w:r>
              <w:rPr>
                <w:rFonts w:asciiTheme="minorHAnsi" w:hAnsiTheme="minorHAnsi" w:cstheme="minorHAnsi"/>
                <w:sz w:val="22"/>
                <w:szCs w:val="22"/>
              </w:rPr>
              <w:t xml:space="preserve"> contact c</w:t>
            </w:r>
            <w:r w:rsidRPr="003A0F2E">
              <w:rPr>
                <w:rFonts w:asciiTheme="minorHAnsi" w:hAnsiTheme="minorHAnsi" w:cstheme="minorHAnsi"/>
                <w:sz w:val="22"/>
                <w:szCs w:val="22"/>
              </w:rPr>
              <w:t>entre.</w:t>
            </w:r>
            <w:r>
              <w:rPr>
                <w:rFonts w:asciiTheme="minorHAnsi" w:hAnsiTheme="minorHAnsi" w:cstheme="minorHAnsi"/>
                <w:sz w:val="22"/>
                <w:szCs w:val="22"/>
              </w:rPr>
              <w:t xml:space="preserve"> </w:t>
            </w:r>
            <w:r w:rsidRPr="003A0F2E">
              <w:rPr>
                <w:rFonts w:asciiTheme="minorHAnsi" w:hAnsiTheme="minorHAnsi" w:cstheme="minorHAnsi"/>
                <w:sz w:val="22"/>
                <w:szCs w:val="22"/>
              </w:rPr>
              <w:t>Available</w:t>
            </w:r>
            <w:r>
              <w:rPr>
                <w:rFonts w:asciiTheme="minorHAnsi" w:hAnsiTheme="minorHAnsi" w:cstheme="minorHAnsi"/>
                <w:sz w:val="22"/>
                <w:szCs w:val="22"/>
              </w:rPr>
              <w:t xml:space="preserve"> </w:t>
            </w:r>
            <w:r w:rsidRPr="003A0F2E">
              <w:rPr>
                <w:rFonts w:asciiTheme="minorHAnsi" w:hAnsiTheme="minorHAnsi" w:cstheme="minorHAnsi"/>
                <w:sz w:val="22"/>
                <w:szCs w:val="22"/>
              </w:rPr>
              <w:t>at:</w:t>
            </w:r>
            <w:r>
              <w:rPr>
                <w:rFonts w:asciiTheme="minorHAnsi" w:hAnsiTheme="minorHAnsi" w:cstheme="minorHAnsi"/>
                <w:sz w:val="22"/>
                <w:szCs w:val="22"/>
              </w:rPr>
              <w:t xml:space="preserve"> </w:t>
            </w:r>
            <w:r w:rsidRPr="003A0F2E">
              <w:rPr>
                <w:rFonts w:asciiTheme="minorHAnsi" w:hAnsiTheme="minorHAnsi" w:cstheme="minorHAnsi"/>
                <w:sz w:val="22"/>
                <w:szCs w:val="22"/>
              </w:rPr>
              <w:t xml:space="preserve"> </w:t>
            </w:r>
            <w:r>
              <w:rPr>
                <w:rFonts w:asciiTheme="minorHAnsi" w:hAnsiTheme="minorHAnsi" w:cstheme="minorHAnsi"/>
                <w:sz w:val="22"/>
                <w:szCs w:val="22"/>
              </w:rPr>
              <w:t xml:space="preserve">  </w:t>
            </w:r>
            <w:hyperlink r:id="rId16" w:history="1">
              <w:r w:rsidRPr="0032006B">
                <w:rPr>
                  <w:rStyle w:val="Hyperlink"/>
                  <w:rFonts w:asciiTheme="minorHAnsi" w:hAnsiTheme="minorHAnsi" w:cstheme="minorHAnsi"/>
                  <w:sz w:val="22"/>
                  <w:szCs w:val="22"/>
                </w:rPr>
                <w:t>https://www.magonlinelibrary.com/doi/abs/10.12968/ijpn.2012.18.4.179</w:t>
              </w:r>
            </w:hyperlink>
            <w:r>
              <w:rPr>
                <w:rFonts w:asciiTheme="minorHAnsi" w:hAnsiTheme="minorHAnsi" w:cstheme="minorHAnsi"/>
                <w:sz w:val="22"/>
                <w:szCs w:val="22"/>
              </w:rPr>
              <w:t xml:space="preserve"> </w:t>
            </w:r>
            <w:r w:rsidRPr="003A0F2E">
              <w:rPr>
                <w:rFonts w:asciiTheme="minorHAnsi" w:hAnsiTheme="minorHAnsi" w:cstheme="minorHAnsi"/>
                <w:sz w:val="22"/>
                <w:szCs w:val="22"/>
              </w:rPr>
              <w:t>(Accessed:</w:t>
            </w:r>
            <w:r>
              <w:rPr>
                <w:rFonts w:asciiTheme="minorHAnsi" w:hAnsiTheme="minorHAnsi" w:cstheme="minorHAnsi"/>
                <w:sz w:val="22"/>
                <w:szCs w:val="22"/>
              </w:rPr>
              <w:t xml:space="preserve"> </w:t>
            </w:r>
            <w:r w:rsidRPr="003A0F2E">
              <w:rPr>
                <w:rFonts w:asciiTheme="minorHAnsi" w:hAnsiTheme="minorHAnsi" w:cstheme="minorHAnsi"/>
                <w:sz w:val="22"/>
                <w:szCs w:val="22"/>
              </w:rPr>
              <w:t>13</w:t>
            </w:r>
            <w:r>
              <w:rPr>
                <w:rFonts w:asciiTheme="minorHAnsi" w:hAnsiTheme="minorHAnsi" w:cstheme="minorHAnsi"/>
                <w:sz w:val="22"/>
                <w:szCs w:val="22"/>
              </w:rPr>
              <w:t xml:space="preserve"> </w:t>
            </w:r>
            <w:r w:rsidRPr="003A0F2E">
              <w:rPr>
                <w:rFonts w:asciiTheme="minorHAnsi" w:hAnsiTheme="minorHAnsi" w:cstheme="minorHAnsi"/>
                <w:sz w:val="22"/>
                <w:szCs w:val="22"/>
              </w:rPr>
              <w:t>April 2025).</w:t>
            </w:r>
          </w:p>
          <w:p w14:paraId="3285D16B" w14:textId="77777777" w:rsidR="00AD5BA1" w:rsidRDefault="00AD5BA1" w:rsidP="00D4485A">
            <w:pPr>
              <w:jc w:val="both"/>
              <w:rPr>
                <w:rFonts w:asciiTheme="minorHAnsi" w:hAnsiTheme="minorHAnsi" w:cstheme="minorHAnsi"/>
                <w:sz w:val="22"/>
                <w:szCs w:val="22"/>
              </w:rPr>
            </w:pPr>
          </w:p>
          <w:p w14:paraId="20D45332" w14:textId="76FD9126" w:rsidR="003A0F2E" w:rsidRDefault="003A0F2E" w:rsidP="00D4485A">
            <w:pPr>
              <w:jc w:val="both"/>
              <w:rPr>
                <w:rFonts w:asciiTheme="minorHAnsi" w:hAnsiTheme="minorHAnsi" w:cstheme="minorHAnsi"/>
                <w:sz w:val="22"/>
                <w:szCs w:val="22"/>
              </w:rPr>
            </w:pPr>
            <w:r>
              <w:rPr>
                <w:rFonts w:asciiTheme="minorHAnsi" w:hAnsiTheme="minorHAnsi" w:cstheme="minorHAnsi"/>
                <w:sz w:val="22"/>
                <w:szCs w:val="22"/>
              </w:rPr>
              <w:t xml:space="preserve"> </w:t>
            </w:r>
            <w:r w:rsidR="00AD5BA1" w:rsidRPr="00AD5BA1">
              <w:rPr>
                <w:rFonts w:asciiTheme="minorHAnsi" w:hAnsiTheme="minorHAnsi" w:cstheme="minorHAnsi"/>
                <w:sz w:val="22"/>
                <w:szCs w:val="22"/>
              </w:rPr>
              <w:t xml:space="preserve">Santre, S. (2024) Mental disorders and mental health promotion in police officers: Published in Health Psychology Research, Health Psychology Research. Available at: </w:t>
            </w:r>
            <w:hyperlink r:id="rId17" w:history="1">
              <w:r w:rsidR="00AD5BA1" w:rsidRPr="00955412">
                <w:rPr>
                  <w:rStyle w:val="Hyperlink"/>
                  <w:rFonts w:asciiTheme="minorHAnsi" w:hAnsiTheme="minorHAnsi" w:cstheme="minorHAnsi"/>
                  <w:sz w:val="22"/>
                  <w:szCs w:val="22"/>
                </w:rPr>
                <w:t>https://healthpsychologyresearch.openmedicalpublishing.org/article/93904-mental-disorders-and-mental-health-promotion-in-police-officers</w:t>
              </w:r>
            </w:hyperlink>
            <w:r w:rsidR="00AD5BA1">
              <w:rPr>
                <w:rFonts w:asciiTheme="minorHAnsi" w:hAnsiTheme="minorHAnsi" w:cstheme="minorHAnsi"/>
                <w:sz w:val="22"/>
                <w:szCs w:val="22"/>
              </w:rPr>
              <w:t xml:space="preserve"> </w:t>
            </w:r>
            <w:r w:rsidR="00AD5BA1" w:rsidRPr="00AD5BA1">
              <w:rPr>
                <w:rFonts w:asciiTheme="minorHAnsi" w:hAnsiTheme="minorHAnsi" w:cstheme="minorHAnsi"/>
                <w:sz w:val="22"/>
                <w:szCs w:val="22"/>
              </w:rPr>
              <w:t>(Accessed: 13 April 2025).</w:t>
            </w:r>
          </w:p>
          <w:p w14:paraId="69B40F99" w14:textId="77777777" w:rsidR="003A0F2E" w:rsidRDefault="003A0F2E" w:rsidP="00D4485A">
            <w:pPr>
              <w:jc w:val="both"/>
              <w:rPr>
                <w:rFonts w:asciiTheme="minorHAnsi" w:hAnsiTheme="minorHAnsi" w:cstheme="minorHAnsi"/>
                <w:sz w:val="22"/>
                <w:szCs w:val="22"/>
              </w:rPr>
            </w:pPr>
          </w:p>
          <w:p w14:paraId="657DAE61" w14:textId="77777777" w:rsidR="003A0F2E" w:rsidRDefault="003A0F2E" w:rsidP="00D4485A">
            <w:pPr>
              <w:jc w:val="both"/>
              <w:rPr>
                <w:rFonts w:asciiTheme="minorHAnsi" w:hAnsiTheme="minorHAnsi" w:cstheme="minorHAnsi"/>
                <w:sz w:val="22"/>
                <w:szCs w:val="22"/>
              </w:rPr>
            </w:pPr>
          </w:p>
          <w:p w14:paraId="0C3730F0" w14:textId="77777777" w:rsidR="003A0F2E" w:rsidRDefault="003A0F2E" w:rsidP="00D4485A">
            <w:pPr>
              <w:jc w:val="both"/>
              <w:rPr>
                <w:rFonts w:asciiTheme="minorHAnsi" w:hAnsiTheme="minorHAnsi" w:cstheme="minorHAnsi"/>
                <w:sz w:val="22"/>
                <w:szCs w:val="22"/>
              </w:rPr>
            </w:pPr>
          </w:p>
          <w:p w14:paraId="74269233" w14:textId="7BF1D490" w:rsidR="00D57A63" w:rsidRPr="00311ACB" w:rsidRDefault="00D57A63" w:rsidP="00D4485A">
            <w:pPr>
              <w:jc w:val="both"/>
              <w:rPr>
                <w:rFonts w:asciiTheme="minorHAnsi" w:hAnsiTheme="minorHAnsi" w:cstheme="minorHAnsi"/>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8"/>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521A89"/>
    <w:multiLevelType w:val="hybridMultilevel"/>
    <w:tmpl w:val="404CF9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67516522"/>
    <w:multiLevelType w:val="hybridMultilevel"/>
    <w:tmpl w:val="371EF4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E9803C5"/>
    <w:multiLevelType w:val="hybridMultilevel"/>
    <w:tmpl w:val="CC1499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9"/>
  </w:num>
  <w:num w:numId="6" w16cid:durableId="1788163371">
    <w:abstractNumId w:val="22"/>
  </w:num>
  <w:num w:numId="7" w16cid:durableId="1939022427">
    <w:abstractNumId w:val="41"/>
  </w:num>
  <w:num w:numId="8" w16cid:durableId="1405222938">
    <w:abstractNumId w:val="21"/>
  </w:num>
  <w:num w:numId="9" w16cid:durableId="1171795511">
    <w:abstractNumId w:val="7"/>
  </w:num>
  <w:num w:numId="10" w16cid:durableId="1811752788">
    <w:abstractNumId w:val="31"/>
  </w:num>
  <w:num w:numId="11" w16cid:durableId="644090675">
    <w:abstractNumId w:val="40"/>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5"/>
  </w:num>
  <w:num w:numId="19" w16cid:durableId="276002">
    <w:abstractNumId w:val="12"/>
  </w:num>
  <w:num w:numId="20" w16cid:durableId="841697278">
    <w:abstractNumId w:val="10"/>
  </w:num>
  <w:num w:numId="21" w16cid:durableId="1651596170">
    <w:abstractNumId w:val="25"/>
  </w:num>
  <w:num w:numId="22" w16cid:durableId="1474101815">
    <w:abstractNumId w:val="8"/>
  </w:num>
  <w:num w:numId="23" w16cid:durableId="239023050">
    <w:abstractNumId w:val="28"/>
  </w:num>
  <w:num w:numId="24" w16cid:durableId="1698585100">
    <w:abstractNumId w:val="20"/>
  </w:num>
  <w:num w:numId="25" w16cid:durableId="1273173992">
    <w:abstractNumId w:val="39"/>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6"/>
  </w:num>
  <w:num w:numId="31" w16cid:durableId="1495221465">
    <w:abstractNumId w:val="0"/>
  </w:num>
  <w:num w:numId="32" w16cid:durableId="2000618171">
    <w:abstractNumId w:val="30"/>
  </w:num>
  <w:num w:numId="33" w16cid:durableId="1466510744">
    <w:abstractNumId w:val="11"/>
  </w:num>
  <w:num w:numId="34" w16cid:durableId="644503696">
    <w:abstractNumId w:val="4"/>
  </w:num>
  <w:num w:numId="35" w16cid:durableId="857548598">
    <w:abstractNumId w:val="14"/>
  </w:num>
  <w:num w:numId="36" w16cid:durableId="587009564">
    <w:abstractNumId w:val="37"/>
  </w:num>
  <w:num w:numId="37" w16cid:durableId="1369572016">
    <w:abstractNumId w:val="16"/>
  </w:num>
  <w:num w:numId="38" w16cid:durableId="562181344">
    <w:abstractNumId w:val="38"/>
  </w:num>
  <w:num w:numId="39" w16cid:durableId="104858634">
    <w:abstractNumId w:val="24"/>
  </w:num>
  <w:num w:numId="40" w16cid:durableId="2049184">
    <w:abstractNumId w:val="34"/>
  </w:num>
  <w:num w:numId="41" w16cid:durableId="1698114279">
    <w:abstractNumId w:val="33"/>
  </w:num>
  <w:num w:numId="42" w16cid:durableId="102191099">
    <w:abstractNumId w:val="6"/>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4F24"/>
    <w:rsid w:val="0007545A"/>
    <w:rsid w:val="00082493"/>
    <w:rsid w:val="00084BDF"/>
    <w:rsid w:val="0008794F"/>
    <w:rsid w:val="00094248"/>
    <w:rsid w:val="00096653"/>
    <w:rsid w:val="000971B7"/>
    <w:rsid w:val="00097352"/>
    <w:rsid w:val="000A25B3"/>
    <w:rsid w:val="000A6D4D"/>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0229"/>
    <w:rsid w:val="001518BE"/>
    <w:rsid w:val="00165440"/>
    <w:rsid w:val="00166756"/>
    <w:rsid w:val="00174B40"/>
    <w:rsid w:val="00180E5F"/>
    <w:rsid w:val="001826AF"/>
    <w:rsid w:val="001826D0"/>
    <w:rsid w:val="00185804"/>
    <w:rsid w:val="0019020F"/>
    <w:rsid w:val="00190F47"/>
    <w:rsid w:val="001918BD"/>
    <w:rsid w:val="001A0C0E"/>
    <w:rsid w:val="001A1EB1"/>
    <w:rsid w:val="001C2579"/>
    <w:rsid w:val="001C3C05"/>
    <w:rsid w:val="001C3E99"/>
    <w:rsid w:val="001C4320"/>
    <w:rsid w:val="001C6381"/>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1ACB"/>
    <w:rsid w:val="003120AE"/>
    <w:rsid w:val="00312520"/>
    <w:rsid w:val="00312C6E"/>
    <w:rsid w:val="003161D8"/>
    <w:rsid w:val="00324E5D"/>
    <w:rsid w:val="00330585"/>
    <w:rsid w:val="00331F1F"/>
    <w:rsid w:val="00336342"/>
    <w:rsid w:val="00341123"/>
    <w:rsid w:val="0035475B"/>
    <w:rsid w:val="00357F77"/>
    <w:rsid w:val="00362C12"/>
    <w:rsid w:val="0036788C"/>
    <w:rsid w:val="00382A8A"/>
    <w:rsid w:val="00382F99"/>
    <w:rsid w:val="00385605"/>
    <w:rsid w:val="0038788B"/>
    <w:rsid w:val="003968AA"/>
    <w:rsid w:val="003A0F2E"/>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65A55"/>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1734"/>
    <w:rsid w:val="006525C8"/>
    <w:rsid w:val="006618F4"/>
    <w:rsid w:val="00663786"/>
    <w:rsid w:val="00665265"/>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1B14"/>
    <w:rsid w:val="00A32A2B"/>
    <w:rsid w:val="00A370A8"/>
    <w:rsid w:val="00A41081"/>
    <w:rsid w:val="00A41174"/>
    <w:rsid w:val="00A4511E"/>
    <w:rsid w:val="00A5405C"/>
    <w:rsid w:val="00A61916"/>
    <w:rsid w:val="00A62404"/>
    <w:rsid w:val="00A670D8"/>
    <w:rsid w:val="00A70502"/>
    <w:rsid w:val="00A941EE"/>
    <w:rsid w:val="00AA0BE1"/>
    <w:rsid w:val="00AA30B5"/>
    <w:rsid w:val="00AB07D6"/>
    <w:rsid w:val="00AB14ED"/>
    <w:rsid w:val="00AC40F9"/>
    <w:rsid w:val="00AD0EF5"/>
    <w:rsid w:val="00AD5BA1"/>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308A7"/>
    <w:rsid w:val="00B32134"/>
    <w:rsid w:val="00B406C8"/>
    <w:rsid w:val="00B421FD"/>
    <w:rsid w:val="00B43F60"/>
    <w:rsid w:val="00B4505E"/>
    <w:rsid w:val="00B522CC"/>
    <w:rsid w:val="00B54498"/>
    <w:rsid w:val="00B5610A"/>
    <w:rsid w:val="00B61956"/>
    <w:rsid w:val="00B639CF"/>
    <w:rsid w:val="00B644D7"/>
    <w:rsid w:val="00B66A1E"/>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052E6"/>
    <w:rsid w:val="00C05DCD"/>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D5FBC"/>
    <w:rsid w:val="00CE1F41"/>
    <w:rsid w:val="00CE64DB"/>
    <w:rsid w:val="00CE7C75"/>
    <w:rsid w:val="00D012E7"/>
    <w:rsid w:val="00D21FC1"/>
    <w:rsid w:val="00D26C44"/>
    <w:rsid w:val="00D27F45"/>
    <w:rsid w:val="00D4485A"/>
    <w:rsid w:val="00D47BD9"/>
    <w:rsid w:val="00D56073"/>
    <w:rsid w:val="00D57A63"/>
    <w:rsid w:val="00D61900"/>
    <w:rsid w:val="00D63145"/>
    <w:rsid w:val="00D72893"/>
    <w:rsid w:val="00D74279"/>
    <w:rsid w:val="00D7748E"/>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11C01"/>
    <w:rsid w:val="00E2175C"/>
    <w:rsid w:val="00E221CD"/>
    <w:rsid w:val="00E227AB"/>
    <w:rsid w:val="00E23A35"/>
    <w:rsid w:val="00E25150"/>
    <w:rsid w:val="00E25B39"/>
    <w:rsid w:val="00E32F48"/>
    <w:rsid w:val="00E33E7E"/>
    <w:rsid w:val="00E45C00"/>
    <w:rsid w:val="00E46888"/>
    <w:rsid w:val="00E55EE2"/>
    <w:rsid w:val="00E563E0"/>
    <w:rsid w:val="00E565F3"/>
    <w:rsid w:val="00E65546"/>
    <w:rsid w:val="00E744D0"/>
    <w:rsid w:val="00E86806"/>
    <w:rsid w:val="00E939AC"/>
    <w:rsid w:val="00E96305"/>
    <w:rsid w:val="00EA1551"/>
    <w:rsid w:val="00EB2C3D"/>
    <w:rsid w:val="00EB6BDE"/>
    <w:rsid w:val="00EC0F14"/>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992370531">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hmicfrs.justiceinspectorates.gov.uk/publication-html/policing-and-mental-health-picking-up-the-pieces/"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assets.college.police.uk/s3fs-public/2021-03/demand-on-policing-report.pdf" TargetMode="External"/><Relationship Id="rId17" Type="http://schemas.openxmlformats.org/officeDocument/2006/relationships/hyperlink" Target="https://healthpsychologyresearch.openmedicalpublishing.org/article/93904-mental-disorders-and-mental-health-promotion-in-police-officers" TargetMode="External"/><Relationship Id="rId2" Type="http://schemas.openxmlformats.org/officeDocument/2006/relationships/customXml" Target="../customXml/item2.xml"/><Relationship Id="rId16" Type="http://schemas.openxmlformats.org/officeDocument/2006/relationships/hyperlink" Target="https://www.magonlinelibrary.com/doi/abs/10.12968/ijpn.2012.18.4.179"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gov.uk/government/publications/national-partnership-agreement-right-care-right-person/national-partnership-agreement-right-care-right-person-rcrp"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repository.canterbury.ac.uk/download/e887ba5972654885d6ed30f9b3b75d3e2acc685d04bd89a20fea5ed674aea267/791561/Final%20thesi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1203</Words>
  <Characters>8118</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Saleh,Amir swp8655</cp:lastModifiedBy>
  <cp:revision>3</cp:revision>
  <cp:lastPrinted>2022-03-21T13:46:00Z</cp:lastPrinted>
  <dcterms:created xsi:type="dcterms:W3CDTF">2025-04-28T11:59:00Z</dcterms:created>
  <dcterms:modified xsi:type="dcterms:W3CDTF">2025-05-14T13:34:00Z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2025-04-13T16:10:51Z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cc8b9306-db27-45a0-b56e-de1250426ee3</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