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58BCFE" w14:textId="7B9B8ECB" w:rsidR="00D4331A" w:rsidRDefault="00D4331A">
      <w:r>
        <w:t xml:space="preserve">2. Discuss the ways in which different forms of media have impacted on notions of religious authority in Islamic contexts. Illustrate your essay with examples drawn from your own reading and research, to represent diverse approaches to religious authority. </w:t>
      </w:r>
    </w:p>
    <w:p w14:paraId="7E07548F" w14:textId="77777777" w:rsidR="000E1E76" w:rsidRDefault="000E1E76"/>
    <w:p w14:paraId="6135D73C" w14:textId="2C6B1299" w:rsidR="009E33FF" w:rsidRDefault="00D4331A">
      <w:r>
        <w:t>This essay will be discussing the ways in which different forms of media such as</w:t>
      </w:r>
      <w:r w:rsidR="00545848">
        <w:t xml:space="preserve"> Satellite Television and the Internet, more specifically</w:t>
      </w:r>
      <w:r>
        <w:t xml:space="preserve"> YouTube</w:t>
      </w:r>
      <w:r w:rsidR="007473E9">
        <w:t>,</w:t>
      </w:r>
      <w:r w:rsidR="000F3B4F">
        <w:t xml:space="preserve"> </w:t>
      </w:r>
      <w:r>
        <w:t xml:space="preserve">online </w:t>
      </w:r>
      <w:r w:rsidRPr="00202244">
        <w:t>fatwa</w:t>
      </w:r>
      <w:r w:rsidR="00780899">
        <w:t xml:space="preserve"> </w:t>
      </w:r>
      <w:r>
        <w:t>and Q&amp;A sites within Islamic cyberspace ha</w:t>
      </w:r>
      <w:r w:rsidR="00545848">
        <w:t>ve</w:t>
      </w:r>
      <w:r>
        <w:t xml:space="preserve"> impacted on notions of religious authority.</w:t>
      </w:r>
      <w:r w:rsidR="0066772F">
        <w:t xml:space="preserve"> </w:t>
      </w:r>
      <w:r w:rsidR="00BE5073">
        <w:t>Throughout</w:t>
      </w:r>
      <w:r w:rsidR="00D53D0E">
        <w:t xml:space="preserve"> history in</w:t>
      </w:r>
      <w:r w:rsidR="00BE5073">
        <w:t xml:space="preserve"> the </w:t>
      </w:r>
      <w:r w:rsidR="00D53D0E">
        <w:t>Muslim world</w:t>
      </w:r>
      <w:r w:rsidR="00BC5715">
        <w:t>,</w:t>
      </w:r>
      <w:r w:rsidR="00D53D0E">
        <w:t xml:space="preserve"> there have been many influences and individuals that have attempted to prepare for the modernisation of Islam, as well as those who refused it.</w:t>
      </w:r>
      <w:r w:rsidR="00D53D0E">
        <w:rPr>
          <w:rStyle w:val="FootnoteReference"/>
        </w:rPr>
        <w:footnoteReference w:id="1"/>
      </w:r>
      <w:r w:rsidR="00D53D0E">
        <w:t xml:space="preserve"> </w:t>
      </w:r>
      <w:r w:rsidR="0066772F">
        <w:t xml:space="preserve"> </w:t>
      </w:r>
      <w:r w:rsidR="00154E47">
        <w:t xml:space="preserve">Some of these individuals include </w:t>
      </w:r>
      <w:r w:rsidR="00154E47" w:rsidRPr="00F26804">
        <w:rPr>
          <w:color w:val="000000" w:themeColor="text1"/>
        </w:rPr>
        <w:t xml:space="preserve">Muhammad ‘Abduh </w:t>
      </w:r>
      <w:r w:rsidR="00154E47">
        <w:t>(1849-1905)</w:t>
      </w:r>
      <w:r w:rsidR="00F47BBE">
        <w:t xml:space="preserve">, </w:t>
      </w:r>
      <w:r w:rsidR="00154E47">
        <w:t>Ayatollah Khomeini</w:t>
      </w:r>
      <w:r w:rsidR="00F47BBE">
        <w:t xml:space="preserve"> (1902-1989)</w:t>
      </w:r>
      <w:r w:rsidR="00154E47">
        <w:t xml:space="preserve">, </w:t>
      </w:r>
      <w:r w:rsidR="00F47BBE">
        <w:t xml:space="preserve">Shaykh Muhammad Mitawalli Sha’rawi (1911-1963), </w:t>
      </w:r>
      <w:r w:rsidR="00154E47">
        <w:t>Shaykh Abd al-Hamid Kishk</w:t>
      </w:r>
      <w:r w:rsidR="00F47BBE">
        <w:t xml:space="preserve"> (1933-1996)</w:t>
      </w:r>
      <w:r w:rsidR="00154E47">
        <w:t>, Yusuf al-Qaradawi</w:t>
      </w:r>
      <w:r w:rsidR="00F47BBE">
        <w:t xml:space="preserve"> (1926-),</w:t>
      </w:r>
      <w:r w:rsidR="00154E47">
        <w:t xml:space="preserve"> and the more recent Amr Khaled</w:t>
      </w:r>
      <w:r w:rsidR="00F47BBE">
        <w:t xml:space="preserve"> (1967-)</w:t>
      </w:r>
      <w:r w:rsidR="00154E47">
        <w:t>. This essay will give mention to these individuals</w:t>
      </w:r>
      <w:r w:rsidR="000F3B4F">
        <w:t xml:space="preserve">, </w:t>
      </w:r>
      <w:r w:rsidR="00AB3FB3">
        <w:t xml:space="preserve">whilst discussing religious authority within </w:t>
      </w:r>
      <w:bookmarkStart w:id="0" w:name="_GoBack"/>
      <w:bookmarkEnd w:id="0"/>
      <w:r w:rsidR="00AB3FB3">
        <w:t xml:space="preserve">different forms of media. </w:t>
      </w:r>
    </w:p>
    <w:p w14:paraId="6F3E56C5" w14:textId="3144A848" w:rsidR="0042773E" w:rsidRDefault="0042773E"/>
    <w:p w14:paraId="6B285925" w14:textId="48EC919E" w:rsidR="00AB3FB3" w:rsidRDefault="00E76885">
      <w:r>
        <w:t xml:space="preserve">When looking at the earliest modernisation developments within </w:t>
      </w:r>
      <w:r w:rsidR="00BC5715">
        <w:t xml:space="preserve">an </w:t>
      </w:r>
      <w:r>
        <w:t xml:space="preserve">Islamic context, </w:t>
      </w:r>
      <w:r w:rsidR="00ED3B4C">
        <w:t xml:space="preserve">it is useful to look at individuals who influenced the Muslim world throughout the centuries. </w:t>
      </w:r>
      <w:r w:rsidR="000E2343">
        <w:t xml:space="preserve">Although there were other influential figures throughout history, </w:t>
      </w:r>
      <w:r w:rsidR="0066772F">
        <w:t>Muhammad ‘Abduh</w:t>
      </w:r>
      <w:r w:rsidR="000F3B4F">
        <w:t xml:space="preserve"> was possibly one of the most influential during the 19</w:t>
      </w:r>
      <w:r w:rsidR="000F3B4F" w:rsidRPr="000F3B4F">
        <w:rPr>
          <w:vertAlign w:val="superscript"/>
        </w:rPr>
        <w:t>th</w:t>
      </w:r>
      <w:r w:rsidR="000F3B4F">
        <w:t xml:space="preserve"> century</w:t>
      </w:r>
      <w:r w:rsidR="00154E47">
        <w:t xml:space="preserve">. ‘Abduh was </w:t>
      </w:r>
      <w:r w:rsidR="0066772F">
        <w:t>an Egyptian religious scholar</w:t>
      </w:r>
      <w:r w:rsidR="00F47BBE">
        <w:t xml:space="preserve"> and</w:t>
      </w:r>
      <w:r w:rsidR="0066772F">
        <w:t xml:space="preserve"> one of the most influential figures for the founding of Islamic modernism. ‘Abduh wanted Muslims to educate themselves on recent developments such as modern science, and not to fear technology.</w:t>
      </w:r>
      <w:r w:rsidR="00154E47">
        <w:t xml:space="preserve"> ‘Abduh was inspired by modern ideas from Western Europe and wanted to take advantage of adapting technology.</w:t>
      </w:r>
      <w:r w:rsidR="00154E47">
        <w:rPr>
          <w:rStyle w:val="FootnoteReference"/>
        </w:rPr>
        <w:footnoteReference w:id="2"/>
      </w:r>
      <w:r w:rsidR="00AB3FB3">
        <w:t xml:space="preserve"> </w:t>
      </w:r>
      <w:r w:rsidR="00F47BBE">
        <w:t xml:space="preserve">‘Abduh’s influence on the Muslim community during this time was significant in paving the way </w:t>
      </w:r>
      <w:r>
        <w:t xml:space="preserve">for the acceptance of modern science into Muslim society. </w:t>
      </w:r>
    </w:p>
    <w:p w14:paraId="141E43FB" w14:textId="77777777" w:rsidR="00E76885" w:rsidRDefault="00E76885"/>
    <w:p w14:paraId="5E57AA39" w14:textId="5F44197F" w:rsidR="00A25488" w:rsidRDefault="00AB3FB3" w:rsidP="009E33FF">
      <w:pPr>
        <w:rPr>
          <w:color w:val="FF0000"/>
        </w:rPr>
      </w:pPr>
      <w:r>
        <w:t>Although</w:t>
      </w:r>
      <w:r w:rsidR="00E76885">
        <w:t xml:space="preserve"> ‘Abduh had </w:t>
      </w:r>
      <w:r w:rsidR="00BC5715">
        <w:t xml:space="preserve">a </w:t>
      </w:r>
      <w:r w:rsidR="00E76885">
        <w:t xml:space="preserve">significant influence on the development of modernisation within </w:t>
      </w:r>
      <w:r w:rsidR="00BC5715">
        <w:t xml:space="preserve">an </w:t>
      </w:r>
      <w:r w:rsidR="00E76885">
        <w:t>Islamic context</w:t>
      </w:r>
      <w:r>
        <w:t xml:space="preserve">, it wasn’t until </w:t>
      </w:r>
      <w:r w:rsidR="00E76885">
        <w:t>the mid-</w:t>
      </w:r>
      <w:r w:rsidR="009E33FF">
        <w:t>twentieth</w:t>
      </w:r>
      <w:r w:rsidR="00E76885">
        <w:t xml:space="preserve"> century that Islam became globally spread through the use of </w:t>
      </w:r>
      <w:r w:rsidR="00575CA8">
        <w:t xml:space="preserve">mass media such as </w:t>
      </w:r>
      <w:r w:rsidR="003E2664">
        <w:t>satellite TV</w:t>
      </w:r>
      <w:r w:rsidR="00575CA8">
        <w:t xml:space="preserve"> and radios, so-called ‘small media’ such as cassette tapes,</w:t>
      </w:r>
      <w:r w:rsidR="00E76885">
        <w:t xml:space="preserve"> and later on in the late 1980s and early 1990s, the use of the internet.</w:t>
      </w:r>
      <w:r w:rsidR="00575CA8">
        <w:rPr>
          <w:rStyle w:val="FootnoteReference"/>
        </w:rPr>
        <w:footnoteReference w:id="3"/>
      </w:r>
      <w:r w:rsidR="00E76885">
        <w:t xml:space="preserve"> </w:t>
      </w:r>
      <w:r w:rsidR="009E33FF">
        <w:t>Undoubtedly, the</w:t>
      </w:r>
      <w:r w:rsidR="00731946">
        <w:t xml:space="preserve">se developments have </w:t>
      </w:r>
      <w:r w:rsidR="009E33FF">
        <w:t xml:space="preserve">had a revolutionary impact on the Islamic world, which will be discussed in more depth throughout this essay. </w:t>
      </w:r>
    </w:p>
    <w:p w14:paraId="44DA264E" w14:textId="2F81E9A0" w:rsidR="006A7AC3" w:rsidRDefault="006A7AC3" w:rsidP="006A7AC3"/>
    <w:p w14:paraId="311C88A5" w14:textId="599253B6" w:rsidR="00DF3E25" w:rsidRDefault="00076B50" w:rsidP="006A7AC3">
      <w:pPr>
        <w:rPr>
          <w:color w:val="000000" w:themeColor="text1"/>
        </w:rPr>
      </w:pPr>
      <w:r>
        <w:rPr>
          <w:color w:val="000000" w:themeColor="text1"/>
        </w:rPr>
        <w:t>Some</w:t>
      </w:r>
      <w:r w:rsidR="000B17A3">
        <w:rPr>
          <w:color w:val="000000" w:themeColor="text1"/>
        </w:rPr>
        <w:t xml:space="preserve"> of the main forms of early mass media that impacted on notions of religious authority within Islamic history would be the distribution of cassette tapes and satellite television.</w:t>
      </w:r>
      <w:r w:rsidR="00022D35">
        <w:rPr>
          <w:color w:val="000000" w:themeColor="text1"/>
        </w:rPr>
        <w:t xml:space="preserve"> One of the most influential individuals that proved the significance of cassette tapes was Ayatollah Khomeini. Khomeini was an Iranian religious and political leader, and was exiled from Iran in 1964, and returned from France in 1979 following </w:t>
      </w:r>
      <w:r w:rsidR="0093767D">
        <w:rPr>
          <w:color w:val="000000" w:themeColor="text1"/>
        </w:rPr>
        <w:t>riots across the country. During his exile, Khomeini distributed cassette tapes with recordings of his sermons from France to his followers in Iran. This was revolutionary to the Muslim world as</w:t>
      </w:r>
      <w:r w:rsidR="00F83CB5">
        <w:rPr>
          <w:color w:val="000000" w:themeColor="text1"/>
        </w:rPr>
        <w:t>,</w:t>
      </w:r>
      <w:r w:rsidR="0093767D">
        <w:rPr>
          <w:color w:val="000000" w:themeColor="text1"/>
        </w:rPr>
        <w:t xml:space="preserve"> without </w:t>
      </w:r>
      <w:r w:rsidR="0093767D">
        <w:rPr>
          <w:color w:val="000000" w:themeColor="text1"/>
        </w:rPr>
        <w:lastRenderedPageBreak/>
        <w:t>cassette tapes, his message would not have been distributed to his followers, which shows the power of early mass media.</w:t>
      </w:r>
      <w:r w:rsidR="002D7E5D">
        <w:rPr>
          <w:rStyle w:val="FootnoteReference"/>
          <w:color w:val="000000" w:themeColor="text1"/>
        </w:rPr>
        <w:footnoteReference w:id="4"/>
      </w:r>
    </w:p>
    <w:p w14:paraId="7C5710A8" w14:textId="69BAFE06" w:rsidR="00DF3E25" w:rsidRDefault="00DF3E25" w:rsidP="006A7AC3">
      <w:pPr>
        <w:rPr>
          <w:color w:val="000000" w:themeColor="text1"/>
        </w:rPr>
      </w:pPr>
    </w:p>
    <w:p w14:paraId="45B02B1C" w14:textId="0B7D3F82" w:rsidR="00DB2328" w:rsidRDefault="00DB2328" w:rsidP="006A7AC3">
      <w:pPr>
        <w:rPr>
          <w:color w:val="000000" w:themeColor="text1"/>
        </w:rPr>
      </w:pPr>
      <w:r>
        <w:rPr>
          <w:color w:val="000000" w:themeColor="text1"/>
        </w:rPr>
        <w:t>Another important figure for the development of religious authority within mass media is Yusuf al-Qaradawi. Qaradawi is an</w:t>
      </w:r>
      <w:r w:rsidR="0060340F">
        <w:rPr>
          <w:color w:val="000000" w:themeColor="text1"/>
        </w:rPr>
        <w:t xml:space="preserve"> Egyptian Islamic theologian and international</w:t>
      </w:r>
      <w:r w:rsidR="00F66157">
        <w:rPr>
          <w:color w:val="000000" w:themeColor="text1"/>
        </w:rPr>
        <w:t xml:space="preserve"> controversial</w:t>
      </w:r>
      <w:r w:rsidR="0060340F">
        <w:rPr>
          <w:color w:val="000000" w:themeColor="text1"/>
        </w:rPr>
        <w:t xml:space="preserve"> figure who has been imprisoned a number of times for his beliefs, has influenced many Muslim organisations and platforms globally, and was head of the Muslim Brotherhood in the 1940s. In </w:t>
      </w:r>
      <w:r w:rsidR="00533BE3">
        <w:rPr>
          <w:color w:val="000000" w:themeColor="text1"/>
        </w:rPr>
        <w:t>1970</w:t>
      </w:r>
      <w:r w:rsidR="009A0FB4">
        <w:rPr>
          <w:color w:val="000000" w:themeColor="text1"/>
        </w:rPr>
        <w:t>,</w:t>
      </w:r>
      <w:r w:rsidR="00533BE3">
        <w:rPr>
          <w:color w:val="000000" w:themeColor="text1"/>
        </w:rPr>
        <w:t xml:space="preserve"> </w:t>
      </w:r>
      <w:r w:rsidR="0060340F">
        <w:rPr>
          <w:color w:val="000000" w:themeColor="text1"/>
        </w:rPr>
        <w:t xml:space="preserve">Yusuf al-Qaradawi </w:t>
      </w:r>
      <w:r w:rsidR="00533BE3">
        <w:rPr>
          <w:color w:val="000000" w:themeColor="text1"/>
        </w:rPr>
        <w:t xml:space="preserve">hosted </w:t>
      </w:r>
      <w:r w:rsidR="00420B19">
        <w:rPr>
          <w:color w:val="000000" w:themeColor="text1"/>
        </w:rPr>
        <w:t>his first</w:t>
      </w:r>
      <w:r w:rsidR="00533BE3">
        <w:rPr>
          <w:color w:val="000000" w:themeColor="text1"/>
        </w:rPr>
        <w:t xml:space="preserve"> Fatwa programme on TV called </w:t>
      </w:r>
      <w:proofErr w:type="spellStart"/>
      <w:r w:rsidR="00533BE3" w:rsidRPr="00533BE3">
        <w:rPr>
          <w:i/>
          <w:color w:val="000000" w:themeColor="text1"/>
        </w:rPr>
        <w:t>Hadi</w:t>
      </w:r>
      <w:proofErr w:type="spellEnd"/>
      <w:r w:rsidR="00533BE3" w:rsidRPr="00533BE3">
        <w:rPr>
          <w:i/>
          <w:color w:val="000000" w:themeColor="text1"/>
        </w:rPr>
        <w:t xml:space="preserve"> ‘I Islam</w:t>
      </w:r>
      <w:r w:rsidR="00533BE3">
        <w:rPr>
          <w:color w:val="000000" w:themeColor="text1"/>
        </w:rPr>
        <w:t xml:space="preserve"> ‘Guidance of Islam’, which attracted international audience once it was broadcast on satellite TV in 1993 for its relatability. </w:t>
      </w:r>
      <w:r w:rsidR="00420B19">
        <w:rPr>
          <w:color w:val="000000" w:themeColor="text1"/>
        </w:rPr>
        <w:t>This programme was influential to international audiences for being relaxed and similar to a chat-show. Qaradawi undoubtedly changed the dynamic of what religious authority is within Islam</w:t>
      </w:r>
      <w:r w:rsidR="00093162">
        <w:rPr>
          <w:color w:val="000000" w:themeColor="text1"/>
        </w:rPr>
        <w:t xml:space="preserve">, </w:t>
      </w:r>
      <w:r w:rsidR="00927CB9">
        <w:rPr>
          <w:color w:val="000000" w:themeColor="text1"/>
        </w:rPr>
        <w:t xml:space="preserve">as </w:t>
      </w:r>
      <w:r w:rsidR="00093162">
        <w:rPr>
          <w:color w:val="000000" w:themeColor="text1"/>
        </w:rPr>
        <w:t>h</w:t>
      </w:r>
      <w:r w:rsidR="00420B19">
        <w:rPr>
          <w:color w:val="000000" w:themeColor="text1"/>
        </w:rPr>
        <w:t xml:space="preserve">e did not speak down to his audience but spoke to them. </w:t>
      </w:r>
      <w:r w:rsidR="00093162">
        <w:rPr>
          <w:color w:val="000000" w:themeColor="text1"/>
        </w:rPr>
        <w:t xml:space="preserve">In 1997 </w:t>
      </w:r>
      <w:r w:rsidR="00E37106">
        <w:rPr>
          <w:color w:val="000000" w:themeColor="text1"/>
        </w:rPr>
        <w:t>Al-Jazeera launched a programme called Shari’a and Life, which featured discussions on contemporary issues, modernity, ijtihad</w:t>
      </w:r>
      <w:r w:rsidR="00F83CB5">
        <w:rPr>
          <w:color w:val="000000" w:themeColor="text1"/>
        </w:rPr>
        <w:t>,</w:t>
      </w:r>
      <w:r w:rsidR="00E37106">
        <w:rPr>
          <w:color w:val="000000" w:themeColor="text1"/>
        </w:rPr>
        <w:t xml:space="preserve"> and interpretation by Qaradawi. This programme was successful for its phone-in element for ordinary people, including women, to ask questions relating to Islam and receive a live response.</w:t>
      </w:r>
      <w:r w:rsidR="00E37106">
        <w:rPr>
          <w:rStyle w:val="FootnoteReference"/>
          <w:color w:val="000000" w:themeColor="text1"/>
        </w:rPr>
        <w:footnoteReference w:id="5"/>
      </w:r>
      <w:r w:rsidR="00E37106">
        <w:rPr>
          <w:color w:val="000000" w:themeColor="text1"/>
        </w:rPr>
        <w:t xml:space="preserve"> Qaradawi, through his TV programmes and sermons, ha</w:t>
      </w:r>
      <w:r w:rsidR="00F83CB5">
        <w:rPr>
          <w:color w:val="000000" w:themeColor="text1"/>
        </w:rPr>
        <w:t xml:space="preserve">s </w:t>
      </w:r>
      <w:r w:rsidR="00E37106">
        <w:rPr>
          <w:color w:val="000000" w:themeColor="text1"/>
        </w:rPr>
        <w:t>become one of the most influential Islamic figures that h</w:t>
      </w:r>
      <w:r w:rsidR="00F83CB5">
        <w:rPr>
          <w:color w:val="000000" w:themeColor="text1"/>
        </w:rPr>
        <w:t>ave</w:t>
      </w:r>
      <w:r w:rsidR="00E37106">
        <w:rPr>
          <w:color w:val="000000" w:themeColor="text1"/>
        </w:rPr>
        <w:t xml:space="preserve"> had an effect on the entire Islamic world.</w:t>
      </w:r>
      <w:r w:rsidR="00E37106">
        <w:rPr>
          <w:rStyle w:val="FootnoteReference"/>
          <w:color w:val="000000" w:themeColor="text1"/>
        </w:rPr>
        <w:footnoteReference w:id="6"/>
      </w:r>
    </w:p>
    <w:p w14:paraId="2F0500A7" w14:textId="2ECDC877" w:rsidR="005C55FB" w:rsidRDefault="005C55FB" w:rsidP="006A7AC3">
      <w:pPr>
        <w:rPr>
          <w:color w:val="000000" w:themeColor="text1"/>
        </w:rPr>
      </w:pPr>
    </w:p>
    <w:p w14:paraId="00D4AF76" w14:textId="22C3DC79" w:rsidR="000B6984" w:rsidRDefault="005C55FB" w:rsidP="00E37106">
      <w:pPr>
        <w:rPr>
          <w:color w:val="000000" w:themeColor="text1"/>
        </w:rPr>
      </w:pPr>
      <w:r>
        <w:rPr>
          <w:color w:val="000000" w:themeColor="text1"/>
        </w:rPr>
        <w:t>Yusuf al-Qaradawi’s fame and popularity from his television channels and sermons eventually spilled over to the Internet, and to a specific website titled ‘Islamonline’. Islamonline is a website that has been associated with Qaradawi and established by his followers under his guidance. This website, much like Qaradawi’s television programmes gained popularity because of his renowned reputation and indisputable religious authority.</w:t>
      </w:r>
      <w:r>
        <w:rPr>
          <w:rStyle w:val="FootnoteReference"/>
          <w:color w:val="000000" w:themeColor="text1"/>
        </w:rPr>
        <w:footnoteReference w:id="7"/>
      </w:r>
      <w:r>
        <w:rPr>
          <w:color w:val="000000" w:themeColor="text1"/>
        </w:rPr>
        <w:t xml:space="preserve"> </w:t>
      </w:r>
      <w:r w:rsidR="004A2FD2">
        <w:rPr>
          <w:color w:val="000000" w:themeColor="text1"/>
        </w:rPr>
        <w:t xml:space="preserve">Along with his website, which will be looked at in more detail throughout this essay, Qaradawi’s sermons have also been transferred to YouTube and can be easily accessed and watched globally. </w:t>
      </w:r>
    </w:p>
    <w:p w14:paraId="4EEDDAE8" w14:textId="370BF1E9" w:rsidR="00076B50" w:rsidRDefault="00076B50" w:rsidP="00E37106">
      <w:pPr>
        <w:rPr>
          <w:color w:val="000000" w:themeColor="text1"/>
        </w:rPr>
      </w:pPr>
    </w:p>
    <w:p w14:paraId="2E6E146F" w14:textId="46E4956F" w:rsidR="00076B50" w:rsidRDefault="00076B50" w:rsidP="00076B50">
      <w:pPr>
        <w:rPr>
          <w:color w:val="000000" w:themeColor="text1"/>
        </w:rPr>
      </w:pPr>
      <w:r>
        <w:rPr>
          <w:color w:val="000000" w:themeColor="text1"/>
        </w:rPr>
        <w:t>F</w:t>
      </w:r>
      <w:r w:rsidRPr="0073594D">
        <w:rPr>
          <w:color w:val="000000" w:themeColor="text1"/>
        </w:rPr>
        <w:t>rom the earliest stages of the Internet’s development, Muslims have used it as a way of expressing their religious identity, to spread their viewpoints and to modify the existing religious authority structures by uploading new approaches to Islam, along with the Qur’an, to the Internet.</w:t>
      </w:r>
      <w:r>
        <w:rPr>
          <w:color w:val="000000" w:themeColor="text1"/>
        </w:rPr>
        <w:t xml:space="preserve"> With the mainstream spread of new media into Muslim communities also came new religious interpretations.</w:t>
      </w:r>
      <w:r>
        <w:rPr>
          <w:rStyle w:val="FootnoteReference"/>
          <w:color w:val="000000" w:themeColor="text1"/>
        </w:rPr>
        <w:footnoteReference w:id="8"/>
      </w:r>
      <w:r>
        <w:rPr>
          <w:color w:val="000000" w:themeColor="text1"/>
        </w:rPr>
        <w:t xml:space="preserve"> These new interpretations can sometimes be seen through the development of various websites in Islamic cyberspace. Various online versions of the Qur’an have been uploaded and is to be accorded with the same respect as a traditional physical copy. This was undoubtedly a revolutionary development for Muslims, as it digitalises the original authority of Islam.</w:t>
      </w:r>
      <w:r>
        <w:rPr>
          <w:rStyle w:val="FootnoteReference"/>
          <w:color w:val="000000" w:themeColor="text1"/>
        </w:rPr>
        <w:footnoteReference w:id="9"/>
      </w:r>
      <w:r w:rsidRPr="006C5681">
        <w:rPr>
          <w:color w:val="000000" w:themeColor="text1"/>
        </w:rPr>
        <w:t xml:space="preserve"> </w:t>
      </w:r>
      <w:r>
        <w:rPr>
          <w:color w:val="000000" w:themeColor="text1"/>
        </w:rPr>
        <w:t xml:space="preserve">The development of these websites has become significantly useful and mainstream, including multiple translations of the Qur’an, </w:t>
      </w:r>
      <w:r>
        <w:rPr>
          <w:color w:val="000000" w:themeColor="text1"/>
        </w:rPr>
        <w:lastRenderedPageBreak/>
        <w:t>information on the direction of prayer and timing, celebrations, Hajj and general transmission of religious knowledge.</w:t>
      </w:r>
      <w:r>
        <w:rPr>
          <w:rStyle w:val="FootnoteReference"/>
          <w:color w:val="000000" w:themeColor="text1"/>
        </w:rPr>
        <w:footnoteReference w:id="10"/>
      </w:r>
      <w:r>
        <w:rPr>
          <w:color w:val="000000" w:themeColor="text1"/>
        </w:rPr>
        <w:t xml:space="preserve"> </w:t>
      </w:r>
    </w:p>
    <w:p w14:paraId="5012B29A" w14:textId="77777777" w:rsidR="00076B50" w:rsidRDefault="00076B50" w:rsidP="00076B50"/>
    <w:p w14:paraId="785A9456" w14:textId="42EDC4B1" w:rsidR="00076B50" w:rsidRPr="006A7AC3" w:rsidRDefault="00076B50" w:rsidP="00076B50">
      <w:r>
        <w:t xml:space="preserve">With the definitive growth of the Internet within Islamic </w:t>
      </w:r>
      <w:r w:rsidR="006F2FA7">
        <w:t>c</w:t>
      </w:r>
      <w:r>
        <w:t xml:space="preserve">yberspace during the twentieth century to the present day, it is evident that the Internet is often used to produce different variations of religious authority and decision-making. These types of discussions are not new to Islam and date back to the time of the Prophet Muhammad in the years 570CE to 632CE. Religious authority and decision making originally came from the Qur’an and the collections of </w:t>
      </w:r>
      <w:r w:rsidR="004E05A6">
        <w:t>H</w:t>
      </w:r>
      <w:r>
        <w:t>adith and Sunna, which are the sayings, actions, and teachings of the Prophet Muhammad. Throughout history, these writings have been attributed to various schools of Islamic law, and a variety of Muslim perspectives, which resulted in the training of various Muslim authorities over the generations. Thus, teachings of the Qur’an and Prophet Muhammad, the original source of religious authority, has expanded from academic discourse and sermons based on print sources to diverse media and the Internet.</w:t>
      </w:r>
      <w:r>
        <w:rPr>
          <w:rStyle w:val="FootnoteReference"/>
        </w:rPr>
        <w:footnoteReference w:id="11"/>
      </w:r>
      <w:r>
        <w:t xml:space="preserve"> </w:t>
      </w:r>
    </w:p>
    <w:p w14:paraId="44A13745" w14:textId="4EC6D646" w:rsidR="004A2FD2" w:rsidRDefault="004A2FD2" w:rsidP="00E37106">
      <w:pPr>
        <w:rPr>
          <w:color w:val="000000" w:themeColor="text1"/>
        </w:rPr>
      </w:pPr>
    </w:p>
    <w:p w14:paraId="3D171425" w14:textId="27FCD5B5" w:rsidR="004A2FD2" w:rsidRPr="004A2FD2" w:rsidRDefault="00B67B3A" w:rsidP="00E37106">
      <w:pPr>
        <w:rPr>
          <w:color w:val="000000" w:themeColor="text1"/>
        </w:rPr>
      </w:pPr>
      <w:r>
        <w:rPr>
          <w:color w:val="000000" w:themeColor="text1"/>
        </w:rPr>
        <w:t xml:space="preserve">When looking at </w:t>
      </w:r>
      <w:r w:rsidR="00DB42A9">
        <w:rPr>
          <w:color w:val="000000" w:themeColor="text1"/>
        </w:rPr>
        <w:t xml:space="preserve">the emergence of Islamic preachers and religious authority online and on YouTube, a few individuals have had </w:t>
      </w:r>
      <w:r w:rsidR="00835660">
        <w:rPr>
          <w:color w:val="000000" w:themeColor="text1"/>
        </w:rPr>
        <w:t xml:space="preserve">a </w:t>
      </w:r>
      <w:r w:rsidR="00DB42A9">
        <w:rPr>
          <w:color w:val="000000" w:themeColor="text1"/>
        </w:rPr>
        <w:t xml:space="preserve">significant impact. </w:t>
      </w:r>
      <w:r w:rsidR="00D52B65">
        <w:rPr>
          <w:color w:val="000000" w:themeColor="text1"/>
        </w:rPr>
        <w:t xml:space="preserve">Shaykh Muhammad Mitawalli Sha’rawi was an Egyptian Islamic scholar with traditional roots. Although he died in 1998, </w:t>
      </w:r>
      <w:r w:rsidR="00793DD6">
        <w:rPr>
          <w:color w:val="000000" w:themeColor="text1"/>
        </w:rPr>
        <w:t>his media presence is strong, as his followers continue to upload his sermons and conversations about life to his YouTube channel.</w:t>
      </w:r>
      <w:r w:rsidR="00793DD6">
        <w:rPr>
          <w:rStyle w:val="FootnoteReference"/>
          <w:color w:val="000000" w:themeColor="text1"/>
        </w:rPr>
        <w:footnoteReference w:id="12"/>
      </w:r>
      <w:r w:rsidR="00793DD6">
        <w:rPr>
          <w:color w:val="000000" w:themeColor="text1"/>
        </w:rPr>
        <w:t xml:space="preserve"> Another Islamic scholar is Shaykh Abd al-Hamid Kishk, an Egyptian Islamic scholar. Kishk, comparably to Sha’rawi, still has a strong media presence despite his passing in 1996</w:t>
      </w:r>
      <w:r w:rsidR="00C8758F">
        <w:rPr>
          <w:color w:val="000000" w:themeColor="text1"/>
        </w:rPr>
        <w:t>, for his naturally relatable character and his ability to captivate his audience with jokes.</w:t>
      </w:r>
      <w:r w:rsidR="00553BAF">
        <w:rPr>
          <w:rStyle w:val="FootnoteReference"/>
          <w:color w:val="000000" w:themeColor="text1"/>
        </w:rPr>
        <w:footnoteReference w:id="13"/>
      </w:r>
      <w:r w:rsidR="00C8758F">
        <w:rPr>
          <w:color w:val="000000" w:themeColor="text1"/>
        </w:rPr>
        <w:t xml:space="preserve"> Kishk’s sermons have been modernised with theatrical background videos and music and transferred to YouTube for a global audience.</w:t>
      </w:r>
    </w:p>
    <w:p w14:paraId="3BCF855A" w14:textId="30B37B8D" w:rsidR="00E1588E" w:rsidRDefault="00E1588E" w:rsidP="00C655B6">
      <w:pPr>
        <w:rPr>
          <w:color w:val="7030A0"/>
          <w:u w:val="single"/>
        </w:rPr>
      </w:pPr>
    </w:p>
    <w:p w14:paraId="70978ABD" w14:textId="0B06933E" w:rsidR="00C8758F" w:rsidRPr="00C8758F" w:rsidRDefault="00C8758F" w:rsidP="00C655B6">
      <w:pPr>
        <w:rPr>
          <w:color w:val="000000" w:themeColor="text1"/>
        </w:rPr>
      </w:pPr>
      <w:r>
        <w:rPr>
          <w:color w:val="000000" w:themeColor="text1"/>
        </w:rPr>
        <w:t xml:space="preserve">Along with sermons that have been uploaded to the Internet many years after the passing of Imams and scholars, there are sermons that are transmitted ‘live’, or recorded with the intent of being uploaded to YouTube. It is also worth noting that there are particular Islamic branded websites similar to YouTube, that is specifically </w:t>
      </w:r>
      <w:r w:rsidR="00E4437B">
        <w:rPr>
          <w:color w:val="000000" w:themeColor="text1"/>
        </w:rPr>
        <w:t xml:space="preserve">made </w:t>
      </w:r>
      <w:r>
        <w:rPr>
          <w:color w:val="000000" w:themeColor="text1"/>
        </w:rPr>
        <w:t>for Islamic videos and sermons. These websites include IslamicTube</w:t>
      </w:r>
      <w:r w:rsidR="00E4437B">
        <w:rPr>
          <w:color w:val="000000" w:themeColor="text1"/>
        </w:rPr>
        <w:t xml:space="preserve"> (</w:t>
      </w:r>
      <w:hyperlink r:id="rId8" w:history="1">
        <w:r w:rsidR="00E4437B" w:rsidRPr="006435E0">
          <w:rPr>
            <w:rStyle w:val="Hyperlink"/>
          </w:rPr>
          <w:t>http://islamictube.net</w:t>
        </w:r>
      </w:hyperlink>
      <w:r w:rsidR="00E4437B">
        <w:rPr>
          <w:color w:val="000000" w:themeColor="text1"/>
        </w:rPr>
        <w:t xml:space="preserve">) </w:t>
      </w:r>
      <w:r>
        <w:rPr>
          <w:color w:val="000000" w:themeColor="text1"/>
        </w:rPr>
        <w:t>and HalalTube</w:t>
      </w:r>
      <w:r w:rsidR="00E4437B">
        <w:rPr>
          <w:color w:val="000000" w:themeColor="text1"/>
        </w:rPr>
        <w:t xml:space="preserve"> (</w:t>
      </w:r>
      <w:hyperlink r:id="rId9" w:history="1">
        <w:r w:rsidR="00E4437B" w:rsidRPr="006435E0">
          <w:rPr>
            <w:rStyle w:val="Hyperlink"/>
          </w:rPr>
          <w:t>www.halaltube.com</w:t>
        </w:r>
      </w:hyperlink>
      <w:r w:rsidR="00E4437B">
        <w:rPr>
          <w:color w:val="000000" w:themeColor="text1"/>
        </w:rPr>
        <w:t>)</w:t>
      </w:r>
      <w:r>
        <w:rPr>
          <w:color w:val="000000" w:themeColor="text1"/>
        </w:rPr>
        <w:t xml:space="preserve">, although </w:t>
      </w:r>
      <w:r w:rsidR="00E4437B">
        <w:rPr>
          <w:color w:val="000000" w:themeColor="text1"/>
        </w:rPr>
        <w:t>they may not gain the same popularity as generic websites such as YouTube.</w:t>
      </w:r>
      <w:r w:rsidR="00E4437B">
        <w:rPr>
          <w:rStyle w:val="FootnoteReference"/>
          <w:color w:val="000000" w:themeColor="text1"/>
        </w:rPr>
        <w:footnoteReference w:id="14"/>
      </w:r>
      <w:r w:rsidR="008A3C57">
        <w:rPr>
          <w:color w:val="000000" w:themeColor="text1"/>
        </w:rPr>
        <w:t xml:space="preserve"> </w:t>
      </w:r>
      <w:r w:rsidR="00561C9B">
        <w:rPr>
          <w:color w:val="000000" w:themeColor="text1"/>
        </w:rPr>
        <w:t>The mass uploads of sermons to YouTube is significant within Islamic cyberspace YouTube is regarded as one of the most powerful social media outlets in today’s world, because of its accessibility, and the capability of uploading videos anonymously.</w:t>
      </w:r>
      <w:r w:rsidR="00561C9B">
        <w:rPr>
          <w:rStyle w:val="FootnoteReference"/>
          <w:color w:val="000000" w:themeColor="text1"/>
        </w:rPr>
        <w:footnoteReference w:id="15"/>
      </w:r>
      <w:r w:rsidR="00561C9B">
        <w:rPr>
          <w:color w:val="000000" w:themeColor="text1"/>
        </w:rPr>
        <w:t xml:space="preserve"> </w:t>
      </w:r>
    </w:p>
    <w:p w14:paraId="586DFD23" w14:textId="6FBAC926" w:rsidR="00C8758F" w:rsidRDefault="00C8758F" w:rsidP="00C655B6">
      <w:pPr>
        <w:rPr>
          <w:color w:val="7030A0"/>
          <w:u w:val="single"/>
        </w:rPr>
      </w:pPr>
    </w:p>
    <w:p w14:paraId="6BC3B282" w14:textId="26CD8E24" w:rsidR="00553264" w:rsidRPr="00553264" w:rsidRDefault="008A727A" w:rsidP="00C655B6">
      <w:pPr>
        <w:rPr>
          <w:color w:val="000000" w:themeColor="text1"/>
        </w:rPr>
      </w:pPr>
      <w:r>
        <w:rPr>
          <w:color w:val="000000" w:themeColor="text1"/>
        </w:rPr>
        <w:t xml:space="preserve">As discussed towards the beginning of the essay, with the emergence of the mainstream internet, came the emergence of Islamic websites. </w:t>
      </w:r>
      <w:r w:rsidR="00343639">
        <w:rPr>
          <w:color w:val="000000" w:themeColor="text1"/>
        </w:rPr>
        <w:t xml:space="preserve">In contemporary times, there is a new audience for Islamic opinion and interpretation, </w:t>
      </w:r>
      <w:r w:rsidR="00C57F6E">
        <w:rPr>
          <w:color w:val="000000" w:themeColor="text1"/>
        </w:rPr>
        <w:t>which could be</w:t>
      </w:r>
      <w:r w:rsidR="00343639">
        <w:rPr>
          <w:color w:val="000000" w:themeColor="text1"/>
        </w:rPr>
        <w:t xml:space="preserve"> discovered through Islamic websites that issue electronic ijtihad and electronic fatwas. These websites evidently have </w:t>
      </w:r>
      <w:r w:rsidR="00343639">
        <w:rPr>
          <w:color w:val="000000" w:themeColor="text1"/>
        </w:rPr>
        <w:lastRenderedPageBreak/>
        <w:t>become more accessible than visiting a local mosque or imam for advice, although issues of the authenticity of the online opinion can arise from using the Internet as complet</w:t>
      </w:r>
      <w:r w:rsidR="00A5562D">
        <w:rPr>
          <w:color w:val="000000" w:themeColor="text1"/>
        </w:rPr>
        <w:t>e</w:t>
      </w:r>
      <w:r w:rsidR="00343639">
        <w:rPr>
          <w:color w:val="000000" w:themeColor="text1"/>
        </w:rPr>
        <w:t xml:space="preserve"> authorit</w:t>
      </w:r>
      <w:r w:rsidR="00A5562D">
        <w:rPr>
          <w:color w:val="000000" w:themeColor="text1"/>
        </w:rPr>
        <w:t>y</w:t>
      </w:r>
      <w:r w:rsidR="00343639">
        <w:rPr>
          <w:color w:val="000000" w:themeColor="text1"/>
        </w:rPr>
        <w:t>.</w:t>
      </w:r>
      <w:r w:rsidR="00343639">
        <w:rPr>
          <w:rStyle w:val="FootnoteReference"/>
          <w:color w:val="000000" w:themeColor="text1"/>
        </w:rPr>
        <w:footnoteReference w:id="16"/>
      </w:r>
      <w:r w:rsidR="00A5562D">
        <w:rPr>
          <w:color w:val="000000" w:themeColor="text1"/>
        </w:rPr>
        <w:t xml:space="preserve"> There are multiple Islamic websites that have </w:t>
      </w:r>
      <w:r w:rsidR="006B7249">
        <w:rPr>
          <w:color w:val="000000" w:themeColor="text1"/>
        </w:rPr>
        <w:t>impacted on mainstream</w:t>
      </w:r>
      <w:r w:rsidR="00360EDD">
        <w:rPr>
          <w:color w:val="000000" w:themeColor="text1"/>
        </w:rPr>
        <w:t xml:space="preserve"> Islamic discourses</w:t>
      </w:r>
      <w:r w:rsidR="005F0F86">
        <w:rPr>
          <w:color w:val="000000" w:themeColor="text1"/>
        </w:rPr>
        <w:t>, some of these were launched by educated and authoritative religious scholars, while others were launched by individuals with no religious training.</w:t>
      </w:r>
      <w:r w:rsidR="005F0F86">
        <w:rPr>
          <w:rStyle w:val="FootnoteReference"/>
          <w:color w:val="000000" w:themeColor="text1"/>
        </w:rPr>
        <w:footnoteReference w:id="17"/>
      </w:r>
    </w:p>
    <w:p w14:paraId="61742452" w14:textId="6F55BF1D" w:rsidR="00E1588E" w:rsidRDefault="00E1588E" w:rsidP="005F0F86">
      <w:pPr>
        <w:rPr>
          <w:color w:val="7030A0"/>
          <w:u w:val="single"/>
        </w:rPr>
      </w:pPr>
    </w:p>
    <w:p w14:paraId="4791B046" w14:textId="7D2F2D66" w:rsidR="005F0F86" w:rsidRPr="005F0F86" w:rsidRDefault="005F0F86" w:rsidP="005F0F86">
      <w:pPr>
        <w:rPr>
          <w:color w:val="000000" w:themeColor="text1"/>
        </w:rPr>
      </w:pPr>
      <w:r>
        <w:rPr>
          <w:color w:val="000000" w:themeColor="text1"/>
        </w:rPr>
        <w:t xml:space="preserve">One </w:t>
      </w:r>
      <w:r w:rsidR="00CE6CF2">
        <w:rPr>
          <w:color w:val="000000" w:themeColor="text1"/>
        </w:rPr>
        <w:t xml:space="preserve">distinctive </w:t>
      </w:r>
      <w:r>
        <w:rPr>
          <w:color w:val="000000" w:themeColor="text1"/>
        </w:rPr>
        <w:t>website within Islamic cyberspace is Fatwa-Online</w:t>
      </w:r>
      <w:r w:rsidR="00D10104">
        <w:rPr>
          <w:color w:val="000000" w:themeColor="text1"/>
        </w:rPr>
        <w:t xml:space="preserve"> (</w:t>
      </w:r>
      <w:hyperlink r:id="rId10" w:history="1">
        <w:r w:rsidR="00D10104" w:rsidRPr="006435E0">
          <w:rPr>
            <w:rStyle w:val="Hyperlink"/>
          </w:rPr>
          <w:t>www.fatwa-online.com</w:t>
        </w:r>
      </w:hyperlink>
      <w:r w:rsidR="00D10104">
        <w:rPr>
          <w:color w:val="000000" w:themeColor="text1"/>
        </w:rPr>
        <w:t xml:space="preserve">). Fatwa-Online </w:t>
      </w:r>
      <w:r w:rsidR="002D305E">
        <w:rPr>
          <w:color w:val="000000" w:themeColor="text1"/>
        </w:rPr>
        <w:t xml:space="preserve">was established in 1999 and </w:t>
      </w:r>
      <w:r w:rsidR="00D10104">
        <w:rPr>
          <w:color w:val="000000" w:themeColor="text1"/>
        </w:rPr>
        <w:t>is a Saudi Arabian influenced, searchable website with a large listing of fatwas in all subjects of interest. Fatwa-</w:t>
      </w:r>
      <w:proofErr w:type="spellStart"/>
      <w:r w:rsidR="00D10104">
        <w:rPr>
          <w:color w:val="000000" w:themeColor="text1"/>
        </w:rPr>
        <w:t>Online’s</w:t>
      </w:r>
      <w:proofErr w:type="spellEnd"/>
      <w:r w:rsidR="00D10104">
        <w:rPr>
          <w:color w:val="000000" w:themeColor="text1"/>
        </w:rPr>
        <w:t xml:space="preserve"> website is proven to be popular by its continuous growth in content, with new content being added on a regular basis. The site is undeniably easy to use, with its improved navigation through a drop-down menu</w:t>
      </w:r>
      <w:r w:rsidR="00313B8B">
        <w:rPr>
          <w:color w:val="000000" w:themeColor="text1"/>
        </w:rPr>
        <w:t xml:space="preserve"> with subsections under each individual link.</w:t>
      </w:r>
      <w:r w:rsidR="00313B8B">
        <w:rPr>
          <w:rStyle w:val="FootnoteReference"/>
          <w:color w:val="000000" w:themeColor="text1"/>
        </w:rPr>
        <w:footnoteReference w:id="18"/>
      </w:r>
      <w:r w:rsidR="00313B8B">
        <w:rPr>
          <w:color w:val="000000" w:themeColor="text1"/>
        </w:rPr>
        <w:t xml:space="preserve"> Fatwa-Online is distinctively informative, with a breadth of broad fatwa topics </w:t>
      </w:r>
      <w:r w:rsidR="00D52256">
        <w:rPr>
          <w:color w:val="000000" w:themeColor="text1"/>
        </w:rPr>
        <w:t xml:space="preserve">from </w:t>
      </w:r>
      <w:r w:rsidR="00313B8B">
        <w:rPr>
          <w:color w:val="000000" w:themeColor="text1"/>
        </w:rPr>
        <w:t>‘</w:t>
      </w:r>
      <w:r w:rsidR="00D52256">
        <w:rPr>
          <w:color w:val="000000" w:themeColor="text1"/>
        </w:rPr>
        <w:t>M</w:t>
      </w:r>
      <w:r w:rsidR="00313B8B">
        <w:rPr>
          <w:color w:val="000000" w:themeColor="text1"/>
        </w:rPr>
        <w:t>arriage’, ‘</w:t>
      </w:r>
      <w:r w:rsidR="00D52256">
        <w:rPr>
          <w:color w:val="000000" w:themeColor="text1"/>
        </w:rPr>
        <w:t>D</w:t>
      </w:r>
      <w:r w:rsidR="00313B8B">
        <w:rPr>
          <w:color w:val="000000" w:themeColor="text1"/>
        </w:rPr>
        <w:t>ivorce’, ‘</w:t>
      </w:r>
      <w:r w:rsidR="00D52256">
        <w:rPr>
          <w:color w:val="000000" w:themeColor="text1"/>
        </w:rPr>
        <w:t>W</w:t>
      </w:r>
      <w:r w:rsidR="00313B8B">
        <w:rPr>
          <w:color w:val="000000" w:themeColor="text1"/>
        </w:rPr>
        <w:t xml:space="preserve">omen’s </w:t>
      </w:r>
      <w:r w:rsidR="00D52256">
        <w:rPr>
          <w:color w:val="000000" w:themeColor="text1"/>
        </w:rPr>
        <w:t>Issues’, ‘Worship</w:t>
      </w:r>
      <w:r w:rsidR="00313B8B">
        <w:rPr>
          <w:color w:val="000000" w:themeColor="text1"/>
        </w:rPr>
        <w:t xml:space="preserve">’, </w:t>
      </w:r>
      <w:r w:rsidR="00D52256">
        <w:rPr>
          <w:color w:val="000000" w:themeColor="text1"/>
        </w:rPr>
        <w:t xml:space="preserve">and </w:t>
      </w:r>
      <w:r w:rsidR="00313B8B">
        <w:rPr>
          <w:color w:val="000000" w:themeColor="text1"/>
        </w:rPr>
        <w:t>‘</w:t>
      </w:r>
      <w:r w:rsidR="00D52256">
        <w:rPr>
          <w:color w:val="000000" w:themeColor="text1"/>
        </w:rPr>
        <w:t>S</w:t>
      </w:r>
      <w:r w:rsidR="00313B8B">
        <w:rPr>
          <w:color w:val="000000" w:themeColor="text1"/>
        </w:rPr>
        <w:t xml:space="preserve">ociety and the </w:t>
      </w:r>
      <w:r w:rsidR="00D52256">
        <w:rPr>
          <w:color w:val="000000" w:themeColor="text1"/>
        </w:rPr>
        <w:t>W</w:t>
      </w:r>
      <w:r w:rsidR="00313B8B">
        <w:rPr>
          <w:color w:val="000000" w:themeColor="text1"/>
        </w:rPr>
        <w:t>orld’, to more in-depth fatwa focuses such as ‘</w:t>
      </w:r>
      <w:proofErr w:type="spellStart"/>
      <w:r w:rsidR="00D52256">
        <w:rPr>
          <w:color w:val="000000" w:themeColor="text1"/>
        </w:rPr>
        <w:t>J</w:t>
      </w:r>
      <w:r w:rsidR="00313B8B">
        <w:rPr>
          <w:color w:val="000000" w:themeColor="text1"/>
        </w:rPr>
        <w:t>ihaad</w:t>
      </w:r>
      <w:proofErr w:type="spellEnd"/>
      <w:r w:rsidR="00313B8B">
        <w:rPr>
          <w:color w:val="000000" w:themeColor="text1"/>
        </w:rPr>
        <w:t>’ and ‘</w:t>
      </w:r>
      <w:r w:rsidR="00D52256">
        <w:rPr>
          <w:color w:val="000000" w:themeColor="text1"/>
        </w:rPr>
        <w:t>M</w:t>
      </w:r>
      <w:r w:rsidR="00313B8B">
        <w:rPr>
          <w:color w:val="000000" w:themeColor="text1"/>
        </w:rPr>
        <w:t>asturbation’. Under a section in the drop-down menu titled ‘words of wisdom’, you will find a list of topics such as ‘</w:t>
      </w:r>
      <w:r w:rsidR="00D52256">
        <w:rPr>
          <w:color w:val="000000" w:themeColor="text1"/>
        </w:rPr>
        <w:t>R</w:t>
      </w:r>
      <w:r w:rsidR="00313B8B">
        <w:rPr>
          <w:color w:val="000000" w:themeColor="text1"/>
        </w:rPr>
        <w:t>eligion’, ‘</w:t>
      </w:r>
      <w:r w:rsidR="00D52256">
        <w:rPr>
          <w:color w:val="000000" w:themeColor="text1"/>
        </w:rPr>
        <w:t>F</w:t>
      </w:r>
      <w:r w:rsidR="00313B8B">
        <w:rPr>
          <w:color w:val="000000" w:themeColor="text1"/>
        </w:rPr>
        <w:t>asting’ and ‘</w:t>
      </w:r>
      <w:r w:rsidR="00D52256">
        <w:rPr>
          <w:color w:val="000000" w:themeColor="text1"/>
        </w:rPr>
        <w:t>D</w:t>
      </w:r>
      <w:r w:rsidR="00313B8B">
        <w:rPr>
          <w:color w:val="000000" w:themeColor="text1"/>
        </w:rPr>
        <w:t xml:space="preserve">eath’, which includes </w:t>
      </w:r>
      <w:r w:rsidR="00D52256">
        <w:rPr>
          <w:color w:val="000000" w:themeColor="text1"/>
        </w:rPr>
        <w:t xml:space="preserve">various </w:t>
      </w:r>
      <w:r w:rsidR="00E912AF">
        <w:rPr>
          <w:color w:val="000000" w:themeColor="text1"/>
        </w:rPr>
        <w:t xml:space="preserve">questions sent by anonymous Muslims, responded with fatwas and </w:t>
      </w:r>
      <w:r w:rsidR="00D52256">
        <w:rPr>
          <w:color w:val="000000" w:themeColor="text1"/>
        </w:rPr>
        <w:t>quotations deriving from religious scholars, imams</w:t>
      </w:r>
      <w:r w:rsidR="00835660">
        <w:rPr>
          <w:color w:val="000000" w:themeColor="text1"/>
        </w:rPr>
        <w:t>,</w:t>
      </w:r>
      <w:r w:rsidR="00D52256">
        <w:rPr>
          <w:color w:val="000000" w:themeColor="text1"/>
        </w:rPr>
        <w:t xml:space="preserve"> and Twitter posts.</w:t>
      </w:r>
      <w:r w:rsidR="00D52256">
        <w:rPr>
          <w:rStyle w:val="FootnoteReference"/>
          <w:color w:val="000000" w:themeColor="text1"/>
        </w:rPr>
        <w:footnoteReference w:id="19"/>
      </w:r>
      <w:r w:rsidR="00D52256">
        <w:rPr>
          <w:color w:val="000000" w:themeColor="text1"/>
        </w:rPr>
        <w:t xml:space="preserve"> </w:t>
      </w:r>
      <w:r w:rsidR="00E912AF">
        <w:rPr>
          <w:color w:val="000000" w:themeColor="text1"/>
        </w:rPr>
        <w:t>Despite Fatwa-</w:t>
      </w:r>
      <w:proofErr w:type="spellStart"/>
      <w:r w:rsidR="00E912AF">
        <w:rPr>
          <w:color w:val="000000" w:themeColor="text1"/>
        </w:rPr>
        <w:t>Online’s</w:t>
      </w:r>
      <w:proofErr w:type="spellEnd"/>
      <w:r w:rsidR="00E912AF">
        <w:rPr>
          <w:color w:val="000000" w:themeColor="text1"/>
        </w:rPr>
        <w:t xml:space="preserve"> site authors requesting that no fatwa-seeking questions be sent to them, they were still inundated with questions requesting a Shaykhs response.</w:t>
      </w:r>
      <w:r w:rsidR="00E912AF">
        <w:rPr>
          <w:rStyle w:val="FootnoteReference"/>
          <w:color w:val="000000" w:themeColor="text1"/>
        </w:rPr>
        <w:footnoteReference w:id="20"/>
      </w:r>
      <w:r w:rsidR="00E912AF">
        <w:rPr>
          <w:color w:val="000000" w:themeColor="text1"/>
        </w:rPr>
        <w:t xml:space="preserve">. </w:t>
      </w:r>
    </w:p>
    <w:p w14:paraId="79CEF3BC" w14:textId="11091A84" w:rsidR="005F0F86" w:rsidRDefault="005F0F86" w:rsidP="005F0F86">
      <w:pPr>
        <w:rPr>
          <w:color w:val="7030A0"/>
        </w:rPr>
      </w:pPr>
    </w:p>
    <w:p w14:paraId="21C5261F" w14:textId="79DC469B" w:rsidR="00E07870" w:rsidRDefault="00E912AF" w:rsidP="005F0F86">
      <w:r>
        <w:rPr>
          <w:color w:val="000000" w:themeColor="text1"/>
        </w:rPr>
        <w:t>Another website within Islamic cyberspace is Islam-Online (</w:t>
      </w:r>
      <w:hyperlink r:id="rId11" w:history="1">
        <w:r w:rsidRPr="006435E0">
          <w:rPr>
            <w:rStyle w:val="Hyperlink"/>
          </w:rPr>
          <w:t>www.islamonline.net</w:t>
        </w:r>
      </w:hyperlink>
      <w:r>
        <w:rPr>
          <w:color w:val="000000" w:themeColor="text1"/>
        </w:rPr>
        <w:t>)</w:t>
      </w:r>
      <w:r w:rsidR="00300284">
        <w:rPr>
          <w:color w:val="000000" w:themeColor="text1"/>
        </w:rPr>
        <w:t>.</w:t>
      </w:r>
      <w:r>
        <w:rPr>
          <w:color w:val="000000" w:themeColor="text1"/>
        </w:rPr>
        <w:t xml:space="preserve"> </w:t>
      </w:r>
      <w:r w:rsidR="002D305E">
        <w:rPr>
          <w:color w:val="000000" w:themeColor="text1"/>
        </w:rPr>
        <w:t>Islam-Online was established in 1997</w:t>
      </w:r>
      <w:r w:rsidR="00294E78">
        <w:rPr>
          <w:color w:val="000000" w:themeColor="text1"/>
        </w:rPr>
        <w:t xml:space="preserve"> in Qatar, under Yusuf al-Qaradawi and his supporters, </w:t>
      </w:r>
      <w:r w:rsidR="002D305E">
        <w:rPr>
          <w:color w:val="000000" w:themeColor="text1"/>
        </w:rPr>
        <w:t>and has been one of the leading websites in Islamic cyberspace.</w:t>
      </w:r>
      <w:r w:rsidR="00294E78">
        <w:rPr>
          <w:rStyle w:val="FootnoteReference"/>
          <w:color w:val="000000" w:themeColor="text1"/>
        </w:rPr>
        <w:footnoteReference w:id="21"/>
      </w:r>
      <w:r w:rsidR="00D420EC">
        <w:rPr>
          <w:color w:val="000000" w:themeColor="text1"/>
        </w:rPr>
        <w:t xml:space="preserve"> </w:t>
      </w:r>
      <w:r w:rsidR="00D8126D">
        <w:rPr>
          <w:color w:val="000000" w:themeColor="text1"/>
        </w:rPr>
        <w:t xml:space="preserve">Although the website is originally written in Arabic, it can be translated </w:t>
      </w:r>
      <w:r w:rsidR="00835660">
        <w:rPr>
          <w:color w:val="000000" w:themeColor="text1"/>
        </w:rPr>
        <w:t>in</w:t>
      </w:r>
      <w:r w:rsidR="00D8126D">
        <w:rPr>
          <w:color w:val="000000" w:themeColor="text1"/>
        </w:rPr>
        <w:t>to English, although not all aspects of the translation</w:t>
      </w:r>
      <w:r w:rsidR="00835660">
        <w:rPr>
          <w:color w:val="000000" w:themeColor="text1"/>
        </w:rPr>
        <w:t xml:space="preserve"> are </w:t>
      </w:r>
      <w:r w:rsidR="00D8126D">
        <w:rPr>
          <w:color w:val="000000" w:themeColor="text1"/>
        </w:rPr>
        <w:t>consistent.</w:t>
      </w:r>
      <w:r w:rsidR="00D8126D">
        <w:rPr>
          <w:rStyle w:val="FootnoteReference"/>
          <w:color w:val="000000" w:themeColor="text1"/>
        </w:rPr>
        <w:footnoteReference w:id="22"/>
      </w:r>
      <w:r w:rsidR="00D8126D">
        <w:rPr>
          <w:color w:val="000000" w:themeColor="text1"/>
        </w:rPr>
        <w:t xml:space="preserve"> Islam-Online aims to</w:t>
      </w:r>
      <w:r w:rsidR="00D8126D" w:rsidRPr="00D8126D">
        <w:rPr>
          <w:color w:val="000000" w:themeColor="text1"/>
        </w:rPr>
        <w:t xml:space="preserve"> promot</w:t>
      </w:r>
      <w:r w:rsidR="00D8126D">
        <w:rPr>
          <w:color w:val="000000" w:themeColor="text1"/>
        </w:rPr>
        <w:t>e</w:t>
      </w:r>
      <w:r w:rsidR="00D8126D" w:rsidRPr="00D8126D">
        <w:rPr>
          <w:color w:val="000000" w:themeColor="text1"/>
        </w:rPr>
        <w:t xml:space="preserve"> </w:t>
      </w:r>
      <w:r w:rsidR="00D8126D">
        <w:rPr>
          <w:color w:val="000000" w:themeColor="text1"/>
        </w:rPr>
        <w:t>‘</w:t>
      </w:r>
      <w:r w:rsidR="00D8126D" w:rsidRPr="00D8126D">
        <w:rPr>
          <w:color w:val="000000" w:themeColor="text1"/>
        </w:rPr>
        <w:t xml:space="preserve">a unified </w:t>
      </w:r>
      <w:r w:rsidR="00D8126D">
        <w:rPr>
          <w:color w:val="000000" w:themeColor="text1"/>
        </w:rPr>
        <w:t xml:space="preserve">and modern version of </w:t>
      </w:r>
      <w:r w:rsidR="00D8126D" w:rsidRPr="00D8126D">
        <w:rPr>
          <w:color w:val="000000" w:themeColor="text1"/>
        </w:rPr>
        <w:t>Islam</w:t>
      </w:r>
      <w:r w:rsidR="00D8126D">
        <w:rPr>
          <w:color w:val="000000" w:themeColor="text1"/>
        </w:rPr>
        <w:t>, which can be seen with its later feature of a mobile phone app version of the website that is downloadable.</w:t>
      </w:r>
      <w:r w:rsidR="00D8126D">
        <w:rPr>
          <w:rStyle w:val="FootnoteReference"/>
          <w:color w:val="000000" w:themeColor="text1"/>
        </w:rPr>
        <w:footnoteReference w:id="23"/>
      </w:r>
      <w:r w:rsidR="00D8126D" w:rsidRPr="00D8126D">
        <w:t xml:space="preserve"> </w:t>
      </w:r>
      <w:r w:rsidR="00DC0951">
        <w:t>The website is used to give advice and information to both Muslims and non-Muslims, and the online fatwa part of the website comes from</w:t>
      </w:r>
      <w:r w:rsidR="00E07870">
        <w:t xml:space="preserve"> over 180</w:t>
      </w:r>
      <w:r w:rsidR="00DC0951">
        <w:t xml:space="preserve"> scholars with a wide range of backgrounds, and are sent in by surfers. Due to the direct influence of Qaradawi, these fatwas are sympathetic towards his worldview.</w:t>
      </w:r>
      <w:r w:rsidR="00DC0951">
        <w:rPr>
          <w:rStyle w:val="FootnoteReference"/>
        </w:rPr>
        <w:footnoteReference w:id="24"/>
      </w:r>
      <w:r w:rsidR="00DC0951">
        <w:t xml:space="preserve"> </w:t>
      </w:r>
      <w:r w:rsidR="00FA06B7">
        <w:t xml:space="preserve">Topics that are often discussed on the website involve the Shari’a, </w:t>
      </w:r>
      <w:r w:rsidR="00052150">
        <w:t>s</w:t>
      </w:r>
      <w:r w:rsidR="00FA06B7">
        <w:t>cience, Muslim affairs, culture</w:t>
      </w:r>
      <w:r w:rsidR="00835660">
        <w:t>,</w:t>
      </w:r>
      <w:r w:rsidR="00FA06B7">
        <w:t xml:space="preserve"> and youth. The site also includes a matrimonial service and an online library.</w:t>
      </w:r>
      <w:r w:rsidR="00FA06B7">
        <w:rPr>
          <w:rStyle w:val="FootnoteReference"/>
        </w:rPr>
        <w:footnoteReference w:id="25"/>
      </w:r>
      <w:r w:rsidR="00FA06B7">
        <w:t xml:space="preserve"> </w:t>
      </w:r>
      <w:r w:rsidR="00DC0951">
        <w:t xml:space="preserve">The Islam-Online Question and Answer section </w:t>
      </w:r>
      <w:r w:rsidR="00717857">
        <w:t xml:space="preserve">covers a broad range of questions sent in by anonymous Muslims, asking questions that relate to contemporary life that perhaps the holy texts cannot answer, </w:t>
      </w:r>
      <w:r w:rsidR="00717857">
        <w:lastRenderedPageBreak/>
        <w:t xml:space="preserve">and is then answered. For example, questions on topics relating to computer gaming and movies with female nudity </w:t>
      </w:r>
      <w:r w:rsidR="00835660">
        <w:t>are</w:t>
      </w:r>
      <w:r w:rsidR="00717857">
        <w:t xml:space="preserve"> sometimes asked.</w:t>
      </w:r>
      <w:r w:rsidR="00717857">
        <w:rPr>
          <w:rStyle w:val="FootnoteReference"/>
        </w:rPr>
        <w:footnoteReference w:id="26"/>
      </w:r>
      <w:r w:rsidR="00E07870">
        <w:t xml:space="preserve"> </w:t>
      </w:r>
    </w:p>
    <w:p w14:paraId="7010FECD" w14:textId="77777777" w:rsidR="00E07870" w:rsidRDefault="00E07870" w:rsidP="005F0F86"/>
    <w:p w14:paraId="254AF0F4" w14:textId="1D5168E9" w:rsidR="00E912AF" w:rsidRDefault="00E07870" w:rsidP="005F0F86">
      <w:pPr>
        <w:rPr>
          <w:color w:val="000000" w:themeColor="text1"/>
        </w:rPr>
      </w:pPr>
      <w:r>
        <w:t>Both Fatwa-Online and Islam-Online share similarities in that they offer a wide range of fatw</w:t>
      </w:r>
      <w:r w:rsidR="006F2FA7">
        <w:t>as</w:t>
      </w:r>
      <w:r>
        <w:t xml:space="preserve"> and question</w:t>
      </w:r>
      <w:r w:rsidR="006F2FA7">
        <w:t>s</w:t>
      </w:r>
      <w:r>
        <w:t xml:space="preserve"> and answer sections on questions involving modernity and real-life struggles. Both of these websites have</w:t>
      </w:r>
      <w:r>
        <w:rPr>
          <w:color w:val="000000" w:themeColor="text1"/>
        </w:rPr>
        <w:t xml:space="preserve"> had a sufficient impact on the notion of religious authority within the media, as they change the dynamic of seeking advice from an educated scholar on issues that could possibly be embarrassing or personal, whilst remaining anonymous from their home. </w:t>
      </w:r>
      <w:r w:rsidR="00BE476F">
        <w:rPr>
          <w:color w:val="000000" w:themeColor="text1"/>
        </w:rPr>
        <w:t xml:space="preserve">Islamic websites are also significant as it provides a scope for Muslims living in </w:t>
      </w:r>
      <w:r w:rsidR="00835660">
        <w:rPr>
          <w:color w:val="000000" w:themeColor="text1"/>
        </w:rPr>
        <w:t xml:space="preserve">a </w:t>
      </w:r>
      <w:r w:rsidR="00BE476F">
        <w:rPr>
          <w:color w:val="000000" w:themeColor="text1"/>
        </w:rPr>
        <w:t>minority context to find comfort and advice.</w:t>
      </w:r>
      <w:r w:rsidR="00BE476F">
        <w:rPr>
          <w:rStyle w:val="FootnoteReference"/>
          <w:color w:val="000000" w:themeColor="text1"/>
        </w:rPr>
        <w:footnoteReference w:id="27"/>
      </w:r>
    </w:p>
    <w:p w14:paraId="0973FFE0" w14:textId="422BF809" w:rsidR="00E07870" w:rsidRDefault="00E07870" w:rsidP="005F0F86">
      <w:pPr>
        <w:rPr>
          <w:color w:val="000000" w:themeColor="text1"/>
        </w:rPr>
      </w:pPr>
    </w:p>
    <w:p w14:paraId="363FF1A2" w14:textId="5D4F5854" w:rsidR="00FB3867" w:rsidRDefault="00FB3867" w:rsidP="00FB3867">
      <w:pPr>
        <w:rPr>
          <w:color w:val="000000" w:themeColor="text1"/>
        </w:rPr>
      </w:pPr>
      <w:r>
        <w:rPr>
          <w:color w:val="000000" w:themeColor="text1"/>
        </w:rPr>
        <w:t xml:space="preserve">It is important to mention that amongst these Islamic websites, there </w:t>
      </w:r>
      <w:r w:rsidR="00835660">
        <w:rPr>
          <w:color w:val="000000" w:themeColor="text1"/>
        </w:rPr>
        <w:t>is</w:t>
      </w:r>
      <w:r>
        <w:rPr>
          <w:color w:val="000000" w:themeColor="text1"/>
        </w:rPr>
        <w:t xml:space="preserve"> minority context online, such as Sunni, Shi’a and Sufi minority website available that offer similar advice and distribution of sermons and fatwa resources for international audiences. An example of a Sunni website is</w:t>
      </w:r>
      <w:r w:rsidR="00D3327E">
        <w:rPr>
          <w:color w:val="000000" w:themeColor="text1"/>
        </w:rPr>
        <w:t xml:space="preserve"> Ask-Imam.</w:t>
      </w:r>
      <w:r>
        <w:rPr>
          <w:color w:val="000000" w:themeColor="text1"/>
        </w:rPr>
        <w:t xml:space="preserve"> </w:t>
      </w:r>
      <w:r w:rsidR="00D3327E">
        <w:rPr>
          <w:color w:val="000000" w:themeColor="text1"/>
        </w:rPr>
        <w:t>(</w:t>
      </w:r>
      <w:hyperlink r:id="rId12" w:history="1">
        <w:r w:rsidR="00D3327E" w:rsidRPr="006435E0">
          <w:rPr>
            <w:rStyle w:val="Hyperlink"/>
          </w:rPr>
          <w:t>www.Ask-Imam.com</w:t>
        </w:r>
      </w:hyperlink>
      <w:r w:rsidR="00D3327E">
        <w:rPr>
          <w:color w:val="000000" w:themeColor="text1"/>
        </w:rPr>
        <w:t>)</w:t>
      </w:r>
      <w:r>
        <w:rPr>
          <w:color w:val="000000" w:themeColor="text1"/>
        </w:rPr>
        <w:t>.</w:t>
      </w:r>
      <w:r>
        <w:rPr>
          <w:rStyle w:val="FootnoteReference"/>
          <w:color w:val="000000" w:themeColor="text1"/>
        </w:rPr>
        <w:footnoteReference w:id="28"/>
      </w:r>
      <w:r>
        <w:rPr>
          <w:color w:val="000000" w:themeColor="text1"/>
        </w:rPr>
        <w:t xml:space="preserve">  </w:t>
      </w:r>
    </w:p>
    <w:p w14:paraId="5EB8BAA3" w14:textId="6FDCE08B" w:rsidR="00FB3867" w:rsidRDefault="00FB3867" w:rsidP="00FB3867">
      <w:pPr>
        <w:rPr>
          <w:color w:val="000000" w:themeColor="text1"/>
        </w:rPr>
      </w:pPr>
    </w:p>
    <w:p w14:paraId="079F32D4" w14:textId="42904EC8" w:rsidR="00FB3867" w:rsidRDefault="00FB3867" w:rsidP="00FB3867">
      <w:pPr>
        <w:rPr>
          <w:color w:val="000000" w:themeColor="text1"/>
        </w:rPr>
      </w:pPr>
      <w:r>
        <w:rPr>
          <w:color w:val="000000" w:themeColor="text1"/>
        </w:rPr>
        <w:t>Finally, the last form of media that will be discussed in this essay is the role of Social Media</w:t>
      </w:r>
      <w:r w:rsidR="00A330F5">
        <w:rPr>
          <w:color w:val="000000" w:themeColor="text1"/>
        </w:rPr>
        <w:t xml:space="preserve"> and its impact on </w:t>
      </w:r>
      <w:r w:rsidR="007F160E">
        <w:rPr>
          <w:color w:val="000000" w:themeColor="text1"/>
        </w:rPr>
        <w:t>notions of religious authority online</w:t>
      </w:r>
      <w:r>
        <w:rPr>
          <w:color w:val="000000" w:themeColor="text1"/>
        </w:rPr>
        <w:t xml:space="preserve">. </w:t>
      </w:r>
      <w:r w:rsidR="00B57F0C" w:rsidRPr="00B57F0C">
        <w:rPr>
          <w:color w:val="000000" w:themeColor="text1"/>
        </w:rPr>
        <w:t>In contemporary times, social media is rapidly growing across the Arab world. It is estimated that over 125 million individuals were using the Internet in the Arab region, with more than 53 million actively using social media.</w:t>
      </w:r>
      <w:r w:rsidR="00B57F0C" w:rsidRPr="00B57F0C">
        <w:rPr>
          <w:rStyle w:val="FootnoteReference"/>
          <w:color w:val="000000" w:themeColor="text1"/>
        </w:rPr>
        <w:footnoteReference w:id="29"/>
      </w:r>
      <w:r w:rsidR="00B57F0C" w:rsidRPr="00B57F0C">
        <w:rPr>
          <w:color w:val="000000" w:themeColor="text1"/>
        </w:rPr>
        <w:t xml:space="preserve"> This is evident with the growth of the Arabic language on Twitter, with more than 2 million Arabic tweets posted every day in 2011.</w:t>
      </w:r>
      <w:r w:rsidR="00B57F0C" w:rsidRPr="00B57F0C">
        <w:rPr>
          <w:rStyle w:val="FootnoteReference"/>
          <w:color w:val="000000" w:themeColor="text1"/>
        </w:rPr>
        <w:footnoteReference w:id="30"/>
      </w:r>
      <w:r w:rsidR="00B57F0C" w:rsidRPr="00B57F0C">
        <w:rPr>
          <w:color w:val="000000" w:themeColor="text1"/>
        </w:rPr>
        <w:t xml:space="preserve"> In 2017, Internet usage in the Middle East was higher than the average use around the world.</w:t>
      </w:r>
      <w:r w:rsidR="00B57F0C" w:rsidRPr="00B57F0C">
        <w:rPr>
          <w:rStyle w:val="FootnoteReference"/>
          <w:color w:val="000000" w:themeColor="text1"/>
        </w:rPr>
        <w:footnoteReference w:id="31"/>
      </w:r>
    </w:p>
    <w:p w14:paraId="4FC10AD5" w14:textId="3BC95B88" w:rsidR="00536D75" w:rsidRDefault="00536D75" w:rsidP="00FB3867">
      <w:pPr>
        <w:rPr>
          <w:color w:val="000000" w:themeColor="text1"/>
        </w:rPr>
      </w:pPr>
    </w:p>
    <w:p w14:paraId="36C93531" w14:textId="23176A8A" w:rsidR="00536D75" w:rsidRDefault="00536D75" w:rsidP="00FB3867">
      <w:pPr>
        <w:rPr>
          <w:color w:val="000000" w:themeColor="text1"/>
        </w:rPr>
      </w:pPr>
      <w:r>
        <w:rPr>
          <w:color w:val="000000" w:themeColor="text1"/>
        </w:rPr>
        <w:t xml:space="preserve">When looking at the significance of Social Media within Islamic cyberspace, there are multiple individuals and organisations that may come to mind. Social Media platforms such as Facebook and Twitter are often used by Muslim organisations and mosques to reach out to their followers with information. One individual who has successfully gained a large Muslim following on social media is Amr Khaled. Amr Khaled is an Egyptian Islamic activist and scholar, who has </w:t>
      </w:r>
      <w:r w:rsidR="00E00338">
        <w:rPr>
          <w:color w:val="000000" w:themeColor="text1"/>
        </w:rPr>
        <w:t xml:space="preserve">obtained an Islamic Studies degree in </w:t>
      </w:r>
      <w:r>
        <w:rPr>
          <w:color w:val="000000" w:themeColor="text1"/>
        </w:rPr>
        <w:t xml:space="preserve">Wales. </w:t>
      </w:r>
      <w:r w:rsidR="00E00338">
        <w:rPr>
          <w:color w:val="000000" w:themeColor="text1"/>
        </w:rPr>
        <w:t>Khaled, in contrast to the other scholars discussed in this essay, is not a traditional scholar, as he was once trained as an accountant. Khaled became popular in the late 1990s through his preaching programme on satellite television. Khaled specifically attracted Muslim global youth because of his Western</w:t>
      </w:r>
      <w:r w:rsidR="00835660">
        <w:rPr>
          <w:color w:val="000000" w:themeColor="text1"/>
        </w:rPr>
        <w:t>-</w:t>
      </w:r>
      <w:r w:rsidR="00E00338">
        <w:rPr>
          <w:color w:val="000000" w:themeColor="text1"/>
        </w:rPr>
        <w:t xml:space="preserve">style clothing, which shows his ability to balance contemporary and Islamic identity. Amr Khaled focuses specifically on the most modern interpretation of Islam and recognises the struggles most individuals will face in life, and as a result of this, focuses on self-help. Khaled has gained a big audience globally over the years, and through his social </w:t>
      </w:r>
      <w:r w:rsidR="00E00338">
        <w:rPr>
          <w:color w:val="000000" w:themeColor="text1"/>
        </w:rPr>
        <w:lastRenderedPageBreak/>
        <w:t>media platforms such as YouTube, Twitter</w:t>
      </w:r>
      <w:r w:rsidR="00835660">
        <w:rPr>
          <w:color w:val="000000" w:themeColor="text1"/>
        </w:rPr>
        <w:t>,</w:t>
      </w:r>
      <w:r w:rsidR="00E00338">
        <w:rPr>
          <w:color w:val="000000" w:themeColor="text1"/>
        </w:rPr>
        <w:t xml:space="preserve"> and Facebook, to which he has gained over 29 million likes to date.</w:t>
      </w:r>
      <w:r w:rsidR="00E00338">
        <w:rPr>
          <w:rStyle w:val="FootnoteReference"/>
          <w:color w:val="000000" w:themeColor="text1"/>
        </w:rPr>
        <w:footnoteReference w:id="32"/>
      </w:r>
    </w:p>
    <w:p w14:paraId="1A30FD15" w14:textId="47BD6FA3" w:rsidR="00FB3867" w:rsidRDefault="00FB3867" w:rsidP="005F0F86">
      <w:pPr>
        <w:rPr>
          <w:color w:val="000000" w:themeColor="text1"/>
        </w:rPr>
      </w:pPr>
    </w:p>
    <w:p w14:paraId="49708BAB" w14:textId="51FF6325" w:rsidR="00E00338" w:rsidRPr="00E912AF" w:rsidRDefault="00E00338" w:rsidP="005F0F86">
      <w:pPr>
        <w:rPr>
          <w:color w:val="000000" w:themeColor="text1"/>
        </w:rPr>
      </w:pPr>
      <w:r>
        <w:rPr>
          <w:color w:val="000000" w:themeColor="text1"/>
        </w:rPr>
        <w:t xml:space="preserve">Along with Amr Khaled, there are individuals with a large social media presence such as K. H Abdullah </w:t>
      </w:r>
      <w:proofErr w:type="spellStart"/>
      <w:r>
        <w:rPr>
          <w:color w:val="000000" w:themeColor="text1"/>
        </w:rPr>
        <w:t>Gymnastiar</w:t>
      </w:r>
      <w:proofErr w:type="spellEnd"/>
      <w:r>
        <w:rPr>
          <w:color w:val="000000" w:themeColor="text1"/>
        </w:rPr>
        <w:t xml:space="preserve"> from Indonesia, and Junaid Jamshed from Pakistan.</w:t>
      </w:r>
      <w:r w:rsidR="00806636">
        <w:rPr>
          <w:rStyle w:val="FootnoteReference"/>
          <w:color w:val="000000" w:themeColor="text1"/>
        </w:rPr>
        <w:footnoteReference w:id="33"/>
      </w:r>
      <w:r w:rsidR="000A521B">
        <w:rPr>
          <w:color w:val="000000" w:themeColor="text1"/>
        </w:rPr>
        <w:t xml:space="preserve"> These individual scholars and Muslim organisations that are actively using social media to spread their message and influence Muslim individuals globally have certainly impacted on notions of religious authority, as they champion a new idea of ijtihad, and change Islamic tradition.</w:t>
      </w:r>
      <w:r w:rsidR="000A521B">
        <w:rPr>
          <w:rStyle w:val="FootnoteReference"/>
          <w:color w:val="000000" w:themeColor="text1"/>
        </w:rPr>
        <w:footnoteReference w:id="34"/>
      </w:r>
      <w:r w:rsidR="000A521B">
        <w:rPr>
          <w:color w:val="000000" w:themeColor="text1"/>
        </w:rPr>
        <w:t xml:space="preserve"> Their celebrity-like status influences Muslims similarly to how mainstream celebrities and popstars influence millennials today. </w:t>
      </w:r>
    </w:p>
    <w:p w14:paraId="1B90027D" w14:textId="3A14EAAE" w:rsidR="00E1588E" w:rsidRDefault="00E1588E" w:rsidP="00F310CD"/>
    <w:p w14:paraId="2525BCC7" w14:textId="5CBB0AE1" w:rsidR="00697F89" w:rsidRDefault="00EB3485" w:rsidP="00F310CD">
      <w:r>
        <w:t>In conclusion, after looking at</w:t>
      </w:r>
      <w:r w:rsidR="00DE3DFA">
        <w:t xml:space="preserve"> the</w:t>
      </w:r>
      <w:r>
        <w:t xml:space="preserve"> different forms of media that have impacted on notions of religious authority, </w:t>
      </w:r>
      <w:r w:rsidR="003E2423">
        <w:t xml:space="preserve">it is evident that </w:t>
      </w:r>
      <w:r w:rsidR="00DE3DFA">
        <w:t>traditional forms of religious authority were inevitably going to change as the world began to modernise and advance technologically. Today, the entire Muslim world is fully wired and project an Islamic presence in cyberspace.</w:t>
      </w:r>
      <w:r w:rsidR="00DE3DFA">
        <w:rPr>
          <w:rStyle w:val="FootnoteReference"/>
        </w:rPr>
        <w:footnoteReference w:id="35"/>
      </w:r>
      <w:r w:rsidR="00DE3DFA">
        <w:t xml:space="preserve"> There are many benefits to Muslim’s around the world to use the Internet as a form of religious authority, such as more straightforward and easy access to this type of information, which there is no shortage of. </w:t>
      </w:r>
      <w:r w:rsidR="002A6C88">
        <w:t>From digital versions of the Qur’an, live and pre-recorded sermons on YouTube, to websites with Q&amp;A options, there are thousands of options available for any question.</w:t>
      </w:r>
      <w:r w:rsidR="002A6C88">
        <w:rPr>
          <w:rStyle w:val="FootnoteReference"/>
        </w:rPr>
        <w:footnoteReference w:id="36"/>
      </w:r>
      <w:r w:rsidR="002A6C88">
        <w:t xml:space="preserve">  </w:t>
      </w:r>
      <w:r w:rsidR="00697F89">
        <w:t xml:space="preserve">Bunt (2009), wrote that some Muslims in contemporary times would identify their worldview with a specific Islamic website, rather than a particular mosque. </w:t>
      </w:r>
      <w:r w:rsidR="000A27C4">
        <w:t>He adds, “</w:t>
      </w:r>
      <w:r w:rsidR="000A27C4" w:rsidRPr="000B6281">
        <w:rPr>
          <w:color w:val="000000"/>
        </w:rPr>
        <w:t>This in itself is a radical shift of emphasis, while not negating traditional concepts of sacred space and religious authority. In some cases, such approaches suggest an augmentation and fusion of traditional and contemporary outlooks.</w:t>
      </w:r>
      <w:r w:rsidR="000A27C4">
        <w:rPr>
          <w:color w:val="000000"/>
        </w:rPr>
        <w:t>”</w:t>
      </w:r>
      <w:r w:rsidR="000A27C4">
        <w:rPr>
          <w:rStyle w:val="FootnoteReference"/>
          <w:color w:val="000000"/>
        </w:rPr>
        <w:footnoteReference w:id="37"/>
      </w:r>
    </w:p>
    <w:p w14:paraId="5EC97F7C" w14:textId="3F50CBF9" w:rsidR="004E05A6" w:rsidRDefault="00697F89" w:rsidP="000B6281">
      <w:r>
        <w:t>Although, it should be noted that one definite negative aspect of religious authority online is the emergence of ‘instant experts’ or individuals who may not necessarily have the same Islamic legal training or knowledge as a traditional scholar. In past times, individuals needed to possess a license to issue legal advice to the public, but with the use of the Internet, anyone can obtain knowledge and distribute it, which questions the legitimacy of some online sources of authority.</w:t>
      </w:r>
      <w:r>
        <w:rPr>
          <w:rStyle w:val="FootnoteReference"/>
        </w:rPr>
        <w:footnoteReference w:id="38"/>
      </w:r>
      <w:r w:rsidR="000A27C4">
        <w:t xml:space="preserve"> </w:t>
      </w:r>
    </w:p>
    <w:p w14:paraId="19ADF822" w14:textId="18DA5205" w:rsidR="004E05A6" w:rsidRDefault="004E05A6" w:rsidP="000B6281"/>
    <w:p w14:paraId="0A89379A" w14:textId="4D26C1BF" w:rsidR="004E05A6" w:rsidRDefault="004E05A6" w:rsidP="000B6281"/>
    <w:p w14:paraId="62E39C11" w14:textId="50E736A7" w:rsidR="004E05A6" w:rsidRDefault="004E05A6" w:rsidP="000B6281"/>
    <w:p w14:paraId="512895E2" w14:textId="1D0AEA8D" w:rsidR="004E05A6" w:rsidRDefault="004E05A6" w:rsidP="000B6281"/>
    <w:p w14:paraId="46D4E8D5" w14:textId="70F50366" w:rsidR="004E05A6" w:rsidRDefault="004E05A6" w:rsidP="000B6281"/>
    <w:p w14:paraId="02905FF6" w14:textId="77BE163D" w:rsidR="004E05A6" w:rsidRDefault="004E05A6" w:rsidP="000B6281"/>
    <w:p w14:paraId="52681301" w14:textId="7DADED0B" w:rsidR="004E05A6" w:rsidRDefault="004E05A6" w:rsidP="000B6281"/>
    <w:p w14:paraId="284FCF6F" w14:textId="77777777" w:rsidR="004E05A6" w:rsidRDefault="004E05A6" w:rsidP="000B6281"/>
    <w:p w14:paraId="2E402B64" w14:textId="111063EB" w:rsidR="005918E9" w:rsidRPr="00582C9F" w:rsidRDefault="00582C9F" w:rsidP="000B6281">
      <w:pPr>
        <w:rPr>
          <w:b/>
          <w:u w:val="single"/>
        </w:rPr>
      </w:pPr>
      <w:r w:rsidRPr="00582C9F">
        <w:rPr>
          <w:b/>
          <w:u w:val="single"/>
        </w:rPr>
        <w:lastRenderedPageBreak/>
        <w:t xml:space="preserve">Terms </w:t>
      </w:r>
    </w:p>
    <w:p w14:paraId="5AA4A956" w14:textId="3A97FF0D" w:rsidR="005918E9" w:rsidRDefault="00582C9F" w:rsidP="000B6281">
      <w:r w:rsidRPr="000D40D0">
        <w:rPr>
          <w:b/>
          <w:i/>
        </w:rPr>
        <w:t>Fatwa</w:t>
      </w:r>
      <w:r w:rsidRPr="00582C9F">
        <w:rPr>
          <w:i/>
        </w:rPr>
        <w:t>:</w:t>
      </w:r>
      <w:r>
        <w:t xml:space="preserve"> The opinion of a mufti (legal scholar).</w:t>
      </w:r>
      <w:r>
        <w:rPr>
          <w:rStyle w:val="FootnoteReference"/>
        </w:rPr>
        <w:footnoteReference w:id="39"/>
      </w:r>
    </w:p>
    <w:p w14:paraId="3BBE87AF" w14:textId="38DF0C6E" w:rsidR="005918E9" w:rsidRDefault="00582C9F" w:rsidP="000B6281">
      <w:r w:rsidRPr="000D40D0">
        <w:rPr>
          <w:b/>
          <w:i/>
        </w:rPr>
        <w:t>Ijtihad</w:t>
      </w:r>
      <w:r>
        <w:t>: Independent reasoning, utilised when the Qur’an and Sunnah are silent.</w:t>
      </w:r>
      <w:r>
        <w:rPr>
          <w:rStyle w:val="FootnoteReference"/>
        </w:rPr>
        <w:footnoteReference w:id="40"/>
      </w:r>
      <w:r>
        <w:t xml:space="preserve"> </w:t>
      </w:r>
    </w:p>
    <w:p w14:paraId="55A592D9" w14:textId="3B5182BD" w:rsidR="004E05A6" w:rsidRDefault="004E05A6" w:rsidP="000B6281">
      <w:r w:rsidRPr="000D40D0">
        <w:rPr>
          <w:b/>
          <w:i/>
        </w:rPr>
        <w:t>Shaykh/Sheikh</w:t>
      </w:r>
      <w:r>
        <w:t>: Islamic title of respect.</w:t>
      </w:r>
      <w:r>
        <w:rPr>
          <w:rStyle w:val="FootnoteReference"/>
        </w:rPr>
        <w:footnoteReference w:id="41"/>
      </w:r>
    </w:p>
    <w:p w14:paraId="41115A49" w14:textId="02557864" w:rsidR="000D40D0" w:rsidRDefault="000D40D0" w:rsidP="000B6281">
      <w:r w:rsidRPr="000D40D0">
        <w:rPr>
          <w:b/>
        </w:rPr>
        <w:t>Cyberspace</w:t>
      </w:r>
      <w:r>
        <w:t>: ‘Virtual’ world, location in which people are interacted on the Internet.</w:t>
      </w:r>
      <w:r>
        <w:rPr>
          <w:rStyle w:val="FootnoteReference"/>
        </w:rPr>
        <w:footnoteReference w:id="42"/>
      </w:r>
    </w:p>
    <w:p w14:paraId="1B2165D5" w14:textId="77777777" w:rsidR="004E05A6" w:rsidRDefault="004E05A6" w:rsidP="000B6281"/>
    <w:p w14:paraId="5B4E7714" w14:textId="43BB6950" w:rsidR="005918E9" w:rsidRPr="005918E9" w:rsidRDefault="005918E9" w:rsidP="000B6281">
      <w:pPr>
        <w:rPr>
          <w:b/>
          <w:u w:val="single"/>
        </w:rPr>
      </w:pPr>
      <w:r w:rsidRPr="005918E9">
        <w:rPr>
          <w:b/>
          <w:u w:val="single"/>
        </w:rPr>
        <w:t xml:space="preserve">Bibliography </w:t>
      </w:r>
    </w:p>
    <w:p w14:paraId="0A6EC715" w14:textId="56D82899" w:rsidR="005918E9" w:rsidRDefault="005918E9" w:rsidP="000B6281"/>
    <w:p w14:paraId="17F08547" w14:textId="77777777" w:rsidR="005918E9" w:rsidRPr="005918E9" w:rsidRDefault="005918E9" w:rsidP="005918E9">
      <w:pPr>
        <w:pStyle w:val="FootnoteText"/>
        <w:rPr>
          <w:sz w:val="24"/>
          <w:szCs w:val="24"/>
        </w:rPr>
      </w:pPr>
      <w:r w:rsidRPr="005918E9">
        <w:rPr>
          <w:sz w:val="24"/>
          <w:szCs w:val="24"/>
        </w:rPr>
        <w:t>Al-</w:t>
      </w:r>
      <w:proofErr w:type="spellStart"/>
      <w:r w:rsidRPr="005918E9">
        <w:rPr>
          <w:sz w:val="24"/>
          <w:szCs w:val="24"/>
        </w:rPr>
        <w:t>Rawi</w:t>
      </w:r>
      <w:proofErr w:type="spellEnd"/>
      <w:r w:rsidRPr="005918E9">
        <w:rPr>
          <w:sz w:val="24"/>
          <w:szCs w:val="24"/>
        </w:rPr>
        <w:t>, Ahmed.,</w:t>
      </w:r>
      <w:r w:rsidRPr="005918E9">
        <w:rPr>
          <w:i/>
          <w:sz w:val="24"/>
          <w:szCs w:val="24"/>
        </w:rPr>
        <w:t xml:space="preserve"> Islam on YouTube: Online Debates, Protests and Extremism</w:t>
      </w:r>
      <w:r w:rsidRPr="005918E9">
        <w:rPr>
          <w:sz w:val="24"/>
          <w:szCs w:val="24"/>
        </w:rPr>
        <w:t>. (Palgrave Macmillan: London. 2017.)</w:t>
      </w:r>
    </w:p>
    <w:p w14:paraId="0135BFBA" w14:textId="77777777" w:rsidR="005918E9" w:rsidRPr="005918E9" w:rsidRDefault="005918E9" w:rsidP="005918E9"/>
    <w:p w14:paraId="0608E843" w14:textId="77777777" w:rsidR="005918E9" w:rsidRPr="005918E9" w:rsidRDefault="005918E9" w:rsidP="005918E9">
      <w:r w:rsidRPr="005918E9">
        <w:t xml:space="preserve">Bird, Anthony R., Martin, Richard C., From Isfahan to the Internet: Islamic Theology in the Global Village, in Jeffrey T. Kenney &amp; Ebrahim Moosa, </w:t>
      </w:r>
      <w:r w:rsidRPr="005918E9">
        <w:rPr>
          <w:i/>
        </w:rPr>
        <w:t>Islam in the Modern World</w:t>
      </w:r>
      <w:r w:rsidRPr="005918E9">
        <w:t xml:space="preserve"> (Routledge 2014)</w:t>
      </w:r>
    </w:p>
    <w:p w14:paraId="1EC313D5" w14:textId="77777777" w:rsidR="005918E9" w:rsidRPr="005918E9" w:rsidRDefault="005918E9" w:rsidP="005918E9"/>
    <w:p w14:paraId="3CDC87E9" w14:textId="77777777" w:rsidR="005918E9" w:rsidRPr="005918E9" w:rsidRDefault="005918E9" w:rsidP="005918E9">
      <w:pPr>
        <w:rPr>
          <w:color w:val="000000" w:themeColor="text1"/>
        </w:rPr>
      </w:pPr>
      <w:r w:rsidRPr="005918E9">
        <w:rPr>
          <w:color w:val="000000" w:themeColor="text1"/>
        </w:rPr>
        <w:t>Bunt, Gary R</w:t>
      </w:r>
      <w:r w:rsidRPr="005918E9">
        <w:rPr>
          <w:color w:val="000000"/>
        </w:rPr>
        <w:t xml:space="preserve">., </w:t>
      </w:r>
      <w:proofErr w:type="spellStart"/>
      <w:r w:rsidRPr="005918E9">
        <w:rPr>
          <w:i/>
          <w:color w:val="000000"/>
        </w:rPr>
        <w:t>iMuslims</w:t>
      </w:r>
      <w:proofErr w:type="spellEnd"/>
      <w:r w:rsidRPr="005918E9">
        <w:rPr>
          <w:i/>
          <w:color w:val="000000"/>
        </w:rPr>
        <w:t>: Rewiring the house of Islam</w:t>
      </w:r>
      <w:r w:rsidRPr="005918E9">
        <w:rPr>
          <w:color w:val="000000"/>
        </w:rPr>
        <w:t>. (C. Hurst &amp; Co. Ltd: London. 2009)</w:t>
      </w:r>
    </w:p>
    <w:p w14:paraId="7356D2AA" w14:textId="77777777" w:rsidR="005918E9" w:rsidRPr="005918E9" w:rsidRDefault="005918E9" w:rsidP="005918E9"/>
    <w:p w14:paraId="64DCC42F" w14:textId="77777777" w:rsidR="005918E9" w:rsidRPr="005918E9" w:rsidRDefault="005918E9" w:rsidP="005918E9">
      <w:pPr>
        <w:pStyle w:val="FootnoteText"/>
        <w:rPr>
          <w:color w:val="000000"/>
          <w:sz w:val="24"/>
          <w:szCs w:val="24"/>
        </w:rPr>
      </w:pPr>
      <w:r w:rsidRPr="005918E9">
        <w:rPr>
          <w:sz w:val="24"/>
          <w:szCs w:val="24"/>
        </w:rPr>
        <w:t>Bunt, Gary R.,</w:t>
      </w:r>
      <w:r w:rsidRPr="005918E9">
        <w:rPr>
          <w:color w:val="000000"/>
          <w:sz w:val="24"/>
          <w:szCs w:val="24"/>
        </w:rPr>
        <w:t xml:space="preserve"> </w:t>
      </w:r>
      <w:r w:rsidRPr="005918E9">
        <w:rPr>
          <w:i/>
          <w:color w:val="000000"/>
          <w:sz w:val="24"/>
          <w:szCs w:val="24"/>
        </w:rPr>
        <w:t>Islam in the Digital Age</w:t>
      </w:r>
      <w:r w:rsidRPr="005918E9">
        <w:rPr>
          <w:color w:val="000000"/>
          <w:sz w:val="24"/>
          <w:szCs w:val="24"/>
        </w:rPr>
        <w:t>. (Pluto Press: London. 2003)</w:t>
      </w:r>
    </w:p>
    <w:p w14:paraId="045F25CE" w14:textId="77777777" w:rsidR="005918E9" w:rsidRPr="005918E9" w:rsidRDefault="005918E9" w:rsidP="005918E9"/>
    <w:p w14:paraId="513A046F" w14:textId="77777777" w:rsidR="005918E9" w:rsidRPr="005918E9" w:rsidRDefault="005918E9" w:rsidP="005918E9">
      <w:pPr>
        <w:rPr>
          <w:color w:val="000000"/>
        </w:rPr>
      </w:pPr>
      <w:r w:rsidRPr="005918E9">
        <w:rPr>
          <w:color w:val="000000"/>
        </w:rPr>
        <w:t xml:space="preserve">Bunt, Gary R., "Islamonline.net." In </w:t>
      </w:r>
      <w:proofErr w:type="gramStart"/>
      <w:r w:rsidRPr="005918E9">
        <w:rPr>
          <w:color w:val="000000"/>
        </w:rPr>
        <w:t>The</w:t>
      </w:r>
      <w:proofErr w:type="gramEnd"/>
      <w:r w:rsidRPr="005918E9">
        <w:rPr>
          <w:color w:val="000000"/>
        </w:rPr>
        <w:t xml:space="preserve"> Oxford Encyclopaedia of the Islamic World. Oxford Islamic Studies Online. 16/10/2015</w:t>
      </w:r>
      <w:r w:rsidRPr="005918E9">
        <w:rPr>
          <w:rFonts w:ascii="Segoe UI" w:hAnsi="Segoe UI" w:cs="Segoe UI"/>
          <w:color w:val="000000"/>
          <w:shd w:val="clear" w:color="auto" w:fill="FFFFFF"/>
        </w:rPr>
        <w:t>. &lt;</w:t>
      </w:r>
      <w:hyperlink r:id="rId13" w:history="1">
        <w:r w:rsidRPr="005918E9">
          <w:rPr>
            <w:rStyle w:val="Hyperlink"/>
            <w:color w:val="000000"/>
          </w:rPr>
          <w:t>http://www.oxfordislamicstudies.com/article/opr/t236/e1051</w:t>
        </w:r>
      </w:hyperlink>
      <w:r w:rsidRPr="005918E9">
        <w:rPr>
          <w:color w:val="000000"/>
        </w:rPr>
        <w:t>&gt; (Accessed: 28/12/18)</w:t>
      </w:r>
    </w:p>
    <w:p w14:paraId="39C903CC" w14:textId="77777777" w:rsidR="005918E9" w:rsidRPr="005918E9" w:rsidRDefault="005918E9" w:rsidP="005918E9"/>
    <w:p w14:paraId="6FA36B0B" w14:textId="77777777" w:rsidR="005918E9" w:rsidRPr="005918E9" w:rsidRDefault="005918E9" w:rsidP="005918E9">
      <w:pPr>
        <w:pStyle w:val="FootnoteText"/>
        <w:rPr>
          <w:sz w:val="24"/>
          <w:szCs w:val="24"/>
        </w:rPr>
      </w:pPr>
      <w:r w:rsidRPr="005918E9">
        <w:rPr>
          <w:sz w:val="24"/>
          <w:szCs w:val="24"/>
        </w:rPr>
        <w:t xml:space="preserve">Bunt, Gary R., ‘Rip. Burn. Pray: Islamic Expression Online’ in Lorne L. Dawson &amp; Douglas E. Cowan, </w:t>
      </w:r>
      <w:r w:rsidRPr="005918E9">
        <w:rPr>
          <w:i/>
          <w:sz w:val="24"/>
          <w:szCs w:val="24"/>
        </w:rPr>
        <w:t>Religion Online, Finding Faith on the internet</w:t>
      </w:r>
      <w:r w:rsidRPr="005918E9">
        <w:rPr>
          <w:sz w:val="24"/>
          <w:szCs w:val="24"/>
        </w:rPr>
        <w:t xml:space="preserve">. (Taylor &amp; Francis: New York. 2004) </w:t>
      </w:r>
    </w:p>
    <w:p w14:paraId="6B4E7F34" w14:textId="77777777" w:rsidR="005918E9" w:rsidRPr="005918E9" w:rsidRDefault="005918E9" w:rsidP="005918E9"/>
    <w:p w14:paraId="3D72D19F" w14:textId="7A53523D" w:rsidR="005918E9" w:rsidRDefault="005918E9" w:rsidP="005918E9">
      <w:pPr>
        <w:pStyle w:val="FootnoteText"/>
        <w:rPr>
          <w:color w:val="000000"/>
          <w:sz w:val="24"/>
          <w:szCs w:val="24"/>
        </w:rPr>
      </w:pPr>
      <w:r w:rsidRPr="005918E9">
        <w:rPr>
          <w:sz w:val="24"/>
          <w:szCs w:val="24"/>
        </w:rPr>
        <w:t xml:space="preserve">Bunt, Gary R., </w:t>
      </w:r>
      <w:r w:rsidRPr="005918E9">
        <w:rPr>
          <w:color w:val="000000"/>
          <w:sz w:val="24"/>
          <w:szCs w:val="24"/>
        </w:rPr>
        <w:t xml:space="preserve">#Islam., Social Networking and the Cloud, in Jeffrey T. Kenny &amp; Ebrahim Moosa, </w:t>
      </w:r>
      <w:r w:rsidRPr="005918E9">
        <w:rPr>
          <w:i/>
          <w:color w:val="000000"/>
          <w:sz w:val="24"/>
          <w:szCs w:val="24"/>
        </w:rPr>
        <w:t>Islam in the Modern World</w:t>
      </w:r>
      <w:r w:rsidRPr="005918E9">
        <w:rPr>
          <w:color w:val="000000"/>
          <w:sz w:val="24"/>
          <w:szCs w:val="24"/>
        </w:rPr>
        <w:t xml:space="preserve"> (Routledge 2014)</w:t>
      </w:r>
    </w:p>
    <w:p w14:paraId="6986E5D2" w14:textId="772B8646" w:rsidR="000D40D0" w:rsidRDefault="000D40D0" w:rsidP="005918E9">
      <w:pPr>
        <w:pStyle w:val="FootnoteText"/>
        <w:rPr>
          <w:sz w:val="24"/>
          <w:szCs w:val="24"/>
        </w:rPr>
      </w:pPr>
    </w:p>
    <w:p w14:paraId="5BCB153A" w14:textId="3DD1ABF4" w:rsidR="000D40D0" w:rsidRPr="005918E9" w:rsidRDefault="000D40D0" w:rsidP="005918E9">
      <w:pPr>
        <w:pStyle w:val="FootnoteText"/>
        <w:rPr>
          <w:sz w:val="24"/>
          <w:szCs w:val="24"/>
        </w:rPr>
      </w:pPr>
      <w:r>
        <w:rPr>
          <w:sz w:val="24"/>
          <w:szCs w:val="24"/>
        </w:rPr>
        <w:t xml:space="preserve">Bussell, Jennifer., ‘Cyberspace’ Encyclopaedia Britannica. </w:t>
      </w:r>
      <w:r>
        <w:rPr>
          <w:sz w:val="24"/>
          <w:szCs w:val="24"/>
        </w:rPr>
        <w:t>&lt;</w:t>
      </w:r>
      <w:hyperlink r:id="rId14" w:history="1">
        <w:r w:rsidRPr="00B47583">
          <w:rPr>
            <w:rStyle w:val="Hyperlink"/>
            <w:sz w:val="24"/>
            <w:szCs w:val="24"/>
          </w:rPr>
          <w:t>https://www.britannica.com/topic/cyberspace</w:t>
        </w:r>
      </w:hyperlink>
      <w:r>
        <w:rPr>
          <w:sz w:val="24"/>
          <w:szCs w:val="24"/>
        </w:rPr>
        <w:t xml:space="preserve">&gt; (Accessed: 09/01/19) </w:t>
      </w:r>
    </w:p>
    <w:p w14:paraId="78E0919B" w14:textId="77777777" w:rsidR="005918E9" w:rsidRPr="005918E9" w:rsidRDefault="005918E9" w:rsidP="005918E9"/>
    <w:p w14:paraId="5A3EE723" w14:textId="77777777" w:rsidR="005918E9" w:rsidRPr="005918E9" w:rsidRDefault="005918E9" w:rsidP="005918E9">
      <w:pPr>
        <w:rPr>
          <w:color w:val="000000" w:themeColor="text1"/>
        </w:rPr>
      </w:pPr>
      <w:r w:rsidRPr="005918E9">
        <w:rPr>
          <w:color w:val="000000" w:themeColor="text1"/>
        </w:rPr>
        <w:t xml:space="preserve">Clark, Lynn Schofield., Hoover, Stewart M., </w:t>
      </w:r>
      <w:r w:rsidRPr="005918E9">
        <w:rPr>
          <w:i/>
          <w:color w:val="000000" w:themeColor="text1"/>
        </w:rPr>
        <w:t>Practicing Religion in the Age of the Media.</w:t>
      </w:r>
      <w:r w:rsidRPr="005918E9">
        <w:rPr>
          <w:color w:val="000000" w:themeColor="text1"/>
        </w:rPr>
        <w:t xml:space="preserve"> (Columbia University Press: Chichester, West Sussex. 2002)</w:t>
      </w:r>
    </w:p>
    <w:p w14:paraId="3A35FF0F" w14:textId="77777777" w:rsidR="005918E9" w:rsidRPr="005918E9" w:rsidRDefault="005918E9" w:rsidP="005918E9"/>
    <w:p w14:paraId="4486B804" w14:textId="3410E36F" w:rsidR="005918E9" w:rsidRDefault="005918E9" w:rsidP="005918E9">
      <w:pPr>
        <w:pStyle w:val="FootnoteText"/>
        <w:rPr>
          <w:sz w:val="24"/>
          <w:szCs w:val="24"/>
        </w:rPr>
      </w:pPr>
      <w:r w:rsidRPr="005918E9">
        <w:rPr>
          <w:sz w:val="24"/>
          <w:szCs w:val="24"/>
        </w:rPr>
        <w:t>El-</w:t>
      </w:r>
      <w:proofErr w:type="spellStart"/>
      <w:r w:rsidRPr="005918E9">
        <w:rPr>
          <w:sz w:val="24"/>
          <w:szCs w:val="24"/>
        </w:rPr>
        <w:t>Nawawy</w:t>
      </w:r>
      <w:proofErr w:type="spellEnd"/>
      <w:r w:rsidRPr="005918E9">
        <w:rPr>
          <w:sz w:val="24"/>
          <w:szCs w:val="24"/>
        </w:rPr>
        <w:t xml:space="preserve">, Mohmmad., Khamis, Sahar., </w:t>
      </w:r>
      <w:r w:rsidRPr="005918E9">
        <w:rPr>
          <w:i/>
          <w:sz w:val="24"/>
          <w:szCs w:val="24"/>
        </w:rPr>
        <w:t>Islam dot com: Contemporary Islamic Discourses in Cyberspace</w:t>
      </w:r>
      <w:r w:rsidRPr="005918E9">
        <w:rPr>
          <w:sz w:val="24"/>
          <w:szCs w:val="24"/>
        </w:rPr>
        <w:t xml:space="preserve">. (Palgrave Macmillan: New York. 2009) </w:t>
      </w:r>
    </w:p>
    <w:p w14:paraId="06F1F830" w14:textId="0BCAFB45" w:rsidR="004E05A6" w:rsidRDefault="004E05A6" w:rsidP="005918E9">
      <w:pPr>
        <w:pStyle w:val="FootnoteText"/>
        <w:rPr>
          <w:sz w:val="24"/>
          <w:szCs w:val="24"/>
        </w:rPr>
      </w:pPr>
    </w:p>
    <w:p w14:paraId="05163187" w14:textId="5E3C0320" w:rsidR="004E05A6" w:rsidRPr="005918E9" w:rsidRDefault="004E05A6" w:rsidP="005918E9">
      <w:pPr>
        <w:pStyle w:val="FootnoteText"/>
        <w:rPr>
          <w:sz w:val="24"/>
          <w:szCs w:val="24"/>
        </w:rPr>
      </w:pPr>
      <w:r>
        <w:rPr>
          <w:sz w:val="24"/>
          <w:szCs w:val="24"/>
        </w:rPr>
        <w:t>Encyclopaedia Britannica., ‘Sheikh’ &lt;</w:t>
      </w:r>
      <w:hyperlink r:id="rId15" w:history="1">
        <w:r w:rsidRPr="00B47583">
          <w:rPr>
            <w:rStyle w:val="Hyperlink"/>
            <w:sz w:val="24"/>
            <w:szCs w:val="24"/>
          </w:rPr>
          <w:t>https://www.britannica.com/topic/sheikh</w:t>
        </w:r>
      </w:hyperlink>
      <w:r>
        <w:rPr>
          <w:sz w:val="24"/>
          <w:szCs w:val="24"/>
        </w:rPr>
        <w:t>&gt; (Accessed: 09/01/19)</w:t>
      </w:r>
    </w:p>
    <w:p w14:paraId="7F4E5BEC" w14:textId="77777777" w:rsidR="005918E9" w:rsidRPr="005918E9" w:rsidRDefault="005918E9" w:rsidP="005918E9">
      <w:pPr>
        <w:pStyle w:val="FootnoteText"/>
        <w:rPr>
          <w:sz w:val="24"/>
          <w:szCs w:val="24"/>
        </w:rPr>
      </w:pPr>
    </w:p>
    <w:p w14:paraId="7C297134" w14:textId="77777777" w:rsidR="005918E9" w:rsidRPr="005918E9" w:rsidRDefault="005918E9" w:rsidP="005918E9">
      <w:pPr>
        <w:pStyle w:val="FootnoteText"/>
        <w:rPr>
          <w:sz w:val="24"/>
          <w:szCs w:val="24"/>
        </w:rPr>
      </w:pPr>
      <w:r w:rsidRPr="005918E9">
        <w:rPr>
          <w:sz w:val="24"/>
          <w:szCs w:val="24"/>
        </w:rPr>
        <w:t>Fatwa-Online., 1997-2019 &lt;</w:t>
      </w:r>
      <w:hyperlink r:id="rId16" w:history="1">
        <w:r w:rsidRPr="005918E9">
          <w:rPr>
            <w:rStyle w:val="Hyperlink"/>
            <w:sz w:val="24"/>
            <w:szCs w:val="24"/>
          </w:rPr>
          <w:t>www.fatwa-online.com</w:t>
        </w:r>
      </w:hyperlink>
      <w:r w:rsidRPr="005918E9">
        <w:rPr>
          <w:sz w:val="24"/>
          <w:szCs w:val="24"/>
        </w:rPr>
        <w:t xml:space="preserve">&gt; (Accessed: 08/01/19) </w:t>
      </w:r>
    </w:p>
    <w:p w14:paraId="5CE8DD7D" w14:textId="77777777" w:rsidR="005918E9" w:rsidRPr="005918E9" w:rsidRDefault="005918E9" w:rsidP="005918E9">
      <w:pPr>
        <w:pStyle w:val="FootnoteText"/>
        <w:rPr>
          <w:sz w:val="24"/>
          <w:szCs w:val="24"/>
        </w:rPr>
      </w:pPr>
    </w:p>
    <w:p w14:paraId="6C85D927" w14:textId="77777777" w:rsidR="005918E9" w:rsidRPr="005918E9" w:rsidRDefault="005918E9" w:rsidP="005918E9">
      <w:pPr>
        <w:pStyle w:val="FootnoteText"/>
        <w:rPr>
          <w:sz w:val="24"/>
          <w:szCs w:val="24"/>
        </w:rPr>
      </w:pPr>
      <w:r w:rsidRPr="005918E9">
        <w:rPr>
          <w:sz w:val="24"/>
          <w:szCs w:val="24"/>
        </w:rPr>
        <w:t xml:space="preserve">Halim, </w:t>
      </w:r>
      <w:proofErr w:type="spellStart"/>
      <w:r w:rsidRPr="005918E9">
        <w:rPr>
          <w:sz w:val="24"/>
          <w:szCs w:val="24"/>
        </w:rPr>
        <w:t>Fachrizal</w:t>
      </w:r>
      <w:proofErr w:type="spellEnd"/>
      <w:r w:rsidRPr="005918E9">
        <w:rPr>
          <w:sz w:val="24"/>
          <w:szCs w:val="24"/>
        </w:rPr>
        <w:t xml:space="preserve"> A., ‘Reforming the Madhhab in Cyberspace’ in Islamic law &amp; Society. University of Saskatchewan: 2015, Vol. 22 Issue 4.</w:t>
      </w:r>
    </w:p>
    <w:p w14:paraId="65E897B7" w14:textId="77777777" w:rsidR="005918E9" w:rsidRPr="005918E9" w:rsidRDefault="005918E9" w:rsidP="005918E9"/>
    <w:p w14:paraId="27112CB6" w14:textId="77777777" w:rsidR="005918E9" w:rsidRPr="005918E9" w:rsidRDefault="005918E9" w:rsidP="005918E9">
      <w:pPr>
        <w:pStyle w:val="FootnoteText"/>
        <w:rPr>
          <w:sz w:val="24"/>
          <w:szCs w:val="24"/>
        </w:rPr>
      </w:pPr>
      <w:r w:rsidRPr="005918E9">
        <w:rPr>
          <w:sz w:val="24"/>
          <w:szCs w:val="24"/>
        </w:rPr>
        <w:t xml:space="preserve">Hermansen, Marcia., The Emergence of Media Preachers: Yusuf al-Qaradawi, in Jeffrey T. Kenney &amp; Ebrahim Moosa, </w:t>
      </w:r>
      <w:r w:rsidRPr="005918E9">
        <w:rPr>
          <w:i/>
          <w:sz w:val="24"/>
          <w:szCs w:val="24"/>
        </w:rPr>
        <w:t>Islam in the Modern World</w:t>
      </w:r>
      <w:r w:rsidRPr="005918E9">
        <w:rPr>
          <w:sz w:val="24"/>
          <w:szCs w:val="24"/>
        </w:rPr>
        <w:t xml:space="preserve"> (Routledge 2014) </w:t>
      </w:r>
    </w:p>
    <w:p w14:paraId="58ED04CD" w14:textId="77777777" w:rsidR="005918E9" w:rsidRPr="005918E9" w:rsidRDefault="005918E9" w:rsidP="005918E9">
      <w:pPr>
        <w:pStyle w:val="FootnoteText"/>
        <w:rPr>
          <w:sz w:val="24"/>
          <w:szCs w:val="24"/>
        </w:rPr>
      </w:pPr>
    </w:p>
    <w:p w14:paraId="17DE1FA4" w14:textId="77777777" w:rsidR="005918E9" w:rsidRPr="005918E9" w:rsidRDefault="005918E9" w:rsidP="005918E9">
      <w:pPr>
        <w:pStyle w:val="FootnoteText"/>
        <w:rPr>
          <w:sz w:val="24"/>
          <w:szCs w:val="24"/>
        </w:rPr>
      </w:pPr>
      <w:r w:rsidRPr="005918E9">
        <w:rPr>
          <w:sz w:val="24"/>
          <w:szCs w:val="24"/>
        </w:rPr>
        <w:t>Internet World Stats., ‘Internet Usage in the Middle East’ 2017.  &lt;</w:t>
      </w:r>
      <w:hyperlink r:id="rId17" w:history="1">
        <w:r w:rsidRPr="005918E9">
          <w:rPr>
            <w:rStyle w:val="Hyperlink"/>
            <w:sz w:val="24"/>
            <w:szCs w:val="24"/>
          </w:rPr>
          <w:t>https://www.internetworldstats.com/stats5.htm</w:t>
        </w:r>
      </w:hyperlink>
      <w:r w:rsidRPr="005918E9">
        <w:rPr>
          <w:sz w:val="24"/>
          <w:szCs w:val="24"/>
        </w:rPr>
        <w:t xml:space="preserve">&gt; (Accessed: 03/01/19) </w:t>
      </w:r>
    </w:p>
    <w:p w14:paraId="3F709106" w14:textId="77777777" w:rsidR="005918E9" w:rsidRPr="005918E9" w:rsidRDefault="005918E9" w:rsidP="005918E9"/>
    <w:p w14:paraId="5C7860BB" w14:textId="247F11EE" w:rsidR="005918E9" w:rsidRPr="005918E9" w:rsidRDefault="005918E9" w:rsidP="005918E9">
      <w:pPr>
        <w:pStyle w:val="FootnoteText"/>
        <w:rPr>
          <w:color w:val="000000" w:themeColor="text1"/>
          <w:sz w:val="24"/>
          <w:szCs w:val="24"/>
        </w:rPr>
      </w:pPr>
      <w:r w:rsidRPr="005918E9">
        <w:rPr>
          <w:sz w:val="24"/>
          <w:szCs w:val="24"/>
        </w:rPr>
        <w:t>Islam-Online., ‘Apps’ &lt;</w:t>
      </w:r>
      <w:hyperlink r:id="rId18" w:history="1">
        <w:r w:rsidRPr="005918E9">
          <w:rPr>
            <w:rStyle w:val="Hyperlink"/>
            <w:sz w:val="24"/>
            <w:szCs w:val="24"/>
          </w:rPr>
          <w:t>https://islamonline.net/apps</w:t>
        </w:r>
      </w:hyperlink>
      <w:r w:rsidRPr="005918E9">
        <w:rPr>
          <w:color w:val="000000" w:themeColor="text1"/>
          <w:sz w:val="24"/>
          <w:szCs w:val="24"/>
        </w:rPr>
        <w:t xml:space="preserve">&gt; (Accessed: 08/01/19) </w:t>
      </w:r>
    </w:p>
    <w:p w14:paraId="1123BFB3" w14:textId="77777777" w:rsidR="005918E9" w:rsidRPr="005918E9" w:rsidRDefault="005918E9" w:rsidP="005918E9"/>
    <w:p w14:paraId="237E00BC" w14:textId="74206ECF" w:rsidR="005918E9" w:rsidRDefault="005918E9" w:rsidP="005918E9">
      <w:r w:rsidRPr="005918E9">
        <w:t>Islam-Online., 1997-2019 &lt;</w:t>
      </w:r>
      <w:hyperlink r:id="rId19" w:history="1">
        <w:r w:rsidRPr="005918E9">
          <w:rPr>
            <w:rStyle w:val="Hyperlink"/>
          </w:rPr>
          <w:t>https://islamonline.net/</w:t>
        </w:r>
      </w:hyperlink>
      <w:r w:rsidRPr="005918E9">
        <w:t>&gt; (Accessed: 08/01/19)</w:t>
      </w:r>
    </w:p>
    <w:p w14:paraId="1B47FA48" w14:textId="33595208" w:rsidR="00582C9F" w:rsidRDefault="00582C9F" w:rsidP="005918E9"/>
    <w:p w14:paraId="04ACC764" w14:textId="4880CB83" w:rsidR="00582C9F" w:rsidRDefault="00582C9F" w:rsidP="005918E9">
      <w:r>
        <w:t xml:space="preserve">Oxford Islamic Studies., ‘Fatwa’ </w:t>
      </w:r>
      <w:r>
        <w:t>&lt;</w:t>
      </w:r>
      <w:hyperlink r:id="rId20" w:history="1">
        <w:r w:rsidRPr="00B47583">
          <w:rPr>
            <w:rStyle w:val="Hyperlink"/>
          </w:rPr>
          <w:t>http://www.oxfordislamicstudies.com/article/opr/t125/e646</w:t>
        </w:r>
      </w:hyperlink>
      <w:r>
        <w:t xml:space="preserve">&gt; (Accessed: 09/01/19)  </w:t>
      </w:r>
    </w:p>
    <w:p w14:paraId="100C45AC" w14:textId="77777777" w:rsidR="006F2FA7" w:rsidRPr="005918E9" w:rsidRDefault="006F2FA7" w:rsidP="005918E9"/>
    <w:p w14:paraId="33EEE372" w14:textId="0F8A39FB" w:rsidR="005918E9" w:rsidRDefault="000A54D5" w:rsidP="005918E9">
      <w:r>
        <w:t xml:space="preserve">Oxford Islamic Studies Online., ‘Ijtihad’ </w:t>
      </w:r>
      <w:r>
        <w:t>&lt;</w:t>
      </w:r>
      <w:hyperlink r:id="rId21" w:history="1">
        <w:r w:rsidRPr="00B47583">
          <w:rPr>
            <w:rStyle w:val="Hyperlink"/>
          </w:rPr>
          <w:t>http://www.oxfordislamicstudies.com/article/opr/t125/e990</w:t>
        </w:r>
      </w:hyperlink>
      <w:r>
        <w:t xml:space="preserve">&gt; (Accessed: 09/01/19) </w:t>
      </w:r>
    </w:p>
    <w:p w14:paraId="1585019F" w14:textId="77777777" w:rsidR="000A54D5" w:rsidRPr="005918E9" w:rsidRDefault="000A54D5" w:rsidP="005918E9"/>
    <w:p w14:paraId="6E985A43" w14:textId="71D64079" w:rsidR="005918E9" w:rsidRPr="005918E9" w:rsidRDefault="005918E9" w:rsidP="005918E9">
      <w:pPr>
        <w:rPr>
          <w:color w:val="000000" w:themeColor="text1"/>
        </w:rPr>
      </w:pPr>
      <w:r w:rsidRPr="005918E9">
        <w:t xml:space="preserve">Scholz, Jan., </w:t>
      </w:r>
      <w:proofErr w:type="spellStart"/>
      <w:r w:rsidRPr="005918E9">
        <w:t>Selge</w:t>
      </w:r>
      <w:proofErr w:type="spellEnd"/>
      <w:r w:rsidRPr="005918E9">
        <w:t xml:space="preserve">, Tobias., </w:t>
      </w:r>
      <w:proofErr w:type="spellStart"/>
      <w:r w:rsidRPr="005918E9">
        <w:t>Stille</w:t>
      </w:r>
      <w:proofErr w:type="spellEnd"/>
      <w:r w:rsidRPr="005918E9">
        <w:t>, Max., Zimmermann, Johannes</w:t>
      </w:r>
      <w:r w:rsidRPr="005918E9">
        <w:rPr>
          <w:color w:val="000000" w:themeColor="text1"/>
        </w:rPr>
        <w:t xml:space="preserve">., </w:t>
      </w:r>
      <w:r w:rsidR="008A7E9B">
        <w:rPr>
          <w:color w:val="000000" w:themeColor="text1"/>
        </w:rPr>
        <w:t>‘</w:t>
      </w:r>
      <w:r w:rsidRPr="005918E9">
        <w:rPr>
          <w:color w:val="000000" w:themeColor="text1"/>
        </w:rPr>
        <w:t>Listening Communities? Some Remarks of the Construction of Religious Authority in Islamic Podcasts</w:t>
      </w:r>
      <w:r w:rsidR="008A7E9B">
        <w:rPr>
          <w:color w:val="000000" w:themeColor="text1"/>
        </w:rPr>
        <w:t>’</w:t>
      </w:r>
      <w:r w:rsidRPr="005918E9">
        <w:rPr>
          <w:color w:val="000000" w:themeColor="text1"/>
        </w:rPr>
        <w:t xml:space="preserve"> in </w:t>
      </w:r>
      <w:r w:rsidRPr="005918E9">
        <w:rPr>
          <w:i/>
          <w:color w:val="000000" w:themeColor="text1"/>
        </w:rPr>
        <w:t xml:space="preserve">Die Welt des </w:t>
      </w:r>
      <w:proofErr w:type="spellStart"/>
      <w:r w:rsidRPr="005918E9">
        <w:rPr>
          <w:i/>
          <w:color w:val="000000" w:themeColor="text1"/>
        </w:rPr>
        <w:t>Islams</w:t>
      </w:r>
      <w:proofErr w:type="spellEnd"/>
      <w:r w:rsidRPr="005918E9">
        <w:rPr>
          <w:color w:val="000000" w:themeColor="text1"/>
        </w:rPr>
        <w:t xml:space="preserve">. 2008. Vol. 48: Issue 3. </w:t>
      </w:r>
    </w:p>
    <w:p w14:paraId="65CBB1FA" w14:textId="77777777" w:rsidR="005918E9" w:rsidRPr="005918E9" w:rsidRDefault="005918E9" w:rsidP="005918E9"/>
    <w:p w14:paraId="5277A48D" w14:textId="77777777" w:rsidR="005918E9" w:rsidRPr="005918E9" w:rsidRDefault="005918E9" w:rsidP="005918E9">
      <w:proofErr w:type="spellStart"/>
      <w:r w:rsidRPr="005918E9">
        <w:t>Semaan</w:t>
      </w:r>
      <w:proofErr w:type="spellEnd"/>
      <w:r w:rsidRPr="005918E9">
        <w:t xml:space="preserve">, Gaby., Mishra, </w:t>
      </w:r>
      <w:proofErr w:type="spellStart"/>
      <w:r w:rsidRPr="005918E9">
        <w:t>Smeeta</w:t>
      </w:r>
      <w:proofErr w:type="spellEnd"/>
      <w:r w:rsidRPr="005918E9">
        <w:rPr>
          <w:color w:val="000000"/>
        </w:rPr>
        <w:t>., ‘Islam in Cyberspace: South Asian Muslims in America Log In’ in Journal of Broadcasting &amp; Electronic Media. 2010, Vol. 54 Issue 1. p</w:t>
      </w:r>
      <w:r w:rsidRPr="005918E9">
        <w:t>.90</w:t>
      </w:r>
    </w:p>
    <w:p w14:paraId="52F0A22B" w14:textId="77777777" w:rsidR="005918E9" w:rsidRPr="005918E9" w:rsidRDefault="005918E9" w:rsidP="005918E9">
      <w:pPr>
        <w:pStyle w:val="FootnoteText"/>
        <w:rPr>
          <w:sz w:val="24"/>
          <w:szCs w:val="24"/>
        </w:rPr>
      </w:pPr>
    </w:p>
    <w:p w14:paraId="748A2981" w14:textId="77777777" w:rsidR="005918E9" w:rsidRPr="005918E9" w:rsidRDefault="005918E9" w:rsidP="005918E9">
      <w:pPr>
        <w:pStyle w:val="FootnoteText"/>
        <w:rPr>
          <w:sz w:val="24"/>
          <w:szCs w:val="24"/>
        </w:rPr>
      </w:pPr>
      <w:proofErr w:type="spellStart"/>
      <w:r w:rsidRPr="005918E9">
        <w:rPr>
          <w:sz w:val="24"/>
          <w:szCs w:val="24"/>
        </w:rPr>
        <w:t>Semiocast</w:t>
      </w:r>
      <w:proofErr w:type="spellEnd"/>
      <w:r w:rsidRPr="005918E9">
        <w:rPr>
          <w:sz w:val="24"/>
          <w:szCs w:val="24"/>
        </w:rPr>
        <w:t>., ‘Arabic highest growth on Twitter English expression stabilizes below 40%’ 2011.  &lt;</w:t>
      </w:r>
      <w:hyperlink r:id="rId22" w:history="1">
        <w:r w:rsidRPr="005918E9">
          <w:rPr>
            <w:rStyle w:val="Hyperlink"/>
            <w:sz w:val="24"/>
            <w:szCs w:val="24"/>
          </w:rPr>
          <w:t>https://semiocast.com/en/publications/2011_11_24_Arabic_highest_growth_on_Twitter</w:t>
        </w:r>
      </w:hyperlink>
      <w:r w:rsidRPr="005918E9">
        <w:rPr>
          <w:sz w:val="24"/>
          <w:szCs w:val="24"/>
        </w:rPr>
        <w:t xml:space="preserve">&gt; (Accessed: 03/01/19) </w:t>
      </w:r>
    </w:p>
    <w:p w14:paraId="73672A8D" w14:textId="77777777" w:rsidR="005918E9" w:rsidRPr="005918E9" w:rsidRDefault="005918E9" w:rsidP="005918E9">
      <w:pPr>
        <w:pStyle w:val="FootnoteText"/>
        <w:rPr>
          <w:sz w:val="24"/>
          <w:szCs w:val="24"/>
        </w:rPr>
      </w:pPr>
    </w:p>
    <w:p w14:paraId="57D86A9E" w14:textId="38DD4320" w:rsidR="005918E9" w:rsidRDefault="005918E9" w:rsidP="005918E9">
      <w:pPr>
        <w:pStyle w:val="FootnoteText"/>
        <w:rPr>
          <w:sz w:val="24"/>
          <w:szCs w:val="24"/>
        </w:rPr>
      </w:pPr>
      <w:proofErr w:type="spellStart"/>
      <w:r w:rsidRPr="005918E9">
        <w:rPr>
          <w:sz w:val="24"/>
          <w:szCs w:val="24"/>
        </w:rPr>
        <w:t>Skovgaard</w:t>
      </w:r>
      <w:proofErr w:type="spellEnd"/>
      <w:r w:rsidRPr="005918E9">
        <w:rPr>
          <w:sz w:val="24"/>
          <w:szCs w:val="24"/>
        </w:rPr>
        <w:t xml:space="preserve">-Petersen, Jakob., </w:t>
      </w:r>
      <w:r w:rsidRPr="005918E9">
        <w:rPr>
          <w:i/>
          <w:sz w:val="24"/>
          <w:szCs w:val="24"/>
        </w:rPr>
        <w:t>Global Mufti: The Phenomenon of Yusuf al-Qaradawi</w:t>
      </w:r>
      <w:r w:rsidRPr="005918E9">
        <w:rPr>
          <w:sz w:val="24"/>
          <w:szCs w:val="24"/>
        </w:rPr>
        <w:t xml:space="preserve"> (C Hurst &amp; Co. Ltd: London. 2009) </w:t>
      </w:r>
    </w:p>
    <w:p w14:paraId="1B64EFA7" w14:textId="77777777" w:rsidR="00682A89" w:rsidRDefault="00682A89" w:rsidP="005918E9">
      <w:pPr>
        <w:pStyle w:val="FootnoteText"/>
        <w:rPr>
          <w:sz w:val="24"/>
          <w:szCs w:val="24"/>
        </w:rPr>
      </w:pPr>
    </w:p>
    <w:p w14:paraId="3D2A9E78" w14:textId="462E19BF" w:rsidR="00682A89" w:rsidRPr="00682A89" w:rsidRDefault="00682A89" w:rsidP="005918E9">
      <w:pPr>
        <w:pStyle w:val="FootnoteText"/>
        <w:rPr>
          <w:sz w:val="24"/>
          <w:szCs w:val="24"/>
        </w:rPr>
      </w:pPr>
      <w:r w:rsidRPr="00682A89">
        <w:rPr>
          <w:sz w:val="24"/>
          <w:szCs w:val="24"/>
        </w:rPr>
        <w:t>YouTube., ‘The life of Shayk Abdul Hamid Kishk’ (OnePath Network: 27/12/17) &lt;</w:t>
      </w:r>
      <w:hyperlink r:id="rId23" w:history="1">
        <w:r w:rsidRPr="00682A89">
          <w:rPr>
            <w:rStyle w:val="Hyperlink"/>
            <w:sz w:val="24"/>
            <w:szCs w:val="24"/>
          </w:rPr>
          <w:t>https://www.youtube.com/watch?v=5_R_9u8-hFk</w:t>
        </w:r>
      </w:hyperlink>
      <w:r w:rsidRPr="00682A89">
        <w:rPr>
          <w:sz w:val="24"/>
          <w:szCs w:val="24"/>
        </w:rPr>
        <w:t>&gt; (Accessed: 03/01/19)</w:t>
      </w:r>
    </w:p>
    <w:p w14:paraId="3D9A69B9" w14:textId="77777777" w:rsidR="005918E9" w:rsidRPr="00F310CD" w:rsidRDefault="005918E9" w:rsidP="000B6281"/>
    <w:sectPr w:rsidR="005918E9" w:rsidRPr="00F310CD" w:rsidSect="00DD2ACC">
      <w:head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92F0EE" w14:textId="77777777" w:rsidR="00C77EB4" w:rsidRDefault="00C77EB4" w:rsidP="00D53D0E">
      <w:r>
        <w:separator/>
      </w:r>
    </w:p>
  </w:endnote>
  <w:endnote w:type="continuationSeparator" w:id="0">
    <w:p w14:paraId="11BECA0D" w14:textId="77777777" w:rsidR="00C77EB4" w:rsidRDefault="00C77EB4" w:rsidP="00D53D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Segoe UI">
    <w:altName w:val="Calibri"/>
    <w:panose1 w:val="020B0604020202020204"/>
    <w:charset w:val="00"/>
    <w:family w:val="swiss"/>
    <w:pitch w:val="variable"/>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25B53" w14:textId="77777777" w:rsidR="00C77EB4" w:rsidRDefault="00C77EB4" w:rsidP="00D53D0E">
      <w:r>
        <w:separator/>
      </w:r>
    </w:p>
  </w:footnote>
  <w:footnote w:type="continuationSeparator" w:id="0">
    <w:p w14:paraId="32DE2156" w14:textId="77777777" w:rsidR="00C77EB4" w:rsidRDefault="00C77EB4" w:rsidP="00D53D0E">
      <w:r>
        <w:continuationSeparator/>
      </w:r>
    </w:p>
  </w:footnote>
  <w:footnote w:id="1">
    <w:p w14:paraId="41370E0A" w14:textId="61323FC1" w:rsidR="00D8126D" w:rsidRPr="009046DC" w:rsidRDefault="00D8126D" w:rsidP="009046DC">
      <w:pPr>
        <w:rPr>
          <w:sz w:val="20"/>
          <w:szCs w:val="20"/>
        </w:rPr>
      </w:pPr>
      <w:r w:rsidRPr="002D305E">
        <w:rPr>
          <w:rStyle w:val="FootnoteReference"/>
          <w:sz w:val="20"/>
          <w:szCs w:val="20"/>
        </w:rPr>
        <w:footnoteRef/>
      </w:r>
      <w:r w:rsidRPr="002D305E">
        <w:rPr>
          <w:sz w:val="20"/>
          <w:szCs w:val="20"/>
        </w:rPr>
        <w:t xml:space="preserve"> </w:t>
      </w:r>
      <w:r w:rsidRPr="009046DC">
        <w:rPr>
          <w:sz w:val="20"/>
          <w:szCs w:val="20"/>
        </w:rPr>
        <w:t xml:space="preserve">Marcia Hermansen., The Emergence of Media Preachers: Yusuf al-Qaradawi, in Jeffrey T. Kenney </w:t>
      </w:r>
      <w:r>
        <w:rPr>
          <w:sz w:val="20"/>
          <w:szCs w:val="20"/>
        </w:rPr>
        <w:t>&amp;</w:t>
      </w:r>
      <w:r w:rsidRPr="009046DC">
        <w:rPr>
          <w:sz w:val="20"/>
          <w:szCs w:val="20"/>
        </w:rPr>
        <w:t xml:space="preserve"> Ebrahim Moosa, </w:t>
      </w:r>
      <w:r w:rsidRPr="006B2820">
        <w:rPr>
          <w:i/>
          <w:sz w:val="20"/>
          <w:szCs w:val="20"/>
        </w:rPr>
        <w:t>Islam in the Modern World</w:t>
      </w:r>
      <w:r w:rsidRPr="009046DC">
        <w:rPr>
          <w:sz w:val="20"/>
          <w:szCs w:val="20"/>
        </w:rPr>
        <w:t xml:space="preserve"> (Routledge 201</w:t>
      </w:r>
      <w:r>
        <w:rPr>
          <w:sz w:val="20"/>
          <w:szCs w:val="20"/>
        </w:rPr>
        <w:t>4</w:t>
      </w:r>
      <w:r w:rsidRPr="009046DC">
        <w:rPr>
          <w:sz w:val="20"/>
          <w:szCs w:val="20"/>
        </w:rPr>
        <w:t>)</w:t>
      </w:r>
      <w:r>
        <w:rPr>
          <w:sz w:val="20"/>
          <w:szCs w:val="20"/>
        </w:rPr>
        <w:t>,</w:t>
      </w:r>
      <w:r w:rsidRPr="009046DC">
        <w:rPr>
          <w:sz w:val="20"/>
          <w:szCs w:val="20"/>
        </w:rPr>
        <w:t xml:space="preserve"> p.310 </w:t>
      </w:r>
    </w:p>
  </w:footnote>
  <w:footnote w:id="2">
    <w:p w14:paraId="21017F85" w14:textId="46024C34" w:rsidR="00D8126D" w:rsidRPr="009046DC" w:rsidRDefault="00D8126D" w:rsidP="009046DC">
      <w:pPr>
        <w:rPr>
          <w:sz w:val="20"/>
          <w:szCs w:val="20"/>
        </w:rPr>
      </w:pPr>
      <w:r w:rsidRPr="002D305E">
        <w:rPr>
          <w:rStyle w:val="FootnoteReference"/>
          <w:sz w:val="20"/>
          <w:szCs w:val="20"/>
        </w:rPr>
        <w:footnoteRef/>
      </w:r>
      <w:r w:rsidRPr="002D305E">
        <w:rPr>
          <w:sz w:val="20"/>
          <w:szCs w:val="20"/>
        </w:rPr>
        <w:t xml:space="preserve"> </w:t>
      </w:r>
      <w:r w:rsidRPr="00080956">
        <w:rPr>
          <w:sz w:val="20"/>
          <w:szCs w:val="20"/>
        </w:rPr>
        <w:t xml:space="preserve">Anthony R. Bird and Richard C. Martin., From Isfahan to the Internet: Islamic Theology in the Global Village, in Jeffrey T. Kenney </w:t>
      </w:r>
      <w:r>
        <w:rPr>
          <w:sz w:val="20"/>
          <w:szCs w:val="20"/>
        </w:rPr>
        <w:t>&amp;</w:t>
      </w:r>
      <w:r w:rsidRPr="00080956">
        <w:rPr>
          <w:sz w:val="20"/>
          <w:szCs w:val="20"/>
        </w:rPr>
        <w:t xml:space="preserve"> Ebrahim Moosa, </w:t>
      </w:r>
      <w:r w:rsidRPr="006B2820">
        <w:rPr>
          <w:i/>
          <w:sz w:val="20"/>
          <w:szCs w:val="20"/>
        </w:rPr>
        <w:t>Islam in the Modern World</w:t>
      </w:r>
      <w:r w:rsidRPr="00080956">
        <w:rPr>
          <w:sz w:val="20"/>
          <w:szCs w:val="20"/>
        </w:rPr>
        <w:t xml:space="preserve"> (Routledge 201</w:t>
      </w:r>
      <w:r>
        <w:rPr>
          <w:sz w:val="20"/>
          <w:szCs w:val="20"/>
        </w:rPr>
        <w:t>4</w:t>
      </w:r>
      <w:r w:rsidRPr="00080956">
        <w:rPr>
          <w:sz w:val="20"/>
          <w:szCs w:val="20"/>
        </w:rPr>
        <w:t>)</w:t>
      </w:r>
      <w:r>
        <w:rPr>
          <w:sz w:val="20"/>
          <w:szCs w:val="20"/>
        </w:rPr>
        <w:t>,</w:t>
      </w:r>
      <w:r w:rsidRPr="00080956">
        <w:rPr>
          <w:sz w:val="20"/>
          <w:szCs w:val="20"/>
        </w:rPr>
        <w:t xml:space="preserve"> </w:t>
      </w:r>
      <w:r>
        <w:rPr>
          <w:sz w:val="20"/>
          <w:szCs w:val="20"/>
        </w:rPr>
        <w:t>p</w:t>
      </w:r>
      <w:r w:rsidRPr="00080956">
        <w:rPr>
          <w:sz w:val="20"/>
          <w:szCs w:val="20"/>
        </w:rPr>
        <w:t>p.84-89</w:t>
      </w:r>
    </w:p>
  </w:footnote>
  <w:footnote w:id="3">
    <w:p w14:paraId="2178A77E" w14:textId="31409C6B" w:rsidR="00D8126D" w:rsidRPr="006E0213" w:rsidRDefault="00D8126D" w:rsidP="006E0213">
      <w:pPr>
        <w:rPr>
          <w:color w:val="000000" w:themeColor="text1"/>
          <w:sz w:val="20"/>
          <w:szCs w:val="20"/>
        </w:rPr>
      </w:pPr>
      <w:r w:rsidRPr="002D305E">
        <w:rPr>
          <w:rStyle w:val="FootnoteReference"/>
          <w:sz w:val="20"/>
          <w:szCs w:val="20"/>
        </w:rPr>
        <w:footnoteRef/>
      </w:r>
      <w:r w:rsidRPr="002D305E">
        <w:rPr>
          <w:sz w:val="20"/>
          <w:szCs w:val="20"/>
        </w:rPr>
        <w:t xml:space="preserve"> </w:t>
      </w:r>
      <w:r w:rsidRPr="00BE247C">
        <w:rPr>
          <w:color w:val="000000" w:themeColor="text1"/>
          <w:sz w:val="20"/>
          <w:szCs w:val="20"/>
        </w:rPr>
        <w:t xml:space="preserve">Tobias </w:t>
      </w:r>
      <w:proofErr w:type="spellStart"/>
      <w:r w:rsidRPr="00BE247C">
        <w:rPr>
          <w:color w:val="000000" w:themeColor="text1"/>
          <w:sz w:val="20"/>
          <w:szCs w:val="20"/>
        </w:rPr>
        <w:t>Selge</w:t>
      </w:r>
      <w:proofErr w:type="spellEnd"/>
      <w:r w:rsidRPr="00BE247C">
        <w:rPr>
          <w:color w:val="000000" w:themeColor="text1"/>
          <w:sz w:val="20"/>
          <w:szCs w:val="20"/>
        </w:rPr>
        <w:t xml:space="preserve">., Johannes Zimmermann., Jan Scholz., Max </w:t>
      </w:r>
      <w:proofErr w:type="spellStart"/>
      <w:r w:rsidRPr="00BE247C">
        <w:rPr>
          <w:color w:val="000000" w:themeColor="text1"/>
          <w:sz w:val="20"/>
          <w:szCs w:val="20"/>
        </w:rPr>
        <w:t>Stille</w:t>
      </w:r>
      <w:proofErr w:type="spellEnd"/>
      <w:r w:rsidRPr="00BE247C">
        <w:rPr>
          <w:color w:val="000000" w:themeColor="text1"/>
          <w:sz w:val="20"/>
          <w:szCs w:val="20"/>
        </w:rPr>
        <w:t xml:space="preserve">., </w:t>
      </w:r>
      <w:r w:rsidR="008A7E9B">
        <w:rPr>
          <w:color w:val="000000" w:themeColor="text1"/>
          <w:sz w:val="20"/>
          <w:szCs w:val="20"/>
        </w:rPr>
        <w:t>‘</w:t>
      </w:r>
      <w:r w:rsidRPr="00BE247C">
        <w:rPr>
          <w:color w:val="000000" w:themeColor="text1"/>
          <w:sz w:val="20"/>
          <w:szCs w:val="20"/>
        </w:rPr>
        <w:t>Listening Communities? Some Remarks of the Construction of Religious Authority in Islamic Podcasts</w:t>
      </w:r>
      <w:r w:rsidR="008A7E9B">
        <w:rPr>
          <w:color w:val="000000" w:themeColor="text1"/>
          <w:sz w:val="20"/>
          <w:szCs w:val="20"/>
        </w:rPr>
        <w:t>’</w:t>
      </w:r>
      <w:r w:rsidRPr="00BE247C">
        <w:rPr>
          <w:color w:val="000000" w:themeColor="text1"/>
          <w:sz w:val="20"/>
          <w:szCs w:val="20"/>
        </w:rPr>
        <w:t xml:space="preserve"> in </w:t>
      </w:r>
      <w:r w:rsidRPr="006B2820">
        <w:rPr>
          <w:i/>
          <w:color w:val="000000" w:themeColor="text1"/>
          <w:sz w:val="20"/>
          <w:szCs w:val="20"/>
        </w:rPr>
        <w:t xml:space="preserve">Die Welt des </w:t>
      </w:r>
      <w:proofErr w:type="spellStart"/>
      <w:r w:rsidRPr="006B2820">
        <w:rPr>
          <w:i/>
          <w:color w:val="000000" w:themeColor="text1"/>
          <w:sz w:val="20"/>
          <w:szCs w:val="20"/>
        </w:rPr>
        <w:t>Islams</w:t>
      </w:r>
      <w:proofErr w:type="spellEnd"/>
      <w:r w:rsidRPr="00BE247C">
        <w:rPr>
          <w:color w:val="000000" w:themeColor="text1"/>
          <w:sz w:val="20"/>
          <w:szCs w:val="20"/>
        </w:rPr>
        <w:t>. 2008. Vol. 48: Issue 3. p.460</w:t>
      </w:r>
    </w:p>
  </w:footnote>
  <w:footnote w:id="4">
    <w:p w14:paraId="06E66A39" w14:textId="52482050" w:rsidR="00D8126D" w:rsidRDefault="00D8126D">
      <w:pPr>
        <w:pStyle w:val="FootnoteText"/>
      </w:pPr>
      <w:r>
        <w:rPr>
          <w:rStyle w:val="FootnoteReference"/>
        </w:rPr>
        <w:footnoteRef/>
      </w:r>
      <w:r>
        <w:t xml:space="preserve"> Marcia Hermansen., The emergence of Media Preachers: Yusuf al-Qaradawi, p.303 </w:t>
      </w:r>
    </w:p>
  </w:footnote>
  <w:footnote w:id="5">
    <w:p w14:paraId="52B58BF5" w14:textId="7895A6E3" w:rsidR="00D8126D" w:rsidRDefault="00D8126D">
      <w:pPr>
        <w:pStyle w:val="FootnoteText"/>
      </w:pPr>
      <w:r>
        <w:rPr>
          <w:rStyle w:val="FootnoteReference"/>
        </w:rPr>
        <w:footnoteRef/>
      </w:r>
      <w:r>
        <w:t xml:space="preserve"> Marcia Hermansen., The Emergence of Media Preachers: Yusuf al-Qaradawi, pp.304-310 </w:t>
      </w:r>
    </w:p>
  </w:footnote>
  <w:footnote w:id="6">
    <w:p w14:paraId="0760CC22" w14:textId="7E6B7E03" w:rsidR="00D8126D" w:rsidRDefault="00D8126D">
      <w:pPr>
        <w:pStyle w:val="FootnoteText"/>
      </w:pPr>
      <w:r>
        <w:rPr>
          <w:rStyle w:val="FootnoteReference"/>
        </w:rPr>
        <w:footnoteRef/>
      </w:r>
      <w:r>
        <w:t xml:space="preserve"> Jakob </w:t>
      </w:r>
      <w:proofErr w:type="spellStart"/>
      <w:r>
        <w:t>Skovgaard</w:t>
      </w:r>
      <w:proofErr w:type="spellEnd"/>
      <w:r>
        <w:t xml:space="preserve">-Petersen., </w:t>
      </w:r>
      <w:r w:rsidRPr="006B2820">
        <w:rPr>
          <w:i/>
        </w:rPr>
        <w:t>Global Mufti: The Phenomenon of Yusuf al-Qaradawi</w:t>
      </w:r>
      <w:r>
        <w:t xml:space="preserve"> (C Hurst &amp; Co. Ltd: London. 2009), p.87</w:t>
      </w:r>
    </w:p>
  </w:footnote>
  <w:footnote w:id="7">
    <w:p w14:paraId="119D2852" w14:textId="3B451AD7" w:rsidR="00D8126D" w:rsidRDefault="00D8126D">
      <w:pPr>
        <w:pStyle w:val="FootnoteText"/>
      </w:pPr>
      <w:r>
        <w:rPr>
          <w:rStyle w:val="FootnoteReference"/>
        </w:rPr>
        <w:footnoteRef/>
      </w:r>
      <w:r>
        <w:t xml:space="preserve"> Sahar Khamis., Mohammad el-</w:t>
      </w:r>
      <w:proofErr w:type="spellStart"/>
      <w:r>
        <w:t>Nawawy</w:t>
      </w:r>
      <w:proofErr w:type="spellEnd"/>
      <w:r>
        <w:t xml:space="preserve">., </w:t>
      </w:r>
      <w:r w:rsidRPr="006B2820">
        <w:rPr>
          <w:i/>
        </w:rPr>
        <w:t>Islam dot com: Contemporary Islamic Discourses in Cyberspace</w:t>
      </w:r>
      <w:r>
        <w:t xml:space="preserve">. (Palgrave Macmillan: New York. 2009), p.12 </w:t>
      </w:r>
    </w:p>
  </w:footnote>
  <w:footnote w:id="8">
    <w:p w14:paraId="45F991A4" w14:textId="77777777" w:rsidR="00076B50" w:rsidRPr="000C1EB4" w:rsidRDefault="00076B50" w:rsidP="00076B50">
      <w:pPr>
        <w:rPr>
          <w:color w:val="000000" w:themeColor="text1"/>
          <w:sz w:val="20"/>
          <w:szCs w:val="20"/>
        </w:rPr>
      </w:pPr>
      <w:r w:rsidRPr="002D305E">
        <w:rPr>
          <w:rStyle w:val="FootnoteReference"/>
          <w:sz w:val="20"/>
          <w:szCs w:val="20"/>
        </w:rPr>
        <w:footnoteRef/>
      </w:r>
      <w:r>
        <w:t xml:space="preserve"> </w:t>
      </w:r>
      <w:proofErr w:type="spellStart"/>
      <w:r w:rsidRPr="00BE247C">
        <w:rPr>
          <w:color w:val="000000" w:themeColor="text1"/>
          <w:sz w:val="20"/>
          <w:szCs w:val="20"/>
        </w:rPr>
        <w:t>Selge</w:t>
      </w:r>
      <w:proofErr w:type="spellEnd"/>
      <w:r w:rsidRPr="00BE247C">
        <w:rPr>
          <w:color w:val="000000" w:themeColor="text1"/>
          <w:sz w:val="20"/>
          <w:szCs w:val="20"/>
        </w:rPr>
        <w:t xml:space="preserve">., Zimmermann., Scholz., </w:t>
      </w:r>
      <w:proofErr w:type="spellStart"/>
      <w:r w:rsidRPr="00BE247C">
        <w:rPr>
          <w:color w:val="000000" w:themeColor="text1"/>
          <w:sz w:val="20"/>
          <w:szCs w:val="20"/>
        </w:rPr>
        <w:t>Stille</w:t>
      </w:r>
      <w:proofErr w:type="spellEnd"/>
      <w:r w:rsidRPr="00BE247C">
        <w:rPr>
          <w:color w:val="000000" w:themeColor="text1"/>
          <w:sz w:val="20"/>
          <w:szCs w:val="20"/>
        </w:rPr>
        <w:t>., Listening Communities? Some Remarks of the Construction of Religious Authority in Islamic Podcasts</w:t>
      </w:r>
      <w:r>
        <w:rPr>
          <w:color w:val="000000" w:themeColor="text1"/>
          <w:sz w:val="20"/>
          <w:szCs w:val="20"/>
        </w:rPr>
        <w:t>. p.</w:t>
      </w:r>
      <w:r w:rsidRPr="00BE247C">
        <w:rPr>
          <w:color w:val="000000" w:themeColor="text1"/>
          <w:sz w:val="20"/>
          <w:szCs w:val="20"/>
        </w:rPr>
        <w:t>460</w:t>
      </w:r>
    </w:p>
  </w:footnote>
  <w:footnote w:id="9">
    <w:p w14:paraId="125517B9" w14:textId="77777777" w:rsidR="00076B50" w:rsidRDefault="00076B50" w:rsidP="00076B50">
      <w:pPr>
        <w:pStyle w:val="FootnoteText"/>
      </w:pPr>
      <w:r>
        <w:rPr>
          <w:rStyle w:val="FootnoteReference"/>
        </w:rPr>
        <w:footnoteRef/>
      </w:r>
      <w:r>
        <w:t xml:space="preserve"> </w:t>
      </w:r>
      <w:r w:rsidRPr="00E83351">
        <w:rPr>
          <w:color w:val="000000"/>
        </w:rPr>
        <w:t xml:space="preserve">Gary R. Bunt., </w:t>
      </w:r>
      <w:proofErr w:type="spellStart"/>
      <w:r w:rsidRPr="006B2820">
        <w:rPr>
          <w:i/>
          <w:color w:val="000000"/>
        </w:rPr>
        <w:t>iMuslims</w:t>
      </w:r>
      <w:proofErr w:type="spellEnd"/>
      <w:r w:rsidRPr="006B2820">
        <w:rPr>
          <w:i/>
          <w:color w:val="000000"/>
        </w:rPr>
        <w:t>: Rewiring the house of Islam</w:t>
      </w:r>
      <w:r w:rsidRPr="00E83351">
        <w:rPr>
          <w:color w:val="000000"/>
        </w:rPr>
        <w:t>. (C. Hurst &amp; Co. Ltd: London. 2009)</w:t>
      </w:r>
      <w:r>
        <w:rPr>
          <w:color w:val="000000"/>
        </w:rPr>
        <w:t>,</w:t>
      </w:r>
      <w:r w:rsidRPr="00E83351">
        <w:rPr>
          <w:color w:val="000000"/>
        </w:rPr>
        <w:t xml:space="preserve"> </w:t>
      </w:r>
      <w:r>
        <w:rPr>
          <w:color w:val="000000"/>
        </w:rPr>
        <w:t>p.87</w:t>
      </w:r>
    </w:p>
  </w:footnote>
  <w:footnote w:id="10">
    <w:p w14:paraId="657BD132" w14:textId="77777777" w:rsidR="00076B50" w:rsidRDefault="00076B50" w:rsidP="00076B50">
      <w:pPr>
        <w:pStyle w:val="FootnoteText"/>
      </w:pPr>
      <w:r>
        <w:rPr>
          <w:rStyle w:val="FootnoteReference"/>
        </w:rPr>
        <w:footnoteRef/>
      </w:r>
      <w:r>
        <w:t xml:space="preserve"> Gary R. Bunt., </w:t>
      </w:r>
      <w:r w:rsidRPr="00E83351">
        <w:rPr>
          <w:color w:val="000000"/>
        </w:rPr>
        <w:t>#Islam., Social Networking and the Cloud, in Jeffrey T. Kenny &amp; Ebra</w:t>
      </w:r>
      <w:r>
        <w:rPr>
          <w:color w:val="000000"/>
        </w:rPr>
        <w:t>h</w:t>
      </w:r>
      <w:r w:rsidRPr="00E83351">
        <w:rPr>
          <w:color w:val="000000"/>
        </w:rPr>
        <w:t xml:space="preserve">im Moosa, </w:t>
      </w:r>
      <w:r w:rsidRPr="006B2820">
        <w:rPr>
          <w:i/>
          <w:color w:val="000000"/>
        </w:rPr>
        <w:t>Islam in the Modern World</w:t>
      </w:r>
      <w:r w:rsidRPr="00E83351">
        <w:rPr>
          <w:color w:val="000000"/>
        </w:rPr>
        <w:t xml:space="preserve"> (Routledge 201</w:t>
      </w:r>
      <w:r>
        <w:rPr>
          <w:color w:val="000000"/>
        </w:rPr>
        <w:t>4</w:t>
      </w:r>
      <w:r w:rsidRPr="00E83351">
        <w:rPr>
          <w:color w:val="000000"/>
        </w:rPr>
        <w:t>)</w:t>
      </w:r>
      <w:r>
        <w:rPr>
          <w:color w:val="000000"/>
        </w:rPr>
        <w:t>,</w:t>
      </w:r>
      <w:r w:rsidRPr="00E83351">
        <w:rPr>
          <w:color w:val="000000"/>
        </w:rPr>
        <w:t xml:space="preserve"> p.182</w:t>
      </w:r>
    </w:p>
  </w:footnote>
  <w:footnote w:id="11">
    <w:p w14:paraId="5A1565D2" w14:textId="77777777" w:rsidR="00076B50" w:rsidRDefault="00076B50" w:rsidP="00076B50">
      <w:pPr>
        <w:pStyle w:val="FootnoteText"/>
      </w:pPr>
      <w:r>
        <w:rPr>
          <w:rStyle w:val="FootnoteReference"/>
        </w:rPr>
        <w:footnoteRef/>
      </w:r>
      <w:r>
        <w:t xml:space="preserve"> Gary R. Bunt.,</w:t>
      </w:r>
      <w:r w:rsidRPr="007A2AE3">
        <w:rPr>
          <w:color w:val="000000"/>
        </w:rPr>
        <w:t xml:space="preserve"> </w:t>
      </w:r>
      <w:r w:rsidRPr="006B2820">
        <w:rPr>
          <w:i/>
          <w:color w:val="000000"/>
        </w:rPr>
        <w:t>Islam in the Digital Age</w:t>
      </w:r>
      <w:r w:rsidRPr="000F5975">
        <w:rPr>
          <w:color w:val="000000"/>
        </w:rPr>
        <w:t>. (Pluto Press: London. 2003)</w:t>
      </w:r>
      <w:r>
        <w:rPr>
          <w:color w:val="000000"/>
        </w:rPr>
        <w:t>,</w:t>
      </w:r>
      <w:r w:rsidRPr="000F5975">
        <w:rPr>
          <w:color w:val="000000"/>
        </w:rPr>
        <w:t xml:space="preserve"> p.126</w:t>
      </w:r>
      <w:r>
        <w:rPr>
          <w:color w:val="000000"/>
        </w:rPr>
        <w:t xml:space="preserve"> </w:t>
      </w:r>
    </w:p>
  </w:footnote>
  <w:footnote w:id="12">
    <w:p w14:paraId="366CE36F" w14:textId="1E5DA34A" w:rsidR="00D8126D" w:rsidRDefault="00D8126D">
      <w:pPr>
        <w:pStyle w:val="FootnoteText"/>
      </w:pPr>
      <w:r>
        <w:rPr>
          <w:rStyle w:val="FootnoteReference"/>
        </w:rPr>
        <w:footnoteRef/>
      </w:r>
      <w:r>
        <w:t xml:space="preserve"> Marcia Hermansen., The Emergence of Media Preachers: Yusuf al-Qaradawi, p.303 </w:t>
      </w:r>
    </w:p>
  </w:footnote>
  <w:footnote w:id="13">
    <w:p w14:paraId="52E349FD" w14:textId="2B6114CB" w:rsidR="00553BAF" w:rsidRDefault="00553BAF">
      <w:pPr>
        <w:pStyle w:val="FootnoteText"/>
      </w:pPr>
      <w:r>
        <w:rPr>
          <w:rStyle w:val="FootnoteReference"/>
        </w:rPr>
        <w:footnoteRef/>
      </w:r>
      <w:r>
        <w:t xml:space="preserve"> </w:t>
      </w:r>
      <w:r w:rsidR="00682A89">
        <w:t>YouTube., ‘The life of Shayk Abdul Hamid Kishk’ (OnePath Network: 27/12/17) &lt;</w:t>
      </w:r>
      <w:hyperlink r:id="rId1" w:history="1">
        <w:r w:rsidR="00682A89" w:rsidRPr="00B47583">
          <w:rPr>
            <w:rStyle w:val="Hyperlink"/>
          </w:rPr>
          <w:t>https://www.youtube.com/watch?v=5_R_9u8-hFk</w:t>
        </w:r>
      </w:hyperlink>
      <w:r w:rsidR="00682A89">
        <w:t xml:space="preserve">&gt; (Accessed: 03/01/19) </w:t>
      </w:r>
    </w:p>
  </w:footnote>
  <w:footnote w:id="14">
    <w:p w14:paraId="5A9738A3" w14:textId="45DA6D05" w:rsidR="00D8126D" w:rsidRDefault="00D8126D">
      <w:pPr>
        <w:pStyle w:val="FootnoteText"/>
      </w:pPr>
      <w:r>
        <w:rPr>
          <w:rStyle w:val="FootnoteReference"/>
        </w:rPr>
        <w:footnoteRef/>
      </w:r>
      <w:r>
        <w:t xml:space="preserve"> Gary R. Bunt., </w:t>
      </w:r>
      <w:r w:rsidRPr="00974EF7">
        <w:rPr>
          <w:color w:val="000000"/>
        </w:rPr>
        <w:t>#Islam</w:t>
      </w:r>
      <w:r>
        <w:rPr>
          <w:color w:val="000000"/>
        </w:rPr>
        <w:t xml:space="preserve">., </w:t>
      </w:r>
      <w:r w:rsidRPr="00974EF7">
        <w:rPr>
          <w:color w:val="000000"/>
        </w:rPr>
        <w:t>Social Networking and the Cloud</w:t>
      </w:r>
      <w:r>
        <w:t>. p.183</w:t>
      </w:r>
    </w:p>
  </w:footnote>
  <w:footnote w:id="15">
    <w:p w14:paraId="164B587D" w14:textId="1D89D819" w:rsidR="00D8126D" w:rsidRDefault="00D8126D">
      <w:pPr>
        <w:pStyle w:val="FootnoteText"/>
      </w:pPr>
      <w:r>
        <w:rPr>
          <w:rStyle w:val="FootnoteReference"/>
        </w:rPr>
        <w:footnoteRef/>
      </w:r>
      <w:r>
        <w:t xml:space="preserve"> </w:t>
      </w:r>
      <w:r w:rsidRPr="00AE6234">
        <w:t>Ahmed Al-</w:t>
      </w:r>
      <w:proofErr w:type="spellStart"/>
      <w:r>
        <w:t>R</w:t>
      </w:r>
      <w:r w:rsidRPr="00AE6234">
        <w:t>awi</w:t>
      </w:r>
      <w:proofErr w:type="spellEnd"/>
      <w:r w:rsidRPr="00AE6234">
        <w:t>.,</w:t>
      </w:r>
      <w:r w:rsidRPr="00AE6234">
        <w:rPr>
          <w:i/>
        </w:rPr>
        <w:t xml:space="preserve"> Islam on YouTube: Online Debates, Protests and Extremism</w:t>
      </w:r>
      <w:r>
        <w:t xml:space="preserve">. (Palgrave Macmillan: London. 2017.), p.8 </w:t>
      </w:r>
    </w:p>
  </w:footnote>
  <w:footnote w:id="16">
    <w:p w14:paraId="1B0BB9C5" w14:textId="629B8D23" w:rsidR="00D8126D" w:rsidRDefault="00D8126D">
      <w:pPr>
        <w:pStyle w:val="FootnoteText"/>
      </w:pPr>
      <w:r>
        <w:rPr>
          <w:rStyle w:val="FootnoteReference"/>
        </w:rPr>
        <w:footnoteRef/>
      </w:r>
      <w:r>
        <w:t xml:space="preserve"> Gary R. Bunt., </w:t>
      </w:r>
      <w:r w:rsidRPr="00300284">
        <w:rPr>
          <w:i/>
        </w:rPr>
        <w:t>Islam in the Digital Age.</w:t>
      </w:r>
      <w:r>
        <w:t xml:space="preserve"> p.135 </w:t>
      </w:r>
    </w:p>
  </w:footnote>
  <w:footnote w:id="17">
    <w:p w14:paraId="3C40E890" w14:textId="294383AB" w:rsidR="00D8126D" w:rsidRPr="00300284" w:rsidRDefault="00D8126D" w:rsidP="00300284">
      <w:pPr>
        <w:rPr>
          <w:sz w:val="20"/>
          <w:szCs w:val="20"/>
        </w:rPr>
      </w:pPr>
      <w:r w:rsidRPr="002D305E">
        <w:rPr>
          <w:rStyle w:val="FootnoteReference"/>
          <w:sz w:val="20"/>
          <w:szCs w:val="20"/>
        </w:rPr>
        <w:footnoteRef/>
      </w:r>
      <w:r>
        <w:t xml:space="preserve"> </w:t>
      </w:r>
      <w:r w:rsidRPr="0024171A">
        <w:rPr>
          <w:sz w:val="20"/>
          <w:szCs w:val="20"/>
        </w:rPr>
        <w:t>Khamis., el-</w:t>
      </w:r>
      <w:proofErr w:type="spellStart"/>
      <w:r w:rsidRPr="0024171A">
        <w:rPr>
          <w:sz w:val="20"/>
          <w:szCs w:val="20"/>
        </w:rPr>
        <w:t>Nawawy</w:t>
      </w:r>
      <w:proofErr w:type="spellEnd"/>
      <w:r w:rsidRPr="0024171A">
        <w:rPr>
          <w:sz w:val="20"/>
          <w:szCs w:val="20"/>
        </w:rPr>
        <w:t>., Islam dot com: Contemporary Islamic Discourses in Cyberspace. p.1</w:t>
      </w:r>
    </w:p>
  </w:footnote>
  <w:footnote w:id="18">
    <w:p w14:paraId="42B2641D" w14:textId="614D8087" w:rsidR="00D8126D" w:rsidRDefault="00D8126D">
      <w:pPr>
        <w:pStyle w:val="FootnoteText"/>
      </w:pPr>
      <w:r>
        <w:rPr>
          <w:rStyle w:val="FootnoteReference"/>
        </w:rPr>
        <w:footnoteRef/>
      </w:r>
      <w:r>
        <w:t xml:space="preserve"> Gary R. Bunt., </w:t>
      </w:r>
      <w:r w:rsidRPr="00300284">
        <w:rPr>
          <w:i/>
        </w:rPr>
        <w:t>Islam in the Digital Age</w:t>
      </w:r>
      <w:r>
        <w:t xml:space="preserve">. p.142 </w:t>
      </w:r>
    </w:p>
  </w:footnote>
  <w:footnote w:id="19">
    <w:p w14:paraId="326000C7" w14:textId="05199741" w:rsidR="00D8126D" w:rsidRDefault="00D8126D">
      <w:pPr>
        <w:pStyle w:val="FootnoteText"/>
      </w:pPr>
      <w:r>
        <w:rPr>
          <w:rStyle w:val="FootnoteReference"/>
        </w:rPr>
        <w:footnoteRef/>
      </w:r>
      <w:r>
        <w:t xml:space="preserve"> Fatwa-Online., 1997-2019 &lt;</w:t>
      </w:r>
      <w:hyperlink r:id="rId2" w:history="1">
        <w:r w:rsidRPr="006435E0">
          <w:rPr>
            <w:rStyle w:val="Hyperlink"/>
          </w:rPr>
          <w:t>www.fatwa-online.com</w:t>
        </w:r>
      </w:hyperlink>
      <w:r>
        <w:t xml:space="preserve">&gt; (Accessed: 08/01/19) </w:t>
      </w:r>
    </w:p>
  </w:footnote>
  <w:footnote w:id="20">
    <w:p w14:paraId="756FB734" w14:textId="3503DBB6" w:rsidR="00D8126D" w:rsidRDefault="00D8126D">
      <w:pPr>
        <w:pStyle w:val="FootnoteText"/>
      </w:pPr>
      <w:r>
        <w:rPr>
          <w:rStyle w:val="FootnoteReference"/>
        </w:rPr>
        <w:footnoteRef/>
      </w:r>
      <w:r>
        <w:t xml:space="preserve"> Gary R. Bunt., </w:t>
      </w:r>
      <w:r w:rsidRPr="00300284">
        <w:rPr>
          <w:i/>
        </w:rPr>
        <w:t>Islam in the Digital Age.</w:t>
      </w:r>
      <w:r>
        <w:t xml:space="preserve"> p.143 </w:t>
      </w:r>
    </w:p>
  </w:footnote>
  <w:footnote w:id="21">
    <w:p w14:paraId="4486836C" w14:textId="719E7D70" w:rsidR="00D8126D" w:rsidRPr="00BE476F" w:rsidRDefault="00D8126D" w:rsidP="00BE476F">
      <w:pPr>
        <w:rPr>
          <w:sz w:val="20"/>
          <w:szCs w:val="20"/>
        </w:rPr>
      </w:pPr>
      <w:r w:rsidRPr="00BE476F">
        <w:rPr>
          <w:rStyle w:val="FootnoteReference"/>
          <w:sz w:val="20"/>
          <w:szCs w:val="20"/>
        </w:rPr>
        <w:footnoteRef/>
      </w:r>
      <w:r w:rsidRPr="00BE476F">
        <w:rPr>
          <w:sz w:val="20"/>
          <w:szCs w:val="20"/>
        </w:rPr>
        <w:t xml:space="preserve"> </w:t>
      </w:r>
      <w:r w:rsidR="00BE476F" w:rsidRPr="00E04CFC">
        <w:rPr>
          <w:color w:val="000000"/>
          <w:sz w:val="20"/>
          <w:szCs w:val="20"/>
        </w:rPr>
        <w:t xml:space="preserve">Gary R. Bunt., "Islamonline.net." In </w:t>
      </w:r>
      <w:proofErr w:type="gramStart"/>
      <w:r w:rsidR="00BE476F" w:rsidRPr="00E04CFC">
        <w:rPr>
          <w:color w:val="000000"/>
          <w:sz w:val="20"/>
          <w:szCs w:val="20"/>
        </w:rPr>
        <w:t>The</w:t>
      </w:r>
      <w:proofErr w:type="gramEnd"/>
      <w:r w:rsidR="00BE476F" w:rsidRPr="00E04CFC">
        <w:rPr>
          <w:color w:val="000000"/>
          <w:sz w:val="20"/>
          <w:szCs w:val="20"/>
        </w:rPr>
        <w:t xml:space="preserve"> Oxford Encyclopaedia of the Islamic World. Oxford Islamic Studies Online. 16/10/2015</w:t>
      </w:r>
      <w:r w:rsidR="00BE476F" w:rsidRPr="00E04CFC">
        <w:rPr>
          <w:rFonts w:ascii="Segoe UI" w:hAnsi="Segoe UI" w:cs="Segoe UI"/>
          <w:color w:val="000000"/>
          <w:sz w:val="20"/>
          <w:szCs w:val="20"/>
          <w:shd w:val="clear" w:color="auto" w:fill="FFFFFF"/>
        </w:rPr>
        <w:t>. &lt;</w:t>
      </w:r>
      <w:hyperlink r:id="rId3" w:history="1">
        <w:r w:rsidR="00BE476F" w:rsidRPr="00E04CFC">
          <w:rPr>
            <w:rStyle w:val="Hyperlink"/>
            <w:color w:val="000000"/>
            <w:sz w:val="20"/>
            <w:szCs w:val="20"/>
          </w:rPr>
          <w:t>http://www.oxfordislamicstudies.com/article/o</w:t>
        </w:r>
        <w:bookmarkStart w:id="1" w:name="_Hlt533077459"/>
        <w:bookmarkStart w:id="2" w:name="_Hlt533077460"/>
        <w:r w:rsidR="00BE476F" w:rsidRPr="00E04CFC">
          <w:rPr>
            <w:rStyle w:val="Hyperlink"/>
            <w:color w:val="000000"/>
            <w:sz w:val="20"/>
            <w:szCs w:val="20"/>
          </w:rPr>
          <w:t>p</w:t>
        </w:r>
        <w:bookmarkEnd w:id="1"/>
        <w:bookmarkEnd w:id="2"/>
        <w:r w:rsidR="00BE476F" w:rsidRPr="00E04CFC">
          <w:rPr>
            <w:rStyle w:val="Hyperlink"/>
            <w:color w:val="000000"/>
            <w:sz w:val="20"/>
            <w:szCs w:val="20"/>
          </w:rPr>
          <w:t>r/t236/e1051</w:t>
        </w:r>
      </w:hyperlink>
      <w:proofErr w:type="gramStart"/>
      <w:r w:rsidR="00BE476F" w:rsidRPr="00E04CFC">
        <w:rPr>
          <w:color w:val="000000"/>
          <w:sz w:val="20"/>
          <w:szCs w:val="20"/>
        </w:rPr>
        <w:t>&gt;</w:t>
      </w:r>
      <w:r w:rsidR="00682A89">
        <w:rPr>
          <w:color w:val="000000"/>
          <w:sz w:val="20"/>
          <w:szCs w:val="20"/>
        </w:rPr>
        <w:t xml:space="preserve"> </w:t>
      </w:r>
      <w:r w:rsidR="00BE476F" w:rsidRPr="00E04CFC">
        <w:rPr>
          <w:color w:val="000000"/>
          <w:sz w:val="20"/>
          <w:szCs w:val="20"/>
        </w:rPr>
        <w:t xml:space="preserve"> (</w:t>
      </w:r>
      <w:proofErr w:type="gramEnd"/>
      <w:r w:rsidR="00BE476F">
        <w:rPr>
          <w:color w:val="000000"/>
          <w:sz w:val="20"/>
          <w:szCs w:val="20"/>
        </w:rPr>
        <w:t>A</w:t>
      </w:r>
      <w:r w:rsidR="00BE476F" w:rsidRPr="00E04CFC">
        <w:rPr>
          <w:color w:val="000000"/>
          <w:sz w:val="20"/>
          <w:szCs w:val="20"/>
        </w:rPr>
        <w:t>ccessed: 28/12/18)</w:t>
      </w:r>
    </w:p>
  </w:footnote>
  <w:footnote w:id="22">
    <w:p w14:paraId="5B8ED251" w14:textId="05CD506B" w:rsidR="00D8126D" w:rsidRDefault="00D8126D">
      <w:pPr>
        <w:pStyle w:val="FootnoteText"/>
      </w:pPr>
      <w:r>
        <w:rPr>
          <w:rStyle w:val="FootnoteReference"/>
        </w:rPr>
        <w:footnoteRef/>
      </w:r>
      <w:r>
        <w:t xml:space="preserve"> </w:t>
      </w:r>
      <w:r w:rsidR="00BE476F">
        <w:t xml:space="preserve">Gary R. Bunt., </w:t>
      </w:r>
      <w:r w:rsidR="00BE476F" w:rsidRPr="00BE476F">
        <w:rPr>
          <w:i/>
        </w:rPr>
        <w:t>Islam in the Digital Age</w:t>
      </w:r>
      <w:r w:rsidR="00BE476F">
        <w:t xml:space="preserve">. </w:t>
      </w:r>
      <w:r>
        <w:t xml:space="preserve">p.148 </w:t>
      </w:r>
    </w:p>
  </w:footnote>
  <w:footnote w:id="23">
    <w:p w14:paraId="4D16BE87" w14:textId="39DFABD5" w:rsidR="00D8126D" w:rsidRDefault="00D8126D">
      <w:pPr>
        <w:pStyle w:val="FootnoteText"/>
      </w:pPr>
      <w:r>
        <w:rPr>
          <w:rStyle w:val="FootnoteReference"/>
        </w:rPr>
        <w:footnoteRef/>
      </w:r>
      <w:r w:rsidR="00BE476F">
        <w:t>Islam-Online., ‘Apps’ &lt;</w:t>
      </w:r>
      <w:hyperlink r:id="rId4" w:history="1">
        <w:r w:rsidR="00BE476F" w:rsidRPr="006435E0">
          <w:rPr>
            <w:rStyle w:val="Hyperlink"/>
          </w:rPr>
          <w:t>https://islamonline.net/apps</w:t>
        </w:r>
      </w:hyperlink>
      <w:r w:rsidR="00BE476F">
        <w:rPr>
          <w:color w:val="000000" w:themeColor="text1"/>
        </w:rPr>
        <w:t xml:space="preserve">&gt; (Accessed: 08/01/19) </w:t>
      </w:r>
    </w:p>
  </w:footnote>
  <w:footnote w:id="24">
    <w:p w14:paraId="736E6CCE" w14:textId="5A6A954C" w:rsidR="00DC0951" w:rsidRDefault="00DC0951">
      <w:pPr>
        <w:pStyle w:val="FootnoteText"/>
      </w:pPr>
      <w:r>
        <w:rPr>
          <w:rStyle w:val="FootnoteReference"/>
        </w:rPr>
        <w:footnoteRef/>
      </w:r>
      <w:r>
        <w:t xml:space="preserve"> </w:t>
      </w:r>
      <w:r w:rsidR="00BE476F">
        <w:t xml:space="preserve">Gary R. Bunt., </w:t>
      </w:r>
      <w:r w:rsidR="00BE476F" w:rsidRPr="00BE476F">
        <w:rPr>
          <w:i/>
        </w:rPr>
        <w:t>Islam in the Digital Age</w:t>
      </w:r>
      <w:r w:rsidR="00BE476F">
        <w:t>. p.</w:t>
      </w:r>
      <w:r>
        <w:t xml:space="preserve">148 </w:t>
      </w:r>
    </w:p>
  </w:footnote>
  <w:footnote w:id="25">
    <w:p w14:paraId="0C08629B" w14:textId="11418BBB" w:rsidR="00BE476F" w:rsidRPr="00BE476F" w:rsidRDefault="00FA06B7">
      <w:pPr>
        <w:pStyle w:val="FootnoteText"/>
        <w:rPr>
          <w:color w:val="000000"/>
        </w:rPr>
      </w:pPr>
      <w:r>
        <w:rPr>
          <w:rStyle w:val="FootnoteReference"/>
        </w:rPr>
        <w:footnoteRef/>
      </w:r>
      <w:r>
        <w:t xml:space="preserve"> </w:t>
      </w:r>
      <w:r w:rsidR="00BE476F" w:rsidRPr="00E04CFC">
        <w:rPr>
          <w:color w:val="000000"/>
        </w:rPr>
        <w:t xml:space="preserve">Gary R. Bunt., "Islamonline.net." In </w:t>
      </w:r>
      <w:proofErr w:type="gramStart"/>
      <w:r w:rsidR="00BE476F" w:rsidRPr="00E04CFC">
        <w:rPr>
          <w:color w:val="000000"/>
        </w:rPr>
        <w:t>The</w:t>
      </w:r>
      <w:proofErr w:type="gramEnd"/>
      <w:r w:rsidR="00BE476F" w:rsidRPr="00E04CFC">
        <w:rPr>
          <w:color w:val="000000"/>
        </w:rPr>
        <w:t xml:space="preserve"> Oxford Encyclopaedia of the Islamic World.</w:t>
      </w:r>
      <w:r w:rsidR="00BE476F">
        <w:rPr>
          <w:color w:val="000000"/>
        </w:rPr>
        <w:t xml:space="preserve"> </w:t>
      </w:r>
    </w:p>
  </w:footnote>
  <w:footnote w:id="26">
    <w:p w14:paraId="249C483C" w14:textId="261DE6A3" w:rsidR="00717857" w:rsidRDefault="00717857">
      <w:pPr>
        <w:pStyle w:val="FootnoteText"/>
      </w:pPr>
      <w:r>
        <w:rPr>
          <w:rStyle w:val="FootnoteReference"/>
        </w:rPr>
        <w:footnoteRef/>
      </w:r>
      <w:r>
        <w:t xml:space="preserve"> </w:t>
      </w:r>
      <w:r w:rsidR="00BE476F">
        <w:t>Islam-Online., 1997-2019 &lt;</w:t>
      </w:r>
      <w:hyperlink r:id="rId5" w:history="1">
        <w:r w:rsidR="00BE476F" w:rsidRPr="006435E0">
          <w:rPr>
            <w:rStyle w:val="Hyperlink"/>
          </w:rPr>
          <w:t>https://islamonline.net/</w:t>
        </w:r>
      </w:hyperlink>
      <w:r w:rsidR="00BE476F">
        <w:t xml:space="preserve">&gt; (Accessed: 08/01/19) </w:t>
      </w:r>
    </w:p>
  </w:footnote>
  <w:footnote w:id="27">
    <w:p w14:paraId="546CC3B4" w14:textId="40C74E8D" w:rsidR="00BE476F" w:rsidRDefault="00BE476F">
      <w:pPr>
        <w:pStyle w:val="FootnoteText"/>
      </w:pPr>
      <w:r>
        <w:rPr>
          <w:rStyle w:val="FootnoteReference"/>
        </w:rPr>
        <w:footnoteRef/>
      </w:r>
      <w:r>
        <w:t xml:space="preserve">  </w:t>
      </w:r>
      <w:proofErr w:type="spellStart"/>
      <w:r w:rsidR="00FB3867" w:rsidRPr="000C7329">
        <w:rPr>
          <w:color w:val="000000"/>
        </w:rPr>
        <w:t>Smeeta</w:t>
      </w:r>
      <w:proofErr w:type="spellEnd"/>
      <w:r w:rsidR="00FB3867" w:rsidRPr="000C7329">
        <w:rPr>
          <w:color w:val="000000"/>
        </w:rPr>
        <w:t xml:space="preserve"> Mishra., Gaby </w:t>
      </w:r>
      <w:proofErr w:type="spellStart"/>
      <w:r w:rsidR="00FB3867" w:rsidRPr="000C7329">
        <w:rPr>
          <w:color w:val="000000"/>
        </w:rPr>
        <w:t>Semaan</w:t>
      </w:r>
      <w:proofErr w:type="spellEnd"/>
      <w:r w:rsidR="00FB3867" w:rsidRPr="000C7329">
        <w:rPr>
          <w:color w:val="000000"/>
        </w:rPr>
        <w:t>., ‘Islam in Cyberspace: South Asian Muslims in America Log In’ in Journal of Broadcasting &amp; Electronic Media. 2010, Vol. 54 Issue 1</w:t>
      </w:r>
      <w:r w:rsidR="00FB3867">
        <w:rPr>
          <w:color w:val="000000"/>
        </w:rPr>
        <w:t>. p</w:t>
      </w:r>
      <w:r>
        <w:t>.90</w:t>
      </w:r>
    </w:p>
  </w:footnote>
  <w:footnote w:id="28">
    <w:p w14:paraId="4E259CE8" w14:textId="1E2AB48A" w:rsidR="00FB3867" w:rsidRDefault="00FB3867" w:rsidP="00FB3867">
      <w:pPr>
        <w:pStyle w:val="FootnoteText"/>
      </w:pPr>
      <w:r>
        <w:rPr>
          <w:rStyle w:val="FootnoteReference"/>
        </w:rPr>
        <w:footnoteRef/>
      </w:r>
      <w:r>
        <w:t xml:space="preserve"> </w:t>
      </w:r>
      <w:r w:rsidR="00D3546D">
        <w:t xml:space="preserve">Gary R. Bunt., </w:t>
      </w:r>
      <w:r w:rsidRPr="00D3546D">
        <w:rPr>
          <w:i/>
        </w:rPr>
        <w:t>Islam in the digital age</w:t>
      </w:r>
      <w:r>
        <w:t xml:space="preserve">. p.167 </w:t>
      </w:r>
    </w:p>
  </w:footnote>
  <w:footnote w:id="29">
    <w:p w14:paraId="746E7C34" w14:textId="454DC2CD" w:rsidR="00B57F0C" w:rsidRDefault="00B57F0C" w:rsidP="00B57F0C">
      <w:pPr>
        <w:pStyle w:val="FootnoteText"/>
      </w:pPr>
      <w:r>
        <w:rPr>
          <w:rStyle w:val="FootnoteReference"/>
        </w:rPr>
        <w:footnoteRef/>
      </w:r>
      <w:r>
        <w:t xml:space="preserve"> Ahmed </w:t>
      </w:r>
      <w:r>
        <w:rPr>
          <w:color w:val="000000" w:themeColor="text1"/>
        </w:rPr>
        <w:t>Al-</w:t>
      </w:r>
      <w:proofErr w:type="spellStart"/>
      <w:r>
        <w:rPr>
          <w:color w:val="000000" w:themeColor="text1"/>
        </w:rPr>
        <w:t>Rawi</w:t>
      </w:r>
      <w:proofErr w:type="spellEnd"/>
      <w:r>
        <w:rPr>
          <w:color w:val="000000" w:themeColor="text1"/>
        </w:rPr>
        <w:t xml:space="preserve">., </w:t>
      </w:r>
      <w:r w:rsidRPr="005E2A69">
        <w:rPr>
          <w:i/>
          <w:color w:val="000000" w:themeColor="text1"/>
        </w:rPr>
        <w:t xml:space="preserve">Islam on </w:t>
      </w:r>
      <w:r w:rsidR="00835660" w:rsidRPr="005E2A69">
        <w:rPr>
          <w:i/>
          <w:color w:val="000000" w:themeColor="text1"/>
        </w:rPr>
        <w:t>YouT</w:t>
      </w:r>
      <w:r w:rsidR="00835660">
        <w:rPr>
          <w:i/>
          <w:color w:val="000000" w:themeColor="text1"/>
        </w:rPr>
        <w:t>u</w:t>
      </w:r>
      <w:r w:rsidR="00835660" w:rsidRPr="005E2A69">
        <w:rPr>
          <w:i/>
          <w:color w:val="000000" w:themeColor="text1"/>
        </w:rPr>
        <w:t>be</w:t>
      </w:r>
      <w:r w:rsidRPr="005E2A69">
        <w:rPr>
          <w:i/>
          <w:color w:val="000000" w:themeColor="text1"/>
        </w:rPr>
        <w:t>: Online Debates, Protests and Extremism.</w:t>
      </w:r>
      <w:r>
        <w:rPr>
          <w:color w:val="000000" w:themeColor="text1"/>
        </w:rPr>
        <w:t xml:space="preserve"> p.7</w:t>
      </w:r>
    </w:p>
  </w:footnote>
  <w:footnote w:id="30">
    <w:p w14:paraId="4D9FD2D2" w14:textId="17FE4213" w:rsidR="00B57F0C" w:rsidRDefault="00B57F0C" w:rsidP="00B57F0C">
      <w:pPr>
        <w:pStyle w:val="FootnoteText"/>
      </w:pPr>
      <w:r>
        <w:rPr>
          <w:rStyle w:val="FootnoteReference"/>
        </w:rPr>
        <w:footnoteRef/>
      </w:r>
      <w:r>
        <w:t xml:space="preserve"> </w:t>
      </w:r>
      <w:proofErr w:type="spellStart"/>
      <w:r>
        <w:t>Semiocast</w:t>
      </w:r>
      <w:proofErr w:type="spellEnd"/>
      <w:r>
        <w:t>., ‘Arabic highest growth on Twitter English expression stabilizes below 40%’ 2011.  &lt;</w:t>
      </w:r>
      <w:hyperlink r:id="rId6" w:history="1">
        <w:r w:rsidRPr="00E1483A">
          <w:rPr>
            <w:rStyle w:val="Hyperlink"/>
          </w:rPr>
          <w:t>https://semiocast.com/en/publications/2011_11_24_Arabic_highest_growth_on_Twitter</w:t>
        </w:r>
      </w:hyperlink>
      <w:r>
        <w:t xml:space="preserve">&gt; (Accessed: 03/01/19) </w:t>
      </w:r>
    </w:p>
  </w:footnote>
  <w:footnote w:id="31">
    <w:p w14:paraId="0767ACEA" w14:textId="7A94F7C7" w:rsidR="00B57F0C" w:rsidRDefault="00B57F0C" w:rsidP="00B57F0C">
      <w:pPr>
        <w:pStyle w:val="FootnoteText"/>
      </w:pPr>
      <w:r>
        <w:rPr>
          <w:rStyle w:val="FootnoteReference"/>
        </w:rPr>
        <w:footnoteRef/>
      </w:r>
      <w:r w:rsidR="00536D75">
        <w:t xml:space="preserve"> Internet World Stats., ‘Internet Usage in the Middle East’ 2017. </w:t>
      </w:r>
      <w:r>
        <w:t xml:space="preserve"> </w:t>
      </w:r>
      <w:r w:rsidR="00536D75">
        <w:t>&lt;</w:t>
      </w:r>
      <w:hyperlink r:id="rId7" w:history="1">
        <w:r w:rsidR="00536D75" w:rsidRPr="00E1483A">
          <w:rPr>
            <w:rStyle w:val="Hyperlink"/>
          </w:rPr>
          <w:t>https://www.internetworldstats.com/stats5.htm</w:t>
        </w:r>
      </w:hyperlink>
      <w:r w:rsidR="00536D75">
        <w:t xml:space="preserve">&gt; (Accessed: 03/01/19) </w:t>
      </w:r>
    </w:p>
  </w:footnote>
  <w:footnote w:id="32">
    <w:p w14:paraId="2135A439" w14:textId="2A45087D" w:rsidR="00E00338" w:rsidRDefault="00E00338">
      <w:pPr>
        <w:pStyle w:val="FootnoteText"/>
      </w:pPr>
      <w:r>
        <w:rPr>
          <w:rStyle w:val="FootnoteReference"/>
        </w:rPr>
        <w:footnoteRef/>
      </w:r>
      <w:r>
        <w:t xml:space="preserve"> Marcia </w:t>
      </w:r>
      <w:r w:rsidR="000A521B">
        <w:t>Hermansen., The Emergence of Media Preachers: Yusuf al-Qaradawi, p</w:t>
      </w:r>
      <w:r>
        <w:t xml:space="preserve">p.310-12 </w:t>
      </w:r>
    </w:p>
  </w:footnote>
  <w:footnote w:id="33">
    <w:p w14:paraId="22B1EF2A" w14:textId="0674C3AA" w:rsidR="00806636" w:rsidRDefault="00806636">
      <w:pPr>
        <w:pStyle w:val="FootnoteText"/>
      </w:pPr>
      <w:r>
        <w:rPr>
          <w:rStyle w:val="FootnoteReference"/>
        </w:rPr>
        <w:footnoteRef/>
      </w:r>
      <w:r>
        <w:t xml:space="preserve"> Marcia</w:t>
      </w:r>
      <w:r w:rsidR="000A521B">
        <w:t xml:space="preserve"> Hermansen., The Emergence of Media Preachers: Yusuf al-Qaradawi,</w:t>
      </w:r>
      <w:r>
        <w:t xml:space="preserve"> </w:t>
      </w:r>
      <w:r w:rsidR="000A521B">
        <w:t>p</w:t>
      </w:r>
      <w:r>
        <w:t>p. 312-13</w:t>
      </w:r>
    </w:p>
  </w:footnote>
  <w:footnote w:id="34">
    <w:p w14:paraId="35D02160" w14:textId="47E125F0" w:rsidR="000A521B" w:rsidRDefault="000A521B">
      <w:pPr>
        <w:pStyle w:val="FootnoteText"/>
      </w:pPr>
      <w:r>
        <w:rPr>
          <w:rStyle w:val="FootnoteReference"/>
        </w:rPr>
        <w:footnoteRef/>
      </w:r>
      <w:r>
        <w:t xml:space="preserve"> </w:t>
      </w:r>
      <w:proofErr w:type="spellStart"/>
      <w:r w:rsidR="00791D54">
        <w:t>Fachrizal</w:t>
      </w:r>
      <w:proofErr w:type="spellEnd"/>
      <w:r w:rsidR="00791D54">
        <w:t xml:space="preserve"> A. Halim., </w:t>
      </w:r>
      <w:r w:rsidR="00333206">
        <w:t>‘</w:t>
      </w:r>
      <w:r>
        <w:t xml:space="preserve">Reforming the </w:t>
      </w:r>
      <w:r w:rsidR="00791D54">
        <w:t>M</w:t>
      </w:r>
      <w:r>
        <w:t xml:space="preserve">adhhab in </w:t>
      </w:r>
      <w:r w:rsidR="00791D54">
        <w:t>C</w:t>
      </w:r>
      <w:r>
        <w:t>yberspac</w:t>
      </w:r>
      <w:r w:rsidR="00791D54">
        <w:t>e</w:t>
      </w:r>
      <w:r w:rsidR="00333206">
        <w:t>’</w:t>
      </w:r>
      <w:r w:rsidR="00791D54">
        <w:t xml:space="preserve"> in Islamic law &amp; Society. University of Saskatchewan: 2015, Vol. 22 Issue 4, </w:t>
      </w:r>
      <w:r>
        <w:t>p.418</w:t>
      </w:r>
    </w:p>
  </w:footnote>
  <w:footnote w:id="35">
    <w:p w14:paraId="2D0658DF" w14:textId="1CA541B9" w:rsidR="00DE3DFA" w:rsidRPr="00AB15F4" w:rsidRDefault="00DE3DFA" w:rsidP="00AB15F4">
      <w:pPr>
        <w:rPr>
          <w:color w:val="000000" w:themeColor="text1"/>
          <w:sz w:val="20"/>
          <w:szCs w:val="20"/>
        </w:rPr>
      </w:pPr>
      <w:r w:rsidRPr="00AB15F4">
        <w:rPr>
          <w:rStyle w:val="FootnoteReference"/>
          <w:sz w:val="20"/>
          <w:szCs w:val="20"/>
        </w:rPr>
        <w:footnoteRef/>
      </w:r>
      <w:r>
        <w:t xml:space="preserve"> </w:t>
      </w:r>
      <w:r w:rsidR="00AB15F4" w:rsidRPr="001F634C">
        <w:rPr>
          <w:color w:val="000000" w:themeColor="text1"/>
          <w:sz w:val="20"/>
          <w:szCs w:val="20"/>
        </w:rPr>
        <w:t xml:space="preserve">Stewart M. Hoover., Lynn Schofield Clark., </w:t>
      </w:r>
      <w:r w:rsidR="00AB15F4" w:rsidRPr="00AB15F4">
        <w:rPr>
          <w:i/>
          <w:color w:val="000000" w:themeColor="text1"/>
          <w:sz w:val="20"/>
          <w:szCs w:val="20"/>
        </w:rPr>
        <w:t>Practicing Religion in the Age of the Media.</w:t>
      </w:r>
      <w:r w:rsidR="00AB15F4" w:rsidRPr="001F634C">
        <w:rPr>
          <w:color w:val="000000" w:themeColor="text1"/>
          <w:sz w:val="20"/>
          <w:szCs w:val="20"/>
        </w:rPr>
        <w:t xml:space="preserve"> (Columbia University Press: Chichester, West Sussex. 2002), p.244 </w:t>
      </w:r>
    </w:p>
  </w:footnote>
  <w:footnote w:id="36">
    <w:p w14:paraId="6387CB03" w14:textId="38246BEA" w:rsidR="002A6C88" w:rsidRDefault="002A6C88">
      <w:pPr>
        <w:pStyle w:val="FootnoteText"/>
      </w:pPr>
      <w:r>
        <w:rPr>
          <w:rStyle w:val="FootnoteReference"/>
        </w:rPr>
        <w:footnoteRef/>
      </w:r>
      <w:r>
        <w:t xml:space="preserve"> </w:t>
      </w:r>
      <w:r w:rsidR="00AB15F4">
        <w:t xml:space="preserve">Gary R. Bunt., ‘Rip. Burn. Pray: Islamic Expression Online’ in Lorne L. Dawson &amp; Douglas E. Cowan, </w:t>
      </w:r>
      <w:r w:rsidR="00AB15F4" w:rsidRPr="00AB15F4">
        <w:rPr>
          <w:i/>
        </w:rPr>
        <w:t xml:space="preserve">Religion Online, Finding </w:t>
      </w:r>
      <w:r w:rsidR="00AB15F4">
        <w:rPr>
          <w:i/>
        </w:rPr>
        <w:t>F</w:t>
      </w:r>
      <w:r w:rsidR="00AB15F4" w:rsidRPr="00AB15F4">
        <w:rPr>
          <w:i/>
        </w:rPr>
        <w:t>aith on the internet</w:t>
      </w:r>
      <w:r w:rsidR="00AB15F4">
        <w:t xml:space="preserve">. (Taylor &amp; Francis: New York. 2004), p.122 </w:t>
      </w:r>
    </w:p>
  </w:footnote>
  <w:footnote w:id="37">
    <w:p w14:paraId="3E30111E" w14:textId="7ABF1288" w:rsidR="000A27C4" w:rsidRDefault="000A27C4">
      <w:pPr>
        <w:pStyle w:val="FootnoteText"/>
      </w:pPr>
      <w:r>
        <w:rPr>
          <w:rStyle w:val="FootnoteReference"/>
        </w:rPr>
        <w:footnoteRef/>
      </w:r>
      <w:r>
        <w:t xml:space="preserve"> </w:t>
      </w:r>
      <w:r w:rsidR="00AB15F4">
        <w:t xml:space="preserve">Gary R. </w:t>
      </w:r>
      <w:r>
        <w:t>Bunt</w:t>
      </w:r>
      <w:r w:rsidR="00AB15F4">
        <w:t>.,</w:t>
      </w:r>
      <w:r>
        <w:t xml:space="preserve"> </w:t>
      </w:r>
      <w:proofErr w:type="spellStart"/>
      <w:r w:rsidRPr="00AB15F4">
        <w:rPr>
          <w:i/>
        </w:rPr>
        <w:t>i</w:t>
      </w:r>
      <w:r w:rsidR="00AB15F4" w:rsidRPr="00AB15F4">
        <w:rPr>
          <w:i/>
        </w:rPr>
        <w:t>M</w:t>
      </w:r>
      <w:r w:rsidRPr="00AB15F4">
        <w:rPr>
          <w:i/>
        </w:rPr>
        <w:t>uslims</w:t>
      </w:r>
      <w:proofErr w:type="spellEnd"/>
      <w:r w:rsidR="00AB15F4" w:rsidRPr="00AB15F4">
        <w:rPr>
          <w:i/>
        </w:rPr>
        <w:t>: Rewiring the house of Islam</w:t>
      </w:r>
      <w:r w:rsidR="00AB15F4">
        <w:t>.</w:t>
      </w:r>
      <w:r>
        <w:t xml:space="preserve"> p.10 </w:t>
      </w:r>
    </w:p>
  </w:footnote>
  <w:footnote w:id="38">
    <w:p w14:paraId="0BAC9DE5" w14:textId="237936A4" w:rsidR="00697F89" w:rsidRDefault="00697F89">
      <w:pPr>
        <w:pStyle w:val="FootnoteText"/>
      </w:pPr>
      <w:r>
        <w:rPr>
          <w:rStyle w:val="FootnoteReference"/>
        </w:rPr>
        <w:footnoteRef/>
      </w:r>
      <w:r>
        <w:t xml:space="preserve"> </w:t>
      </w:r>
      <w:proofErr w:type="spellStart"/>
      <w:r w:rsidR="00333206">
        <w:t>Fachrizal</w:t>
      </w:r>
      <w:proofErr w:type="spellEnd"/>
      <w:r w:rsidR="00333206">
        <w:t xml:space="preserve"> A. Halim., Reforming the Madhhab in Cyberspace, </w:t>
      </w:r>
      <w:r>
        <w:t>p.425</w:t>
      </w:r>
    </w:p>
  </w:footnote>
  <w:footnote w:id="39">
    <w:p w14:paraId="04BA1282" w14:textId="1EF86719" w:rsidR="00582C9F" w:rsidRDefault="00582C9F">
      <w:pPr>
        <w:pStyle w:val="FootnoteText"/>
      </w:pPr>
      <w:r>
        <w:rPr>
          <w:rStyle w:val="FootnoteReference"/>
        </w:rPr>
        <w:footnoteRef/>
      </w:r>
      <w:r>
        <w:t xml:space="preserve"> Oxford Islamic Studies Online., ‘Fatwa’ </w:t>
      </w:r>
      <w:r>
        <w:t>&lt;</w:t>
      </w:r>
      <w:hyperlink r:id="rId8" w:history="1">
        <w:r w:rsidRPr="00B47583">
          <w:rPr>
            <w:rStyle w:val="Hyperlink"/>
          </w:rPr>
          <w:t>http://www.oxfordislamicstudies.com/article/opr/t125/e646</w:t>
        </w:r>
      </w:hyperlink>
      <w:r>
        <w:t xml:space="preserve">&gt; (Accessed: 09/01/19) </w:t>
      </w:r>
    </w:p>
  </w:footnote>
  <w:footnote w:id="40">
    <w:p w14:paraId="1A908937" w14:textId="44241FA6" w:rsidR="00582C9F" w:rsidRDefault="00582C9F">
      <w:pPr>
        <w:pStyle w:val="FootnoteText"/>
      </w:pPr>
      <w:r>
        <w:rPr>
          <w:rStyle w:val="FootnoteReference"/>
        </w:rPr>
        <w:footnoteRef/>
      </w:r>
      <w:r>
        <w:t xml:space="preserve"> Oxford Islamic Studies Online., ‘Ijtihad’ </w:t>
      </w:r>
      <w:r w:rsidR="000A54D5">
        <w:t>&lt;</w:t>
      </w:r>
      <w:hyperlink r:id="rId9" w:history="1">
        <w:r w:rsidR="000A54D5" w:rsidRPr="00B47583">
          <w:rPr>
            <w:rStyle w:val="Hyperlink"/>
          </w:rPr>
          <w:t>http://www.oxfordislamicstudies.com/article/opr/t125/e990</w:t>
        </w:r>
      </w:hyperlink>
      <w:r w:rsidR="000A54D5">
        <w:t>&gt;</w:t>
      </w:r>
      <w:r>
        <w:t xml:space="preserve"> (Accessed: </w:t>
      </w:r>
      <w:r w:rsidR="000A54D5">
        <w:t xml:space="preserve">09/01/19) </w:t>
      </w:r>
    </w:p>
  </w:footnote>
  <w:footnote w:id="41">
    <w:p w14:paraId="607E6E0F" w14:textId="50930AC4" w:rsidR="004E05A6" w:rsidRDefault="004E05A6">
      <w:pPr>
        <w:pStyle w:val="FootnoteText"/>
      </w:pPr>
      <w:r>
        <w:rPr>
          <w:rStyle w:val="FootnoteReference"/>
        </w:rPr>
        <w:footnoteRef/>
      </w:r>
      <w:r>
        <w:t xml:space="preserve"> Encyclopaedia Britannica., ‘Sheikh’ &lt;</w:t>
      </w:r>
      <w:hyperlink r:id="rId10" w:history="1">
        <w:r w:rsidRPr="00B47583">
          <w:rPr>
            <w:rStyle w:val="Hyperlink"/>
          </w:rPr>
          <w:t>https://www.britannica.com/topic/sheikh</w:t>
        </w:r>
      </w:hyperlink>
      <w:r>
        <w:t>&gt; (Accessed: 09/01/19)</w:t>
      </w:r>
    </w:p>
  </w:footnote>
  <w:footnote w:id="42">
    <w:p w14:paraId="23F85093" w14:textId="0C1770E9" w:rsidR="000D40D0" w:rsidRDefault="000D40D0">
      <w:pPr>
        <w:pStyle w:val="FootnoteText"/>
      </w:pPr>
      <w:r>
        <w:rPr>
          <w:rStyle w:val="FootnoteReference"/>
        </w:rPr>
        <w:footnoteRef/>
      </w:r>
      <w:r>
        <w:t xml:space="preserve"> Jennifer Bussell., ‘Cyberspace’ Encyclopaedia Britannica. &lt;</w:t>
      </w:r>
      <w:hyperlink r:id="rId11" w:history="1">
        <w:r w:rsidRPr="00B47583">
          <w:rPr>
            <w:rStyle w:val="Hyperlink"/>
          </w:rPr>
          <w:t>https://www.britannica.com/topic/cyberspace</w:t>
        </w:r>
      </w:hyperlink>
      <w:r>
        <w:t xml:space="preserve">&gt; (Accessed: 09/01/19)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D1787" w14:textId="5728DBBC" w:rsidR="00913692" w:rsidRDefault="00913692">
    <w:pPr>
      <w:pStyle w:val="Header"/>
    </w:pPr>
    <w:r>
      <w:t>Carrie Gealy. 1600588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61749"/>
    <w:multiLevelType w:val="hybridMultilevel"/>
    <w:tmpl w:val="6B1C700C"/>
    <w:lvl w:ilvl="0" w:tplc="EAE028BE">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D0243B"/>
    <w:multiLevelType w:val="hybridMultilevel"/>
    <w:tmpl w:val="46AA7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485F14"/>
    <w:multiLevelType w:val="hybridMultilevel"/>
    <w:tmpl w:val="35821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F91776"/>
    <w:multiLevelType w:val="hybridMultilevel"/>
    <w:tmpl w:val="53123980"/>
    <w:lvl w:ilvl="0" w:tplc="93CEC51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B87358"/>
    <w:multiLevelType w:val="hybridMultilevel"/>
    <w:tmpl w:val="99028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7D28A5"/>
    <w:multiLevelType w:val="hybridMultilevel"/>
    <w:tmpl w:val="D5EE9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9F545D"/>
    <w:multiLevelType w:val="hybridMultilevel"/>
    <w:tmpl w:val="7BA63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30412C"/>
    <w:multiLevelType w:val="hybridMultilevel"/>
    <w:tmpl w:val="99A60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2"/>
  </w:num>
  <w:num w:numId="4">
    <w:abstractNumId w:val="6"/>
  </w:num>
  <w:num w:numId="5">
    <w:abstractNumId w:val="5"/>
  </w:num>
  <w:num w:numId="6">
    <w:abstractNumId w:val="1"/>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31A"/>
    <w:rsid w:val="0002296C"/>
    <w:rsid w:val="00022D35"/>
    <w:rsid w:val="00052150"/>
    <w:rsid w:val="00056BBB"/>
    <w:rsid w:val="00071599"/>
    <w:rsid w:val="00076B50"/>
    <w:rsid w:val="00093162"/>
    <w:rsid w:val="000A27C4"/>
    <w:rsid w:val="000A521B"/>
    <w:rsid w:val="000A54D5"/>
    <w:rsid w:val="000B17A3"/>
    <w:rsid w:val="000B6281"/>
    <w:rsid w:val="000B6984"/>
    <w:rsid w:val="000C1EB4"/>
    <w:rsid w:val="000C1FD3"/>
    <w:rsid w:val="000D2F77"/>
    <w:rsid w:val="000D40D0"/>
    <w:rsid w:val="000E1E76"/>
    <w:rsid w:val="000E2343"/>
    <w:rsid w:val="000F3B4F"/>
    <w:rsid w:val="000F7CC1"/>
    <w:rsid w:val="0011074C"/>
    <w:rsid w:val="0012673A"/>
    <w:rsid w:val="00154E47"/>
    <w:rsid w:val="001629A1"/>
    <w:rsid w:val="00202244"/>
    <w:rsid w:val="00220F1C"/>
    <w:rsid w:val="002327C2"/>
    <w:rsid w:val="0028120E"/>
    <w:rsid w:val="00294E78"/>
    <w:rsid w:val="002A6C88"/>
    <w:rsid w:val="002C262F"/>
    <w:rsid w:val="002D305E"/>
    <w:rsid w:val="002D7E5D"/>
    <w:rsid w:val="00300284"/>
    <w:rsid w:val="00313B8B"/>
    <w:rsid w:val="00333206"/>
    <w:rsid w:val="00343639"/>
    <w:rsid w:val="00360EDD"/>
    <w:rsid w:val="00363C4E"/>
    <w:rsid w:val="00393F57"/>
    <w:rsid w:val="003B2330"/>
    <w:rsid w:val="003C389B"/>
    <w:rsid w:val="003E2423"/>
    <w:rsid w:val="003E2664"/>
    <w:rsid w:val="003F48DA"/>
    <w:rsid w:val="004136FD"/>
    <w:rsid w:val="00416063"/>
    <w:rsid w:val="00420B19"/>
    <w:rsid w:val="0042773E"/>
    <w:rsid w:val="00462D6C"/>
    <w:rsid w:val="004A2FD2"/>
    <w:rsid w:val="004E05A6"/>
    <w:rsid w:val="004E27A2"/>
    <w:rsid w:val="00531D78"/>
    <w:rsid w:val="00533BE3"/>
    <w:rsid w:val="00534E10"/>
    <w:rsid w:val="00536D75"/>
    <w:rsid w:val="005452AF"/>
    <w:rsid w:val="00545848"/>
    <w:rsid w:val="00553264"/>
    <w:rsid w:val="00553BAF"/>
    <w:rsid w:val="00561C9B"/>
    <w:rsid w:val="00575CA8"/>
    <w:rsid w:val="00582C9F"/>
    <w:rsid w:val="005918E9"/>
    <w:rsid w:val="005C55FB"/>
    <w:rsid w:val="005E2A69"/>
    <w:rsid w:val="005F0F86"/>
    <w:rsid w:val="0060340F"/>
    <w:rsid w:val="006048F6"/>
    <w:rsid w:val="0064022D"/>
    <w:rsid w:val="0066772F"/>
    <w:rsid w:val="00682A89"/>
    <w:rsid w:val="00697F89"/>
    <w:rsid w:val="006A7AC3"/>
    <w:rsid w:val="006B2820"/>
    <w:rsid w:val="006B7249"/>
    <w:rsid w:val="006C5681"/>
    <w:rsid w:val="006D35E4"/>
    <w:rsid w:val="006E0213"/>
    <w:rsid w:val="006F2FA7"/>
    <w:rsid w:val="00717857"/>
    <w:rsid w:val="00731946"/>
    <w:rsid w:val="0073594D"/>
    <w:rsid w:val="007473E9"/>
    <w:rsid w:val="00780899"/>
    <w:rsid w:val="00791D54"/>
    <w:rsid w:val="00793DD6"/>
    <w:rsid w:val="007A2AE3"/>
    <w:rsid w:val="007A41E3"/>
    <w:rsid w:val="007C0E8A"/>
    <w:rsid w:val="007F160E"/>
    <w:rsid w:val="00806636"/>
    <w:rsid w:val="00821869"/>
    <w:rsid w:val="00835660"/>
    <w:rsid w:val="00842D58"/>
    <w:rsid w:val="008552D6"/>
    <w:rsid w:val="00880005"/>
    <w:rsid w:val="00891D7A"/>
    <w:rsid w:val="008A3C57"/>
    <w:rsid w:val="008A727A"/>
    <w:rsid w:val="008A7E9B"/>
    <w:rsid w:val="009046DC"/>
    <w:rsid w:val="00913692"/>
    <w:rsid w:val="00927CB9"/>
    <w:rsid w:val="0093767D"/>
    <w:rsid w:val="009442D6"/>
    <w:rsid w:val="00957226"/>
    <w:rsid w:val="00974EF7"/>
    <w:rsid w:val="009A0C9D"/>
    <w:rsid w:val="009A0FB4"/>
    <w:rsid w:val="009A3539"/>
    <w:rsid w:val="009B4D66"/>
    <w:rsid w:val="009E33FF"/>
    <w:rsid w:val="00A01B71"/>
    <w:rsid w:val="00A25488"/>
    <w:rsid w:val="00A26C55"/>
    <w:rsid w:val="00A31A20"/>
    <w:rsid w:val="00A330F5"/>
    <w:rsid w:val="00A5562D"/>
    <w:rsid w:val="00AA1AC9"/>
    <w:rsid w:val="00AB15F4"/>
    <w:rsid w:val="00AB3FB3"/>
    <w:rsid w:val="00AC7DEC"/>
    <w:rsid w:val="00AE6234"/>
    <w:rsid w:val="00AE7D9B"/>
    <w:rsid w:val="00B4359D"/>
    <w:rsid w:val="00B57F0C"/>
    <w:rsid w:val="00B67B3A"/>
    <w:rsid w:val="00BC5715"/>
    <w:rsid w:val="00BE476F"/>
    <w:rsid w:val="00BE5073"/>
    <w:rsid w:val="00C57F6E"/>
    <w:rsid w:val="00C655B6"/>
    <w:rsid w:val="00C77EB4"/>
    <w:rsid w:val="00C8758F"/>
    <w:rsid w:val="00CA57B7"/>
    <w:rsid w:val="00CD39D7"/>
    <w:rsid w:val="00CD4AE3"/>
    <w:rsid w:val="00CE6CF2"/>
    <w:rsid w:val="00D006BC"/>
    <w:rsid w:val="00D10104"/>
    <w:rsid w:val="00D22BB6"/>
    <w:rsid w:val="00D3327E"/>
    <w:rsid w:val="00D3546D"/>
    <w:rsid w:val="00D420EC"/>
    <w:rsid w:val="00D4331A"/>
    <w:rsid w:val="00D52256"/>
    <w:rsid w:val="00D52B65"/>
    <w:rsid w:val="00D53D0E"/>
    <w:rsid w:val="00D75198"/>
    <w:rsid w:val="00D8126D"/>
    <w:rsid w:val="00DB2328"/>
    <w:rsid w:val="00DB42A9"/>
    <w:rsid w:val="00DC0951"/>
    <w:rsid w:val="00DD2ACC"/>
    <w:rsid w:val="00DE209E"/>
    <w:rsid w:val="00DE3DFA"/>
    <w:rsid w:val="00DE4BF8"/>
    <w:rsid w:val="00DF3E25"/>
    <w:rsid w:val="00DF7B12"/>
    <w:rsid w:val="00E00338"/>
    <w:rsid w:val="00E055B3"/>
    <w:rsid w:val="00E07870"/>
    <w:rsid w:val="00E1588E"/>
    <w:rsid w:val="00E37106"/>
    <w:rsid w:val="00E4437B"/>
    <w:rsid w:val="00E76885"/>
    <w:rsid w:val="00E82969"/>
    <w:rsid w:val="00E912AF"/>
    <w:rsid w:val="00EB0FA6"/>
    <w:rsid w:val="00EB3485"/>
    <w:rsid w:val="00ED3B4C"/>
    <w:rsid w:val="00EE64FF"/>
    <w:rsid w:val="00F26804"/>
    <w:rsid w:val="00F310CD"/>
    <w:rsid w:val="00F47BBE"/>
    <w:rsid w:val="00F66157"/>
    <w:rsid w:val="00F83CB5"/>
    <w:rsid w:val="00F97D04"/>
    <w:rsid w:val="00FA06B7"/>
    <w:rsid w:val="00FB3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B43A4BD"/>
  <w15:chartTrackingRefBased/>
  <w15:docId w15:val="{17F32D3C-5712-654D-8D5C-1B1D6FFB0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331A"/>
    <w:pPr>
      <w:ind w:left="720"/>
      <w:contextualSpacing/>
    </w:pPr>
  </w:style>
  <w:style w:type="character" w:styleId="Hyperlink">
    <w:name w:val="Hyperlink"/>
    <w:basedOn w:val="DefaultParagraphFont"/>
    <w:rsid w:val="009B4D66"/>
    <w:rPr>
      <w:color w:val="0563C1"/>
      <w:u w:val="single"/>
    </w:rPr>
  </w:style>
  <w:style w:type="paragraph" w:styleId="FootnoteText">
    <w:name w:val="footnote text"/>
    <w:basedOn w:val="Normal"/>
    <w:link w:val="FootnoteTextChar"/>
    <w:uiPriority w:val="99"/>
    <w:unhideWhenUsed/>
    <w:rsid w:val="00D53D0E"/>
    <w:rPr>
      <w:sz w:val="20"/>
      <w:szCs w:val="20"/>
    </w:rPr>
  </w:style>
  <w:style w:type="character" w:customStyle="1" w:styleId="FootnoteTextChar">
    <w:name w:val="Footnote Text Char"/>
    <w:basedOn w:val="DefaultParagraphFont"/>
    <w:link w:val="FootnoteText"/>
    <w:uiPriority w:val="99"/>
    <w:rsid w:val="00D53D0E"/>
    <w:rPr>
      <w:sz w:val="20"/>
      <w:szCs w:val="20"/>
    </w:rPr>
  </w:style>
  <w:style w:type="character" w:styleId="FootnoteReference">
    <w:name w:val="footnote reference"/>
    <w:basedOn w:val="DefaultParagraphFont"/>
    <w:uiPriority w:val="99"/>
    <w:semiHidden/>
    <w:unhideWhenUsed/>
    <w:rsid w:val="00D53D0E"/>
    <w:rPr>
      <w:vertAlign w:val="superscript"/>
    </w:rPr>
  </w:style>
  <w:style w:type="character" w:styleId="UnresolvedMention">
    <w:name w:val="Unresolved Mention"/>
    <w:basedOn w:val="DefaultParagraphFont"/>
    <w:uiPriority w:val="99"/>
    <w:semiHidden/>
    <w:unhideWhenUsed/>
    <w:rsid w:val="00A25488"/>
    <w:rPr>
      <w:color w:val="605E5C"/>
      <w:shd w:val="clear" w:color="auto" w:fill="E1DFDD"/>
    </w:rPr>
  </w:style>
  <w:style w:type="character" w:styleId="FollowedHyperlink">
    <w:name w:val="FollowedHyperlink"/>
    <w:basedOn w:val="DefaultParagraphFont"/>
    <w:uiPriority w:val="99"/>
    <w:semiHidden/>
    <w:unhideWhenUsed/>
    <w:rsid w:val="00D10104"/>
    <w:rPr>
      <w:color w:val="954F72" w:themeColor="followedHyperlink"/>
      <w:u w:val="single"/>
    </w:rPr>
  </w:style>
  <w:style w:type="paragraph" w:styleId="Header">
    <w:name w:val="header"/>
    <w:basedOn w:val="Normal"/>
    <w:link w:val="HeaderChar"/>
    <w:uiPriority w:val="99"/>
    <w:unhideWhenUsed/>
    <w:rsid w:val="00913692"/>
    <w:pPr>
      <w:tabs>
        <w:tab w:val="center" w:pos="4680"/>
        <w:tab w:val="right" w:pos="9360"/>
      </w:tabs>
    </w:pPr>
  </w:style>
  <w:style w:type="character" w:customStyle="1" w:styleId="HeaderChar">
    <w:name w:val="Header Char"/>
    <w:basedOn w:val="DefaultParagraphFont"/>
    <w:link w:val="Header"/>
    <w:uiPriority w:val="99"/>
    <w:rsid w:val="00913692"/>
  </w:style>
  <w:style w:type="paragraph" w:styleId="Footer">
    <w:name w:val="footer"/>
    <w:basedOn w:val="Normal"/>
    <w:link w:val="FooterChar"/>
    <w:uiPriority w:val="99"/>
    <w:unhideWhenUsed/>
    <w:rsid w:val="00913692"/>
    <w:pPr>
      <w:tabs>
        <w:tab w:val="center" w:pos="4680"/>
        <w:tab w:val="right" w:pos="9360"/>
      </w:tabs>
    </w:pPr>
  </w:style>
  <w:style w:type="character" w:customStyle="1" w:styleId="FooterChar">
    <w:name w:val="Footer Char"/>
    <w:basedOn w:val="DefaultParagraphFont"/>
    <w:link w:val="Footer"/>
    <w:uiPriority w:val="99"/>
    <w:rsid w:val="009136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slamictube.net" TargetMode="External"/><Relationship Id="rId13" Type="http://schemas.openxmlformats.org/officeDocument/2006/relationships/hyperlink" Target="http://www.oxfordislamicstudies.com/article/opr/t236/e1051" TargetMode="External"/><Relationship Id="rId18" Type="http://schemas.openxmlformats.org/officeDocument/2006/relationships/hyperlink" Target="https://islamonline.net/app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oxfordislamicstudies.com/article/opr/t125/e990" TargetMode="External"/><Relationship Id="rId7" Type="http://schemas.openxmlformats.org/officeDocument/2006/relationships/endnotes" Target="endnotes.xml"/><Relationship Id="rId12" Type="http://schemas.openxmlformats.org/officeDocument/2006/relationships/hyperlink" Target="http://www.Ask-Imam.com" TargetMode="External"/><Relationship Id="rId17" Type="http://schemas.openxmlformats.org/officeDocument/2006/relationships/hyperlink" Target="https://www.internetworldstats.com/stats5.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fatwa-online.com" TargetMode="External"/><Relationship Id="rId20" Type="http://schemas.openxmlformats.org/officeDocument/2006/relationships/hyperlink" Target="http://www.oxfordislamicstudies.com/article/opr/t125/e6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slamonline.net"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ritannica.com/topic/sheikh" TargetMode="External"/><Relationship Id="rId23" Type="http://schemas.openxmlformats.org/officeDocument/2006/relationships/hyperlink" Target="https://www.youtube.com/watch?v=5_R_9u8-hFk" TargetMode="External"/><Relationship Id="rId10" Type="http://schemas.openxmlformats.org/officeDocument/2006/relationships/hyperlink" Target="http://www.fatwa-online.com" TargetMode="External"/><Relationship Id="rId19" Type="http://schemas.openxmlformats.org/officeDocument/2006/relationships/hyperlink" Target="https://islamonline.net/" TargetMode="External"/><Relationship Id="rId4" Type="http://schemas.openxmlformats.org/officeDocument/2006/relationships/settings" Target="settings.xml"/><Relationship Id="rId9" Type="http://schemas.openxmlformats.org/officeDocument/2006/relationships/hyperlink" Target="http://www.halaltube.com" TargetMode="External"/><Relationship Id="rId14" Type="http://schemas.openxmlformats.org/officeDocument/2006/relationships/hyperlink" Target="https://www.britannica.com/topic/cyberspace" TargetMode="External"/><Relationship Id="rId22" Type="http://schemas.openxmlformats.org/officeDocument/2006/relationships/hyperlink" Target="https://semiocast.com/en/publications/2011_11_24_Arabic_highest_growth_on_Twitter"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oxfordislamicstudies.com/article/opr/t125/e646" TargetMode="External"/><Relationship Id="rId3" Type="http://schemas.openxmlformats.org/officeDocument/2006/relationships/hyperlink" Target="http://www.oxfordislamicstudies.com/article/opr/t236/e1051" TargetMode="External"/><Relationship Id="rId7" Type="http://schemas.openxmlformats.org/officeDocument/2006/relationships/hyperlink" Target="https://www.internetworldstats.com/stats5.htm" TargetMode="External"/><Relationship Id="rId2" Type="http://schemas.openxmlformats.org/officeDocument/2006/relationships/hyperlink" Target="http://www.fatwa-online.com" TargetMode="External"/><Relationship Id="rId1" Type="http://schemas.openxmlformats.org/officeDocument/2006/relationships/hyperlink" Target="https://www.youtube.com/watch?v=5_R_9u8-hFk" TargetMode="External"/><Relationship Id="rId6" Type="http://schemas.openxmlformats.org/officeDocument/2006/relationships/hyperlink" Target="https://semiocast.com/en/publications/2011_11_24_Arabic_highest_growth_on_Twitter" TargetMode="External"/><Relationship Id="rId11" Type="http://schemas.openxmlformats.org/officeDocument/2006/relationships/hyperlink" Target="https://www.britannica.com/topic/cyberspace" TargetMode="External"/><Relationship Id="rId5" Type="http://schemas.openxmlformats.org/officeDocument/2006/relationships/hyperlink" Target="https://islamonline.net/" TargetMode="External"/><Relationship Id="rId10" Type="http://schemas.openxmlformats.org/officeDocument/2006/relationships/hyperlink" Target="https://www.britannica.com/topic/sheikh" TargetMode="External"/><Relationship Id="rId4" Type="http://schemas.openxmlformats.org/officeDocument/2006/relationships/hyperlink" Target="https://islamonline.net/apps" TargetMode="External"/><Relationship Id="rId9" Type="http://schemas.openxmlformats.org/officeDocument/2006/relationships/hyperlink" Target="http://www.oxfordislamicstudies.com/article/opr/t125/e9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D57DE-AD01-804E-B92E-B6D1665F0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948</TotalTime>
  <Pages>8</Pages>
  <Words>3216</Words>
  <Characters>18334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Gealy (1600588)</dc:creator>
  <cp:keywords/>
  <dc:description/>
  <cp:lastModifiedBy>Carrie Gealy (1600588)</cp:lastModifiedBy>
  <cp:revision>82</cp:revision>
  <dcterms:created xsi:type="dcterms:W3CDTF">2018-12-27T17:18:00Z</dcterms:created>
  <dcterms:modified xsi:type="dcterms:W3CDTF">2019-01-10T22:14:00Z</dcterms:modified>
</cp:coreProperties>
</file>