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A22B5" w14:textId="392BC9EC" w:rsidR="008C2713" w:rsidRPr="008E4DA9" w:rsidRDefault="008E4DA9" w:rsidP="00740C2D">
      <w:pPr>
        <w:spacing w:line="259" w:lineRule="auto"/>
        <w:jc w:val="center"/>
        <w:rPr>
          <w:rFonts w:ascii="Arial Black" w:hAnsi="Arial Black"/>
          <w:b/>
          <w:sz w:val="72"/>
          <w:szCs w:val="72"/>
        </w:rPr>
      </w:pPr>
      <w:r w:rsidRPr="008E4DA9">
        <w:rPr>
          <w:rFonts w:ascii="Arial Black" w:hAnsi="Arial Black"/>
          <w:b/>
          <w:sz w:val="72"/>
          <w:szCs w:val="72"/>
        </w:rPr>
        <w:t>Hotel Handbook</w:t>
      </w:r>
    </w:p>
    <w:p w14:paraId="34B27995" w14:textId="77777777" w:rsidR="008C2713" w:rsidRDefault="008C2713" w:rsidP="00740C2D">
      <w:pPr>
        <w:spacing w:line="259" w:lineRule="auto"/>
        <w:jc w:val="center"/>
        <w:rPr>
          <w:b/>
          <w:sz w:val="28"/>
        </w:rPr>
      </w:pPr>
    </w:p>
    <w:p w14:paraId="3DEF1E79" w14:textId="77777777" w:rsidR="008C2713" w:rsidRDefault="008C2713" w:rsidP="00740C2D">
      <w:pPr>
        <w:spacing w:line="259" w:lineRule="auto"/>
        <w:jc w:val="center"/>
        <w:rPr>
          <w:b/>
          <w:sz w:val="28"/>
        </w:rPr>
      </w:pPr>
    </w:p>
    <w:p w14:paraId="1970DD87" w14:textId="77777777" w:rsidR="008C2713" w:rsidRDefault="008C2713" w:rsidP="00740C2D">
      <w:pPr>
        <w:spacing w:line="259" w:lineRule="auto"/>
        <w:jc w:val="center"/>
        <w:rPr>
          <w:b/>
          <w:sz w:val="28"/>
        </w:rPr>
      </w:pPr>
    </w:p>
    <w:p w14:paraId="0BAFDE48" w14:textId="570AA397" w:rsidR="003075C4" w:rsidRDefault="00D77984" w:rsidP="005566BF">
      <w:pPr>
        <w:spacing w:line="259" w:lineRule="auto"/>
        <w:jc w:val="center"/>
        <w:rPr>
          <w:b/>
          <w:sz w:val="28"/>
        </w:rPr>
      </w:pPr>
      <w:r>
        <w:rPr>
          <w:b/>
          <w:sz w:val="28"/>
        </w:rPr>
        <w:t>Student name:</w:t>
      </w:r>
      <w:r w:rsidR="008E4DA9">
        <w:rPr>
          <w:b/>
          <w:sz w:val="28"/>
        </w:rPr>
        <w:t xml:space="preserve"> Andreea Girboiu</w:t>
      </w:r>
    </w:p>
    <w:p w14:paraId="74EF2906" w14:textId="1F5F4925" w:rsidR="00D77984" w:rsidRDefault="00D77984" w:rsidP="005566BF">
      <w:pPr>
        <w:spacing w:line="259" w:lineRule="auto"/>
        <w:jc w:val="center"/>
        <w:rPr>
          <w:b/>
          <w:sz w:val="28"/>
        </w:rPr>
      </w:pPr>
      <w:r>
        <w:rPr>
          <w:b/>
          <w:sz w:val="28"/>
        </w:rPr>
        <w:t>Student ID</w:t>
      </w:r>
      <w:r w:rsidR="008E4DA9">
        <w:rPr>
          <w:b/>
          <w:sz w:val="28"/>
        </w:rPr>
        <w:t xml:space="preserve"> no.: 2119260</w:t>
      </w:r>
    </w:p>
    <w:p w14:paraId="2585C711" w14:textId="0E8A6CDD" w:rsidR="008E4DA9" w:rsidRDefault="008E4DA9" w:rsidP="005566BF">
      <w:pPr>
        <w:spacing w:line="259" w:lineRule="auto"/>
        <w:jc w:val="center"/>
        <w:rPr>
          <w:b/>
          <w:sz w:val="28"/>
        </w:rPr>
      </w:pPr>
      <w:r>
        <w:rPr>
          <w:b/>
          <w:sz w:val="28"/>
        </w:rPr>
        <w:t>Module name: BMIH5003</w:t>
      </w:r>
    </w:p>
    <w:p w14:paraId="6F7F0B49" w14:textId="1279BD72" w:rsidR="008E4DA9" w:rsidRDefault="008E4DA9" w:rsidP="005566BF">
      <w:pPr>
        <w:spacing w:line="259" w:lineRule="auto"/>
        <w:jc w:val="center"/>
        <w:rPr>
          <w:b/>
          <w:sz w:val="28"/>
        </w:rPr>
      </w:pPr>
      <w:r>
        <w:rPr>
          <w:b/>
          <w:sz w:val="28"/>
        </w:rPr>
        <w:t>Lecturer name: Rodrigo Aguilera</w:t>
      </w:r>
    </w:p>
    <w:p w14:paraId="1605C637" w14:textId="77777777" w:rsidR="003075C4" w:rsidRDefault="003075C4" w:rsidP="005566BF">
      <w:pPr>
        <w:spacing w:line="259" w:lineRule="auto"/>
        <w:jc w:val="center"/>
        <w:rPr>
          <w:b/>
          <w:sz w:val="28"/>
        </w:rPr>
      </w:pPr>
    </w:p>
    <w:p w14:paraId="7691E958" w14:textId="77777777" w:rsidR="003075C4" w:rsidRDefault="003075C4" w:rsidP="005566BF">
      <w:pPr>
        <w:spacing w:line="259" w:lineRule="auto"/>
        <w:jc w:val="center"/>
        <w:rPr>
          <w:b/>
          <w:sz w:val="28"/>
        </w:rPr>
      </w:pPr>
    </w:p>
    <w:p w14:paraId="56B1CC1B" w14:textId="77777777" w:rsidR="003075C4" w:rsidRDefault="003075C4" w:rsidP="005566BF">
      <w:pPr>
        <w:spacing w:line="259" w:lineRule="auto"/>
        <w:jc w:val="center"/>
        <w:rPr>
          <w:b/>
          <w:sz w:val="28"/>
        </w:rPr>
      </w:pPr>
    </w:p>
    <w:p w14:paraId="7DEFFA73" w14:textId="77777777" w:rsidR="003075C4" w:rsidRDefault="003075C4" w:rsidP="005566BF">
      <w:pPr>
        <w:spacing w:line="259" w:lineRule="auto"/>
        <w:jc w:val="center"/>
        <w:rPr>
          <w:b/>
          <w:sz w:val="28"/>
        </w:rPr>
      </w:pPr>
    </w:p>
    <w:p w14:paraId="7A681B63" w14:textId="77777777" w:rsidR="003075C4" w:rsidRDefault="003075C4" w:rsidP="005566BF">
      <w:pPr>
        <w:spacing w:line="259" w:lineRule="auto"/>
        <w:jc w:val="center"/>
        <w:rPr>
          <w:b/>
          <w:sz w:val="28"/>
        </w:rPr>
      </w:pPr>
    </w:p>
    <w:p w14:paraId="06EFB0DC" w14:textId="77777777" w:rsidR="003075C4" w:rsidRDefault="003075C4" w:rsidP="005566BF">
      <w:pPr>
        <w:spacing w:line="259" w:lineRule="auto"/>
        <w:jc w:val="center"/>
        <w:rPr>
          <w:b/>
          <w:sz w:val="28"/>
        </w:rPr>
      </w:pPr>
    </w:p>
    <w:p w14:paraId="3460A032" w14:textId="77777777" w:rsidR="003075C4" w:rsidRDefault="003075C4" w:rsidP="005566BF">
      <w:pPr>
        <w:spacing w:line="259" w:lineRule="auto"/>
        <w:jc w:val="center"/>
        <w:rPr>
          <w:b/>
          <w:sz w:val="28"/>
        </w:rPr>
      </w:pPr>
    </w:p>
    <w:p w14:paraId="79EE6172" w14:textId="77777777" w:rsidR="003075C4" w:rsidRDefault="003075C4" w:rsidP="005566BF">
      <w:pPr>
        <w:spacing w:line="259" w:lineRule="auto"/>
        <w:jc w:val="center"/>
        <w:rPr>
          <w:b/>
          <w:sz w:val="28"/>
        </w:rPr>
      </w:pPr>
    </w:p>
    <w:p w14:paraId="491D56F6" w14:textId="77777777" w:rsidR="003075C4" w:rsidRDefault="003075C4" w:rsidP="005566BF">
      <w:pPr>
        <w:spacing w:line="259" w:lineRule="auto"/>
        <w:jc w:val="center"/>
        <w:rPr>
          <w:b/>
          <w:sz w:val="28"/>
        </w:rPr>
      </w:pPr>
    </w:p>
    <w:p w14:paraId="059E01A6" w14:textId="77777777" w:rsidR="003075C4" w:rsidRDefault="003075C4" w:rsidP="005566BF">
      <w:pPr>
        <w:spacing w:line="259" w:lineRule="auto"/>
        <w:jc w:val="center"/>
        <w:rPr>
          <w:b/>
          <w:sz w:val="28"/>
        </w:rPr>
      </w:pPr>
    </w:p>
    <w:p w14:paraId="19B1EE76" w14:textId="77777777" w:rsidR="003075C4" w:rsidRDefault="003075C4" w:rsidP="005566BF">
      <w:pPr>
        <w:spacing w:line="259" w:lineRule="auto"/>
        <w:jc w:val="center"/>
        <w:rPr>
          <w:b/>
          <w:sz w:val="28"/>
        </w:rPr>
      </w:pPr>
    </w:p>
    <w:p w14:paraId="5A15DE56" w14:textId="77777777" w:rsidR="003075C4" w:rsidRDefault="003075C4" w:rsidP="005566BF">
      <w:pPr>
        <w:spacing w:line="259" w:lineRule="auto"/>
        <w:jc w:val="center"/>
        <w:rPr>
          <w:b/>
          <w:sz w:val="28"/>
        </w:rPr>
      </w:pPr>
    </w:p>
    <w:p w14:paraId="13FF6F4C" w14:textId="77777777" w:rsidR="003075C4" w:rsidRDefault="003075C4" w:rsidP="005566BF">
      <w:pPr>
        <w:spacing w:line="259" w:lineRule="auto"/>
        <w:jc w:val="center"/>
        <w:rPr>
          <w:b/>
          <w:sz w:val="28"/>
        </w:rPr>
      </w:pPr>
    </w:p>
    <w:p w14:paraId="495D7938" w14:textId="77777777" w:rsidR="003075C4" w:rsidRDefault="003075C4" w:rsidP="005566BF">
      <w:pPr>
        <w:spacing w:line="259" w:lineRule="auto"/>
        <w:jc w:val="center"/>
        <w:rPr>
          <w:b/>
          <w:sz w:val="28"/>
        </w:rPr>
      </w:pPr>
    </w:p>
    <w:p w14:paraId="2200458B" w14:textId="77777777" w:rsidR="003075C4" w:rsidRDefault="003075C4" w:rsidP="005566BF">
      <w:pPr>
        <w:spacing w:line="259" w:lineRule="auto"/>
        <w:jc w:val="center"/>
        <w:rPr>
          <w:b/>
          <w:sz w:val="28"/>
        </w:rPr>
      </w:pPr>
    </w:p>
    <w:p w14:paraId="7F78A40F" w14:textId="77777777" w:rsidR="003075C4" w:rsidRDefault="003075C4" w:rsidP="005566BF">
      <w:pPr>
        <w:spacing w:line="259" w:lineRule="auto"/>
        <w:jc w:val="center"/>
        <w:rPr>
          <w:b/>
          <w:sz w:val="28"/>
        </w:rPr>
      </w:pPr>
    </w:p>
    <w:p w14:paraId="523AC6FD" w14:textId="77777777" w:rsidR="003075C4" w:rsidRDefault="003075C4" w:rsidP="005566BF">
      <w:pPr>
        <w:spacing w:line="259" w:lineRule="auto"/>
        <w:jc w:val="center"/>
        <w:rPr>
          <w:b/>
          <w:sz w:val="28"/>
        </w:rPr>
      </w:pPr>
    </w:p>
    <w:p w14:paraId="33F0B559" w14:textId="77777777" w:rsidR="003075C4" w:rsidRDefault="003075C4" w:rsidP="005566BF">
      <w:pPr>
        <w:spacing w:line="259" w:lineRule="auto"/>
        <w:jc w:val="center"/>
        <w:rPr>
          <w:b/>
          <w:sz w:val="28"/>
        </w:rPr>
      </w:pPr>
    </w:p>
    <w:p w14:paraId="3469DE37" w14:textId="77777777" w:rsidR="003075C4" w:rsidRDefault="003075C4" w:rsidP="005566BF">
      <w:pPr>
        <w:spacing w:line="259" w:lineRule="auto"/>
        <w:jc w:val="center"/>
        <w:rPr>
          <w:b/>
          <w:sz w:val="28"/>
        </w:rPr>
      </w:pPr>
    </w:p>
    <w:p w14:paraId="5C7EB760" w14:textId="77777777" w:rsidR="003075C4" w:rsidRDefault="003075C4" w:rsidP="005566BF">
      <w:pPr>
        <w:spacing w:line="259" w:lineRule="auto"/>
        <w:jc w:val="center"/>
        <w:rPr>
          <w:b/>
          <w:sz w:val="28"/>
        </w:rPr>
      </w:pPr>
    </w:p>
    <w:p w14:paraId="044DBE16" w14:textId="77777777" w:rsidR="003075C4" w:rsidRPr="003075C4" w:rsidRDefault="003075C4" w:rsidP="003075C4">
      <w:pPr>
        <w:rPr>
          <w:b/>
          <w:sz w:val="28"/>
        </w:rPr>
      </w:pPr>
      <w:r w:rsidRPr="003075C4">
        <w:rPr>
          <w:b/>
          <w:sz w:val="28"/>
        </w:rPr>
        <w:t>Executive Summary</w:t>
      </w:r>
    </w:p>
    <w:p w14:paraId="35820E29" w14:textId="18740AA7" w:rsidR="003075C4" w:rsidRPr="005566BF" w:rsidRDefault="008D08DA" w:rsidP="003075C4">
      <w:r w:rsidRPr="008D08DA">
        <w:t xml:space="preserve">In the interest of controlling the customer experience for guests from other countries, this study seeks to give a summary of a cultural understanding of hotel employees. </w:t>
      </w:r>
      <w:r w:rsidR="008C146F" w:rsidRPr="008D08DA">
        <w:t>To</w:t>
      </w:r>
      <w:r w:rsidRPr="008D08DA">
        <w:t xml:space="preserve"> help hotel </w:t>
      </w:r>
      <w:r w:rsidR="00B872F8" w:rsidRPr="008D08DA">
        <w:t>personnel,</w:t>
      </w:r>
      <w:r w:rsidRPr="008D08DA">
        <w:t xml:space="preserve"> handle the experience for guests from the United Kingdom (UK) </w:t>
      </w:r>
      <w:r w:rsidR="008E4DA9">
        <w:t>into the</w:t>
      </w:r>
      <w:r w:rsidRPr="008D08DA">
        <w:t xml:space="preserve"> United States of America, this should address the significance of cultural intelligence &amp; awareness &amp; present a list of "Dos and Don'ts" (USA). The study will also explain how various departments &amp; activities inside a hotel would need to modify how they offer services in order to take into account the customs &amp; expectations of both nations</w:t>
      </w:r>
      <w:r w:rsidR="003075C4" w:rsidRPr="005566BF">
        <w:t>.</w:t>
      </w:r>
    </w:p>
    <w:p w14:paraId="59660F43" w14:textId="77777777" w:rsidR="003075C4" w:rsidRDefault="003075C4" w:rsidP="003075C4">
      <w:pPr>
        <w:spacing w:line="259" w:lineRule="auto"/>
        <w:rPr>
          <w:b/>
          <w:sz w:val="28"/>
        </w:rPr>
      </w:pPr>
    </w:p>
    <w:p w14:paraId="3B646B69" w14:textId="77777777" w:rsidR="00A06E97" w:rsidRDefault="00A06E97" w:rsidP="005566BF">
      <w:pPr>
        <w:spacing w:line="259" w:lineRule="auto"/>
        <w:jc w:val="center"/>
        <w:rPr>
          <w:b/>
          <w:sz w:val="28"/>
        </w:rPr>
      </w:pPr>
      <w:r>
        <w:rPr>
          <w:b/>
          <w:sz w:val="28"/>
        </w:rPr>
        <w:br w:type="page"/>
      </w:r>
    </w:p>
    <w:sdt>
      <w:sdtPr>
        <w:rPr>
          <w:rFonts w:ascii="Times New Roman" w:eastAsiaTheme="minorHAnsi" w:hAnsi="Times New Roman" w:cs="Times New Roman"/>
          <w:color w:val="auto"/>
          <w:sz w:val="24"/>
          <w:szCs w:val="22"/>
          <w:lang w:val="en-GB"/>
        </w:rPr>
        <w:id w:val="1561292829"/>
        <w:docPartObj>
          <w:docPartGallery w:val="Table of Contents"/>
          <w:docPartUnique/>
        </w:docPartObj>
      </w:sdtPr>
      <w:sdtEndPr>
        <w:rPr>
          <w:rFonts w:cstheme="minorBidi"/>
        </w:rPr>
      </w:sdtEndPr>
      <w:sdtContent>
        <w:p w14:paraId="16796E78" w14:textId="77777777" w:rsidR="00AF3004" w:rsidRPr="00AF3004" w:rsidRDefault="00AF3004" w:rsidP="00AF3004">
          <w:pPr>
            <w:pStyle w:val="TOCHeading"/>
            <w:jc w:val="center"/>
            <w:rPr>
              <w:rFonts w:ascii="Times New Roman" w:hAnsi="Times New Roman" w:cs="Times New Roman"/>
            </w:rPr>
          </w:pPr>
          <w:r w:rsidRPr="00AF3004">
            <w:rPr>
              <w:rFonts w:ascii="Times New Roman" w:hAnsi="Times New Roman" w:cs="Times New Roman"/>
              <w:b/>
              <w:color w:val="auto"/>
            </w:rPr>
            <w:t>Table of Contents</w:t>
          </w:r>
        </w:p>
        <w:p w14:paraId="4B8FA478" w14:textId="77777777" w:rsidR="003075C4" w:rsidRDefault="00C07FCB">
          <w:pPr>
            <w:pStyle w:val="TOC1"/>
            <w:tabs>
              <w:tab w:val="right" w:leader="dot" w:pos="9016"/>
            </w:tabs>
            <w:rPr>
              <w:rFonts w:asciiTheme="minorHAnsi" w:eastAsiaTheme="minorEastAsia" w:hAnsiTheme="minorHAnsi"/>
              <w:noProof/>
              <w:sz w:val="22"/>
              <w:lang w:val="en-US"/>
            </w:rPr>
          </w:pPr>
          <w:r>
            <w:fldChar w:fldCharType="begin"/>
          </w:r>
          <w:r w:rsidR="00AF3004">
            <w:instrText xml:space="preserve"> TOC \o "1-3" \h \z \u </w:instrText>
          </w:r>
          <w:r>
            <w:fldChar w:fldCharType="separate"/>
          </w:r>
          <w:hyperlink w:anchor="_Toc129144486" w:history="1">
            <w:r w:rsidR="003075C4" w:rsidRPr="005E22E8">
              <w:rPr>
                <w:rStyle w:val="Hyperlink"/>
                <w:noProof/>
              </w:rPr>
              <w:t>Introduction</w:t>
            </w:r>
            <w:r w:rsidR="003075C4">
              <w:rPr>
                <w:noProof/>
                <w:webHidden/>
              </w:rPr>
              <w:tab/>
            </w:r>
            <w:r>
              <w:rPr>
                <w:noProof/>
                <w:webHidden/>
              </w:rPr>
              <w:fldChar w:fldCharType="begin"/>
            </w:r>
            <w:r w:rsidR="003075C4">
              <w:rPr>
                <w:noProof/>
                <w:webHidden/>
              </w:rPr>
              <w:instrText xml:space="preserve"> PAGEREF _Toc129144486 \h </w:instrText>
            </w:r>
            <w:r>
              <w:rPr>
                <w:noProof/>
                <w:webHidden/>
              </w:rPr>
            </w:r>
            <w:r>
              <w:rPr>
                <w:noProof/>
                <w:webHidden/>
              </w:rPr>
              <w:fldChar w:fldCharType="separate"/>
            </w:r>
            <w:r w:rsidR="003075C4">
              <w:rPr>
                <w:noProof/>
                <w:webHidden/>
              </w:rPr>
              <w:t>1</w:t>
            </w:r>
            <w:r>
              <w:rPr>
                <w:noProof/>
                <w:webHidden/>
              </w:rPr>
              <w:fldChar w:fldCharType="end"/>
            </w:r>
          </w:hyperlink>
        </w:p>
        <w:p w14:paraId="60A5763E" w14:textId="77777777" w:rsidR="003075C4" w:rsidRDefault="00000000">
          <w:pPr>
            <w:pStyle w:val="TOC1"/>
            <w:tabs>
              <w:tab w:val="right" w:leader="dot" w:pos="9016"/>
            </w:tabs>
            <w:rPr>
              <w:rFonts w:asciiTheme="minorHAnsi" w:eastAsiaTheme="minorEastAsia" w:hAnsiTheme="minorHAnsi"/>
              <w:noProof/>
              <w:sz w:val="22"/>
              <w:lang w:val="en-US"/>
            </w:rPr>
          </w:pPr>
          <w:hyperlink w:anchor="_Toc129144487" w:history="1">
            <w:r w:rsidR="003075C4" w:rsidRPr="005E22E8">
              <w:rPr>
                <w:rStyle w:val="Hyperlink"/>
                <w:noProof/>
              </w:rPr>
              <w:t>The Importance of Cultural Intelligence and Sensitivity</w:t>
            </w:r>
            <w:r w:rsidR="003075C4">
              <w:rPr>
                <w:noProof/>
                <w:webHidden/>
              </w:rPr>
              <w:tab/>
            </w:r>
            <w:r w:rsidR="00C07FCB">
              <w:rPr>
                <w:noProof/>
                <w:webHidden/>
              </w:rPr>
              <w:fldChar w:fldCharType="begin"/>
            </w:r>
            <w:r w:rsidR="003075C4">
              <w:rPr>
                <w:noProof/>
                <w:webHidden/>
              </w:rPr>
              <w:instrText xml:space="preserve"> PAGEREF _Toc129144487 \h </w:instrText>
            </w:r>
            <w:r w:rsidR="00C07FCB">
              <w:rPr>
                <w:noProof/>
                <w:webHidden/>
              </w:rPr>
            </w:r>
            <w:r w:rsidR="00C07FCB">
              <w:rPr>
                <w:noProof/>
                <w:webHidden/>
              </w:rPr>
              <w:fldChar w:fldCharType="separate"/>
            </w:r>
            <w:r w:rsidR="003075C4">
              <w:rPr>
                <w:noProof/>
                <w:webHidden/>
              </w:rPr>
              <w:t>1</w:t>
            </w:r>
            <w:r w:rsidR="00C07FCB">
              <w:rPr>
                <w:noProof/>
                <w:webHidden/>
              </w:rPr>
              <w:fldChar w:fldCharType="end"/>
            </w:r>
          </w:hyperlink>
        </w:p>
        <w:p w14:paraId="46B622E2" w14:textId="77777777" w:rsidR="003075C4" w:rsidRDefault="00000000">
          <w:pPr>
            <w:pStyle w:val="TOC1"/>
            <w:tabs>
              <w:tab w:val="right" w:leader="dot" w:pos="9016"/>
            </w:tabs>
            <w:rPr>
              <w:rFonts w:asciiTheme="minorHAnsi" w:eastAsiaTheme="minorEastAsia" w:hAnsiTheme="minorHAnsi"/>
              <w:noProof/>
              <w:sz w:val="22"/>
              <w:lang w:val="en-US"/>
            </w:rPr>
          </w:pPr>
          <w:hyperlink w:anchor="_Toc129144488" w:history="1">
            <w:r w:rsidR="003075C4" w:rsidRPr="005E22E8">
              <w:rPr>
                <w:rStyle w:val="Hyperlink"/>
                <w:noProof/>
              </w:rPr>
              <w:t>Cultural Differences between the UK and USA</w:t>
            </w:r>
            <w:r w:rsidR="003075C4">
              <w:rPr>
                <w:noProof/>
                <w:webHidden/>
              </w:rPr>
              <w:tab/>
            </w:r>
            <w:r w:rsidR="00C07FCB">
              <w:rPr>
                <w:noProof/>
                <w:webHidden/>
              </w:rPr>
              <w:fldChar w:fldCharType="begin"/>
            </w:r>
            <w:r w:rsidR="003075C4">
              <w:rPr>
                <w:noProof/>
                <w:webHidden/>
              </w:rPr>
              <w:instrText xml:space="preserve"> PAGEREF _Toc129144488 \h </w:instrText>
            </w:r>
            <w:r w:rsidR="00C07FCB">
              <w:rPr>
                <w:noProof/>
                <w:webHidden/>
              </w:rPr>
            </w:r>
            <w:r w:rsidR="00C07FCB">
              <w:rPr>
                <w:noProof/>
                <w:webHidden/>
              </w:rPr>
              <w:fldChar w:fldCharType="separate"/>
            </w:r>
            <w:r w:rsidR="003075C4">
              <w:rPr>
                <w:noProof/>
                <w:webHidden/>
              </w:rPr>
              <w:t>1</w:t>
            </w:r>
            <w:r w:rsidR="00C07FCB">
              <w:rPr>
                <w:noProof/>
                <w:webHidden/>
              </w:rPr>
              <w:fldChar w:fldCharType="end"/>
            </w:r>
          </w:hyperlink>
        </w:p>
        <w:p w14:paraId="54650354" w14:textId="77777777" w:rsidR="003075C4" w:rsidRDefault="00000000">
          <w:pPr>
            <w:pStyle w:val="TOC1"/>
            <w:tabs>
              <w:tab w:val="right" w:leader="dot" w:pos="9016"/>
            </w:tabs>
            <w:rPr>
              <w:rFonts w:asciiTheme="minorHAnsi" w:eastAsiaTheme="minorEastAsia" w:hAnsiTheme="minorHAnsi"/>
              <w:noProof/>
              <w:sz w:val="22"/>
              <w:lang w:val="en-US"/>
            </w:rPr>
          </w:pPr>
          <w:hyperlink w:anchor="_Toc129144489" w:history="1">
            <w:r w:rsidR="003075C4" w:rsidRPr="005E22E8">
              <w:rPr>
                <w:rStyle w:val="Hyperlink"/>
                <w:noProof/>
              </w:rPr>
              <w:t>Do’s and Don’ts for Hotel Staff</w:t>
            </w:r>
            <w:r w:rsidR="003075C4">
              <w:rPr>
                <w:noProof/>
                <w:webHidden/>
              </w:rPr>
              <w:tab/>
            </w:r>
            <w:r w:rsidR="00C07FCB">
              <w:rPr>
                <w:noProof/>
                <w:webHidden/>
              </w:rPr>
              <w:fldChar w:fldCharType="begin"/>
            </w:r>
            <w:r w:rsidR="003075C4">
              <w:rPr>
                <w:noProof/>
                <w:webHidden/>
              </w:rPr>
              <w:instrText xml:space="preserve"> PAGEREF _Toc129144489 \h </w:instrText>
            </w:r>
            <w:r w:rsidR="00C07FCB">
              <w:rPr>
                <w:noProof/>
                <w:webHidden/>
              </w:rPr>
            </w:r>
            <w:r w:rsidR="00C07FCB">
              <w:rPr>
                <w:noProof/>
                <w:webHidden/>
              </w:rPr>
              <w:fldChar w:fldCharType="separate"/>
            </w:r>
            <w:r w:rsidR="003075C4">
              <w:rPr>
                <w:noProof/>
                <w:webHidden/>
              </w:rPr>
              <w:t>2</w:t>
            </w:r>
            <w:r w:rsidR="00C07FCB">
              <w:rPr>
                <w:noProof/>
                <w:webHidden/>
              </w:rPr>
              <w:fldChar w:fldCharType="end"/>
            </w:r>
          </w:hyperlink>
        </w:p>
        <w:p w14:paraId="423D9571" w14:textId="77777777" w:rsidR="003075C4" w:rsidRDefault="00000000">
          <w:pPr>
            <w:pStyle w:val="TOC2"/>
            <w:tabs>
              <w:tab w:val="right" w:leader="dot" w:pos="9016"/>
            </w:tabs>
            <w:rPr>
              <w:rFonts w:asciiTheme="minorHAnsi" w:eastAsiaTheme="minorEastAsia" w:hAnsiTheme="minorHAnsi"/>
              <w:noProof/>
              <w:sz w:val="22"/>
              <w:lang w:val="en-US"/>
            </w:rPr>
          </w:pPr>
          <w:hyperlink w:anchor="_Toc129144490" w:history="1">
            <w:r w:rsidR="003075C4" w:rsidRPr="005E22E8">
              <w:rPr>
                <w:rStyle w:val="Hyperlink"/>
                <w:noProof/>
              </w:rPr>
              <w:t>DO’s</w:t>
            </w:r>
            <w:r w:rsidR="003075C4">
              <w:rPr>
                <w:noProof/>
                <w:webHidden/>
              </w:rPr>
              <w:tab/>
            </w:r>
            <w:r w:rsidR="00C07FCB">
              <w:rPr>
                <w:noProof/>
                <w:webHidden/>
              </w:rPr>
              <w:fldChar w:fldCharType="begin"/>
            </w:r>
            <w:r w:rsidR="003075C4">
              <w:rPr>
                <w:noProof/>
                <w:webHidden/>
              </w:rPr>
              <w:instrText xml:space="preserve"> PAGEREF _Toc129144490 \h </w:instrText>
            </w:r>
            <w:r w:rsidR="00C07FCB">
              <w:rPr>
                <w:noProof/>
                <w:webHidden/>
              </w:rPr>
            </w:r>
            <w:r w:rsidR="00C07FCB">
              <w:rPr>
                <w:noProof/>
                <w:webHidden/>
              </w:rPr>
              <w:fldChar w:fldCharType="separate"/>
            </w:r>
            <w:r w:rsidR="003075C4">
              <w:rPr>
                <w:noProof/>
                <w:webHidden/>
              </w:rPr>
              <w:t>2</w:t>
            </w:r>
            <w:r w:rsidR="00C07FCB">
              <w:rPr>
                <w:noProof/>
                <w:webHidden/>
              </w:rPr>
              <w:fldChar w:fldCharType="end"/>
            </w:r>
          </w:hyperlink>
        </w:p>
        <w:p w14:paraId="4F9AE76B" w14:textId="77777777" w:rsidR="003075C4" w:rsidRDefault="00000000">
          <w:pPr>
            <w:pStyle w:val="TOC2"/>
            <w:tabs>
              <w:tab w:val="right" w:leader="dot" w:pos="9016"/>
            </w:tabs>
            <w:rPr>
              <w:rFonts w:asciiTheme="minorHAnsi" w:eastAsiaTheme="minorEastAsia" w:hAnsiTheme="minorHAnsi"/>
              <w:noProof/>
              <w:sz w:val="22"/>
              <w:lang w:val="en-US"/>
            </w:rPr>
          </w:pPr>
          <w:hyperlink w:anchor="_Toc129144491" w:history="1">
            <w:r w:rsidR="003075C4" w:rsidRPr="005E22E8">
              <w:rPr>
                <w:rStyle w:val="Hyperlink"/>
                <w:noProof/>
              </w:rPr>
              <w:t>DON’T</w:t>
            </w:r>
            <w:r w:rsidR="003075C4">
              <w:rPr>
                <w:noProof/>
                <w:webHidden/>
              </w:rPr>
              <w:tab/>
            </w:r>
            <w:r w:rsidR="00C07FCB">
              <w:rPr>
                <w:noProof/>
                <w:webHidden/>
              </w:rPr>
              <w:fldChar w:fldCharType="begin"/>
            </w:r>
            <w:r w:rsidR="003075C4">
              <w:rPr>
                <w:noProof/>
                <w:webHidden/>
              </w:rPr>
              <w:instrText xml:space="preserve"> PAGEREF _Toc129144491 \h </w:instrText>
            </w:r>
            <w:r w:rsidR="00C07FCB">
              <w:rPr>
                <w:noProof/>
                <w:webHidden/>
              </w:rPr>
            </w:r>
            <w:r w:rsidR="00C07FCB">
              <w:rPr>
                <w:noProof/>
                <w:webHidden/>
              </w:rPr>
              <w:fldChar w:fldCharType="separate"/>
            </w:r>
            <w:r w:rsidR="003075C4">
              <w:rPr>
                <w:noProof/>
                <w:webHidden/>
              </w:rPr>
              <w:t>2</w:t>
            </w:r>
            <w:r w:rsidR="00C07FCB">
              <w:rPr>
                <w:noProof/>
                <w:webHidden/>
              </w:rPr>
              <w:fldChar w:fldCharType="end"/>
            </w:r>
          </w:hyperlink>
        </w:p>
        <w:p w14:paraId="04ACC5C6" w14:textId="77777777" w:rsidR="003075C4" w:rsidRDefault="00000000">
          <w:pPr>
            <w:pStyle w:val="TOC1"/>
            <w:tabs>
              <w:tab w:val="right" w:leader="dot" w:pos="9016"/>
            </w:tabs>
            <w:rPr>
              <w:rFonts w:asciiTheme="minorHAnsi" w:eastAsiaTheme="minorEastAsia" w:hAnsiTheme="minorHAnsi"/>
              <w:noProof/>
              <w:sz w:val="22"/>
              <w:lang w:val="en-US"/>
            </w:rPr>
          </w:pPr>
          <w:hyperlink w:anchor="_Toc129144492" w:history="1">
            <w:r w:rsidR="003075C4" w:rsidRPr="005E22E8">
              <w:rPr>
                <w:rStyle w:val="Hyperlink"/>
                <w:noProof/>
              </w:rPr>
              <w:t>Summary</w:t>
            </w:r>
            <w:r w:rsidR="003075C4">
              <w:rPr>
                <w:noProof/>
                <w:webHidden/>
              </w:rPr>
              <w:tab/>
            </w:r>
            <w:r w:rsidR="00C07FCB">
              <w:rPr>
                <w:noProof/>
                <w:webHidden/>
              </w:rPr>
              <w:fldChar w:fldCharType="begin"/>
            </w:r>
            <w:r w:rsidR="003075C4">
              <w:rPr>
                <w:noProof/>
                <w:webHidden/>
              </w:rPr>
              <w:instrText xml:space="preserve"> PAGEREF _Toc129144492 \h </w:instrText>
            </w:r>
            <w:r w:rsidR="00C07FCB">
              <w:rPr>
                <w:noProof/>
                <w:webHidden/>
              </w:rPr>
            </w:r>
            <w:r w:rsidR="00C07FCB">
              <w:rPr>
                <w:noProof/>
                <w:webHidden/>
              </w:rPr>
              <w:fldChar w:fldCharType="separate"/>
            </w:r>
            <w:r w:rsidR="003075C4">
              <w:rPr>
                <w:noProof/>
                <w:webHidden/>
              </w:rPr>
              <w:t>3</w:t>
            </w:r>
            <w:r w:rsidR="00C07FCB">
              <w:rPr>
                <w:noProof/>
                <w:webHidden/>
              </w:rPr>
              <w:fldChar w:fldCharType="end"/>
            </w:r>
          </w:hyperlink>
        </w:p>
        <w:p w14:paraId="732BDE7F" w14:textId="77777777" w:rsidR="003075C4" w:rsidRDefault="00000000">
          <w:pPr>
            <w:pStyle w:val="TOC1"/>
            <w:tabs>
              <w:tab w:val="right" w:leader="dot" w:pos="9016"/>
            </w:tabs>
            <w:rPr>
              <w:rFonts w:asciiTheme="minorHAnsi" w:eastAsiaTheme="minorEastAsia" w:hAnsiTheme="minorHAnsi"/>
              <w:noProof/>
              <w:sz w:val="22"/>
              <w:lang w:val="en-US"/>
            </w:rPr>
          </w:pPr>
          <w:hyperlink w:anchor="_Toc129144493" w:history="1">
            <w:r w:rsidR="003075C4" w:rsidRPr="005E22E8">
              <w:rPr>
                <w:rStyle w:val="Hyperlink"/>
                <w:noProof/>
              </w:rPr>
              <w:t>Recommendations</w:t>
            </w:r>
            <w:r w:rsidR="003075C4">
              <w:rPr>
                <w:noProof/>
                <w:webHidden/>
              </w:rPr>
              <w:tab/>
            </w:r>
            <w:r w:rsidR="00C07FCB">
              <w:rPr>
                <w:noProof/>
                <w:webHidden/>
              </w:rPr>
              <w:fldChar w:fldCharType="begin"/>
            </w:r>
            <w:r w:rsidR="003075C4">
              <w:rPr>
                <w:noProof/>
                <w:webHidden/>
              </w:rPr>
              <w:instrText xml:space="preserve"> PAGEREF _Toc129144493 \h </w:instrText>
            </w:r>
            <w:r w:rsidR="00C07FCB">
              <w:rPr>
                <w:noProof/>
                <w:webHidden/>
              </w:rPr>
            </w:r>
            <w:r w:rsidR="00C07FCB">
              <w:rPr>
                <w:noProof/>
                <w:webHidden/>
              </w:rPr>
              <w:fldChar w:fldCharType="separate"/>
            </w:r>
            <w:r w:rsidR="003075C4">
              <w:rPr>
                <w:noProof/>
                <w:webHidden/>
              </w:rPr>
              <w:t>3</w:t>
            </w:r>
            <w:r w:rsidR="00C07FCB">
              <w:rPr>
                <w:noProof/>
                <w:webHidden/>
              </w:rPr>
              <w:fldChar w:fldCharType="end"/>
            </w:r>
          </w:hyperlink>
        </w:p>
        <w:p w14:paraId="7503965C" w14:textId="77777777" w:rsidR="003075C4" w:rsidRDefault="00000000">
          <w:pPr>
            <w:pStyle w:val="TOC1"/>
            <w:tabs>
              <w:tab w:val="right" w:leader="dot" w:pos="9016"/>
            </w:tabs>
            <w:rPr>
              <w:rFonts w:asciiTheme="minorHAnsi" w:eastAsiaTheme="minorEastAsia" w:hAnsiTheme="minorHAnsi"/>
              <w:noProof/>
              <w:sz w:val="22"/>
              <w:lang w:val="en-US"/>
            </w:rPr>
          </w:pPr>
          <w:hyperlink w:anchor="_Toc129144494" w:history="1">
            <w:r w:rsidR="003075C4" w:rsidRPr="005E22E8">
              <w:rPr>
                <w:rStyle w:val="Hyperlink"/>
                <w:noProof/>
              </w:rPr>
              <w:t>References</w:t>
            </w:r>
            <w:r w:rsidR="003075C4">
              <w:rPr>
                <w:noProof/>
                <w:webHidden/>
              </w:rPr>
              <w:tab/>
            </w:r>
            <w:r w:rsidR="00C07FCB">
              <w:rPr>
                <w:noProof/>
                <w:webHidden/>
              </w:rPr>
              <w:fldChar w:fldCharType="begin"/>
            </w:r>
            <w:r w:rsidR="003075C4">
              <w:rPr>
                <w:noProof/>
                <w:webHidden/>
              </w:rPr>
              <w:instrText xml:space="preserve"> PAGEREF _Toc129144494 \h </w:instrText>
            </w:r>
            <w:r w:rsidR="00C07FCB">
              <w:rPr>
                <w:noProof/>
                <w:webHidden/>
              </w:rPr>
            </w:r>
            <w:r w:rsidR="00C07FCB">
              <w:rPr>
                <w:noProof/>
                <w:webHidden/>
              </w:rPr>
              <w:fldChar w:fldCharType="separate"/>
            </w:r>
            <w:r w:rsidR="003075C4">
              <w:rPr>
                <w:noProof/>
                <w:webHidden/>
              </w:rPr>
              <w:t>4</w:t>
            </w:r>
            <w:r w:rsidR="00C07FCB">
              <w:rPr>
                <w:noProof/>
                <w:webHidden/>
              </w:rPr>
              <w:fldChar w:fldCharType="end"/>
            </w:r>
          </w:hyperlink>
        </w:p>
        <w:p w14:paraId="25AC3ABD" w14:textId="77777777" w:rsidR="00AF3004" w:rsidRDefault="00C07FCB">
          <w:r>
            <w:fldChar w:fldCharType="end"/>
          </w:r>
        </w:p>
      </w:sdtContent>
    </w:sdt>
    <w:p w14:paraId="5B562D1D" w14:textId="77777777" w:rsidR="00AF3004" w:rsidRDefault="00C07FCB" w:rsidP="00AF3004">
      <w:pPr>
        <w:pStyle w:val="TOC1"/>
        <w:tabs>
          <w:tab w:val="right" w:leader="dot" w:pos="9016"/>
        </w:tabs>
        <w:rPr>
          <w:rFonts w:asciiTheme="minorHAnsi" w:eastAsiaTheme="minorEastAsia" w:hAnsiTheme="minorHAnsi"/>
          <w:noProof/>
          <w:sz w:val="22"/>
          <w:lang w:eastAsia="en-IN"/>
        </w:rPr>
      </w:pPr>
      <w:r>
        <w:fldChar w:fldCharType="begin"/>
      </w:r>
      <w:r w:rsidR="000706DB">
        <w:instrText xml:space="preserve"> TOC \o "1-3" \h \z \u </w:instrText>
      </w:r>
      <w:r>
        <w:fldChar w:fldCharType="separate"/>
      </w:r>
    </w:p>
    <w:p w14:paraId="140DA42E" w14:textId="77777777" w:rsidR="000706DB" w:rsidRDefault="000706DB">
      <w:pPr>
        <w:pStyle w:val="TOC1"/>
        <w:tabs>
          <w:tab w:val="right" w:leader="dot" w:pos="9016"/>
        </w:tabs>
        <w:rPr>
          <w:rFonts w:asciiTheme="minorHAnsi" w:eastAsiaTheme="minorEastAsia" w:hAnsiTheme="minorHAnsi"/>
          <w:noProof/>
          <w:sz w:val="22"/>
          <w:lang w:eastAsia="en-IN"/>
        </w:rPr>
      </w:pPr>
    </w:p>
    <w:p w14:paraId="6A6028BD" w14:textId="77777777" w:rsidR="00B43D6B" w:rsidRDefault="00C07FCB">
      <w:r>
        <w:fldChar w:fldCharType="end"/>
      </w:r>
    </w:p>
    <w:p w14:paraId="0607C510" w14:textId="77777777" w:rsidR="00D742A6" w:rsidRDefault="00D23FA3">
      <w:pPr>
        <w:sectPr w:rsidR="00D742A6">
          <w:footerReference w:type="default" r:id="rId8"/>
          <w:pgSz w:w="11906" w:h="16838"/>
          <w:pgMar w:top="1440" w:right="1440" w:bottom="1440" w:left="1440" w:header="708" w:footer="708" w:gutter="0"/>
          <w:cols w:space="708"/>
          <w:docGrid w:linePitch="360"/>
        </w:sectPr>
      </w:pPr>
      <w:r>
        <w:br w:type="page"/>
      </w:r>
    </w:p>
    <w:p w14:paraId="731FA797" w14:textId="77777777" w:rsidR="00740C2D" w:rsidRDefault="00754B96" w:rsidP="00754B96">
      <w:pPr>
        <w:pStyle w:val="Heading1"/>
      </w:pPr>
      <w:bookmarkStart w:id="0" w:name="_Toc129144486"/>
      <w:bookmarkStart w:id="1" w:name="_Toc37511040"/>
      <w:r>
        <w:lastRenderedPageBreak/>
        <w:t>Introduction</w:t>
      </w:r>
      <w:bookmarkEnd w:id="0"/>
    </w:p>
    <w:p w14:paraId="206D2F36" w14:textId="0EB43CAC" w:rsidR="005566BF" w:rsidRDefault="005566BF" w:rsidP="005566BF">
      <w:r w:rsidRPr="005566BF">
        <w:t xml:space="preserve">Hotel staff is required to be culturally aware and sensitive when managing the guest experience for international visitors. </w:t>
      </w:r>
      <w:r w:rsidR="0027544A" w:rsidRPr="0027544A">
        <w:t>To provide exceptional service &amp; guarantee clients have a pleasurable &amp; unique stay, hotel staff members must have a profound awareness of the cultural norms &amp; expectations of foreign visitors</w:t>
      </w:r>
      <w:r w:rsidRPr="005566BF">
        <w:t xml:space="preserve">. This report will aim to provide an overview of the cultural awareness of hotel staff in order to manage the guest experience for international visitors. </w:t>
      </w:r>
      <w:r w:rsidR="00897642" w:rsidRPr="00897642">
        <w:t xml:space="preserve">In order to assist hotel </w:t>
      </w:r>
      <w:r w:rsidR="008C146F" w:rsidRPr="00897642">
        <w:t>personnel,</w:t>
      </w:r>
      <w:r w:rsidR="00897642" w:rsidRPr="00897642">
        <w:t xml:space="preserve"> handle the customer experience for guests from the United Kingdom (UK) as well as the United States of America, this should address the significance of cultural intelligence &amp; awareness &amp; present a list of "Dos and Don'ts" (USA).</w:t>
      </w:r>
      <w:r w:rsidR="00D72538" w:rsidRPr="00D72538">
        <w:t xml:space="preserve"> The study will also explain how various departments &amp; activities inside a hotel would need to modify how they offer services in order to take into account the customs and expectations of both nations.</w:t>
      </w:r>
    </w:p>
    <w:p w14:paraId="17B8FF10" w14:textId="77777777" w:rsidR="005566BF" w:rsidRDefault="005566BF" w:rsidP="005566BF">
      <w:pPr>
        <w:pStyle w:val="Heading1"/>
      </w:pPr>
      <w:bookmarkStart w:id="2" w:name="_Toc129144487"/>
      <w:r>
        <w:t>The Importance of Cultural Intelligence and Sensitivity</w:t>
      </w:r>
      <w:bookmarkEnd w:id="2"/>
    </w:p>
    <w:p w14:paraId="2F1DD77D" w14:textId="77777777" w:rsidR="005566BF" w:rsidRDefault="005566BF" w:rsidP="005566BF">
      <w:r>
        <w:t>Cultural intelligence (CQ) is defined as an individual’s capacity to relate and work effectively across different cultural contexts. CQ enables individuals to understand, appreciate, and respect cultural differences</w:t>
      </w:r>
      <w:r w:rsidR="001E5C63">
        <w:t xml:space="preserve"> (</w:t>
      </w:r>
      <w:r w:rsidR="001E5C63">
        <w:rPr>
          <w:shd w:val="clear" w:color="auto" w:fill="FFFFFF"/>
        </w:rPr>
        <w:t>Wu</w:t>
      </w:r>
      <w:r w:rsidR="001E5C63">
        <w:t xml:space="preserve"> </w:t>
      </w:r>
      <w:r w:rsidR="001E5C63">
        <w:rPr>
          <w:i/>
        </w:rPr>
        <w:t xml:space="preserve">et. al. </w:t>
      </w:r>
      <w:r w:rsidR="001E5C63">
        <w:rPr>
          <w:shd w:val="clear" w:color="auto" w:fill="FFFFFF"/>
        </w:rPr>
        <w:t>2022</w:t>
      </w:r>
      <w:r w:rsidR="001E5C63">
        <w:t>)</w:t>
      </w:r>
      <w:r>
        <w:t>. Cultural sensitivity is an individual’s capacity to be aware of and respond to the cultural needs of others. It involves being attentive to the needs, values, and expectations of people from different cultures. It requires an understanding of how different cultures think, feel and act differently in different contexts.</w:t>
      </w:r>
    </w:p>
    <w:p w14:paraId="26E0A59C" w14:textId="77777777" w:rsidR="005566BF" w:rsidRDefault="005566BF" w:rsidP="005566BF">
      <w:r>
        <w:t>Cultural intelligence and sensitivity are essential for hotel personnel in order to provide excellent customer service and ensure that guests have an enjoyable and memorable stay. Hotel staff must be aware of the cultural norms and expectations of international guests in order to provide the best possible service</w:t>
      </w:r>
      <w:r w:rsidR="001E5C63">
        <w:t xml:space="preserve"> (</w:t>
      </w:r>
      <w:r w:rsidR="001E5C63">
        <w:rPr>
          <w:shd w:val="clear" w:color="auto" w:fill="FFFFFF"/>
        </w:rPr>
        <w:t>Kour and Jyoti, 2022</w:t>
      </w:r>
      <w:r w:rsidR="001E5C63">
        <w:t>)</w:t>
      </w:r>
      <w:r>
        <w:t xml:space="preserve">. They must also be able to adapt their service delivery to accommodate the cultural norms and requirements of international guests. This includes understanding the language and cultural customs of international guests, being familiar with local laws and regulations, and being able to provide culturally appropriate meals and activities. </w:t>
      </w:r>
    </w:p>
    <w:p w14:paraId="133E2B4A" w14:textId="77777777" w:rsidR="005566BF" w:rsidRDefault="005566BF" w:rsidP="005566BF">
      <w:pPr>
        <w:pStyle w:val="Heading1"/>
      </w:pPr>
      <w:bookmarkStart w:id="3" w:name="_Toc129144488"/>
      <w:r>
        <w:t>Cultural Differences between the UK and USA</w:t>
      </w:r>
      <w:bookmarkEnd w:id="3"/>
    </w:p>
    <w:p w14:paraId="530F72A6" w14:textId="77777777" w:rsidR="005566BF" w:rsidRDefault="005566BF" w:rsidP="005566BF">
      <w:r>
        <w:t xml:space="preserve">Despite sharing the same language, history, and culture, there are many differences between the UK and USA. In the UK, people tend to be more reserved and formal in their interactions, while in the USA people tend to be more relaxed and informal. The UK follows a “proper” </w:t>
      </w:r>
      <w:r>
        <w:lastRenderedPageBreak/>
        <w:t>etiquette, while the USA follows a more casual “anything goes” approach</w:t>
      </w:r>
      <w:r w:rsidR="001E5C63">
        <w:t xml:space="preserve"> (</w:t>
      </w:r>
      <w:proofErr w:type="spellStart"/>
      <w:r w:rsidR="001E5C63">
        <w:rPr>
          <w:shd w:val="clear" w:color="auto" w:fill="FFFFFF"/>
        </w:rPr>
        <w:t>Gursoy</w:t>
      </w:r>
      <w:proofErr w:type="spellEnd"/>
      <w:r w:rsidR="001E5C63">
        <w:t xml:space="preserve"> </w:t>
      </w:r>
      <w:r w:rsidR="001E5C63">
        <w:rPr>
          <w:i/>
        </w:rPr>
        <w:t xml:space="preserve">et. al. </w:t>
      </w:r>
      <w:r w:rsidR="001E5C63">
        <w:rPr>
          <w:shd w:val="clear" w:color="auto" w:fill="FFFFFF"/>
        </w:rPr>
        <w:t>2022</w:t>
      </w:r>
      <w:r w:rsidR="001E5C63">
        <w:t>)</w:t>
      </w:r>
      <w:r>
        <w:t xml:space="preserve">. </w:t>
      </w:r>
    </w:p>
    <w:p w14:paraId="12AE300F" w14:textId="77777777" w:rsidR="005566BF" w:rsidRDefault="005566BF" w:rsidP="005566BF">
      <w:r>
        <w:t xml:space="preserve">In the UK, politeness is highly valued, and people often use titles when addressing each other. In the USA, politeness is also valued, but people are more likely to use first names to address each other. In the UK, people tend to be more conscious of time, while in the USA people tend to be more relaxed about time. </w:t>
      </w:r>
    </w:p>
    <w:p w14:paraId="3F767C8D" w14:textId="77777777" w:rsidR="003075C4" w:rsidRPr="001E5C63" w:rsidRDefault="003075C4" w:rsidP="001E5C63">
      <w:bookmarkStart w:id="4" w:name="_Toc129144489"/>
      <w:r w:rsidRPr="003075C4">
        <w:t>People in the UK are typically more formal in their attire and demeanour, whereas Americans are typically more laid-back and informal</w:t>
      </w:r>
      <w:r w:rsidR="001E5C63">
        <w:rPr>
          <w:b/>
        </w:rPr>
        <w:t xml:space="preserve"> (</w:t>
      </w:r>
      <w:proofErr w:type="spellStart"/>
      <w:r w:rsidR="001E5C63">
        <w:rPr>
          <w:shd w:val="clear" w:color="auto" w:fill="FFFFFF"/>
        </w:rPr>
        <w:t>Buhalis</w:t>
      </w:r>
      <w:proofErr w:type="spellEnd"/>
      <w:r w:rsidR="001E5C63">
        <w:rPr>
          <w:shd w:val="clear" w:color="auto" w:fill="FFFFFF"/>
        </w:rPr>
        <w:t xml:space="preserve"> </w:t>
      </w:r>
      <w:r w:rsidR="001E5C63">
        <w:rPr>
          <w:i/>
          <w:shd w:val="clear" w:color="auto" w:fill="FFFFFF"/>
        </w:rPr>
        <w:t xml:space="preserve">et. al. </w:t>
      </w:r>
      <w:r w:rsidR="001E5C63">
        <w:rPr>
          <w:shd w:val="clear" w:color="auto" w:fill="FFFFFF"/>
        </w:rPr>
        <w:t>2022</w:t>
      </w:r>
      <w:r w:rsidR="001E5C63">
        <w:rPr>
          <w:b/>
        </w:rPr>
        <w:t>)</w:t>
      </w:r>
      <w:r w:rsidRPr="003075C4">
        <w:t>. In contrast to the USA, where people tend to be more casual and direct in their speech and interactions, the UK has a tendency towards more formal speech and interactions.</w:t>
      </w:r>
    </w:p>
    <w:p w14:paraId="3F95038A" w14:textId="77777777" w:rsidR="005566BF" w:rsidRDefault="005566BF" w:rsidP="005566BF">
      <w:pPr>
        <w:pStyle w:val="Heading1"/>
      </w:pPr>
      <w:r>
        <w:t>Do’s and Don’ts for Hotel Staff</w:t>
      </w:r>
      <w:bookmarkEnd w:id="4"/>
    </w:p>
    <w:p w14:paraId="52B5A890" w14:textId="6C5761C8" w:rsidR="005566BF" w:rsidRDefault="005566BF" w:rsidP="005566BF">
      <w:r>
        <w:t>In order to provide excellent customer service and ensure that guests have an enjoyable and memorable stay, it is essential for hotel staff to be aware of the cultural differences between the UK and USA</w:t>
      </w:r>
      <w:r w:rsidR="001E5C63">
        <w:t xml:space="preserve"> (</w:t>
      </w:r>
      <w:proofErr w:type="spellStart"/>
      <w:r w:rsidR="001E5C63">
        <w:rPr>
          <w:shd w:val="clear" w:color="auto" w:fill="FFFFFF"/>
        </w:rPr>
        <w:t>Kravariti</w:t>
      </w:r>
      <w:proofErr w:type="spellEnd"/>
      <w:r w:rsidR="001E5C63">
        <w:rPr>
          <w:shd w:val="clear" w:color="auto" w:fill="FFFFFF"/>
        </w:rPr>
        <w:t xml:space="preserve"> </w:t>
      </w:r>
      <w:r w:rsidR="001E5C63">
        <w:rPr>
          <w:i/>
          <w:shd w:val="clear" w:color="auto" w:fill="FFFFFF"/>
        </w:rPr>
        <w:t xml:space="preserve">et. al. </w:t>
      </w:r>
      <w:r w:rsidR="001E5C63">
        <w:rPr>
          <w:shd w:val="clear" w:color="auto" w:fill="FFFFFF"/>
        </w:rPr>
        <w:t>2022</w:t>
      </w:r>
      <w:r w:rsidR="001E5C63">
        <w:t>)</w:t>
      </w:r>
      <w:r>
        <w:t xml:space="preserve">. Below is a list of ‘Do’s and Don’ts’ for hotel staff to help manage the guest experience for visitors from the UK </w:t>
      </w:r>
      <w:r w:rsidR="008E4DA9">
        <w:t>in</w:t>
      </w:r>
      <w:r>
        <w:t xml:space="preserve"> USA: </w:t>
      </w:r>
    </w:p>
    <w:p w14:paraId="1E107794" w14:textId="77777777" w:rsidR="005566BF" w:rsidRDefault="005566BF" w:rsidP="005566BF">
      <w:pPr>
        <w:pStyle w:val="Heading2"/>
      </w:pPr>
      <w:bookmarkStart w:id="5" w:name="_Toc129144490"/>
      <w:r>
        <w:t>DO’s</w:t>
      </w:r>
      <w:bookmarkEnd w:id="5"/>
    </w:p>
    <w:p w14:paraId="78C82561" w14:textId="77777777" w:rsidR="00525510" w:rsidRPr="008E4DA9" w:rsidRDefault="00525510" w:rsidP="003075C4">
      <w:pPr>
        <w:pStyle w:val="ListParagraph"/>
        <w:numPr>
          <w:ilvl w:val="0"/>
          <w:numId w:val="16"/>
        </w:numPr>
        <w:rPr>
          <w:rFonts w:ascii="Abadi" w:hAnsi="Abadi"/>
          <w:szCs w:val="24"/>
        </w:rPr>
      </w:pPr>
      <w:r w:rsidRPr="008E4DA9">
        <w:rPr>
          <w:rFonts w:ascii="Abadi" w:hAnsi="Abadi"/>
          <w:szCs w:val="24"/>
        </w:rPr>
        <w:t>When addressing visitors from the UK, use proper titles.</w:t>
      </w:r>
    </w:p>
    <w:p w14:paraId="3D9CF637" w14:textId="77777777" w:rsidR="00525510" w:rsidRDefault="00525510" w:rsidP="003075C4">
      <w:pPr>
        <w:pStyle w:val="ListParagraph"/>
        <w:numPr>
          <w:ilvl w:val="0"/>
          <w:numId w:val="17"/>
        </w:numPr>
      </w:pPr>
      <w:r>
        <w:t>When interacting with British visitors, dress appropriately.</w:t>
      </w:r>
    </w:p>
    <w:p w14:paraId="499E718C" w14:textId="77777777" w:rsidR="00525510" w:rsidRDefault="00525510" w:rsidP="001E5C63">
      <w:pPr>
        <w:pStyle w:val="ListParagraph"/>
        <w:numPr>
          <w:ilvl w:val="0"/>
          <w:numId w:val="17"/>
        </w:numPr>
      </w:pPr>
      <w:r>
        <w:t>Show consideration and courtesy to visitors</w:t>
      </w:r>
      <w:r w:rsidR="001E5C63">
        <w:t xml:space="preserve"> (</w:t>
      </w:r>
      <w:r w:rsidR="001E5C63" w:rsidRPr="001E5C63">
        <w:rPr>
          <w:shd w:val="clear" w:color="auto" w:fill="FFFFFF"/>
        </w:rPr>
        <w:t xml:space="preserve">Law </w:t>
      </w:r>
      <w:r w:rsidR="001E5C63" w:rsidRPr="001E5C63">
        <w:rPr>
          <w:i/>
          <w:shd w:val="clear" w:color="auto" w:fill="FFFFFF"/>
        </w:rPr>
        <w:t xml:space="preserve">et. al. </w:t>
      </w:r>
      <w:r w:rsidR="001E5C63" w:rsidRPr="001E5C63">
        <w:rPr>
          <w:shd w:val="clear" w:color="auto" w:fill="FFFFFF"/>
        </w:rPr>
        <w:t>2022</w:t>
      </w:r>
      <w:r w:rsidR="001E5C63">
        <w:t>)</w:t>
      </w:r>
      <w:r>
        <w:t>.</w:t>
      </w:r>
    </w:p>
    <w:p w14:paraId="5E76F255" w14:textId="77777777" w:rsidR="00525510" w:rsidRDefault="003075C4" w:rsidP="003075C4">
      <w:pPr>
        <w:pStyle w:val="ListParagraph"/>
        <w:numPr>
          <w:ilvl w:val="0"/>
          <w:numId w:val="17"/>
        </w:numPr>
      </w:pPr>
      <w:r>
        <w:t>S</w:t>
      </w:r>
      <w:r w:rsidR="00525510">
        <w:t>peak politely when interacting with visitors from the UK.</w:t>
      </w:r>
    </w:p>
    <w:p w14:paraId="50B9229E" w14:textId="77777777" w:rsidR="005566BF" w:rsidRDefault="005566BF" w:rsidP="005566BF">
      <w:pPr>
        <w:pStyle w:val="Heading2"/>
      </w:pPr>
      <w:bookmarkStart w:id="6" w:name="_Toc129144491"/>
      <w:r>
        <w:t>DON’T</w:t>
      </w:r>
      <w:bookmarkEnd w:id="6"/>
      <w:r>
        <w:t xml:space="preserve"> </w:t>
      </w:r>
    </w:p>
    <w:p w14:paraId="1BDBF108" w14:textId="231E2150" w:rsidR="005566BF" w:rsidRDefault="005566BF" w:rsidP="001E5C63">
      <w:pPr>
        <w:pStyle w:val="ListParagraph"/>
        <w:numPr>
          <w:ilvl w:val="1"/>
          <w:numId w:val="19"/>
        </w:numPr>
      </w:pPr>
      <w:r>
        <w:t xml:space="preserve">Be too reserved when dealing with </w:t>
      </w:r>
      <w:r w:rsidR="003075C4">
        <w:t>visitors</w:t>
      </w:r>
      <w:r>
        <w:t xml:space="preserve"> from the </w:t>
      </w:r>
      <w:r w:rsidR="008E4DA9">
        <w:t>UK.</w:t>
      </w:r>
      <w:r>
        <w:t xml:space="preserve"> </w:t>
      </w:r>
    </w:p>
    <w:p w14:paraId="5FBA80F1" w14:textId="34E7B01E" w:rsidR="005566BF" w:rsidRDefault="005566BF" w:rsidP="001E5C63">
      <w:pPr>
        <w:pStyle w:val="ListParagraph"/>
        <w:numPr>
          <w:ilvl w:val="1"/>
          <w:numId w:val="19"/>
        </w:numPr>
      </w:pPr>
      <w:r>
        <w:t>Be too informal when dealing with guests from the U</w:t>
      </w:r>
      <w:r w:rsidR="008E4DA9">
        <w:t>K</w:t>
      </w:r>
      <w:r>
        <w:t xml:space="preserve"> </w:t>
      </w:r>
      <w:r w:rsidR="001E5C63">
        <w:t>(</w:t>
      </w:r>
      <w:proofErr w:type="spellStart"/>
      <w:r w:rsidR="001E5C63" w:rsidRPr="001E5C63">
        <w:rPr>
          <w:shd w:val="clear" w:color="auto" w:fill="FFFFFF"/>
        </w:rPr>
        <w:t>Dhoundiyal</w:t>
      </w:r>
      <w:proofErr w:type="spellEnd"/>
      <w:r w:rsidR="001E5C63" w:rsidRPr="001E5C63">
        <w:rPr>
          <w:shd w:val="clear" w:color="auto" w:fill="FFFFFF"/>
        </w:rPr>
        <w:t xml:space="preserve"> and Mathur</w:t>
      </w:r>
      <w:r w:rsidR="001E5C63">
        <w:t xml:space="preserve">, </w:t>
      </w:r>
      <w:r w:rsidR="001E5C63" w:rsidRPr="001E5C63">
        <w:rPr>
          <w:shd w:val="clear" w:color="auto" w:fill="FFFFFF"/>
        </w:rPr>
        <w:t>2022</w:t>
      </w:r>
      <w:r w:rsidR="001E5C63">
        <w:t>).</w:t>
      </w:r>
    </w:p>
    <w:p w14:paraId="10F190DE" w14:textId="001809A4" w:rsidR="005566BF" w:rsidRDefault="005566BF" w:rsidP="001E5C63">
      <w:pPr>
        <w:pStyle w:val="ListParagraph"/>
        <w:numPr>
          <w:ilvl w:val="1"/>
          <w:numId w:val="19"/>
        </w:numPr>
      </w:pPr>
      <w:r>
        <w:t xml:space="preserve">Use slang when dealing with guests from </w:t>
      </w:r>
      <w:r w:rsidR="008E4DA9">
        <w:t>UK.</w:t>
      </w:r>
      <w:r>
        <w:t xml:space="preserve"> </w:t>
      </w:r>
    </w:p>
    <w:p w14:paraId="1E4F5D08" w14:textId="35367F51" w:rsidR="005566BF" w:rsidRDefault="005566BF" w:rsidP="001E5C63">
      <w:pPr>
        <w:pStyle w:val="ListParagraph"/>
        <w:numPr>
          <w:ilvl w:val="1"/>
          <w:numId w:val="19"/>
        </w:numPr>
      </w:pPr>
      <w:r>
        <w:t xml:space="preserve">Make assumptions about the cultural norms and expectations of guests from </w:t>
      </w:r>
      <w:r w:rsidR="008E4DA9">
        <w:t>UK.</w:t>
      </w:r>
    </w:p>
    <w:p w14:paraId="65B0C137" w14:textId="77777777" w:rsidR="005566BF" w:rsidRDefault="005566BF" w:rsidP="005566BF">
      <w:pPr>
        <w:pStyle w:val="Heading1"/>
      </w:pPr>
      <w:bookmarkStart w:id="7" w:name="_Toc129144492"/>
      <w:r>
        <w:t>Summary</w:t>
      </w:r>
      <w:bookmarkEnd w:id="7"/>
    </w:p>
    <w:p w14:paraId="48F1357E" w14:textId="77777777" w:rsidR="00525510" w:rsidRPr="00525510" w:rsidRDefault="00525510" w:rsidP="00525510">
      <w:r w:rsidRPr="00525510">
        <w:t>This report has provided an overview of the cultural awareness of hotel staff in order to manage the guest experience for international visitors</w:t>
      </w:r>
      <w:r w:rsidR="009723C6" w:rsidRPr="009723C6">
        <w:t>.</w:t>
      </w:r>
      <w:r w:rsidR="009723C6">
        <w:t xml:space="preserve"> </w:t>
      </w:r>
      <w:r w:rsidR="009723C6" w:rsidRPr="009723C6">
        <w:t xml:space="preserve">In order to manage the client </w:t>
      </w:r>
      <w:r w:rsidR="009723C6" w:rsidRPr="009723C6">
        <w:lastRenderedPageBreak/>
        <w:t>experience for tourists from the United Kingdom (UK) as well as the United States of America, it has emphasised the significance of cultural intelligence &amp; awareness and produced a list of "Dos and Don'ts" for hotel personnel (USA). The paper has also helped readers understand how various hotel divisions &amp; activities would need to modify how they provide services in order to take into account the customs &amp; traditions of both nations. It was noted that while hotel staff to deliver exceptional customer service &amp; guarantee that clients have a pleasurable &amp; remarkable stay, cultural intelligence &amp; awareness were required.</w:t>
      </w:r>
      <w:r w:rsidR="009723C6">
        <w:t xml:space="preserve"> </w:t>
      </w:r>
      <w:r w:rsidRPr="00525510">
        <w:t>Hotel staff must be aware of the cultural norms and expectations of international guests in order to provide the best possible service</w:t>
      </w:r>
      <w:r w:rsidR="001E5C63">
        <w:t xml:space="preserve"> (</w:t>
      </w:r>
      <w:proofErr w:type="spellStart"/>
      <w:r w:rsidR="001E5C63">
        <w:rPr>
          <w:shd w:val="clear" w:color="auto" w:fill="FFFFFF"/>
        </w:rPr>
        <w:t>Shulga</w:t>
      </w:r>
      <w:proofErr w:type="spellEnd"/>
      <w:r w:rsidR="001E5C63">
        <w:rPr>
          <w:shd w:val="clear" w:color="auto" w:fill="FFFFFF"/>
        </w:rPr>
        <w:t xml:space="preserve"> and Spencer</w:t>
      </w:r>
      <w:r w:rsidR="001E5C63">
        <w:t xml:space="preserve">, </w:t>
      </w:r>
      <w:r w:rsidR="001E5C63">
        <w:rPr>
          <w:shd w:val="clear" w:color="auto" w:fill="FFFFFF"/>
        </w:rPr>
        <w:t>2022</w:t>
      </w:r>
      <w:r w:rsidR="001E5C63">
        <w:t>)</w:t>
      </w:r>
      <w:r w:rsidRPr="00525510">
        <w:t>. They must also be able to adapt their service delivery to accommodate the cultural norms and requirements of international guests. This includes understanding the language and cultural customs of international guests, being familiar with local laws and regulations, and being able to provide culturally appropriate meals and activities. Finally, two recommendations have been provided for hotel staff in order to help them provide excellent customer service and ensure that guests have an enjoyable and memorable stay.</w:t>
      </w:r>
    </w:p>
    <w:p w14:paraId="689E0CCB" w14:textId="77777777" w:rsidR="005566BF" w:rsidRDefault="005566BF" w:rsidP="005566BF">
      <w:pPr>
        <w:pStyle w:val="Heading1"/>
      </w:pPr>
      <w:bookmarkStart w:id="8" w:name="_Toc129144493"/>
      <w:r>
        <w:t>Recommendations</w:t>
      </w:r>
      <w:bookmarkEnd w:id="8"/>
    </w:p>
    <w:p w14:paraId="125DC8C7" w14:textId="77777777" w:rsidR="005566BF" w:rsidRDefault="005566BF" w:rsidP="001E5C63">
      <w:pPr>
        <w:pStyle w:val="ListParagraph"/>
        <w:numPr>
          <w:ilvl w:val="0"/>
          <w:numId w:val="15"/>
        </w:numPr>
      </w:pPr>
      <w:r>
        <w:t>Hotel workers should regularly participate in cultural training to help them better understand and respond to the cultural norms and expectations of tourists from other countries</w:t>
      </w:r>
      <w:r w:rsidR="001E5C63">
        <w:t xml:space="preserve"> (</w:t>
      </w:r>
      <w:r w:rsidR="001E5C63" w:rsidRPr="001E5C63">
        <w:rPr>
          <w:shd w:val="clear" w:color="auto" w:fill="FFFFFF"/>
        </w:rPr>
        <w:t>Immigration, 2023</w:t>
      </w:r>
      <w:r w:rsidR="001E5C63">
        <w:t>)</w:t>
      </w:r>
      <w:r>
        <w:t>.</w:t>
      </w:r>
    </w:p>
    <w:p w14:paraId="32EC2587" w14:textId="77777777" w:rsidR="00754B96" w:rsidRDefault="005566BF" w:rsidP="005566BF">
      <w:pPr>
        <w:pStyle w:val="ListParagraph"/>
        <w:numPr>
          <w:ilvl w:val="0"/>
          <w:numId w:val="15"/>
        </w:numPr>
      </w:pPr>
      <w:r>
        <w:t>In order to provide exceptional customer service and guarantee guests have a pleasurable and memorable stay, hotel personnel should make an effort to become familiar with the language, traditions, and culture of international tourists.</w:t>
      </w:r>
      <w:r w:rsidR="00740C2D">
        <w:br w:type="page"/>
      </w:r>
    </w:p>
    <w:p w14:paraId="28687E77" w14:textId="77777777" w:rsidR="00740C2D" w:rsidRDefault="0001254A" w:rsidP="0001254A">
      <w:pPr>
        <w:pStyle w:val="Heading1"/>
      </w:pPr>
      <w:bookmarkStart w:id="9" w:name="_Toc129144494"/>
      <w:r>
        <w:lastRenderedPageBreak/>
        <w:t>R</w:t>
      </w:r>
      <w:r w:rsidR="00785458">
        <w:t>eferences</w:t>
      </w:r>
      <w:bookmarkEnd w:id="1"/>
      <w:bookmarkEnd w:id="9"/>
    </w:p>
    <w:p w14:paraId="4BC86D94" w14:textId="77777777" w:rsidR="00113AEE" w:rsidRDefault="00113AEE" w:rsidP="001E5C63">
      <w:pPr>
        <w:rPr>
          <w:shd w:val="clear" w:color="auto" w:fill="FFFFFF"/>
        </w:rPr>
      </w:pPr>
      <w:proofErr w:type="spellStart"/>
      <w:r>
        <w:rPr>
          <w:shd w:val="clear" w:color="auto" w:fill="FFFFFF"/>
        </w:rPr>
        <w:t>Buhalis</w:t>
      </w:r>
      <w:proofErr w:type="spellEnd"/>
      <w:r>
        <w:rPr>
          <w:shd w:val="clear" w:color="auto" w:fill="FFFFFF"/>
        </w:rPr>
        <w:t>, D., Lin, M.S. and Leung, D. (2022). Metaverse as a driver for customer experience and value co-creation: implications for hospitality and tourism management and marketing. </w:t>
      </w:r>
      <w:r>
        <w:rPr>
          <w:i/>
          <w:iCs/>
          <w:shd w:val="clear" w:color="auto" w:fill="FFFFFF"/>
        </w:rPr>
        <w:t>International Journal of Contemporary Hospitality Management</w:t>
      </w:r>
      <w:r>
        <w:rPr>
          <w:shd w:val="clear" w:color="auto" w:fill="FFFFFF"/>
        </w:rPr>
        <w:t>, </w:t>
      </w:r>
      <w:r>
        <w:rPr>
          <w:i/>
          <w:iCs/>
          <w:shd w:val="clear" w:color="auto" w:fill="FFFFFF"/>
        </w:rPr>
        <w:t>35</w:t>
      </w:r>
      <w:r>
        <w:rPr>
          <w:shd w:val="clear" w:color="auto" w:fill="FFFFFF"/>
        </w:rPr>
        <w:t>(2), pp.701-716.</w:t>
      </w:r>
    </w:p>
    <w:p w14:paraId="63209224" w14:textId="77777777" w:rsidR="00113AEE" w:rsidRDefault="00113AEE" w:rsidP="001E5C63">
      <w:pPr>
        <w:rPr>
          <w:shd w:val="clear" w:color="auto" w:fill="FFFFFF"/>
        </w:rPr>
      </w:pPr>
      <w:proofErr w:type="spellStart"/>
      <w:r>
        <w:rPr>
          <w:shd w:val="clear" w:color="auto" w:fill="FFFFFF"/>
        </w:rPr>
        <w:t>Dhoundiyal</w:t>
      </w:r>
      <w:proofErr w:type="spellEnd"/>
      <w:r>
        <w:rPr>
          <w:shd w:val="clear" w:color="auto" w:fill="FFFFFF"/>
        </w:rPr>
        <w:t xml:space="preserve">, A. and Mathur, D. (2022). Impact Of Training </w:t>
      </w:r>
      <w:proofErr w:type="gramStart"/>
      <w:r>
        <w:rPr>
          <w:shd w:val="clear" w:color="auto" w:fill="FFFFFF"/>
        </w:rPr>
        <w:t>On</w:t>
      </w:r>
      <w:proofErr w:type="gramEnd"/>
      <w:r>
        <w:rPr>
          <w:shd w:val="clear" w:color="auto" w:fill="FFFFFF"/>
        </w:rPr>
        <w:t xml:space="preserve"> Employee Satisfaction And Change Management: A Pragmatic Study With Special Reference To Employees Working In Luxury Hotels Of Mumbai. </w:t>
      </w:r>
      <w:r>
        <w:rPr>
          <w:i/>
          <w:iCs/>
          <w:shd w:val="clear" w:color="auto" w:fill="FFFFFF"/>
        </w:rPr>
        <w:t>PUSA Journal of Hospitality and Applied Sciences</w:t>
      </w:r>
      <w:r>
        <w:rPr>
          <w:shd w:val="clear" w:color="auto" w:fill="FFFFFF"/>
        </w:rPr>
        <w:t>, </w:t>
      </w:r>
      <w:r>
        <w:rPr>
          <w:i/>
          <w:iCs/>
          <w:shd w:val="clear" w:color="auto" w:fill="FFFFFF"/>
        </w:rPr>
        <w:t>8</w:t>
      </w:r>
      <w:r>
        <w:rPr>
          <w:shd w:val="clear" w:color="auto" w:fill="FFFFFF"/>
        </w:rPr>
        <w:t>(1), pp.1-17.</w:t>
      </w:r>
    </w:p>
    <w:p w14:paraId="739364F0" w14:textId="77777777" w:rsidR="00113AEE" w:rsidRDefault="00113AEE" w:rsidP="001E5C63">
      <w:pPr>
        <w:rPr>
          <w:shd w:val="clear" w:color="auto" w:fill="FFFFFF"/>
        </w:rPr>
      </w:pPr>
      <w:proofErr w:type="spellStart"/>
      <w:r>
        <w:rPr>
          <w:shd w:val="clear" w:color="auto" w:fill="FFFFFF"/>
        </w:rPr>
        <w:t>Gursoy</w:t>
      </w:r>
      <w:proofErr w:type="spellEnd"/>
      <w:r>
        <w:rPr>
          <w:shd w:val="clear" w:color="auto" w:fill="FFFFFF"/>
        </w:rPr>
        <w:t xml:space="preserve">, D., </w:t>
      </w:r>
      <w:proofErr w:type="spellStart"/>
      <w:r>
        <w:rPr>
          <w:shd w:val="clear" w:color="auto" w:fill="FFFFFF"/>
        </w:rPr>
        <w:t>Malodia</w:t>
      </w:r>
      <w:proofErr w:type="spellEnd"/>
      <w:r>
        <w:rPr>
          <w:shd w:val="clear" w:color="auto" w:fill="FFFFFF"/>
        </w:rPr>
        <w:t>, S. and Dhir, A. (2022). The metaverse in the hospitality and tourism industry: An overview of current trends and future research directions. </w:t>
      </w:r>
      <w:r>
        <w:rPr>
          <w:i/>
          <w:iCs/>
          <w:shd w:val="clear" w:color="auto" w:fill="FFFFFF"/>
        </w:rPr>
        <w:t>Journal of Hospitality Marketing &amp; Management</w:t>
      </w:r>
      <w:r>
        <w:rPr>
          <w:shd w:val="clear" w:color="auto" w:fill="FFFFFF"/>
        </w:rPr>
        <w:t>, </w:t>
      </w:r>
      <w:r>
        <w:rPr>
          <w:i/>
          <w:iCs/>
          <w:shd w:val="clear" w:color="auto" w:fill="FFFFFF"/>
        </w:rPr>
        <w:t>31</w:t>
      </w:r>
      <w:r>
        <w:rPr>
          <w:shd w:val="clear" w:color="auto" w:fill="FFFFFF"/>
        </w:rPr>
        <w:t>(5), pp.527-534.</w:t>
      </w:r>
    </w:p>
    <w:p w14:paraId="789440AC" w14:textId="77777777" w:rsidR="00113AEE" w:rsidRPr="000706DB" w:rsidRDefault="00113AEE" w:rsidP="000706DB">
      <w:pPr>
        <w:rPr>
          <w:u w:val="single"/>
        </w:rPr>
      </w:pPr>
      <w:r>
        <w:rPr>
          <w:shd w:val="clear" w:color="auto" w:fill="FFFFFF"/>
        </w:rPr>
        <w:t>Immigration, R. (2023). Australia working holiday guide for Canadians: Make your way down under.</w:t>
      </w:r>
    </w:p>
    <w:p w14:paraId="6A81FF7E" w14:textId="77777777" w:rsidR="00113AEE" w:rsidRDefault="00113AEE" w:rsidP="001E5C63">
      <w:pPr>
        <w:rPr>
          <w:shd w:val="clear" w:color="auto" w:fill="FFFFFF"/>
        </w:rPr>
      </w:pPr>
      <w:r>
        <w:rPr>
          <w:shd w:val="clear" w:color="auto" w:fill="FFFFFF"/>
        </w:rPr>
        <w:t>Kour, S. and Jyoti, J. (2022). Cross-cultural training and adjustment through the lens of cultural intelligence and type of expatriates. </w:t>
      </w:r>
      <w:r>
        <w:rPr>
          <w:i/>
          <w:iCs/>
          <w:shd w:val="clear" w:color="auto" w:fill="FFFFFF"/>
        </w:rPr>
        <w:t>Employee Relations: The International Journal</w:t>
      </w:r>
      <w:r>
        <w:rPr>
          <w:shd w:val="clear" w:color="auto" w:fill="FFFFFF"/>
        </w:rPr>
        <w:t>, </w:t>
      </w:r>
      <w:r>
        <w:rPr>
          <w:i/>
          <w:iCs/>
          <w:shd w:val="clear" w:color="auto" w:fill="FFFFFF"/>
        </w:rPr>
        <w:t>44</w:t>
      </w:r>
      <w:r>
        <w:rPr>
          <w:shd w:val="clear" w:color="auto" w:fill="FFFFFF"/>
        </w:rPr>
        <w:t>(1), pp.1-36.</w:t>
      </w:r>
    </w:p>
    <w:p w14:paraId="18336C1A" w14:textId="77777777" w:rsidR="00113AEE" w:rsidRDefault="00113AEE" w:rsidP="001E5C63">
      <w:pPr>
        <w:rPr>
          <w:shd w:val="clear" w:color="auto" w:fill="FFFFFF"/>
        </w:rPr>
      </w:pPr>
      <w:proofErr w:type="spellStart"/>
      <w:r>
        <w:rPr>
          <w:shd w:val="clear" w:color="auto" w:fill="FFFFFF"/>
        </w:rPr>
        <w:t>Kravariti</w:t>
      </w:r>
      <w:proofErr w:type="spellEnd"/>
      <w:r>
        <w:rPr>
          <w:shd w:val="clear" w:color="auto" w:fill="FFFFFF"/>
        </w:rPr>
        <w:t xml:space="preserve">, F., </w:t>
      </w:r>
      <w:proofErr w:type="spellStart"/>
      <w:r>
        <w:rPr>
          <w:shd w:val="clear" w:color="auto" w:fill="FFFFFF"/>
        </w:rPr>
        <w:t>Voutsina</w:t>
      </w:r>
      <w:proofErr w:type="spellEnd"/>
      <w:r>
        <w:rPr>
          <w:shd w:val="clear" w:color="auto" w:fill="FFFFFF"/>
        </w:rPr>
        <w:t xml:space="preserve">, K., </w:t>
      </w:r>
      <w:proofErr w:type="spellStart"/>
      <w:r>
        <w:rPr>
          <w:shd w:val="clear" w:color="auto" w:fill="FFFFFF"/>
        </w:rPr>
        <w:t>Tasoulis</w:t>
      </w:r>
      <w:proofErr w:type="spellEnd"/>
      <w:r>
        <w:rPr>
          <w:shd w:val="clear" w:color="auto" w:fill="FFFFFF"/>
        </w:rPr>
        <w:t>, K., Dibia, C. and Johnston, K. (2022). Talent management in hospitality and tourism: a systematic literature review and research agenda. </w:t>
      </w:r>
      <w:r>
        <w:rPr>
          <w:i/>
          <w:iCs/>
          <w:shd w:val="clear" w:color="auto" w:fill="FFFFFF"/>
        </w:rPr>
        <w:t>International Journal of Contemporary Hospitality Management</w:t>
      </w:r>
      <w:r>
        <w:rPr>
          <w:shd w:val="clear" w:color="auto" w:fill="FFFFFF"/>
        </w:rPr>
        <w:t>, </w:t>
      </w:r>
      <w:r>
        <w:rPr>
          <w:i/>
          <w:iCs/>
          <w:shd w:val="clear" w:color="auto" w:fill="FFFFFF"/>
        </w:rPr>
        <w:t>34</w:t>
      </w:r>
      <w:r>
        <w:rPr>
          <w:shd w:val="clear" w:color="auto" w:fill="FFFFFF"/>
        </w:rPr>
        <w:t>(1), pp.321-360.</w:t>
      </w:r>
    </w:p>
    <w:p w14:paraId="07C6E76F" w14:textId="77777777" w:rsidR="00113AEE" w:rsidRDefault="00113AEE" w:rsidP="001E5C63">
      <w:r>
        <w:rPr>
          <w:shd w:val="clear" w:color="auto" w:fill="FFFFFF"/>
        </w:rPr>
        <w:t>Law, R., Ye, H. and Chan, I.C.C. (2022). A critical review of smart hospitality and tourism research. </w:t>
      </w:r>
      <w:r>
        <w:rPr>
          <w:i/>
          <w:iCs/>
          <w:shd w:val="clear" w:color="auto" w:fill="FFFFFF"/>
        </w:rPr>
        <w:t>International Journal of Contemporary Hospitality Management</w:t>
      </w:r>
      <w:r>
        <w:rPr>
          <w:shd w:val="clear" w:color="auto" w:fill="FFFFFF"/>
        </w:rPr>
        <w:t>, </w:t>
      </w:r>
      <w:r>
        <w:rPr>
          <w:i/>
          <w:iCs/>
          <w:shd w:val="clear" w:color="auto" w:fill="FFFFFF"/>
        </w:rPr>
        <w:t>34</w:t>
      </w:r>
      <w:r>
        <w:rPr>
          <w:shd w:val="clear" w:color="auto" w:fill="FFFFFF"/>
        </w:rPr>
        <w:t>(2), pp.623-641.</w:t>
      </w:r>
    </w:p>
    <w:p w14:paraId="74A93376" w14:textId="77777777" w:rsidR="00113AEE" w:rsidRDefault="00113AEE" w:rsidP="001E5C63">
      <w:pPr>
        <w:rPr>
          <w:shd w:val="clear" w:color="auto" w:fill="FFFFFF"/>
        </w:rPr>
      </w:pPr>
      <w:proofErr w:type="spellStart"/>
      <w:r>
        <w:rPr>
          <w:shd w:val="clear" w:color="auto" w:fill="FFFFFF"/>
        </w:rPr>
        <w:t>Shulga</w:t>
      </w:r>
      <w:proofErr w:type="spellEnd"/>
      <w:r>
        <w:rPr>
          <w:shd w:val="clear" w:color="auto" w:fill="FFFFFF"/>
        </w:rPr>
        <w:t>, L.V. and Spencer, D.M. (2022). Hospitality/Tourism Career Forums as a Means of Imparting Career Advice to Students: An Empirical Evaluation. </w:t>
      </w:r>
      <w:r>
        <w:rPr>
          <w:i/>
          <w:iCs/>
          <w:shd w:val="clear" w:color="auto" w:fill="FFFFFF"/>
        </w:rPr>
        <w:t>Journal of Hospitality &amp; Tourism Education</w:t>
      </w:r>
      <w:r>
        <w:rPr>
          <w:shd w:val="clear" w:color="auto" w:fill="FFFFFF"/>
        </w:rPr>
        <w:t>, pp.1-11.</w:t>
      </w:r>
    </w:p>
    <w:p w14:paraId="1A28212B" w14:textId="77777777" w:rsidR="00113AEE" w:rsidRDefault="00113AEE" w:rsidP="001E5C63">
      <w:pPr>
        <w:rPr>
          <w:shd w:val="clear" w:color="auto" w:fill="FFFFFF"/>
        </w:rPr>
      </w:pPr>
      <w:r>
        <w:rPr>
          <w:shd w:val="clear" w:color="auto" w:fill="FFFFFF"/>
        </w:rPr>
        <w:t>Wu, H., Peek, L., Mathews, M.C. and Mattson, N. (2022). Cultural competence for hazards and disaster researchers: Framework and training module. </w:t>
      </w:r>
      <w:r>
        <w:rPr>
          <w:i/>
          <w:iCs/>
          <w:shd w:val="clear" w:color="auto" w:fill="FFFFFF"/>
        </w:rPr>
        <w:t>Natural Hazards Review</w:t>
      </w:r>
      <w:r>
        <w:rPr>
          <w:shd w:val="clear" w:color="auto" w:fill="FFFFFF"/>
        </w:rPr>
        <w:t>, </w:t>
      </w:r>
      <w:r>
        <w:rPr>
          <w:i/>
          <w:iCs/>
          <w:shd w:val="clear" w:color="auto" w:fill="FFFFFF"/>
        </w:rPr>
        <w:t>23</w:t>
      </w:r>
      <w:r>
        <w:rPr>
          <w:shd w:val="clear" w:color="auto" w:fill="FFFFFF"/>
        </w:rPr>
        <w:t>(1), p.06021005.</w:t>
      </w:r>
    </w:p>
    <w:sectPr w:rsidR="00113AEE" w:rsidSect="00D742A6">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EE7C6" w14:textId="77777777" w:rsidR="00592887" w:rsidRDefault="00592887" w:rsidP="00FF3586">
      <w:pPr>
        <w:spacing w:after="0" w:line="240" w:lineRule="auto"/>
      </w:pPr>
      <w:r>
        <w:separator/>
      </w:r>
    </w:p>
  </w:endnote>
  <w:endnote w:type="continuationSeparator" w:id="0">
    <w:p w14:paraId="4083689B" w14:textId="77777777" w:rsidR="00592887" w:rsidRDefault="00592887" w:rsidP="00FF35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1E308" w14:textId="77777777" w:rsidR="00254BE9" w:rsidRDefault="00254BE9">
    <w:pPr>
      <w:pStyle w:val="Footer"/>
      <w:jc w:val="center"/>
    </w:pPr>
  </w:p>
  <w:p w14:paraId="08CF64E1" w14:textId="77777777" w:rsidR="00254BE9" w:rsidRDefault="00254B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066451"/>
      <w:docPartObj>
        <w:docPartGallery w:val="Page Numbers (Bottom of Page)"/>
        <w:docPartUnique/>
      </w:docPartObj>
    </w:sdtPr>
    <w:sdtEndPr>
      <w:rPr>
        <w:noProof/>
      </w:rPr>
    </w:sdtEndPr>
    <w:sdtContent>
      <w:p w14:paraId="023595E4" w14:textId="77777777" w:rsidR="00254BE9" w:rsidRDefault="00C07FCB">
        <w:pPr>
          <w:pStyle w:val="Footer"/>
          <w:jc w:val="center"/>
        </w:pPr>
        <w:r>
          <w:fldChar w:fldCharType="begin"/>
        </w:r>
        <w:r w:rsidR="00254BE9">
          <w:instrText xml:space="preserve"> PAGE   \* MERGEFORMAT </w:instrText>
        </w:r>
        <w:r>
          <w:fldChar w:fldCharType="separate"/>
        </w:r>
        <w:r w:rsidR="00113AEE">
          <w:rPr>
            <w:noProof/>
          </w:rPr>
          <w:t>3</w:t>
        </w:r>
        <w:r>
          <w:rPr>
            <w:noProof/>
          </w:rPr>
          <w:fldChar w:fldCharType="end"/>
        </w:r>
      </w:p>
    </w:sdtContent>
  </w:sdt>
  <w:p w14:paraId="5CC3F2CA" w14:textId="77777777" w:rsidR="00254BE9" w:rsidRDefault="00254B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9D4E6" w14:textId="77777777" w:rsidR="00592887" w:rsidRDefault="00592887" w:rsidP="00FF3586">
      <w:pPr>
        <w:spacing w:after="0" w:line="240" w:lineRule="auto"/>
      </w:pPr>
      <w:r>
        <w:separator/>
      </w:r>
    </w:p>
  </w:footnote>
  <w:footnote w:type="continuationSeparator" w:id="0">
    <w:p w14:paraId="2A1B86AE" w14:textId="77777777" w:rsidR="00592887" w:rsidRDefault="00592887" w:rsidP="00FF35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9528A"/>
    <w:multiLevelType w:val="hybridMultilevel"/>
    <w:tmpl w:val="66FAF1D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A17C5D"/>
    <w:multiLevelType w:val="hybridMultilevel"/>
    <w:tmpl w:val="B94AE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F37197"/>
    <w:multiLevelType w:val="hybridMultilevel"/>
    <w:tmpl w:val="055E2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593E54"/>
    <w:multiLevelType w:val="hybridMultilevel"/>
    <w:tmpl w:val="A822A5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B422F0"/>
    <w:multiLevelType w:val="hybridMultilevel"/>
    <w:tmpl w:val="EF80B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0B2917"/>
    <w:multiLevelType w:val="hybridMultilevel"/>
    <w:tmpl w:val="E0640036"/>
    <w:lvl w:ilvl="0" w:tplc="04090003">
      <w:start w:val="1"/>
      <w:numFmt w:val="bullet"/>
      <w:lvlText w:val="o"/>
      <w:lvlJc w:val="left"/>
      <w:pPr>
        <w:ind w:left="720" w:hanging="360"/>
      </w:pPr>
      <w:rPr>
        <w:rFonts w:ascii="Courier New" w:hAnsi="Courier New" w:cs="Courier New" w:hint="default"/>
      </w:rPr>
    </w:lvl>
    <w:lvl w:ilvl="1" w:tplc="848A3D6C">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021D03"/>
    <w:multiLevelType w:val="hybridMultilevel"/>
    <w:tmpl w:val="F1281EA2"/>
    <w:lvl w:ilvl="0" w:tplc="A30ED9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F57FDB"/>
    <w:multiLevelType w:val="hybridMultilevel"/>
    <w:tmpl w:val="748C9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5050B9"/>
    <w:multiLevelType w:val="hybridMultilevel"/>
    <w:tmpl w:val="137AA1B8"/>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9" w15:restartNumberingAfterBreak="0">
    <w:nsid w:val="35763F96"/>
    <w:multiLevelType w:val="hybridMultilevel"/>
    <w:tmpl w:val="24265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622C3C"/>
    <w:multiLevelType w:val="hybridMultilevel"/>
    <w:tmpl w:val="8A28CC4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3BA564CE"/>
    <w:multiLevelType w:val="hybridMultilevel"/>
    <w:tmpl w:val="E4367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BA5DF8"/>
    <w:multiLevelType w:val="hybridMultilevel"/>
    <w:tmpl w:val="20363192"/>
    <w:lvl w:ilvl="0" w:tplc="62B655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603B0F"/>
    <w:multiLevelType w:val="hybridMultilevel"/>
    <w:tmpl w:val="DFE03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B7179FF"/>
    <w:multiLevelType w:val="hybridMultilevel"/>
    <w:tmpl w:val="D9ECD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C718BA"/>
    <w:multiLevelType w:val="hybridMultilevel"/>
    <w:tmpl w:val="72D83EAE"/>
    <w:lvl w:ilvl="0" w:tplc="FD5E9018">
      <w:start w:val="1"/>
      <w:numFmt w:val="decimal"/>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1E74B5"/>
    <w:multiLevelType w:val="hybridMultilevel"/>
    <w:tmpl w:val="8A4AB46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030ECA"/>
    <w:multiLevelType w:val="hybridMultilevel"/>
    <w:tmpl w:val="24ECB7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035F1"/>
    <w:multiLevelType w:val="hybridMultilevel"/>
    <w:tmpl w:val="30C0B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4180982"/>
    <w:multiLevelType w:val="hybridMultilevel"/>
    <w:tmpl w:val="084E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EA54CA6"/>
    <w:multiLevelType w:val="hybridMultilevel"/>
    <w:tmpl w:val="608AF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4687889">
    <w:abstractNumId w:val="11"/>
  </w:num>
  <w:num w:numId="2" w16cid:durableId="687564628">
    <w:abstractNumId w:val="6"/>
  </w:num>
  <w:num w:numId="3" w16cid:durableId="1215508065">
    <w:abstractNumId w:val="12"/>
  </w:num>
  <w:num w:numId="4" w16cid:durableId="1974628803">
    <w:abstractNumId w:val="10"/>
  </w:num>
  <w:num w:numId="5" w16cid:durableId="1884826651">
    <w:abstractNumId w:val="14"/>
  </w:num>
  <w:num w:numId="6" w16cid:durableId="542140087">
    <w:abstractNumId w:val="18"/>
  </w:num>
  <w:num w:numId="7" w16cid:durableId="828595198">
    <w:abstractNumId w:val="9"/>
  </w:num>
  <w:num w:numId="8" w16cid:durableId="2083137354">
    <w:abstractNumId w:val="1"/>
  </w:num>
  <w:num w:numId="9" w16cid:durableId="527719784">
    <w:abstractNumId w:val="8"/>
  </w:num>
  <w:num w:numId="10" w16cid:durableId="1920291863">
    <w:abstractNumId w:val="20"/>
  </w:num>
  <w:num w:numId="11" w16cid:durableId="1965185521">
    <w:abstractNumId w:val="19"/>
  </w:num>
  <w:num w:numId="12" w16cid:durableId="1786728404">
    <w:abstractNumId w:val="4"/>
  </w:num>
  <w:num w:numId="13" w16cid:durableId="1516772660">
    <w:abstractNumId w:val="17"/>
  </w:num>
  <w:num w:numId="14" w16cid:durableId="30425138">
    <w:abstractNumId w:val="13"/>
  </w:num>
  <w:num w:numId="15" w16cid:durableId="1221288899">
    <w:abstractNumId w:val="15"/>
  </w:num>
  <w:num w:numId="16" w16cid:durableId="1676835286">
    <w:abstractNumId w:val="7"/>
  </w:num>
  <w:num w:numId="17" w16cid:durableId="1889222923">
    <w:abstractNumId w:val="16"/>
  </w:num>
  <w:num w:numId="18" w16cid:durableId="944191468">
    <w:abstractNumId w:val="2"/>
  </w:num>
  <w:num w:numId="19" w16cid:durableId="1561941912">
    <w:abstractNumId w:val="5"/>
  </w:num>
  <w:num w:numId="20" w16cid:durableId="2003582933">
    <w:abstractNumId w:val="0"/>
  </w:num>
  <w:num w:numId="21" w16cid:durableId="14955610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10292"/>
    <w:rsid w:val="0000473A"/>
    <w:rsid w:val="0001254A"/>
    <w:rsid w:val="00013363"/>
    <w:rsid w:val="00024964"/>
    <w:rsid w:val="00045385"/>
    <w:rsid w:val="00054025"/>
    <w:rsid w:val="0006165A"/>
    <w:rsid w:val="000706DB"/>
    <w:rsid w:val="00084C43"/>
    <w:rsid w:val="000B648F"/>
    <w:rsid w:val="000C12CA"/>
    <w:rsid w:val="000D7475"/>
    <w:rsid w:val="000E172C"/>
    <w:rsid w:val="000F09B3"/>
    <w:rsid w:val="000F2306"/>
    <w:rsid w:val="00113AEE"/>
    <w:rsid w:val="00120C73"/>
    <w:rsid w:val="0012175D"/>
    <w:rsid w:val="00134E44"/>
    <w:rsid w:val="00161CF6"/>
    <w:rsid w:val="0019153A"/>
    <w:rsid w:val="001953A7"/>
    <w:rsid w:val="001A59AF"/>
    <w:rsid w:val="001C0169"/>
    <w:rsid w:val="001C4B0A"/>
    <w:rsid w:val="001D416D"/>
    <w:rsid w:val="001E014C"/>
    <w:rsid w:val="001E2964"/>
    <w:rsid w:val="001E5C63"/>
    <w:rsid w:val="001F0BAE"/>
    <w:rsid w:val="001F5E49"/>
    <w:rsid w:val="00205A1A"/>
    <w:rsid w:val="002420E7"/>
    <w:rsid w:val="00242C07"/>
    <w:rsid w:val="0025197B"/>
    <w:rsid w:val="00254BE9"/>
    <w:rsid w:val="0026135F"/>
    <w:rsid w:val="0027544A"/>
    <w:rsid w:val="002759EC"/>
    <w:rsid w:val="00277E96"/>
    <w:rsid w:val="0029328F"/>
    <w:rsid w:val="00297A6A"/>
    <w:rsid w:val="002A55AE"/>
    <w:rsid w:val="002A696A"/>
    <w:rsid w:val="002B0B43"/>
    <w:rsid w:val="002C3ADE"/>
    <w:rsid w:val="002C3C86"/>
    <w:rsid w:val="002C5E2A"/>
    <w:rsid w:val="002D730E"/>
    <w:rsid w:val="002F36FD"/>
    <w:rsid w:val="0030300D"/>
    <w:rsid w:val="0030376E"/>
    <w:rsid w:val="003075C4"/>
    <w:rsid w:val="00330425"/>
    <w:rsid w:val="00356EB9"/>
    <w:rsid w:val="00364C86"/>
    <w:rsid w:val="003664D2"/>
    <w:rsid w:val="00366F1E"/>
    <w:rsid w:val="00373841"/>
    <w:rsid w:val="00377DE4"/>
    <w:rsid w:val="00394838"/>
    <w:rsid w:val="003A36CA"/>
    <w:rsid w:val="003E71EB"/>
    <w:rsid w:val="003F17C4"/>
    <w:rsid w:val="00400A12"/>
    <w:rsid w:val="00430845"/>
    <w:rsid w:val="004342A6"/>
    <w:rsid w:val="00453D53"/>
    <w:rsid w:val="004554A5"/>
    <w:rsid w:val="004605D1"/>
    <w:rsid w:val="004732D4"/>
    <w:rsid w:val="00490F58"/>
    <w:rsid w:val="004C40AC"/>
    <w:rsid w:val="004C5CBD"/>
    <w:rsid w:val="004D22B6"/>
    <w:rsid w:val="004D26C6"/>
    <w:rsid w:val="004D6FA7"/>
    <w:rsid w:val="00505F93"/>
    <w:rsid w:val="00516646"/>
    <w:rsid w:val="00524DB7"/>
    <w:rsid w:val="00525510"/>
    <w:rsid w:val="00532688"/>
    <w:rsid w:val="005566BF"/>
    <w:rsid w:val="00563911"/>
    <w:rsid w:val="00574AFB"/>
    <w:rsid w:val="00592887"/>
    <w:rsid w:val="00594DAE"/>
    <w:rsid w:val="005A0CB6"/>
    <w:rsid w:val="005A1311"/>
    <w:rsid w:val="005C2302"/>
    <w:rsid w:val="005D1514"/>
    <w:rsid w:val="005D484A"/>
    <w:rsid w:val="005D71C6"/>
    <w:rsid w:val="005E5971"/>
    <w:rsid w:val="005F50CC"/>
    <w:rsid w:val="006310DC"/>
    <w:rsid w:val="00641CD7"/>
    <w:rsid w:val="00645685"/>
    <w:rsid w:val="00666D30"/>
    <w:rsid w:val="00677775"/>
    <w:rsid w:val="006869E6"/>
    <w:rsid w:val="006A145D"/>
    <w:rsid w:val="006E268E"/>
    <w:rsid w:val="006E3965"/>
    <w:rsid w:val="00707A54"/>
    <w:rsid w:val="0071079E"/>
    <w:rsid w:val="007177BE"/>
    <w:rsid w:val="007245E9"/>
    <w:rsid w:val="00732219"/>
    <w:rsid w:val="00740C2D"/>
    <w:rsid w:val="00742D94"/>
    <w:rsid w:val="00743D11"/>
    <w:rsid w:val="007463E2"/>
    <w:rsid w:val="00746D04"/>
    <w:rsid w:val="00754B96"/>
    <w:rsid w:val="0075659B"/>
    <w:rsid w:val="007600C9"/>
    <w:rsid w:val="007635A1"/>
    <w:rsid w:val="00780249"/>
    <w:rsid w:val="0078212D"/>
    <w:rsid w:val="00785458"/>
    <w:rsid w:val="0079100E"/>
    <w:rsid w:val="00791577"/>
    <w:rsid w:val="0079165E"/>
    <w:rsid w:val="00794AEC"/>
    <w:rsid w:val="007A62E9"/>
    <w:rsid w:val="007A71B8"/>
    <w:rsid w:val="007C2590"/>
    <w:rsid w:val="007D32FA"/>
    <w:rsid w:val="007D761C"/>
    <w:rsid w:val="007E3467"/>
    <w:rsid w:val="007F5F9B"/>
    <w:rsid w:val="00807C80"/>
    <w:rsid w:val="00810292"/>
    <w:rsid w:val="00827991"/>
    <w:rsid w:val="00834E03"/>
    <w:rsid w:val="00852F72"/>
    <w:rsid w:val="00853526"/>
    <w:rsid w:val="00864762"/>
    <w:rsid w:val="008647C6"/>
    <w:rsid w:val="008736A4"/>
    <w:rsid w:val="00897642"/>
    <w:rsid w:val="008B005D"/>
    <w:rsid w:val="008C146F"/>
    <w:rsid w:val="008C2713"/>
    <w:rsid w:val="008D08DA"/>
    <w:rsid w:val="008E4DA9"/>
    <w:rsid w:val="0090638E"/>
    <w:rsid w:val="00935098"/>
    <w:rsid w:val="00944ECD"/>
    <w:rsid w:val="009517FF"/>
    <w:rsid w:val="009723C6"/>
    <w:rsid w:val="00974E86"/>
    <w:rsid w:val="00976957"/>
    <w:rsid w:val="009A3A98"/>
    <w:rsid w:val="009D36C1"/>
    <w:rsid w:val="009E41A4"/>
    <w:rsid w:val="00A05D51"/>
    <w:rsid w:val="00A062A6"/>
    <w:rsid w:val="00A06E97"/>
    <w:rsid w:val="00A21EBC"/>
    <w:rsid w:val="00A242FF"/>
    <w:rsid w:val="00A24404"/>
    <w:rsid w:val="00A46002"/>
    <w:rsid w:val="00A729C6"/>
    <w:rsid w:val="00A8265D"/>
    <w:rsid w:val="00A87802"/>
    <w:rsid w:val="00A9218A"/>
    <w:rsid w:val="00A94840"/>
    <w:rsid w:val="00AA573E"/>
    <w:rsid w:val="00AC043E"/>
    <w:rsid w:val="00AC2B5A"/>
    <w:rsid w:val="00AD4F90"/>
    <w:rsid w:val="00AF3004"/>
    <w:rsid w:val="00B12602"/>
    <w:rsid w:val="00B139F0"/>
    <w:rsid w:val="00B16115"/>
    <w:rsid w:val="00B31C5B"/>
    <w:rsid w:val="00B3261A"/>
    <w:rsid w:val="00B43D6B"/>
    <w:rsid w:val="00B54EBD"/>
    <w:rsid w:val="00B6006D"/>
    <w:rsid w:val="00B74D81"/>
    <w:rsid w:val="00B82706"/>
    <w:rsid w:val="00B872F8"/>
    <w:rsid w:val="00C07FCB"/>
    <w:rsid w:val="00C12362"/>
    <w:rsid w:val="00C151AA"/>
    <w:rsid w:val="00C315E4"/>
    <w:rsid w:val="00C41E61"/>
    <w:rsid w:val="00C460AD"/>
    <w:rsid w:val="00C64560"/>
    <w:rsid w:val="00C65123"/>
    <w:rsid w:val="00C764C0"/>
    <w:rsid w:val="00C81383"/>
    <w:rsid w:val="00C83C05"/>
    <w:rsid w:val="00CA4126"/>
    <w:rsid w:val="00CC0E60"/>
    <w:rsid w:val="00CE4FB1"/>
    <w:rsid w:val="00CF74E1"/>
    <w:rsid w:val="00D05E28"/>
    <w:rsid w:val="00D23FA3"/>
    <w:rsid w:val="00D51063"/>
    <w:rsid w:val="00D61444"/>
    <w:rsid w:val="00D70949"/>
    <w:rsid w:val="00D72538"/>
    <w:rsid w:val="00D7318E"/>
    <w:rsid w:val="00D742A6"/>
    <w:rsid w:val="00D77984"/>
    <w:rsid w:val="00D81A54"/>
    <w:rsid w:val="00D870CB"/>
    <w:rsid w:val="00D95B0D"/>
    <w:rsid w:val="00DA017D"/>
    <w:rsid w:val="00DB5D75"/>
    <w:rsid w:val="00DB65B7"/>
    <w:rsid w:val="00DC0B07"/>
    <w:rsid w:val="00DC5CC0"/>
    <w:rsid w:val="00DE19A4"/>
    <w:rsid w:val="00DE375A"/>
    <w:rsid w:val="00DE4D0A"/>
    <w:rsid w:val="00E0408E"/>
    <w:rsid w:val="00E0428F"/>
    <w:rsid w:val="00E05C86"/>
    <w:rsid w:val="00E26CF6"/>
    <w:rsid w:val="00E30657"/>
    <w:rsid w:val="00E36322"/>
    <w:rsid w:val="00E4176A"/>
    <w:rsid w:val="00E86171"/>
    <w:rsid w:val="00EA2E54"/>
    <w:rsid w:val="00ED0AE3"/>
    <w:rsid w:val="00EF78AF"/>
    <w:rsid w:val="00F04C0C"/>
    <w:rsid w:val="00F11C15"/>
    <w:rsid w:val="00F21435"/>
    <w:rsid w:val="00F2181E"/>
    <w:rsid w:val="00F233C0"/>
    <w:rsid w:val="00F23D98"/>
    <w:rsid w:val="00F31E0E"/>
    <w:rsid w:val="00F35C8C"/>
    <w:rsid w:val="00F4229B"/>
    <w:rsid w:val="00F4469F"/>
    <w:rsid w:val="00F604D0"/>
    <w:rsid w:val="00F8038F"/>
    <w:rsid w:val="00FB09B2"/>
    <w:rsid w:val="00FD5920"/>
    <w:rsid w:val="00FF358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49D31"/>
  <w15:docId w15:val="{9EAEA65C-DE03-4614-AAD3-9218EBBFD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C0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F358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F3586"/>
    <w:pPr>
      <w:keepNext/>
      <w:keepLines/>
      <w:spacing w:before="40" w:after="0"/>
      <w:outlineLvl w:val="1"/>
    </w:pPr>
    <w:rPr>
      <w:rFonts w:eastAsiaTheme="majorEastAsia"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58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FF3586"/>
    <w:rPr>
      <w:rFonts w:ascii="Times New Roman" w:eastAsiaTheme="majorEastAsia" w:hAnsi="Times New Roman" w:cstheme="majorBidi"/>
      <w:sz w:val="24"/>
      <w:szCs w:val="26"/>
      <w:u w:val="single"/>
    </w:rPr>
  </w:style>
  <w:style w:type="paragraph" w:styleId="Header">
    <w:name w:val="header"/>
    <w:basedOn w:val="Normal"/>
    <w:link w:val="HeaderChar"/>
    <w:uiPriority w:val="99"/>
    <w:unhideWhenUsed/>
    <w:rsid w:val="00D742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42A6"/>
    <w:rPr>
      <w:rFonts w:ascii="Times New Roman" w:hAnsi="Times New Roman"/>
      <w:sz w:val="24"/>
    </w:rPr>
  </w:style>
  <w:style w:type="paragraph" w:styleId="Footer">
    <w:name w:val="footer"/>
    <w:basedOn w:val="Normal"/>
    <w:link w:val="FooterChar"/>
    <w:uiPriority w:val="99"/>
    <w:unhideWhenUsed/>
    <w:rsid w:val="00D742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42A6"/>
    <w:rPr>
      <w:rFonts w:ascii="Times New Roman" w:hAnsi="Times New Roman"/>
      <w:sz w:val="24"/>
    </w:rPr>
  </w:style>
  <w:style w:type="paragraph" w:styleId="TOCHeading">
    <w:name w:val="TOC Heading"/>
    <w:basedOn w:val="Heading1"/>
    <w:next w:val="Normal"/>
    <w:uiPriority w:val="39"/>
    <w:unhideWhenUsed/>
    <w:qFormat/>
    <w:rsid w:val="00B43D6B"/>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43D6B"/>
    <w:pPr>
      <w:spacing w:after="100"/>
    </w:pPr>
  </w:style>
  <w:style w:type="character" w:styleId="Hyperlink">
    <w:name w:val="Hyperlink"/>
    <w:basedOn w:val="DefaultParagraphFont"/>
    <w:uiPriority w:val="99"/>
    <w:unhideWhenUsed/>
    <w:rsid w:val="00B43D6B"/>
    <w:rPr>
      <w:color w:val="0563C1" w:themeColor="hyperlink"/>
      <w:u w:val="single"/>
    </w:rPr>
  </w:style>
  <w:style w:type="paragraph" w:styleId="ListParagraph">
    <w:name w:val="List Paragraph"/>
    <w:basedOn w:val="Normal"/>
    <w:uiPriority w:val="34"/>
    <w:qFormat/>
    <w:rsid w:val="008B005D"/>
    <w:pPr>
      <w:ind w:left="720"/>
      <w:contextualSpacing/>
    </w:pPr>
  </w:style>
  <w:style w:type="paragraph" w:styleId="Bibliography">
    <w:name w:val="Bibliography"/>
    <w:basedOn w:val="Normal"/>
    <w:next w:val="Normal"/>
    <w:uiPriority w:val="37"/>
    <w:unhideWhenUsed/>
    <w:rsid w:val="007A71B8"/>
    <w:pPr>
      <w:spacing w:after="240" w:line="240" w:lineRule="auto"/>
      <w:ind w:left="720" w:hanging="720"/>
    </w:pPr>
  </w:style>
  <w:style w:type="paragraph" w:styleId="TOC2">
    <w:name w:val="toc 2"/>
    <w:basedOn w:val="Normal"/>
    <w:next w:val="Normal"/>
    <w:autoRedefine/>
    <w:uiPriority w:val="39"/>
    <w:unhideWhenUsed/>
    <w:rsid w:val="00B6006D"/>
    <w:pPr>
      <w:spacing w:after="100"/>
      <w:ind w:left="240"/>
    </w:pPr>
  </w:style>
  <w:style w:type="paragraph" w:styleId="BalloonText">
    <w:name w:val="Balloon Text"/>
    <w:basedOn w:val="Normal"/>
    <w:link w:val="BalloonTextChar"/>
    <w:uiPriority w:val="99"/>
    <w:semiHidden/>
    <w:unhideWhenUsed/>
    <w:rsid w:val="00AF30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3004"/>
    <w:rPr>
      <w:rFonts w:ascii="Tahoma" w:hAnsi="Tahoma" w:cs="Tahoma"/>
      <w:sz w:val="16"/>
      <w:szCs w:val="16"/>
      <w:lang w:val="en-GB"/>
    </w:rPr>
  </w:style>
  <w:style w:type="table" w:styleId="TableGrid">
    <w:name w:val="Table Grid"/>
    <w:basedOn w:val="TableNormal"/>
    <w:uiPriority w:val="39"/>
    <w:rsid w:val="00366F1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6E268E"/>
    <w:pPr>
      <w:spacing w:after="0" w:line="240" w:lineRule="auto"/>
      <w:jc w:val="both"/>
    </w:pPr>
    <w:rPr>
      <w:rFonts w:ascii="Times New Roman" w:hAnsi="Times New Roman"/>
      <w:sz w:val="24"/>
      <w:lang w:val="en-GB"/>
    </w:rPr>
  </w:style>
  <w:style w:type="paragraph" w:styleId="Caption">
    <w:name w:val="caption"/>
    <w:basedOn w:val="Normal"/>
    <w:next w:val="Normal"/>
    <w:uiPriority w:val="35"/>
    <w:unhideWhenUsed/>
    <w:qFormat/>
    <w:rsid w:val="00FD5920"/>
    <w:pPr>
      <w:spacing w:after="200" w:line="240" w:lineRule="auto"/>
    </w:pPr>
    <w:rPr>
      <w:b/>
      <w:bCs/>
      <w:color w:val="5B9BD5" w:themeColor="accent1"/>
      <w:sz w:val="18"/>
      <w:szCs w:val="18"/>
    </w:rPr>
  </w:style>
  <w:style w:type="paragraph" w:styleId="NormalWeb">
    <w:name w:val="Normal (Web)"/>
    <w:basedOn w:val="Normal"/>
    <w:uiPriority w:val="99"/>
    <w:semiHidden/>
    <w:unhideWhenUsed/>
    <w:rsid w:val="006869E6"/>
    <w:pPr>
      <w:spacing w:before="100" w:beforeAutospacing="1" w:after="100" w:afterAutospacing="1" w:line="240" w:lineRule="auto"/>
      <w:jc w:val="left"/>
    </w:pPr>
    <w:rPr>
      <w:rFonts w:eastAsia="Times New Roman" w:cs="Times New Roman"/>
      <w:szCs w:val="24"/>
      <w:lang w:val="en-US" w:bidi="hi-IN"/>
    </w:rPr>
  </w:style>
  <w:style w:type="character" w:styleId="Emphasis">
    <w:name w:val="Emphasis"/>
    <w:basedOn w:val="DefaultParagraphFont"/>
    <w:uiPriority w:val="20"/>
    <w:qFormat/>
    <w:rsid w:val="006869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03989">
      <w:bodyDiv w:val="1"/>
      <w:marLeft w:val="0"/>
      <w:marRight w:val="0"/>
      <w:marTop w:val="0"/>
      <w:marBottom w:val="0"/>
      <w:divBdr>
        <w:top w:val="none" w:sz="0" w:space="0" w:color="auto"/>
        <w:left w:val="none" w:sz="0" w:space="0" w:color="auto"/>
        <w:bottom w:val="none" w:sz="0" w:space="0" w:color="auto"/>
        <w:right w:val="none" w:sz="0" w:space="0" w:color="auto"/>
      </w:divBdr>
    </w:div>
    <w:div w:id="163279550">
      <w:bodyDiv w:val="1"/>
      <w:marLeft w:val="0"/>
      <w:marRight w:val="0"/>
      <w:marTop w:val="0"/>
      <w:marBottom w:val="0"/>
      <w:divBdr>
        <w:top w:val="none" w:sz="0" w:space="0" w:color="auto"/>
        <w:left w:val="none" w:sz="0" w:space="0" w:color="auto"/>
        <w:bottom w:val="none" w:sz="0" w:space="0" w:color="auto"/>
        <w:right w:val="none" w:sz="0" w:space="0" w:color="auto"/>
      </w:divBdr>
    </w:div>
    <w:div w:id="395056227">
      <w:bodyDiv w:val="1"/>
      <w:marLeft w:val="0"/>
      <w:marRight w:val="0"/>
      <w:marTop w:val="0"/>
      <w:marBottom w:val="0"/>
      <w:divBdr>
        <w:top w:val="none" w:sz="0" w:space="0" w:color="auto"/>
        <w:left w:val="none" w:sz="0" w:space="0" w:color="auto"/>
        <w:bottom w:val="none" w:sz="0" w:space="0" w:color="auto"/>
        <w:right w:val="none" w:sz="0" w:space="0" w:color="auto"/>
      </w:divBdr>
      <w:divsChild>
        <w:div w:id="1703745706">
          <w:marLeft w:val="0"/>
          <w:marRight w:val="0"/>
          <w:marTop w:val="0"/>
          <w:marBottom w:val="0"/>
          <w:divBdr>
            <w:top w:val="none" w:sz="0" w:space="0" w:color="auto"/>
            <w:left w:val="none" w:sz="0" w:space="0" w:color="auto"/>
            <w:bottom w:val="none" w:sz="0" w:space="0" w:color="auto"/>
            <w:right w:val="none" w:sz="0" w:space="0" w:color="auto"/>
          </w:divBdr>
        </w:div>
        <w:div w:id="1024094807">
          <w:marLeft w:val="0"/>
          <w:marRight w:val="0"/>
          <w:marTop w:val="0"/>
          <w:marBottom w:val="0"/>
          <w:divBdr>
            <w:top w:val="none" w:sz="0" w:space="0" w:color="auto"/>
            <w:left w:val="none" w:sz="0" w:space="0" w:color="auto"/>
            <w:bottom w:val="none" w:sz="0" w:space="0" w:color="auto"/>
            <w:right w:val="none" w:sz="0" w:space="0" w:color="auto"/>
          </w:divBdr>
        </w:div>
      </w:divsChild>
    </w:div>
    <w:div w:id="777218379">
      <w:bodyDiv w:val="1"/>
      <w:marLeft w:val="0"/>
      <w:marRight w:val="0"/>
      <w:marTop w:val="0"/>
      <w:marBottom w:val="0"/>
      <w:divBdr>
        <w:top w:val="none" w:sz="0" w:space="0" w:color="auto"/>
        <w:left w:val="none" w:sz="0" w:space="0" w:color="auto"/>
        <w:bottom w:val="none" w:sz="0" w:space="0" w:color="auto"/>
        <w:right w:val="none" w:sz="0" w:space="0" w:color="auto"/>
      </w:divBdr>
      <w:divsChild>
        <w:div w:id="156460093">
          <w:marLeft w:val="0"/>
          <w:marRight w:val="0"/>
          <w:marTop w:val="0"/>
          <w:marBottom w:val="0"/>
          <w:divBdr>
            <w:top w:val="none" w:sz="0" w:space="0" w:color="auto"/>
            <w:left w:val="none" w:sz="0" w:space="0" w:color="auto"/>
            <w:bottom w:val="none" w:sz="0" w:space="0" w:color="auto"/>
            <w:right w:val="none" w:sz="0" w:space="0" w:color="auto"/>
          </w:divBdr>
        </w:div>
        <w:div w:id="698358467">
          <w:marLeft w:val="0"/>
          <w:marRight w:val="0"/>
          <w:marTop w:val="0"/>
          <w:marBottom w:val="0"/>
          <w:divBdr>
            <w:top w:val="none" w:sz="0" w:space="0" w:color="auto"/>
            <w:left w:val="none" w:sz="0" w:space="0" w:color="auto"/>
            <w:bottom w:val="none" w:sz="0" w:space="0" w:color="auto"/>
            <w:right w:val="none" w:sz="0" w:space="0" w:color="auto"/>
          </w:divBdr>
        </w:div>
      </w:divsChild>
    </w:div>
    <w:div w:id="874927370">
      <w:bodyDiv w:val="1"/>
      <w:marLeft w:val="0"/>
      <w:marRight w:val="0"/>
      <w:marTop w:val="0"/>
      <w:marBottom w:val="0"/>
      <w:divBdr>
        <w:top w:val="none" w:sz="0" w:space="0" w:color="auto"/>
        <w:left w:val="none" w:sz="0" w:space="0" w:color="auto"/>
        <w:bottom w:val="none" w:sz="0" w:space="0" w:color="auto"/>
        <w:right w:val="none" w:sz="0" w:space="0" w:color="auto"/>
      </w:divBdr>
    </w:div>
    <w:div w:id="1784953296">
      <w:bodyDiv w:val="1"/>
      <w:marLeft w:val="0"/>
      <w:marRight w:val="0"/>
      <w:marTop w:val="0"/>
      <w:marBottom w:val="0"/>
      <w:divBdr>
        <w:top w:val="none" w:sz="0" w:space="0" w:color="auto"/>
        <w:left w:val="none" w:sz="0" w:space="0" w:color="auto"/>
        <w:bottom w:val="none" w:sz="0" w:space="0" w:color="auto"/>
        <w:right w:val="none" w:sz="0" w:space="0" w:color="auto"/>
      </w:divBdr>
    </w:div>
    <w:div w:id="2034527604">
      <w:bodyDiv w:val="1"/>
      <w:marLeft w:val="0"/>
      <w:marRight w:val="0"/>
      <w:marTop w:val="0"/>
      <w:marBottom w:val="0"/>
      <w:divBdr>
        <w:top w:val="none" w:sz="0" w:space="0" w:color="auto"/>
        <w:left w:val="none" w:sz="0" w:space="0" w:color="auto"/>
        <w:bottom w:val="none" w:sz="0" w:space="0" w:color="auto"/>
        <w:right w:val="none" w:sz="0" w:space="0" w:color="auto"/>
      </w:divBdr>
      <w:divsChild>
        <w:div w:id="347871365">
          <w:marLeft w:val="0"/>
          <w:marRight w:val="0"/>
          <w:marTop w:val="0"/>
          <w:marBottom w:val="0"/>
          <w:divBdr>
            <w:top w:val="none" w:sz="0" w:space="0" w:color="auto"/>
            <w:left w:val="none" w:sz="0" w:space="0" w:color="auto"/>
            <w:bottom w:val="none" w:sz="0" w:space="0" w:color="auto"/>
            <w:right w:val="none" w:sz="0" w:space="0" w:color="auto"/>
          </w:divBdr>
        </w:div>
        <w:div w:id="12189362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911BEE32-90DB-46CC-B561-AEC3E2AD0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1441</Words>
  <Characters>8216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Farmin Nizami</dc:creator>
  <cp:lastModifiedBy>Yasmine Girboiu</cp:lastModifiedBy>
  <cp:revision>2</cp:revision>
  <dcterms:created xsi:type="dcterms:W3CDTF">2023-03-09T21:24:00Z</dcterms:created>
  <dcterms:modified xsi:type="dcterms:W3CDTF">2023-03-09T21:24:00Z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zotero-version="5.0.47"&gt;&lt;session id="BGcfLlmU"/&gt;&lt;style id="http://www.zotero.org/styles/university-of-lincoln-harvard" hasBibliography="1" bibliographyStyleHasBeenSet="1"/&gt;&lt;prefs&gt;&lt;pref name="fieldType" value="Field"/&gt;&lt;/prefs&gt;&lt;/data&gt;</vt:lpwstr>
  </property>
</Properties>
</file>