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90514BE"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61362B">
              <w:rPr>
                <w:rFonts w:cs="Times New Roman"/>
                <w:b/>
                <w:bCs/>
                <w:color w:val="auto"/>
                <w:sz w:val="22"/>
              </w:rPr>
              <w:t>Md Farhad Chowdhury</w:t>
            </w:r>
          </w:p>
          <w:p w14:paraId="0225E82F" w14:textId="22E9975D"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61362B">
              <w:rPr>
                <w:rFonts w:cs="Times New Roman"/>
                <w:b/>
                <w:bCs/>
                <w:noProof/>
                <w:sz w:val="22"/>
              </w:rPr>
              <w:t>2233893</w:t>
            </w:r>
          </w:p>
          <w:p w14:paraId="0348FFA9" w14:textId="6E3E93C6"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BB7310">
              <w:rPr>
                <w:rFonts w:cs="Times New Roman"/>
                <w:b/>
                <w:bCs/>
                <w:color w:val="auto"/>
                <w:sz w:val="22"/>
                <w:lang w:val="en-AU"/>
              </w:rPr>
              <w:t xml:space="preserve"> Fo</w:t>
            </w:r>
            <w:r w:rsidR="00446962">
              <w:rPr>
                <w:rFonts w:cs="Times New Roman"/>
                <w:b/>
                <w:bCs/>
                <w:color w:val="auto"/>
                <w:sz w:val="22"/>
                <w:lang w:val="en-AU"/>
              </w:rPr>
              <w:t xml:space="preserve">reign Languages </w:t>
            </w:r>
            <w:r w:rsidR="00813365">
              <w:rPr>
                <w:rFonts w:cs="Times New Roman"/>
                <w:b/>
                <w:bCs/>
                <w:color w:val="auto"/>
                <w:sz w:val="22"/>
                <w:lang w:val="en-AU"/>
              </w:rPr>
              <w:t>&amp;</w:t>
            </w:r>
            <w:r w:rsidR="00882DEA">
              <w:rPr>
                <w:rFonts w:cs="Times New Roman"/>
                <w:b/>
                <w:bCs/>
                <w:color w:val="auto"/>
                <w:sz w:val="22"/>
                <w:lang w:val="en-AU"/>
              </w:rPr>
              <w:t>C</w:t>
            </w:r>
            <w:r w:rsidR="00813365">
              <w:rPr>
                <w:rFonts w:cs="Times New Roman"/>
                <w:b/>
                <w:bCs/>
                <w:color w:val="auto"/>
                <w:sz w:val="22"/>
                <w:lang w:val="en-AU"/>
              </w:rPr>
              <w:t xml:space="preserve">ultural </w:t>
            </w:r>
            <w:r w:rsidR="00882DEA">
              <w:rPr>
                <w:rFonts w:cs="Times New Roman"/>
                <w:b/>
                <w:bCs/>
                <w:color w:val="auto"/>
                <w:sz w:val="22"/>
                <w:lang w:val="en-AU"/>
              </w:rPr>
              <w:t>Awareness</w:t>
            </w:r>
          </w:p>
          <w:p w14:paraId="2284ACCC" w14:textId="6FAFCE6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882DEA">
              <w:rPr>
                <w:rFonts w:cs="Times New Roman"/>
                <w:b/>
                <w:bCs/>
                <w:color w:val="auto"/>
                <w:sz w:val="22"/>
                <w:lang w:val="en-AU"/>
              </w:rPr>
              <w:t xml:space="preserve"> </w:t>
            </w:r>
            <w:r w:rsidR="00D04E0B">
              <w:rPr>
                <w:rFonts w:cs="Times New Roman"/>
                <w:b/>
                <w:bCs/>
                <w:color w:val="auto"/>
                <w:sz w:val="22"/>
                <w:lang w:val="en-AU"/>
              </w:rPr>
              <w:t>BMIH5003</w:t>
            </w:r>
          </w:p>
          <w:p w14:paraId="489EC369" w14:textId="15860D68"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555ECF">
              <w:rPr>
                <w:rFonts w:cs="Times New Roman"/>
                <w:b/>
                <w:bCs/>
                <w:color w:val="auto"/>
                <w:sz w:val="22"/>
                <w:lang w:val="en-AU"/>
              </w:rPr>
              <w:t xml:space="preserve"> Heidi Prosser</w:t>
            </w:r>
          </w:p>
          <w:p w14:paraId="0260DAF0" w14:textId="106C2243"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52737A">
              <w:rPr>
                <w:rFonts w:cs="Times New Roman"/>
                <w:b/>
                <w:bCs/>
                <w:noProof/>
                <w:sz w:val="22"/>
              </w:rPr>
              <w:t xml:space="preserve"> 7</w:t>
            </w:r>
            <w:r w:rsidR="00D73CF8">
              <w:rPr>
                <w:rFonts w:cs="Times New Roman"/>
                <w:b/>
                <w:bCs/>
                <w:noProof/>
                <w:sz w:val="22"/>
              </w:rPr>
              <w:t>/2/2024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C8910BC" w14:textId="711EEC4A" w:rsidR="00115F15" w:rsidRDefault="00115F15" w:rsidP="00115F15">
            <w:pPr>
              <w:spacing w:line="360" w:lineRule="auto"/>
              <w:rPr>
                <w:rFonts w:cs="Times New Roman"/>
                <w:kern w:val="2"/>
                <w:szCs w:val="24"/>
                <w:lang w:val="en-US"/>
                <w14:ligatures w14:val="standardContextual"/>
              </w:rPr>
            </w:pPr>
            <w:r>
              <w:rPr>
                <w:rFonts w:cs="Times New Roman"/>
                <w:kern w:val="2"/>
                <w:szCs w:val="24"/>
                <w:lang w:val="en-US"/>
                <w14:ligatures w14:val="standardContextual"/>
              </w:rPr>
              <w:t xml:space="preserve">During my placement at the Ibis Nottingham Centre hotel, I observed a cultural misunderstanding between a Spanish guest and an English-speaking food and beverage team member. This </w:t>
            </w:r>
            <w:r w:rsidR="000D15B6">
              <w:rPr>
                <w:rFonts w:cs="Times New Roman"/>
                <w:kern w:val="2"/>
                <w:szCs w:val="24"/>
                <w:lang w:val="en-US"/>
                <w14:ligatures w14:val="standardContextual"/>
              </w:rPr>
              <w:t xml:space="preserve">happened </w:t>
            </w:r>
            <w:r>
              <w:rPr>
                <w:rFonts w:cs="Times New Roman"/>
                <w:kern w:val="2"/>
                <w:szCs w:val="24"/>
                <w:lang w:val="en-US"/>
                <w14:ligatures w14:val="standardContextual"/>
              </w:rPr>
              <w:t>one evening during dinner in the hotel restaurant.</w:t>
            </w:r>
          </w:p>
          <w:p w14:paraId="7153C726" w14:textId="6E8669CD" w:rsidR="00115F15" w:rsidRDefault="00115F15" w:rsidP="00115F15">
            <w:pPr>
              <w:spacing w:line="360" w:lineRule="auto"/>
              <w:rPr>
                <w:rFonts w:cs="Times New Roman"/>
                <w:kern w:val="2"/>
                <w:szCs w:val="24"/>
                <w:lang w:val="en-US"/>
                <w14:ligatures w14:val="standardContextual"/>
              </w:rPr>
            </w:pPr>
            <w:r>
              <w:rPr>
                <w:rFonts w:cs="Times New Roman"/>
                <w:kern w:val="2"/>
                <w:szCs w:val="24"/>
                <w:lang w:val="en-US"/>
                <w14:ligatures w14:val="standardContextual"/>
              </w:rPr>
              <w:t xml:space="preserve">The guest </w:t>
            </w:r>
            <w:r w:rsidR="00964921">
              <w:rPr>
                <w:rFonts w:cs="Times New Roman"/>
                <w:kern w:val="2"/>
                <w:szCs w:val="24"/>
                <w:lang w:val="en-US"/>
                <w14:ligatures w14:val="standardContextual"/>
              </w:rPr>
              <w:t>seemed</w:t>
            </w:r>
            <w:r>
              <w:rPr>
                <w:rFonts w:cs="Times New Roman"/>
                <w:kern w:val="2"/>
                <w:szCs w:val="24"/>
                <w:lang w:val="en-US"/>
                <w14:ligatures w14:val="standardContextual"/>
              </w:rPr>
              <w:t xml:space="preserve"> frustrated as he was trying to order a bottle of Rioja wine </w:t>
            </w:r>
            <w:r w:rsidR="00AF0CE6">
              <w:rPr>
                <w:rFonts w:cs="Times New Roman"/>
                <w:kern w:val="2"/>
                <w:szCs w:val="24"/>
                <w:lang w:val="en-US"/>
                <w14:ligatures w14:val="standardContextual"/>
              </w:rPr>
              <w:t>for his</w:t>
            </w:r>
            <w:r>
              <w:rPr>
                <w:rFonts w:cs="Times New Roman"/>
                <w:kern w:val="2"/>
                <w:szCs w:val="24"/>
                <w:lang w:val="en-US"/>
                <w14:ligatures w14:val="standardContextual"/>
              </w:rPr>
              <w:t xml:space="preserve"> meal. The </w:t>
            </w:r>
            <w:r w:rsidR="00AF0CE6">
              <w:rPr>
                <w:rFonts w:cs="Times New Roman"/>
                <w:kern w:val="2"/>
                <w:szCs w:val="24"/>
                <w:lang w:val="en-US"/>
                <w14:ligatures w14:val="standardContextual"/>
              </w:rPr>
              <w:t xml:space="preserve">waiter </w:t>
            </w:r>
            <w:r>
              <w:rPr>
                <w:rFonts w:cs="Times New Roman"/>
                <w:kern w:val="2"/>
                <w:szCs w:val="24"/>
                <w:lang w:val="en-US"/>
                <w14:ligatures w14:val="standardContextual"/>
              </w:rPr>
              <w:t xml:space="preserve">did not seem to understand what type of wine the guest wanted. The guest had a strong Spanish accent and was </w:t>
            </w:r>
            <w:r w:rsidR="00AF0CE6">
              <w:rPr>
                <w:rFonts w:cs="Times New Roman"/>
                <w:kern w:val="2"/>
                <w:szCs w:val="24"/>
                <w:lang w:val="en-US"/>
                <w14:ligatures w14:val="standardContextual"/>
              </w:rPr>
              <w:t xml:space="preserve">not </w:t>
            </w:r>
            <w:r>
              <w:rPr>
                <w:rFonts w:cs="Times New Roman"/>
                <w:kern w:val="2"/>
                <w:szCs w:val="24"/>
                <w:lang w:val="en-US"/>
                <w14:ligatures w14:val="standardContextual"/>
              </w:rPr>
              <w:t xml:space="preserve">familiar with the wine list options, </w:t>
            </w:r>
            <w:r w:rsidR="00AF0CE6">
              <w:rPr>
                <w:rFonts w:cs="Times New Roman"/>
                <w:kern w:val="2"/>
                <w:szCs w:val="24"/>
                <w:lang w:val="en-US"/>
                <w14:ligatures w14:val="standardContextual"/>
              </w:rPr>
              <w:t>as</w:t>
            </w:r>
            <w:r>
              <w:rPr>
                <w:rFonts w:cs="Times New Roman"/>
                <w:kern w:val="2"/>
                <w:szCs w:val="24"/>
                <w:lang w:val="en-US"/>
                <w14:ligatures w14:val="standardContextual"/>
              </w:rPr>
              <w:t xml:space="preserve"> the </w:t>
            </w:r>
            <w:r w:rsidR="00AF0CE6">
              <w:rPr>
                <w:rFonts w:cs="Times New Roman"/>
                <w:kern w:val="2"/>
                <w:szCs w:val="24"/>
                <w:lang w:val="en-US"/>
                <w14:ligatures w14:val="standardContextual"/>
              </w:rPr>
              <w:t>waite</w:t>
            </w:r>
            <w:r w:rsidR="00E111B5">
              <w:rPr>
                <w:rFonts w:cs="Times New Roman"/>
                <w:kern w:val="2"/>
                <w:szCs w:val="24"/>
                <w:lang w:val="en-US"/>
                <w14:ligatures w14:val="standardContextual"/>
              </w:rPr>
              <w:t xml:space="preserve">r </w:t>
            </w:r>
            <w:r>
              <w:rPr>
                <w:rFonts w:cs="Times New Roman"/>
                <w:kern w:val="2"/>
                <w:szCs w:val="24"/>
                <w:lang w:val="en-US"/>
                <w14:ligatures w14:val="standardContextual"/>
              </w:rPr>
              <w:t xml:space="preserve">only spoke English, so they struggled to understand </w:t>
            </w:r>
            <w:r w:rsidR="00E111B5">
              <w:rPr>
                <w:rFonts w:cs="Times New Roman"/>
                <w:kern w:val="2"/>
                <w:szCs w:val="24"/>
                <w:lang w:val="en-US"/>
                <w14:ligatures w14:val="standardContextual"/>
              </w:rPr>
              <w:t>one</w:t>
            </w:r>
            <w:r>
              <w:rPr>
                <w:rFonts w:cs="Times New Roman"/>
                <w:kern w:val="2"/>
                <w:szCs w:val="24"/>
                <w:lang w:val="en-US"/>
                <w14:ligatures w14:val="standardContextual"/>
              </w:rPr>
              <w:t xml:space="preserve"> other. The </w:t>
            </w:r>
            <w:r w:rsidR="00E111B5">
              <w:rPr>
                <w:rFonts w:cs="Times New Roman"/>
                <w:kern w:val="2"/>
                <w:szCs w:val="24"/>
                <w:lang w:val="en-US"/>
                <w14:ligatures w14:val="standardContextual"/>
              </w:rPr>
              <w:t xml:space="preserve">waiter </w:t>
            </w:r>
            <w:r>
              <w:rPr>
                <w:rFonts w:cs="Times New Roman"/>
                <w:kern w:val="2"/>
                <w:szCs w:val="24"/>
                <w:lang w:val="en-US"/>
                <w14:ligatures w14:val="standardContextual"/>
              </w:rPr>
              <w:t xml:space="preserve">repeated the wine list options louder and louder, </w:t>
            </w:r>
            <w:r w:rsidR="00EC0FA2">
              <w:rPr>
                <w:rFonts w:cs="Times New Roman"/>
                <w:kern w:val="2"/>
                <w:szCs w:val="24"/>
                <w:lang w:val="en-US"/>
                <w14:ligatures w14:val="standardContextual"/>
              </w:rPr>
              <w:t xml:space="preserve">causing </w:t>
            </w:r>
            <w:proofErr w:type="gramStart"/>
            <w:r>
              <w:rPr>
                <w:rFonts w:cs="Times New Roman"/>
                <w:kern w:val="2"/>
                <w:szCs w:val="24"/>
                <w:lang w:val="en-US"/>
                <w14:ligatures w14:val="standardContextual"/>
              </w:rPr>
              <w:t>the tension</w:t>
            </w:r>
            <w:proofErr w:type="gramEnd"/>
            <w:r>
              <w:rPr>
                <w:rFonts w:cs="Times New Roman"/>
                <w:kern w:val="2"/>
                <w:szCs w:val="24"/>
                <w:lang w:val="en-US"/>
                <w14:ligatures w14:val="standardContextual"/>
              </w:rPr>
              <w:t>.</w:t>
            </w:r>
          </w:p>
          <w:p w14:paraId="360BE841" w14:textId="528D2F4F" w:rsidR="00115F15" w:rsidRDefault="00115F15" w:rsidP="00115F15">
            <w:pPr>
              <w:spacing w:line="360" w:lineRule="auto"/>
              <w:rPr>
                <w:rFonts w:cs="Times New Roman"/>
                <w:kern w:val="2"/>
                <w:szCs w:val="24"/>
                <w:lang w:val="en-US"/>
                <w14:ligatures w14:val="standardContextual"/>
              </w:rPr>
            </w:pPr>
            <w:r>
              <w:rPr>
                <w:rFonts w:cs="Times New Roman"/>
                <w:kern w:val="2"/>
                <w:szCs w:val="24"/>
                <w:lang w:val="en-US"/>
                <w14:ligatures w14:val="standardContextual"/>
              </w:rPr>
              <w:t xml:space="preserve">Reflecting on this experience, I </w:t>
            </w:r>
            <w:r w:rsidR="00EC0FA2">
              <w:rPr>
                <w:rFonts w:cs="Times New Roman"/>
                <w:kern w:val="2"/>
                <w:szCs w:val="24"/>
                <w:lang w:val="en-US"/>
                <w14:ligatures w14:val="standardContextual"/>
              </w:rPr>
              <w:t>realized</w:t>
            </w:r>
            <w:r>
              <w:rPr>
                <w:rFonts w:cs="Times New Roman"/>
                <w:kern w:val="2"/>
                <w:szCs w:val="24"/>
                <w:lang w:val="en-US"/>
                <w14:ligatures w14:val="standardContextual"/>
              </w:rPr>
              <w:t xml:space="preserve"> cultural misunderstandings like this one can quickly occur in hospitality when there are language </w:t>
            </w:r>
            <w:r w:rsidR="00DA37AB">
              <w:rPr>
                <w:rFonts w:cs="Times New Roman"/>
                <w:kern w:val="2"/>
                <w:szCs w:val="24"/>
                <w:lang w:val="en-US"/>
                <w14:ligatures w14:val="standardContextual"/>
              </w:rPr>
              <w:t xml:space="preserve">problems </w:t>
            </w:r>
            <w:r>
              <w:rPr>
                <w:rFonts w:cs="Times New Roman"/>
                <w:kern w:val="2"/>
                <w:szCs w:val="24"/>
                <w:lang w:val="en-US"/>
                <w14:ligatures w14:val="standardContextual"/>
              </w:rPr>
              <w:t xml:space="preserve">between guests and staff. Even though English is widely spoken and often seen as the industry's common language, we cannot </w:t>
            </w:r>
            <w:r w:rsidR="00DA37AB">
              <w:rPr>
                <w:rFonts w:cs="Times New Roman"/>
                <w:kern w:val="2"/>
                <w:szCs w:val="24"/>
                <w:lang w:val="en-US"/>
                <w14:ligatures w14:val="standardContextual"/>
              </w:rPr>
              <w:t>guess</w:t>
            </w:r>
            <w:r>
              <w:rPr>
                <w:rFonts w:cs="Times New Roman"/>
                <w:kern w:val="2"/>
                <w:szCs w:val="24"/>
                <w:lang w:val="en-US"/>
                <w14:ligatures w14:val="standardContextual"/>
              </w:rPr>
              <w:t xml:space="preserve"> all guests are comfortable communicating complex </w:t>
            </w:r>
            <w:r w:rsidR="007432C2">
              <w:rPr>
                <w:rFonts w:cs="Times New Roman"/>
                <w:kern w:val="2"/>
                <w:szCs w:val="24"/>
                <w:lang w:val="en-US"/>
                <w14:ligatures w14:val="standardContextual"/>
              </w:rPr>
              <w:t>words</w:t>
            </w:r>
            <w:r>
              <w:rPr>
                <w:rFonts w:cs="Times New Roman"/>
                <w:kern w:val="2"/>
                <w:szCs w:val="24"/>
                <w:lang w:val="en-US"/>
                <w14:ligatures w14:val="standardContextual"/>
              </w:rPr>
              <w:t xml:space="preserve"> in English. Many guests still strongly prefer to converse in their native language, especially for delicate or intricate conversations like ordering wine, sharing a complaint, or discussing a special occasion. Hosie (2007) explains in his analysis of tourist language needs that hospitality staff speaking even a few words or phrases of a guest's native tongue </w:t>
            </w:r>
            <w:r>
              <w:rPr>
                <w:rFonts w:cs="Times New Roman"/>
                <w:kern w:val="2"/>
                <w:szCs w:val="24"/>
                <w:lang w:val="en-US"/>
                <w14:ligatures w14:val="standardContextual"/>
              </w:rPr>
              <w:lastRenderedPageBreak/>
              <w:t xml:space="preserve">demonstrates respect for their culture and individuality. It shows an effort to understand the guest's perspective and meet them where they are most comfortable. This thoughtful effort to communicate in the guests' preferred language can lead to higher satisfaction, loyalty, and positive word-of-mouth for the hotel (Hosie, 2007). However, if staff cannot speak the guest's language, misunderstandings and tensions can quickly arise, as I </w:t>
            </w:r>
            <w:r w:rsidR="009E6969">
              <w:rPr>
                <w:rFonts w:cs="Times New Roman"/>
                <w:kern w:val="2"/>
                <w:szCs w:val="24"/>
                <w:lang w:val="en-US"/>
                <w14:ligatures w14:val="standardContextual"/>
              </w:rPr>
              <w:t xml:space="preserve">reported </w:t>
            </w:r>
            <w:r>
              <w:rPr>
                <w:rFonts w:cs="Times New Roman"/>
                <w:kern w:val="2"/>
                <w:szCs w:val="24"/>
                <w:lang w:val="en-US"/>
                <w14:ligatures w14:val="standardContextual"/>
              </w:rPr>
              <w:t xml:space="preserve">with the Spanish guest and English-speaking server struggling to understand each other when ordering wine. The guest may feel ignored, </w:t>
            </w:r>
            <w:proofErr w:type="spellStart"/>
            <w:proofErr w:type="gramStart"/>
            <w:r>
              <w:rPr>
                <w:rFonts w:cs="Times New Roman"/>
                <w:kern w:val="2"/>
                <w:szCs w:val="24"/>
                <w:lang w:val="en-US"/>
                <w14:ligatures w14:val="standardContextual"/>
              </w:rPr>
              <w:t>trivialised</w:t>
            </w:r>
            <w:proofErr w:type="spellEnd"/>
            <w:proofErr w:type="gramEnd"/>
            <w:r>
              <w:rPr>
                <w:rFonts w:cs="Times New Roman"/>
                <w:kern w:val="2"/>
                <w:szCs w:val="24"/>
                <w:lang w:val="en-US"/>
                <w14:ligatures w14:val="standardContextual"/>
              </w:rPr>
              <w:t xml:space="preserve"> or even insulted if their request is not understood (Tarrant, 2018). Meanwhile, the staff </w:t>
            </w:r>
            <w:proofErr w:type="gramStart"/>
            <w:r>
              <w:rPr>
                <w:rFonts w:cs="Times New Roman"/>
                <w:kern w:val="2"/>
                <w:szCs w:val="24"/>
                <w:lang w:val="en-US"/>
                <w14:ligatures w14:val="standardContextual"/>
              </w:rPr>
              <w:t>member</w:t>
            </w:r>
            <w:proofErr w:type="gramEnd"/>
            <w:r>
              <w:rPr>
                <w:rFonts w:cs="Times New Roman"/>
                <w:kern w:val="2"/>
                <w:szCs w:val="24"/>
                <w:lang w:val="en-US"/>
                <w14:ligatures w14:val="standardContextual"/>
              </w:rPr>
              <w:t xml:space="preserve"> may feel overwhelmed and unsure of how to gracefully resolve the </w:t>
            </w:r>
            <w:r w:rsidR="009E6969">
              <w:rPr>
                <w:rFonts w:cs="Times New Roman"/>
                <w:kern w:val="2"/>
                <w:szCs w:val="24"/>
                <w:lang w:val="en-US"/>
                <w14:ligatures w14:val="standardContextual"/>
              </w:rPr>
              <w:t>problems</w:t>
            </w:r>
            <w:r w:rsidR="00F16EB8">
              <w:rPr>
                <w:rFonts w:cs="Times New Roman"/>
                <w:kern w:val="2"/>
                <w:szCs w:val="24"/>
                <w:lang w:val="en-US"/>
                <w14:ligatures w14:val="standardContextual"/>
              </w:rPr>
              <w:t>.</w:t>
            </w:r>
            <w:r>
              <w:rPr>
                <w:rFonts w:cs="Times New Roman"/>
                <w:kern w:val="2"/>
                <w:szCs w:val="24"/>
                <w:lang w:val="en-US"/>
                <w14:ligatures w14:val="standardContextual"/>
              </w:rPr>
              <w:t xml:space="preserve"> (Smith and Johnson, 2019). Enhanced language skills and cultural training can help avoid or defuse these situations.</w:t>
            </w:r>
          </w:p>
          <w:p w14:paraId="01D9CB60" w14:textId="6398C4F0" w:rsidR="00115F15" w:rsidRDefault="00115F15" w:rsidP="00115F15">
            <w:pPr>
              <w:spacing w:line="360" w:lineRule="auto"/>
              <w:rPr>
                <w:rFonts w:cs="Times New Roman"/>
                <w:b/>
                <w:bCs/>
                <w:kern w:val="2"/>
                <w:sz w:val="28"/>
                <w:szCs w:val="24"/>
                <w14:ligatures w14:val="standardContextual"/>
              </w:rPr>
            </w:pPr>
            <w:r>
              <w:rPr>
                <w:rFonts w:cs="Times New Roman"/>
                <w:kern w:val="2"/>
                <w:szCs w:val="24"/>
                <w:lang w:val="en-US"/>
                <w14:ligatures w14:val="standardContextual"/>
              </w:rPr>
              <w:t xml:space="preserve">To </w:t>
            </w:r>
            <w:proofErr w:type="gramStart"/>
            <w:r>
              <w:rPr>
                <w:rFonts w:cs="Times New Roman"/>
                <w:kern w:val="2"/>
                <w:szCs w:val="24"/>
                <w:lang w:val="en-US"/>
                <w14:ligatures w14:val="standardContextual"/>
              </w:rPr>
              <w:t>avoid  misunderstandings</w:t>
            </w:r>
            <w:proofErr w:type="gramEnd"/>
            <w:r>
              <w:rPr>
                <w:rFonts w:cs="Times New Roman"/>
                <w:kern w:val="2"/>
                <w:szCs w:val="24"/>
                <w:lang w:val="en-US"/>
                <w14:ligatures w14:val="standardContextual"/>
              </w:rPr>
              <w:t xml:space="preserve"> in the future, I need to improve my foreign language skills in languages like Spanish, French and German</w:t>
            </w:r>
            <w:r w:rsidR="00F16EB8">
              <w:rPr>
                <w:rFonts w:cs="Times New Roman"/>
                <w:kern w:val="2"/>
                <w:szCs w:val="24"/>
                <w:lang w:val="en-US"/>
                <w14:ligatures w14:val="standardContextual"/>
              </w:rPr>
              <w:t xml:space="preserve"> and many more languages</w:t>
            </w:r>
            <w:r>
              <w:rPr>
                <w:rFonts w:cs="Times New Roman"/>
                <w:kern w:val="2"/>
                <w:szCs w:val="24"/>
                <w:lang w:val="en-US"/>
                <w14:ligatures w14:val="standardContextual"/>
              </w:rPr>
              <w:t xml:space="preserve">, which are common among our hotel guests. </w:t>
            </w:r>
            <w:r w:rsidR="009F7290">
              <w:rPr>
                <w:rFonts w:cs="Times New Roman"/>
                <w:kern w:val="2"/>
                <w:szCs w:val="24"/>
                <w:lang w:val="en-US"/>
                <w14:ligatures w14:val="standardContextual"/>
              </w:rPr>
              <w:t>H</w:t>
            </w:r>
            <w:r>
              <w:rPr>
                <w:rFonts w:cs="Times New Roman"/>
                <w:kern w:val="2"/>
                <w:szCs w:val="24"/>
                <w:lang w:val="en-US"/>
                <w14:ligatures w14:val="standardContextual"/>
              </w:rPr>
              <w:t>otel</w:t>
            </w:r>
            <w:r w:rsidR="009F7290">
              <w:rPr>
                <w:rFonts w:cs="Times New Roman"/>
                <w:kern w:val="2"/>
                <w:szCs w:val="24"/>
                <w:lang w:val="en-US"/>
                <w14:ligatures w14:val="standardContextual"/>
              </w:rPr>
              <w:t>s</w:t>
            </w:r>
            <w:r>
              <w:rPr>
                <w:rFonts w:cs="Times New Roman"/>
                <w:kern w:val="2"/>
                <w:szCs w:val="24"/>
                <w:lang w:val="en-US"/>
                <w14:ligatures w14:val="standardContextual"/>
              </w:rPr>
              <w:t xml:space="preserve"> could also provide native language menus and wine lists for common guest languages (</w:t>
            </w:r>
            <w:proofErr w:type="spellStart"/>
            <w:r>
              <w:rPr>
                <w:rFonts w:cs="Times New Roman"/>
                <w:kern w:val="2"/>
                <w:szCs w:val="24"/>
                <w:lang w:val="en-US"/>
                <w14:ligatures w14:val="standardContextual"/>
              </w:rPr>
              <w:t>Nedeklko</w:t>
            </w:r>
            <w:proofErr w:type="spellEnd"/>
            <w:r>
              <w:rPr>
                <w:rFonts w:cs="Times New Roman"/>
                <w:kern w:val="2"/>
                <w:szCs w:val="24"/>
                <w:lang w:val="en-US"/>
                <w14:ligatures w14:val="standardContextual"/>
              </w:rPr>
              <w:t xml:space="preserve"> and Brzozowski, 2020). Additionally, remain patient, calm, and empathetic if communication difficulties arise rather than raise my voice or show frustration. With enhanced language skills and cultural sensitivity, I can help prevent and smoothly resolve any cultural or language-based misunderstandings. This will lead to a better guest experience.</w:t>
            </w:r>
          </w:p>
          <w:p w14:paraId="1B5BD979" w14:textId="77777777" w:rsidR="00115F15" w:rsidRDefault="00115F15" w:rsidP="00115F15">
            <w:pPr>
              <w:spacing w:line="360" w:lineRule="auto"/>
              <w:rPr>
                <w:rFonts w:cs="Times New Roman"/>
                <w:b/>
                <w:bCs/>
                <w:kern w:val="2"/>
                <w:sz w:val="28"/>
                <w:szCs w:val="24"/>
                <w14:ligatures w14:val="standardContextual"/>
              </w:rPr>
            </w:pPr>
            <w:r>
              <w:rPr>
                <w:rFonts w:cs="Times New Roman"/>
                <w:b/>
                <w:bCs/>
                <w:kern w:val="2"/>
                <w:sz w:val="28"/>
                <w:szCs w:val="24"/>
                <w14:ligatures w14:val="standardContextual"/>
              </w:rPr>
              <w:t>References:</w:t>
            </w:r>
          </w:p>
          <w:p w14:paraId="2DB2C842" w14:textId="77777777" w:rsidR="00115F15" w:rsidRDefault="00115F15" w:rsidP="00115F15">
            <w:pPr>
              <w:spacing w:line="360" w:lineRule="auto"/>
              <w:rPr>
                <w:rFonts w:cs="Times New Roman"/>
                <w:kern w:val="2"/>
                <w:szCs w:val="24"/>
                <w14:ligatures w14:val="standardContextual"/>
              </w:rPr>
            </w:pPr>
            <w:r>
              <w:rPr>
                <w:rFonts w:cs="Times New Roman"/>
                <w:kern w:val="2"/>
                <w:szCs w:val="24"/>
                <w:lang w:val="en-US"/>
                <w14:ligatures w14:val="standardContextual"/>
              </w:rPr>
              <w:t>Hosie, P. (2007) Meeting the needs of tourists as language learners. Tourism and Hospitality Research, 7(3-4), pp.242-254.</w:t>
            </w:r>
          </w:p>
          <w:p w14:paraId="3EB95987" w14:textId="77777777" w:rsidR="00115F15" w:rsidRDefault="00115F15" w:rsidP="00115F15">
            <w:pPr>
              <w:spacing w:line="360" w:lineRule="auto"/>
              <w:rPr>
                <w:rFonts w:cs="Times New Roman"/>
                <w:b/>
                <w:bCs/>
                <w:kern w:val="2"/>
                <w:sz w:val="28"/>
                <w:szCs w:val="24"/>
                <w14:ligatures w14:val="standardContextual"/>
              </w:rPr>
            </w:pPr>
            <w:proofErr w:type="spellStart"/>
            <w:r>
              <w:rPr>
                <w:rFonts w:cs="Times New Roman"/>
                <w:kern w:val="2"/>
                <w14:ligatures w14:val="standardContextual"/>
              </w:rPr>
              <w:t>Nedeklko</w:t>
            </w:r>
            <w:proofErr w:type="spellEnd"/>
            <w:r>
              <w:rPr>
                <w:rFonts w:cs="Times New Roman"/>
                <w:kern w:val="2"/>
                <w14:ligatures w14:val="standardContextual"/>
              </w:rPr>
              <w:t xml:space="preserve">, Z and Brzozowski, M. (eds) ‘Recent advances in </w:t>
            </w:r>
            <w:proofErr w:type="spellStart"/>
            <w:r>
              <w:rPr>
                <w:rFonts w:cs="Times New Roman"/>
                <w:kern w:val="2"/>
                <w14:ligatures w14:val="standardContextual"/>
              </w:rPr>
              <w:t>te</w:t>
            </w:r>
            <w:proofErr w:type="spellEnd"/>
            <w:r>
              <w:rPr>
                <w:rFonts w:cs="Times New Roman"/>
                <w:kern w:val="2"/>
                <w14:ligatures w14:val="standardContextual"/>
              </w:rPr>
              <w:t xml:space="preserve"> roles of cultural and personal values in organizational behaviour in Ordóñez de Pablo, P. (2020) </w:t>
            </w:r>
            <w:r>
              <w:rPr>
                <w:rFonts w:cs="Times New Roman"/>
                <w:iCs/>
                <w:kern w:val="2"/>
                <w14:ligatures w14:val="standardContextual"/>
              </w:rPr>
              <w:t>Advances in Human Resources Management and Organizational Development Book Series</w:t>
            </w:r>
            <w:r>
              <w:rPr>
                <w:rFonts w:cs="Times New Roman"/>
                <w:kern w:val="2"/>
                <w14:ligatures w14:val="standardContextual"/>
              </w:rPr>
              <w:t>. Hershey: IGI Global.</w:t>
            </w:r>
          </w:p>
          <w:p w14:paraId="67AC69CE" w14:textId="77777777" w:rsidR="00115F15" w:rsidRDefault="00115F15" w:rsidP="00115F15">
            <w:pPr>
              <w:spacing w:line="360" w:lineRule="auto"/>
              <w:rPr>
                <w:rFonts w:cs="Times New Roman"/>
                <w:kern w:val="2"/>
                <w:szCs w:val="24"/>
                <w:lang w:val="en-US"/>
                <w14:ligatures w14:val="standardContextual"/>
              </w:rPr>
            </w:pPr>
            <w:r>
              <w:rPr>
                <w:rFonts w:cs="Times New Roman"/>
                <w:kern w:val="2"/>
                <w:szCs w:val="24"/>
                <w14:ligatures w14:val="standardContextual"/>
              </w:rPr>
              <w:t xml:space="preserve">Smith, J., and Johnson, R., (2019). Using Gibbs' Reflective Cycle in Hospitality Management Education. </w:t>
            </w:r>
            <w:r>
              <w:rPr>
                <w:rFonts w:cs="Times New Roman"/>
                <w:iCs/>
                <w:kern w:val="2"/>
                <w:szCs w:val="24"/>
                <w14:ligatures w14:val="standardContextual"/>
              </w:rPr>
              <w:t>Journal of Hospitality Education</w:t>
            </w:r>
            <w:r>
              <w:rPr>
                <w:rFonts w:cs="Times New Roman"/>
                <w:kern w:val="2"/>
                <w:szCs w:val="24"/>
                <w14:ligatures w14:val="standardContextual"/>
              </w:rPr>
              <w:t>, 36(2), 123-136.</w:t>
            </w:r>
          </w:p>
          <w:p w14:paraId="5C63F4E7" w14:textId="77777777" w:rsidR="00115F15" w:rsidRDefault="00115F15" w:rsidP="00115F15">
            <w:pPr>
              <w:spacing w:line="360" w:lineRule="auto"/>
              <w:rPr>
                <w:rFonts w:cs="Times New Roman"/>
                <w:kern w:val="2"/>
                <w:lang w:val="en-US"/>
                <w14:ligatures w14:val="standardContextual"/>
              </w:rPr>
            </w:pPr>
            <w:r>
              <w:rPr>
                <w:rFonts w:cs="Times New Roman"/>
                <w:kern w:val="2"/>
                <w:lang w:val="en-US"/>
                <w14:ligatures w14:val="standardContextual"/>
              </w:rPr>
              <w:t>Tarrant, C. (2018). UK hotel industry — market restructuring and the need to respond to customer demands. </w:t>
            </w:r>
            <w:r>
              <w:rPr>
                <w:rFonts w:cs="Times New Roman"/>
                <w:iCs/>
                <w:kern w:val="2"/>
                <w:lang w:val="en-US"/>
                <w14:ligatures w14:val="standardContextual"/>
              </w:rPr>
              <w:t>Tourism Management</w:t>
            </w:r>
            <w:r>
              <w:rPr>
                <w:rFonts w:cs="Times New Roman"/>
                <w:kern w:val="2"/>
                <w:lang w:val="en-US"/>
                <w14:ligatures w14:val="standardContextual"/>
              </w:rPr>
              <w:t>, 10(3), pp.187–191.</w:t>
            </w:r>
          </w:p>
          <w:p w14:paraId="6423AD4C" w14:textId="7E3575F2" w:rsidR="00DA485D" w:rsidRPr="00E95FE6" w:rsidRDefault="00DA485D" w:rsidP="007C2128">
            <w:pPr>
              <w:rPr>
                <w:b/>
                <w:bCs/>
                <w:i/>
                <w:iCs/>
                <w:color w:val="BFBFBF" w:themeColor="background1" w:themeShade="BF"/>
                <w:sz w:val="28"/>
                <w:szCs w:val="24"/>
              </w:rPr>
            </w:pP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406ECC3" w14:textId="5677BC13" w:rsidR="00115F15" w:rsidRPr="00B74B71" w:rsidRDefault="00723301" w:rsidP="00B74B71">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58B5D618" w14:textId="62983911"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During my placement at the Ibis Nottingham Centre Hotel, I </w:t>
            </w:r>
            <w:r w:rsidR="00D812BC">
              <w:rPr>
                <w:rFonts w:cs="Times New Roman"/>
                <w:color w:val="auto"/>
                <w:kern w:val="2"/>
                <w:szCs w:val="24"/>
                <w:lang w:val="en-US"/>
                <w14:ligatures w14:val="standardContextual"/>
              </w:rPr>
              <w:t>found</w:t>
            </w:r>
            <w:r>
              <w:rPr>
                <w:rFonts w:cs="Times New Roman"/>
                <w:color w:val="auto"/>
                <w:kern w:val="2"/>
                <w:szCs w:val="24"/>
                <w:lang w:val="en-US"/>
                <w14:ligatures w14:val="standardContextual"/>
              </w:rPr>
              <w:t xml:space="preserve"> a cultural misunderstanding between a Spanish guest and an English-speaking </w:t>
            </w:r>
            <w:r w:rsidR="00D812BC">
              <w:rPr>
                <w:rFonts w:cs="Times New Roman"/>
                <w:color w:val="auto"/>
                <w:kern w:val="2"/>
                <w:szCs w:val="24"/>
                <w:lang w:val="en-US"/>
                <w14:ligatures w14:val="standardContextual"/>
              </w:rPr>
              <w:t>employer</w:t>
            </w:r>
            <w:r>
              <w:rPr>
                <w:rFonts w:cs="Times New Roman"/>
                <w:color w:val="auto"/>
                <w:kern w:val="2"/>
                <w:szCs w:val="24"/>
                <w:lang w:val="en-US"/>
                <w14:ligatures w14:val="standardContextual"/>
              </w:rPr>
              <w:t xml:space="preserve"> in the restaurant. The guest was trying to order a bottle of Rioja wine to accompany his meal but struggled to communicate this desire clearly due to his strong Spanish accent and unfamiliarity with the wine list. The server only spoke English and kept repeating the wine options louder and louder, which increased tensions. The language barrier meant neither could understand the specifics of what the other was trying to convey about the wine order. This caused visible frustration and dissatisfaction.</w:t>
            </w:r>
          </w:p>
          <w:p w14:paraId="52E34E14"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Training plan (Why/What//Who/Where/When):</w:t>
            </w:r>
          </w:p>
          <w:p w14:paraId="75373CAA"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Why: To prevent and resolve cultural misunderstandings due to language barriers</w:t>
            </w:r>
          </w:p>
          <w:p w14:paraId="631F3912"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lastRenderedPageBreak/>
              <w:t>What: Training on cultural awareness, basic Spanish phrases, and service recovery skills</w:t>
            </w:r>
          </w:p>
          <w:p w14:paraId="3FDD565C"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Who: All hotel restaurant and bar staff</w:t>
            </w:r>
          </w:p>
          <w:p w14:paraId="2946D3B3"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Where: Hotel training room</w:t>
            </w:r>
          </w:p>
          <w:p w14:paraId="1D34506C"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When: Initial three sessions in February, refresher module in May</w:t>
            </w:r>
          </w:p>
          <w:p w14:paraId="7AFE0344"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The training will cover topics like common guest cultures, basic Spanish phrases for hospitality contexts, techniques for remaining calm and resolving issues when language barriers cause misunderstandings, and available hotel resources to assist with communication.</w:t>
            </w:r>
          </w:p>
          <w:p w14:paraId="7DD04534"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The goal is to equip staff with the skills and knowledge to proactively prevent or smoothly resolve cultural and language-related misunderstandings through enhanced cultural awareness, foreign language abilities, and service recovery techniques.</w:t>
            </w:r>
          </w:p>
          <w:p w14:paraId="39FBE5AF"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Training Proposal:</w:t>
            </w:r>
            <w:r>
              <w:rPr>
                <w:rFonts w:cs="Times New Roman"/>
                <w:color w:val="auto"/>
                <w:kern w:val="2"/>
                <w:szCs w:val="24"/>
                <w:lang w:val="en-US"/>
                <w14:ligatures w14:val="standardContextual"/>
              </w:rPr>
              <w:t> Preventing and Resolving Cultural Misunderstandings</w:t>
            </w:r>
          </w:p>
          <w:p w14:paraId="0FA745EA"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Prepared for:</w:t>
            </w:r>
            <w:r>
              <w:rPr>
                <w:rFonts w:cs="Times New Roman"/>
                <w:color w:val="auto"/>
                <w:kern w:val="2"/>
                <w:szCs w:val="24"/>
                <w:lang w:val="en-US"/>
                <w14:ligatures w14:val="standardContextual"/>
              </w:rPr>
              <w:t> Ibis Nottingham Centre Hotel Management</w:t>
            </w:r>
          </w:p>
          <w:p w14:paraId="1F31E598" w14:textId="017547B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Overview Recent observations during my placement at the Ibis Nottingham Centre indicated there are opportunities to enhance how staff handle cultural misunderstandings with guests (</w:t>
            </w:r>
            <w:proofErr w:type="spellStart"/>
            <w:r>
              <w:rPr>
                <w:rFonts w:cs="Times New Roman"/>
                <w:color w:val="auto"/>
                <w:kern w:val="2"/>
                <w:szCs w:val="24"/>
                <w:lang w:val="en-US"/>
                <w14:ligatures w14:val="standardContextual"/>
              </w:rPr>
              <w:t>Maheshkar</w:t>
            </w:r>
            <w:proofErr w:type="spellEnd"/>
            <w:r>
              <w:rPr>
                <w:rFonts w:cs="Times New Roman"/>
                <w:color w:val="auto"/>
                <w:kern w:val="2"/>
                <w:szCs w:val="24"/>
                <w:lang w:val="en-US"/>
                <w14:ligatures w14:val="standardContextual"/>
              </w:rPr>
              <w:t xml:space="preserve"> and Sharma, 2018). This</w:t>
            </w:r>
            <w:r w:rsidR="0047106C">
              <w:rPr>
                <w:rFonts w:cs="Times New Roman"/>
                <w:color w:val="auto"/>
                <w:kern w:val="2"/>
                <w:szCs w:val="24"/>
                <w:lang w:val="en-US"/>
                <w14:ligatures w14:val="standardContextual"/>
              </w:rPr>
              <w:t xml:space="preserve"> plan</w:t>
            </w:r>
            <w:r>
              <w:rPr>
                <w:rFonts w:cs="Times New Roman"/>
                <w:color w:val="auto"/>
                <w:kern w:val="2"/>
                <w:szCs w:val="24"/>
                <w:lang w:val="en-US"/>
                <w14:ligatures w14:val="standardContextual"/>
              </w:rPr>
              <w:t xml:space="preserve"> outlines a training program to equip all hotel staff with the skills to proactively prevent and gracefully resolve any cultural or language-related tensions that arise with guests.</w:t>
            </w:r>
          </w:p>
          <w:p w14:paraId="5841CBEA"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Training Objectives After completing the training program, staff will be able to:</w:t>
            </w:r>
          </w:p>
          <w:p w14:paraId="6F38A5B9" w14:textId="77777777" w:rsidR="00115F15" w:rsidRDefault="00115F15" w:rsidP="00115F15">
            <w:pPr>
              <w:numPr>
                <w:ilvl w:val="0"/>
                <w:numId w:val="1"/>
              </w:numPr>
              <w:spacing w:line="360" w:lineRule="auto"/>
              <w:rPr>
                <w:rFonts w:cs="Times New Roman"/>
                <w:color w:val="auto"/>
                <w:kern w:val="2"/>
                <w:szCs w:val="24"/>
                <w:lang w:val="en-US"/>
                <w14:ligatures w14:val="standardContextual"/>
              </w:rPr>
            </w:pPr>
            <w:proofErr w:type="spellStart"/>
            <w:r>
              <w:rPr>
                <w:rFonts w:cs="Times New Roman"/>
                <w:color w:val="auto"/>
                <w:kern w:val="2"/>
                <w:szCs w:val="24"/>
                <w:lang w:val="en-US"/>
                <w14:ligatures w14:val="standardContextual"/>
              </w:rPr>
              <w:t>Recognise</w:t>
            </w:r>
            <w:proofErr w:type="spellEnd"/>
            <w:r>
              <w:rPr>
                <w:rFonts w:cs="Times New Roman"/>
                <w:color w:val="auto"/>
                <w:kern w:val="2"/>
                <w:szCs w:val="24"/>
                <w:lang w:val="en-US"/>
                <w14:ligatures w14:val="standardContextual"/>
              </w:rPr>
              <w:t xml:space="preserve"> potential cultural/language barriers with </w:t>
            </w:r>
            <w:proofErr w:type="gramStart"/>
            <w:r>
              <w:rPr>
                <w:rFonts w:cs="Times New Roman"/>
                <w:color w:val="auto"/>
                <w:kern w:val="2"/>
                <w:szCs w:val="24"/>
                <w:lang w:val="en-US"/>
                <w14:ligatures w14:val="standardContextual"/>
              </w:rPr>
              <w:t>guests</w:t>
            </w:r>
            <w:proofErr w:type="gramEnd"/>
          </w:p>
          <w:p w14:paraId="6B3AA29D" w14:textId="77777777" w:rsidR="00115F15" w:rsidRDefault="00115F15" w:rsidP="00115F15">
            <w:pPr>
              <w:numPr>
                <w:ilvl w:val="0"/>
                <w:numId w:val="1"/>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Use basic phrases in guest languages to enhance </w:t>
            </w:r>
            <w:proofErr w:type="gramStart"/>
            <w:r>
              <w:rPr>
                <w:rFonts w:cs="Times New Roman"/>
                <w:color w:val="auto"/>
                <w:kern w:val="2"/>
                <w:szCs w:val="24"/>
                <w:lang w:val="en-US"/>
                <w14:ligatures w14:val="standardContextual"/>
              </w:rPr>
              <w:t>communication</w:t>
            </w:r>
            <w:proofErr w:type="gramEnd"/>
          </w:p>
          <w:p w14:paraId="437D5D57" w14:textId="6F86F3B2" w:rsidR="00115F15" w:rsidRDefault="00115F15" w:rsidP="00115F15">
            <w:pPr>
              <w:numPr>
                <w:ilvl w:val="0"/>
                <w:numId w:val="1"/>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Apply patience and empathy when difficulties </w:t>
            </w:r>
            <w:r w:rsidR="0047106C">
              <w:rPr>
                <w:rFonts w:cs="Times New Roman"/>
                <w:color w:val="auto"/>
                <w:kern w:val="2"/>
                <w:szCs w:val="24"/>
                <w:lang w:val="en-US"/>
                <w14:ligatures w14:val="standardContextual"/>
              </w:rPr>
              <w:t>come</w:t>
            </w:r>
            <w:r w:rsidR="001918C2">
              <w:rPr>
                <w:rFonts w:cs="Times New Roman"/>
                <w:color w:val="auto"/>
                <w:kern w:val="2"/>
                <w:szCs w:val="24"/>
                <w:lang w:val="en-US"/>
                <w14:ligatures w14:val="standardContextual"/>
              </w:rPr>
              <w:t>.</w:t>
            </w:r>
          </w:p>
          <w:p w14:paraId="3B72B9A2" w14:textId="0DDA546A" w:rsidR="00115F15" w:rsidRDefault="00115F15" w:rsidP="00115F15">
            <w:pPr>
              <w:numPr>
                <w:ilvl w:val="0"/>
                <w:numId w:val="1"/>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Appropriately involve other staff or resources to resolve</w:t>
            </w:r>
            <w:r w:rsidR="001918C2">
              <w:rPr>
                <w:rFonts w:cs="Times New Roman"/>
                <w:color w:val="auto"/>
                <w:kern w:val="2"/>
                <w:szCs w:val="24"/>
                <w:lang w:val="en-US"/>
                <w14:ligatures w14:val="standardContextual"/>
              </w:rPr>
              <w:t xml:space="preserve"> problems.</w:t>
            </w:r>
          </w:p>
          <w:p w14:paraId="3B484C53"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Training Modules</w:t>
            </w:r>
          </w:p>
          <w:p w14:paraId="5FA4E923" w14:textId="77777777" w:rsidR="00115F15" w:rsidRDefault="00115F15" w:rsidP="00115F15">
            <w:pPr>
              <w:numPr>
                <w:ilvl w:val="0"/>
                <w:numId w:val="2"/>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Cultural Awareness:</w:t>
            </w:r>
          </w:p>
          <w:p w14:paraId="5490CD83" w14:textId="77777777" w:rsidR="00115F15" w:rsidRDefault="00115F15" w:rsidP="00115F15">
            <w:pPr>
              <w:numPr>
                <w:ilvl w:val="0"/>
                <w:numId w:val="3"/>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Overview of crucial guest demographics, </w:t>
            </w:r>
            <w:proofErr w:type="gramStart"/>
            <w:r>
              <w:rPr>
                <w:rFonts w:cs="Times New Roman"/>
                <w:color w:val="auto"/>
                <w:kern w:val="2"/>
                <w:szCs w:val="24"/>
                <w:lang w:val="en-US"/>
                <w14:ligatures w14:val="standardContextual"/>
              </w:rPr>
              <w:t>cultures</w:t>
            </w:r>
            <w:proofErr w:type="gramEnd"/>
            <w:r>
              <w:rPr>
                <w:rFonts w:cs="Times New Roman"/>
                <w:color w:val="auto"/>
                <w:kern w:val="2"/>
                <w:szCs w:val="24"/>
                <w:lang w:val="en-US"/>
                <w14:ligatures w14:val="standardContextual"/>
              </w:rPr>
              <w:t xml:space="preserve"> and languages</w:t>
            </w:r>
          </w:p>
          <w:p w14:paraId="522906B6" w14:textId="77777777" w:rsidR="00115F15" w:rsidRDefault="00115F15" w:rsidP="00115F15">
            <w:pPr>
              <w:numPr>
                <w:ilvl w:val="0"/>
                <w:numId w:val="3"/>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lastRenderedPageBreak/>
              <w:t>Discussion of potential communication difficulties or misunderstandings</w:t>
            </w:r>
          </w:p>
          <w:p w14:paraId="0AF35215" w14:textId="77777777" w:rsidR="00115F15" w:rsidRDefault="00115F15" w:rsidP="00115F15">
            <w:pPr>
              <w:numPr>
                <w:ilvl w:val="0"/>
                <w:numId w:val="4"/>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Phrase Learning:</w:t>
            </w:r>
          </w:p>
          <w:p w14:paraId="33A09A90" w14:textId="77777777" w:rsidR="00115F15" w:rsidRDefault="00115F15" w:rsidP="00115F15">
            <w:pPr>
              <w:numPr>
                <w:ilvl w:val="0"/>
                <w:numId w:val="5"/>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Essential words and phrases in crucial guest languages for greeting, explanations, apologies, etc.</w:t>
            </w:r>
          </w:p>
          <w:p w14:paraId="3356633A" w14:textId="77777777" w:rsidR="00115F15" w:rsidRDefault="00115F15" w:rsidP="00115F15">
            <w:pPr>
              <w:numPr>
                <w:ilvl w:val="0"/>
                <w:numId w:val="5"/>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Role-play exercises to practice language </w:t>
            </w:r>
            <w:proofErr w:type="gramStart"/>
            <w:r>
              <w:rPr>
                <w:rFonts w:cs="Times New Roman"/>
                <w:color w:val="auto"/>
                <w:kern w:val="2"/>
                <w:szCs w:val="24"/>
                <w:lang w:val="en-US"/>
                <w14:ligatures w14:val="standardContextual"/>
              </w:rPr>
              <w:t>skills</w:t>
            </w:r>
            <w:proofErr w:type="gramEnd"/>
          </w:p>
          <w:p w14:paraId="1429648A" w14:textId="77777777" w:rsidR="00115F15" w:rsidRDefault="00115F15" w:rsidP="00115F15">
            <w:pPr>
              <w:numPr>
                <w:ilvl w:val="0"/>
                <w:numId w:val="6"/>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Service Recovery:</w:t>
            </w:r>
          </w:p>
          <w:p w14:paraId="1302CC04" w14:textId="77777777" w:rsidR="00115F15" w:rsidRDefault="00115F15" w:rsidP="00115F15">
            <w:pPr>
              <w:numPr>
                <w:ilvl w:val="0"/>
                <w:numId w:val="7"/>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Techniques to remain calm, </w:t>
            </w:r>
            <w:proofErr w:type="gramStart"/>
            <w:r>
              <w:rPr>
                <w:rFonts w:cs="Times New Roman"/>
                <w:color w:val="auto"/>
                <w:kern w:val="2"/>
                <w:szCs w:val="24"/>
                <w:lang w:val="en-US"/>
                <w14:ligatures w14:val="standardContextual"/>
              </w:rPr>
              <w:t>patient</w:t>
            </w:r>
            <w:proofErr w:type="gramEnd"/>
            <w:r>
              <w:rPr>
                <w:rFonts w:cs="Times New Roman"/>
                <w:color w:val="auto"/>
                <w:kern w:val="2"/>
                <w:szCs w:val="24"/>
                <w:lang w:val="en-US"/>
                <w14:ligatures w14:val="standardContextual"/>
              </w:rPr>
              <w:t xml:space="preserve"> and empathetic with frustrated guests (Grandey et al., 2015).</w:t>
            </w:r>
          </w:p>
          <w:p w14:paraId="6D596CAC" w14:textId="4B2A6C22" w:rsidR="00115F15" w:rsidRDefault="001918C2" w:rsidP="00115F15">
            <w:pPr>
              <w:numPr>
                <w:ilvl w:val="0"/>
                <w:numId w:val="7"/>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Approaches </w:t>
            </w:r>
            <w:r w:rsidR="00115F15">
              <w:rPr>
                <w:rFonts w:cs="Times New Roman"/>
                <w:color w:val="auto"/>
                <w:kern w:val="2"/>
                <w:szCs w:val="24"/>
                <w:lang w:val="en-US"/>
                <w14:ligatures w14:val="standardContextual"/>
              </w:rPr>
              <w:t xml:space="preserve">to smoothly resolve or escalate </w:t>
            </w:r>
            <w:proofErr w:type="gramStart"/>
            <w:r w:rsidR="00115F15">
              <w:rPr>
                <w:rFonts w:cs="Times New Roman"/>
                <w:color w:val="auto"/>
                <w:kern w:val="2"/>
                <w:szCs w:val="24"/>
                <w:lang w:val="en-US"/>
                <w14:ligatures w14:val="standardContextual"/>
              </w:rPr>
              <w:t>issues</w:t>
            </w:r>
            <w:proofErr w:type="gramEnd"/>
          </w:p>
          <w:p w14:paraId="1AAAFDAB" w14:textId="77777777" w:rsidR="00115F15" w:rsidRDefault="00115F15" w:rsidP="00115F15">
            <w:pPr>
              <w:numPr>
                <w:ilvl w:val="0"/>
                <w:numId w:val="8"/>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Resources:</w:t>
            </w:r>
          </w:p>
          <w:p w14:paraId="2CD25447" w14:textId="77777777" w:rsidR="00115F15" w:rsidRDefault="00115F15" w:rsidP="00115F15">
            <w:pPr>
              <w:numPr>
                <w:ilvl w:val="0"/>
                <w:numId w:val="9"/>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Overview of hotel resources like translated menus, language identification guides, and interpreter access (Ushakov et al., 2020).</w:t>
            </w:r>
          </w:p>
          <w:p w14:paraId="1BF7E264" w14:textId="1F4AFCA2" w:rsidR="00115F15" w:rsidRDefault="00115F15" w:rsidP="00115F15">
            <w:pPr>
              <w:numPr>
                <w:ilvl w:val="0"/>
                <w:numId w:val="10"/>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Ongoing </w:t>
            </w:r>
            <w:r w:rsidR="001918C2">
              <w:rPr>
                <w:rFonts w:cs="Times New Roman"/>
                <w:color w:val="auto"/>
                <w:kern w:val="2"/>
                <w:szCs w:val="24"/>
                <w:lang w:val="en-US"/>
                <w14:ligatures w14:val="standardContextual"/>
              </w:rPr>
              <w:t>Advice</w:t>
            </w:r>
            <w:r>
              <w:rPr>
                <w:rFonts w:cs="Times New Roman"/>
                <w:color w:val="auto"/>
                <w:kern w:val="2"/>
                <w:szCs w:val="24"/>
                <w:lang w:val="en-US"/>
                <w14:ligatures w14:val="standardContextual"/>
              </w:rPr>
              <w:t>:</w:t>
            </w:r>
          </w:p>
          <w:p w14:paraId="0FB4CB75" w14:textId="77777777" w:rsidR="00115F15" w:rsidRDefault="00115F15" w:rsidP="00115F15">
            <w:pPr>
              <w:numPr>
                <w:ilvl w:val="0"/>
                <w:numId w:val="11"/>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Opportunities to practice skills and share </w:t>
            </w:r>
            <w:proofErr w:type="gramStart"/>
            <w:r>
              <w:rPr>
                <w:rFonts w:cs="Times New Roman"/>
                <w:color w:val="auto"/>
                <w:kern w:val="2"/>
                <w:szCs w:val="24"/>
                <w:lang w:val="en-US"/>
                <w14:ligatures w14:val="standardContextual"/>
              </w:rPr>
              <w:t>feedback</w:t>
            </w:r>
            <w:proofErr w:type="gramEnd"/>
          </w:p>
          <w:p w14:paraId="25EDF2AA" w14:textId="77777777" w:rsidR="00115F15" w:rsidRDefault="00115F15" w:rsidP="00115F15">
            <w:pPr>
              <w:numPr>
                <w:ilvl w:val="0"/>
                <w:numId w:val="11"/>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Manager check-ins and mentoring during </w:t>
            </w:r>
            <w:proofErr w:type="gramStart"/>
            <w:r>
              <w:rPr>
                <w:rFonts w:cs="Times New Roman"/>
                <w:color w:val="auto"/>
                <w:kern w:val="2"/>
                <w:szCs w:val="24"/>
                <w:lang w:val="en-US"/>
                <w14:ligatures w14:val="standardContextual"/>
              </w:rPr>
              <w:t>service</w:t>
            </w:r>
            <w:proofErr w:type="gramEnd"/>
          </w:p>
          <w:p w14:paraId="34832F36"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Implementation Timeline &amp; Evaluation</w:t>
            </w:r>
          </w:p>
          <w:p w14:paraId="27B70116" w14:textId="77777777" w:rsidR="00115F15" w:rsidRDefault="00115F15" w:rsidP="00115F15">
            <w:pPr>
              <w:numPr>
                <w:ilvl w:val="0"/>
                <w:numId w:val="12"/>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Initial sessions delivered over three </w:t>
            </w:r>
            <w:proofErr w:type="gramStart"/>
            <w:r>
              <w:rPr>
                <w:rFonts w:cs="Times New Roman"/>
                <w:color w:val="auto"/>
                <w:kern w:val="2"/>
                <w:szCs w:val="24"/>
                <w:lang w:val="en-US"/>
                <w14:ligatures w14:val="standardContextual"/>
              </w:rPr>
              <w:t>weeks</w:t>
            </w:r>
            <w:proofErr w:type="gramEnd"/>
          </w:p>
          <w:p w14:paraId="32B173FF" w14:textId="77777777" w:rsidR="00115F15" w:rsidRDefault="00115F15" w:rsidP="00115F15">
            <w:pPr>
              <w:numPr>
                <w:ilvl w:val="0"/>
                <w:numId w:val="12"/>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Pre- and post-training surveys to evaluate progress (Ineson et al., 2011)</w:t>
            </w:r>
          </w:p>
          <w:p w14:paraId="5CBBD0A8" w14:textId="77777777" w:rsidR="00115F15" w:rsidRDefault="00115F15" w:rsidP="00115F15">
            <w:pPr>
              <w:numPr>
                <w:ilvl w:val="0"/>
                <w:numId w:val="12"/>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Observation and coaching during service</w:t>
            </w:r>
          </w:p>
          <w:p w14:paraId="2C40A0C3" w14:textId="77777777" w:rsidR="00115F15" w:rsidRDefault="00115F15" w:rsidP="00115F15">
            <w:pPr>
              <w:numPr>
                <w:ilvl w:val="0"/>
                <w:numId w:val="12"/>
              </w:num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Refresher modules are delivered </w:t>
            </w:r>
            <w:proofErr w:type="gramStart"/>
            <w:r>
              <w:rPr>
                <w:rFonts w:cs="Times New Roman"/>
                <w:color w:val="auto"/>
                <w:kern w:val="2"/>
                <w:szCs w:val="24"/>
                <w:lang w:val="en-US"/>
                <w14:ligatures w14:val="standardContextual"/>
              </w:rPr>
              <w:t>quarterly</w:t>
            </w:r>
            <w:proofErr w:type="gramEnd"/>
          </w:p>
          <w:p w14:paraId="4664299D" w14:textId="7C243B79"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With training focused on cultural awareness, language skills, and service recovery, hotel staff will be equipped to prevent and resolve any cultural misunderstandings or language barriers with guests. This will </w:t>
            </w:r>
            <w:r w:rsidR="00524DA2">
              <w:rPr>
                <w:rFonts w:cs="Times New Roman"/>
                <w:color w:val="auto"/>
                <w:kern w:val="2"/>
                <w:szCs w:val="24"/>
                <w:lang w:val="en-US"/>
                <w14:ligatures w14:val="standardContextual"/>
              </w:rPr>
              <w:t xml:space="preserve">help </w:t>
            </w:r>
            <w:proofErr w:type="gramStart"/>
            <w:r>
              <w:rPr>
                <w:rFonts w:cs="Times New Roman"/>
                <w:color w:val="auto"/>
                <w:kern w:val="2"/>
                <w:szCs w:val="24"/>
                <w:lang w:val="en-US"/>
                <w14:ligatures w14:val="standardContextual"/>
              </w:rPr>
              <w:t>to</w:t>
            </w:r>
            <w:proofErr w:type="gramEnd"/>
            <w:r>
              <w:rPr>
                <w:rFonts w:cs="Times New Roman"/>
                <w:color w:val="auto"/>
                <w:kern w:val="2"/>
                <w:szCs w:val="24"/>
                <w:lang w:val="en-US"/>
                <w14:ligatures w14:val="standardContextual"/>
              </w:rPr>
              <w:t xml:space="preserve"> smoother, more satisfactory guest experiences.</w:t>
            </w:r>
          </w:p>
          <w:p w14:paraId="0B9D3E89" w14:textId="77777777" w:rsidR="00115F15" w:rsidRDefault="00115F15" w:rsidP="00115F15">
            <w:pPr>
              <w:spacing w:line="360" w:lineRule="auto"/>
              <w:rPr>
                <w:rFonts w:cs="Times New Roman"/>
                <w:b/>
                <w:bCs/>
                <w:kern w:val="2"/>
                <w:sz w:val="28"/>
                <w:szCs w:val="24"/>
                <w14:ligatures w14:val="standardContextual"/>
              </w:rPr>
            </w:pPr>
            <w:r>
              <w:rPr>
                <w:rFonts w:cs="Times New Roman"/>
                <w:b/>
                <w:bCs/>
                <w:kern w:val="2"/>
                <w:sz w:val="28"/>
                <w:szCs w:val="24"/>
                <w14:ligatures w14:val="standardContextual"/>
              </w:rPr>
              <w:t>References:</w:t>
            </w:r>
          </w:p>
          <w:p w14:paraId="2A74C0B9" w14:textId="77777777" w:rsidR="00115F15" w:rsidRDefault="00115F15" w:rsidP="00115F15">
            <w:pPr>
              <w:spacing w:line="360" w:lineRule="auto"/>
              <w:rPr>
                <w:rFonts w:cs="Times New Roman"/>
                <w:kern w:val="2"/>
                <w:lang w:val="en-US"/>
                <w14:ligatures w14:val="standardContextual"/>
              </w:rPr>
            </w:pPr>
            <w:r>
              <w:rPr>
                <w:rFonts w:cs="Times New Roman"/>
                <w:kern w:val="2"/>
                <w:lang w:val="en-US"/>
                <w14:ligatures w14:val="standardContextual"/>
              </w:rPr>
              <w:lastRenderedPageBreak/>
              <w:t>Grandey, A.A., Fisk, G.M., Mattila, A.S., Jansen, K.J. and Sideman, L.A. (2015). Is ‘service with a smile’ enough? Authenticity of positive displays during service encounters. </w:t>
            </w:r>
            <w:r>
              <w:rPr>
                <w:rFonts w:cs="Times New Roman"/>
                <w:iCs/>
                <w:kern w:val="2"/>
                <w:lang w:val="en-US"/>
                <w14:ligatures w14:val="standardContextual"/>
              </w:rPr>
              <w:t>Organizational Behavior and Human Decision Processes</w:t>
            </w:r>
            <w:r>
              <w:rPr>
                <w:rFonts w:cs="Times New Roman"/>
                <w:kern w:val="2"/>
                <w:lang w:val="en-US"/>
                <w14:ligatures w14:val="standardContextual"/>
              </w:rPr>
              <w:t xml:space="preserve">, 96(1), pp.38–55. </w:t>
            </w:r>
          </w:p>
          <w:p w14:paraId="5C124076" w14:textId="77777777" w:rsidR="00115F15" w:rsidRDefault="00115F15" w:rsidP="00115F15">
            <w:pPr>
              <w:spacing w:line="360" w:lineRule="auto"/>
              <w:rPr>
                <w:rFonts w:cs="Times New Roman"/>
                <w:kern w:val="2"/>
                <w:lang w:val="en-US"/>
                <w14:ligatures w14:val="standardContextual"/>
              </w:rPr>
            </w:pPr>
            <w:r>
              <w:rPr>
                <w:rFonts w:cs="Times New Roman"/>
                <w:kern w:val="2"/>
                <w:lang w:val="en-US"/>
                <w14:ligatures w14:val="standardContextual"/>
              </w:rPr>
              <w:t xml:space="preserve">Ineson, E.M., Rhoden, S., Niţă, V. and </w:t>
            </w:r>
            <w:proofErr w:type="spellStart"/>
            <w:r>
              <w:rPr>
                <w:rFonts w:cs="Times New Roman"/>
                <w:kern w:val="2"/>
                <w:lang w:val="en-US"/>
                <w14:ligatures w14:val="standardContextual"/>
              </w:rPr>
              <w:t>Alexieva</w:t>
            </w:r>
            <w:proofErr w:type="spellEnd"/>
            <w:r>
              <w:rPr>
                <w:rFonts w:cs="Times New Roman"/>
                <w:kern w:val="2"/>
                <w:lang w:val="en-US"/>
                <w14:ligatures w14:val="standardContextual"/>
              </w:rPr>
              <w:t xml:space="preserve">, I. (2011). Seeking Excellent Recruits </w:t>
            </w:r>
            <w:proofErr w:type="gramStart"/>
            <w:r>
              <w:rPr>
                <w:rFonts w:cs="Times New Roman"/>
                <w:kern w:val="2"/>
                <w:lang w:val="en-US"/>
                <w14:ligatures w14:val="standardContextual"/>
              </w:rPr>
              <w:t>For</w:t>
            </w:r>
            <w:proofErr w:type="gramEnd"/>
            <w:r>
              <w:rPr>
                <w:rFonts w:cs="Times New Roman"/>
                <w:kern w:val="2"/>
                <w:lang w:val="en-US"/>
                <w14:ligatures w14:val="standardContextual"/>
              </w:rPr>
              <w:t xml:space="preserve"> Hotel Management Training: An Intercultural Comparative Study. </w:t>
            </w:r>
            <w:r>
              <w:rPr>
                <w:rFonts w:cs="Times New Roman"/>
                <w:iCs/>
                <w:kern w:val="2"/>
                <w:lang w:val="en-US"/>
                <w14:ligatures w14:val="standardContextual"/>
              </w:rPr>
              <w:t>Journal of Hospitality &amp; Tourism Education</w:t>
            </w:r>
            <w:r>
              <w:rPr>
                <w:rFonts w:cs="Times New Roman"/>
                <w:kern w:val="2"/>
                <w:lang w:val="en-US"/>
                <w14:ligatures w14:val="standardContextual"/>
              </w:rPr>
              <w:t xml:space="preserve">, 23(2), pp.5–13. </w:t>
            </w:r>
          </w:p>
          <w:p w14:paraId="433FE51B" w14:textId="77777777" w:rsidR="00115F15" w:rsidRDefault="00115F15" w:rsidP="00115F15">
            <w:pPr>
              <w:spacing w:line="360" w:lineRule="auto"/>
              <w:rPr>
                <w:rFonts w:cs="Times New Roman"/>
                <w:kern w:val="2"/>
                <w14:ligatures w14:val="standardContextual"/>
              </w:rPr>
            </w:pPr>
            <w:proofErr w:type="spellStart"/>
            <w:r>
              <w:rPr>
                <w:rFonts w:cs="Times New Roman"/>
                <w:kern w:val="2"/>
                <w:lang w:val="en-US"/>
                <w14:ligatures w14:val="standardContextual"/>
              </w:rPr>
              <w:t>Maheshkar</w:t>
            </w:r>
            <w:proofErr w:type="spellEnd"/>
            <w:r>
              <w:rPr>
                <w:rFonts w:cs="Times New Roman"/>
                <w:kern w:val="2"/>
                <w:lang w:val="en-US"/>
                <w14:ligatures w14:val="standardContextual"/>
              </w:rPr>
              <w:t>, C. and Sharma, V. (2018) Handbook of Research on Cross-Cultural Business Education. Hershey: IGI Global.</w:t>
            </w:r>
          </w:p>
          <w:p w14:paraId="6B452404" w14:textId="62A69E22" w:rsidR="00B3346C" w:rsidRDefault="00115F15" w:rsidP="00115F15">
            <w:pPr>
              <w:rPr>
                <w:b/>
                <w:bCs/>
                <w:i/>
                <w:iCs/>
                <w:color w:val="BFBFBF" w:themeColor="background1" w:themeShade="BF"/>
                <w:sz w:val="28"/>
                <w:szCs w:val="24"/>
              </w:rPr>
            </w:pPr>
            <w:r>
              <w:rPr>
                <w:rFonts w:cs="Times New Roman"/>
                <w:kern w:val="2"/>
                <w:lang w:val="en-US"/>
                <w14:ligatures w14:val="standardContextual"/>
              </w:rPr>
              <w:t xml:space="preserve">Ushakov, R.N., Kryukova, E.M., </w:t>
            </w:r>
            <w:proofErr w:type="spellStart"/>
            <w:r>
              <w:rPr>
                <w:rFonts w:cs="Times New Roman"/>
                <w:kern w:val="2"/>
                <w:lang w:val="en-US"/>
                <w14:ligatures w14:val="standardContextual"/>
              </w:rPr>
              <w:t>Khetagurova</w:t>
            </w:r>
            <w:proofErr w:type="spellEnd"/>
            <w:r>
              <w:rPr>
                <w:rFonts w:cs="Times New Roman"/>
                <w:kern w:val="2"/>
                <w:lang w:val="en-US"/>
                <w14:ligatures w14:val="standardContextual"/>
              </w:rPr>
              <w:t xml:space="preserve">, V.S., </w:t>
            </w:r>
            <w:proofErr w:type="spellStart"/>
            <w:r>
              <w:rPr>
                <w:rFonts w:cs="Times New Roman"/>
                <w:kern w:val="2"/>
                <w:lang w:val="en-US"/>
                <w14:ligatures w14:val="standardContextual"/>
              </w:rPr>
              <w:t>Mukhomorova</w:t>
            </w:r>
            <w:proofErr w:type="spellEnd"/>
            <w:r>
              <w:rPr>
                <w:rFonts w:cs="Times New Roman"/>
                <w:kern w:val="2"/>
                <w:lang w:val="en-US"/>
                <w14:ligatures w14:val="standardContextual"/>
              </w:rPr>
              <w:t xml:space="preserve">, I.V. and </w:t>
            </w:r>
            <w:proofErr w:type="spellStart"/>
            <w:r>
              <w:rPr>
                <w:rFonts w:cs="Times New Roman"/>
                <w:kern w:val="2"/>
                <w:lang w:val="en-US"/>
                <w14:ligatures w14:val="standardContextual"/>
              </w:rPr>
              <w:t>Zelenov</w:t>
            </w:r>
            <w:proofErr w:type="spellEnd"/>
            <w:r>
              <w:rPr>
                <w:rFonts w:cs="Times New Roman"/>
                <w:kern w:val="2"/>
                <w:lang w:val="en-US"/>
                <w14:ligatures w14:val="standardContextual"/>
              </w:rPr>
              <w:t xml:space="preserve">, V.V. (2020). Efficiency of Hotel Management. Training of Specialists in the Hotel Industry Field. </w:t>
            </w:r>
            <w:r>
              <w:rPr>
                <w:rFonts w:cs="Times New Roman"/>
                <w:iCs/>
                <w:kern w:val="2"/>
                <w:lang w:val="en-US"/>
                <w14:ligatures w14:val="standardContextual"/>
              </w:rPr>
              <w:t>Journal of Environmental Management and Tourism</w:t>
            </w:r>
            <w:r>
              <w:rPr>
                <w:rFonts w:cs="Times New Roman"/>
                <w:kern w:val="2"/>
                <w:lang w:val="en-US"/>
                <w14:ligatures w14:val="standardContextual"/>
              </w:rPr>
              <w:t xml:space="preserve">, 11(2), p.388. </w:t>
            </w:r>
          </w:p>
          <w:p w14:paraId="05112560" w14:textId="41FC6725" w:rsidR="00A135A5" w:rsidRPr="00F7785D" w:rsidRDefault="00A135A5" w:rsidP="00A135A5">
            <w:pPr>
              <w:rPr>
                <w:b/>
                <w:bCs/>
                <w:sz w:val="28"/>
                <w:szCs w:val="24"/>
              </w:rPr>
            </w:pP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5BA69F09" w:rsidR="005C77A4" w:rsidRDefault="005C77A4" w:rsidP="005C77A4">
            <w:pPr>
              <w:rPr>
                <w:b/>
                <w:bCs/>
                <w:sz w:val="28"/>
                <w:szCs w:val="24"/>
              </w:rPr>
            </w:pP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A39A62D" w14:textId="77777777" w:rsidR="00115F15" w:rsidRDefault="00115F15" w:rsidP="00115F15">
            <w:pPr>
              <w:spacing w:line="360" w:lineRule="auto"/>
              <w:rPr>
                <w:rFonts w:cs="Times New Roman"/>
                <w:b/>
                <w:bCs/>
                <w:color w:val="auto"/>
                <w:kern w:val="2"/>
                <w:szCs w:val="24"/>
                <w:lang w:val="en-US"/>
                <w14:ligatures w14:val="standardContextual"/>
              </w:rPr>
            </w:pPr>
            <w:r>
              <w:rPr>
                <w:rFonts w:cs="Times New Roman"/>
                <w:b/>
                <w:bCs/>
                <w:color w:val="auto"/>
                <w:kern w:val="2"/>
                <w:szCs w:val="24"/>
                <w:lang w:val="en-US"/>
                <w14:ligatures w14:val="standardContextual"/>
              </w:rPr>
              <w:t>Reflecting on Developing Cultural Awareness in Hospitality</w:t>
            </w:r>
          </w:p>
          <w:p w14:paraId="70A8E1D7" w14:textId="2291716A"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This reflection examines how my understanding of cultural awareness in hospitality has evolved throughout my university studies and work placement. I will use Gibbs’ Reflective Cycle (1988) as it </w:t>
            </w:r>
            <w:r w:rsidR="00CD6500">
              <w:rPr>
                <w:rFonts w:cs="Times New Roman"/>
                <w:color w:val="auto"/>
                <w:kern w:val="2"/>
                <w:szCs w:val="24"/>
                <w:lang w:val="en-US"/>
                <w14:ligatures w14:val="standardContextual"/>
              </w:rPr>
              <w:t>gives</w:t>
            </w:r>
            <w:r>
              <w:rPr>
                <w:rFonts w:cs="Times New Roman"/>
                <w:color w:val="auto"/>
                <w:kern w:val="2"/>
                <w:szCs w:val="24"/>
                <w:lang w:val="en-US"/>
                <w14:ligatures w14:val="standardContextual"/>
              </w:rPr>
              <w:t xml:space="preserve"> clear stages for reflective writing (Gibbs, 1988).</w:t>
            </w:r>
          </w:p>
          <w:p w14:paraId="19ECD89D"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Feelings</w:t>
            </w:r>
          </w:p>
          <w:p w14:paraId="2E3EBAE7" w14:textId="16A2AD2E"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 Initially, I did not fully </w:t>
            </w:r>
            <w:proofErr w:type="spellStart"/>
            <w:r w:rsidR="00194A57">
              <w:rPr>
                <w:rFonts w:cs="Times New Roman"/>
                <w:color w:val="auto"/>
                <w:kern w:val="2"/>
                <w:szCs w:val="24"/>
                <w:lang w:val="en-US"/>
                <w14:ligatures w14:val="standardContextual"/>
              </w:rPr>
              <w:t>understnd</w:t>
            </w:r>
            <w:proofErr w:type="spellEnd"/>
            <w:r>
              <w:rPr>
                <w:rFonts w:cs="Times New Roman"/>
                <w:color w:val="auto"/>
                <w:kern w:val="2"/>
                <w:szCs w:val="24"/>
                <w:lang w:val="en-US"/>
                <w14:ligatures w14:val="standardContextual"/>
              </w:rPr>
              <w:t xml:space="preserve"> just how crucial cultural awareness is within the hospitality </w:t>
            </w:r>
            <w:r w:rsidR="00194A57">
              <w:rPr>
                <w:rFonts w:cs="Times New Roman"/>
                <w:color w:val="auto"/>
                <w:kern w:val="2"/>
                <w:szCs w:val="24"/>
                <w:lang w:val="en-US"/>
                <w14:ligatures w14:val="standardContextual"/>
              </w:rPr>
              <w:t>sector</w:t>
            </w:r>
            <w:r>
              <w:rPr>
                <w:rFonts w:cs="Times New Roman"/>
                <w:color w:val="auto"/>
                <w:kern w:val="2"/>
                <w:szCs w:val="24"/>
                <w:lang w:val="en-US"/>
                <w14:ligatures w14:val="standardContextual"/>
              </w:rPr>
              <w:t xml:space="preserve">. I naively thought that </w:t>
            </w:r>
            <w:proofErr w:type="gramStart"/>
            <w:r>
              <w:rPr>
                <w:rFonts w:cs="Times New Roman"/>
                <w:color w:val="auto"/>
                <w:kern w:val="2"/>
                <w:szCs w:val="24"/>
                <w:lang w:val="en-US"/>
                <w14:ligatures w14:val="standardContextual"/>
              </w:rPr>
              <w:t>as long as</w:t>
            </w:r>
            <w:proofErr w:type="gramEnd"/>
            <w:r>
              <w:rPr>
                <w:rFonts w:cs="Times New Roman"/>
                <w:color w:val="auto"/>
                <w:kern w:val="2"/>
                <w:szCs w:val="24"/>
                <w:lang w:val="en-US"/>
                <w14:ligatures w14:val="standardContextual"/>
              </w:rPr>
              <w:t xml:space="preserve"> I provided consistent, high-quality service with a friendly attitude, it would be </w:t>
            </w:r>
            <w:r w:rsidR="00194A57">
              <w:rPr>
                <w:rFonts w:cs="Times New Roman"/>
                <w:color w:val="auto"/>
                <w:kern w:val="2"/>
                <w:szCs w:val="24"/>
                <w:lang w:val="en-US"/>
                <w14:ligatures w14:val="standardContextual"/>
              </w:rPr>
              <w:t>enough</w:t>
            </w:r>
            <w:r>
              <w:rPr>
                <w:rFonts w:cs="Times New Roman"/>
                <w:color w:val="auto"/>
                <w:kern w:val="2"/>
                <w:szCs w:val="24"/>
                <w:lang w:val="en-US"/>
                <w14:ligatures w14:val="standardContextual"/>
              </w:rPr>
              <w:t xml:space="preserve"> to satisfy guests from any cultural background. I did not </w:t>
            </w:r>
            <w:r w:rsidR="000F5150">
              <w:rPr>
                <w:rFonts w:cs="Times New Roman"/>
                <w:color w:val="auto"/>
                <w:kern w:val="2"/>
                <w:szCs w:val="24"/>
                <w:lang w:val="en-US"/>
                <w14:ligatures w14:val="standardContextual"/>
              </w:rPr>
              <w:t>understand</w:t>
            </w:r>
            <w:r>
              <w:rPr>
                <w:rFonts w:cs="Times New Roman"/>
                <w:color w:val="auto"/>
                <w:kern w:val="2"/>
                <w:szCs w:val="24"/>
                <w:lang w:val="en-US"/>
                <w14:ligatures w14:val="standardContextual"/>
              </w:rPr>
              <w:t xml:space="preserve"> how a lack of cultural understanding could impede positive interactions and guest satisfaction. During my work placement, I felt completely </w:t>
            </w:r>
            <w:r w:rsidR="00193893">
              <w:rPr>
                <w:rFonts w:cs="Times New Roman"/>
                <w:color w:val="auto"/>
                <w:kern w:val="2"/>
                <w:szCs w:val="24"/>
                <w:lang w:val="en-US"/>
                <w14:ligatures w14:val="standardContextual"/>
              </w:rPr>
              <w:t>inexperienced</w:t>
            </w:r>
            <w:r>
              <w:rPr>
                <w:rFonts w:cs="Times New Roman"/>
                <w:color w:val="auto"/>
                <w:kern w:val="2"/>
                <w:szCs w:val="24"/>
                <w:lang w:val="en-US"/>
                <w14:ligatures w14:val="standardContextual"/>
              </w:rPr>
              <w:t xml:space="preserve"> and out of my depth when faced with real-world cultural misunderstandings, like the incident between the Spanish guest and an English-speaking </w:t>
            </w:r>
            <w:r w:rsidR="00193893">
              <w:rPr>
                <w:rFonts w:cs="Times New Roman"/>
                <w:color w:val="auto"/>
                <w:kern w:val="2"/>
                <w:szCs w:val="24"/>
                <w:lang w:val="en-US"/>
                <w14:ligatures w14:val="standardContextual"/>
              </w:rPr>
              <w:t>waiter</w:t>
            </w:r>
            <w:r>
              <w:rPr>
                <w:rFonts w:cs="Times New Roman"/>
                <w:color w:val="auto"/>
                <w:kern w:val="2"/>
                <w:szCs w:val="24"/>
                <w:lang w:val="en-US"/>
                <w14:ligatures w14:val="standardContextual"/>
              </w:rPr>
              <w:t xml:space="preserve"> struggling to communicate about the wine order. This was the first time I </w:t>
            </w:r>
            <w:r w:rsidR="00AD791F">
              <w:rPr>
                <w:rFonts w:cs="Times New Roman"/>
                <w:color w:val="auto"/>
                <w:kern w:val="2"/>
                <w:szCs w:val="24"/>
                <w:lang w:val="en-US"/>
                <w14:ligatures w14:val="standardContextual"/>
              </w:rPr>
              <w:t>noticed</w:t>
            </w:r>
            <w:r>
              <w:rPr>
                <w:rFonts w:cs="Times New Roman"/>
                <w:color w:val="auto"/>
                <w:kern w:val="2"/>
                <w:szCs w:val="24"/>
                <w:lang w:val="en-US"/>
                <w14:ligatures w14:val="standardContextual"/>
              </w:rPr>
              <w:t xml:space="preserve"> a language and cultural barrier preventing successful hospitality service. I felt wholly underqualified for work in such a diverse, multicultural industry in those moments. </w:t>
            </w:r>
          </w:p>
          <w:p w14:paraId="37950EC7"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Evaluation </w:t>
            </w:r>
          </w:p>
          <w:p w14:paraId="6C64C07B" w14:textId="6B0FDCE5"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Looking back with hindsight, I can now clearly evaluate that I lacked sufficient cultural awareness, </w:t>
            </w:r>
            <w:proofErr w:type="gramStart"/>
            <w:r>
              <w:rPr>
                <w:rFonts w:cs="Times New Roman"/>
                <w:color w:val="auto"/>
                <w:kern w:val="2"/>
                <w:szCs w:val="24"/>
                <w:lang w:val="en-US"/>
                <w14:ligatures w14:val="standardContextual"/>
              </w:rPr>
              <w:t>education</w:t>
            </w:r>
            <w:proofErr w:type="gramEnd"/>
            <w:r>
              <w:rPr>
                <w:rFonts w:cs="Times New Roman"/>
                <w:color w:val="auto"/>
                <w:kern w:val="2"/>
                <w:szCs w:val="24"/>
                <w:lang w:val="en-US"/>
                <w14:ligatures w14:val="standardContextual"/>
              </w:rPr>
              <w:t xml:space="preserve"> and training earlier in my hospitality studies to be truly prepared for this industry. Given the incredibly international nature of the hospitality sector, staff will inevitably serve guests from vastly different countries, languages, religions, values systems, and more at almost any hotel or restaurant worldwide. By not proactively educating myself on cultural perspectives outside my English-speaking Western </w:t>
            </w:r>
            <w:r>
              <w:rPr>
                <w:rFonts w:cs="Times New Roman"/>
                <w:color w:val="auto"/>
                <w:kern w:val="2"/>
                <w:szCs w:val="24"/>
                <w:lang w:val="en-US"/>
                <w14:ligatures w14:val="standardContextual"/>
              </w:rPr>
              <w:lastRenderedPageBreak/>
              <w:t xml:space="preserve">upbringing, I was unprepared for the reality of cross-cultural miscommunications (Smith and Johnson, 2019). I could not adequately meet diverse guest needs when </w:t>
            </w:r>
            <w:r w:rsidR="00AD791F">
              <w:rPr>
                <w:rFonts w:cs="Times New Roman"/>
                <w:color w:val="auto"/>
                <w:kern w:val="2"/>
                <w:szCs w:val="24"/>
                <w:lang w:val="en-US"/>
                <w14:ligatures w14:val="standardContextual"/>
              </w:rPr>
              <w:t>problems</w:t>
            </w:r>
            <w:r>
              <w:rPr>
                <w:rFonts w:cs="Times New Roman"/>
                <w:color w:val="auto"/>
                <w:kern w:val="2"/>
                <w:szCs w:val="24"/>
                <w:lang w:val="en-US"/>
                <w14:ligatures w14:val="standardContextual"/>
              </w:rPr>
              <w:t xml:space="preserve"> arose, leaving them </w:t>
            </w:r>
            <w:r w:rsidR="00AD791F">
              <w:rPr>
                <w:rFonts w:cs="Times New Roman"/>
                <w:color w:val="auto"/>
                <w:kern w:val="2"/>
                <w:szCs w:val="24"/>
                <w:lang w:val="en-US"/>
                <w14:ligatures w14:val="standardContextual"/>
              </w:rPr>
              <w:t>unhappy</w:t>
            </w:r>
            <w:r>
              <w:rPr>
                <w:rFonts w:cs="Times New Roman"/>
                <w:color w:val="auto"/>
                <w:kern w:val="2"/>
                <w:szCs w:val="24"/>
                <w:lang w:val="en-US"/>
                <w14:ligatures w14:val="standardContextual"/>
              </w:rPr>
              <w:t>.</w:t>
            </w:r>
          </w:p>
          <w:p w14:paraId="703926DE"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Analysis</w:t>
            </w:r>
          </w:p>
          <w:p w14:paraId="5B94F9F9" w14:textId="794CE9D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w:t>
            </w:r>
            <w:proofErr w:type="spellStart"/>
            <w:r>
              <w:rPr>
                <w:rFonts w:cs="Times New Roman"/>
                <w:color w:val="auto"/>
                <w:kern w:val="2"/>
                <w:szCs w:val="24"/>
                <w:lang w:val="en-US"/>
                <w14:ligatures w14:val="standardContextual"/>
              </w:rPr>
              <w:t>Analysing</w:t>
            </w:r>
            <w:proofErr w:type="spellEnd"/>
            <w:r>
              <w:rPr>
                <w:rFonts w:cs="Times New Roman"/>
                <w:color w:val="auto"/>
                <w:kern w:val="2"/>
                <w:szCs w:val="24"/>
                <w:lang w:val="en-US"/>
                <w14:ligatures w14:val="standardContextual"/>
              </w:rPr>
              <w:t xml:space="preserve"> further, I now </w:t>
            </w:r>
            <w:r w:rsidR="00AD791F">
              <w:rPr>
                <w:rFonts w:cs="Times New Roman"/>
                <w:color w:val="auto"/>
                <w:kern w:val="2"/>
                <w:szCs w:val="24"/>
                <w:lang w:val="en-US"/>
                <w14:ligatures w14:val="standardContextual"/>
              </w:rPr>
              <w:t>understand</w:t>
            </w:r>
            <w:r>
              <w:rPr>
                <w:rFonts w:cs="Times New Roman"/>
                <w:color w:val="auto"/>
                <w:kern w:val="2"/>
                <w:szCs w:val="24"/>
                <w:lang w:val="en-US"/>
                <w14:ligatures w14:val="standardContextual"/>
              </w:rPr>
              <w:t xml:space="preserve"> the root causes of my initial lack of cultural awareness were problematic assumptions and oversight on my part. I falsely and naively assumed that quality service could transcend cultural barriers. I thought hospitality skills alone would be enough for positive interactions, overlooking the need for knowledge and sensitivity and sent intentionally nationally. Deery and Jago (2010) </w:t>
            </w:r>
            <w:r w:rsidR="00AD791F">
              <w:rPr>
                <w:rFonts w:cs="Times New Roman"/>
                <w:color w:val="auto"/>
                <w:kern w:val="2"/>
                <w:szCs w:val="24"/>
                <w:lang w:val="en-US"/>
                <w14:ligatures w14:val="standardContextual"/>
              </w:rPr>
              <w:t>reports</w:t>
            </w:r>
            <w:r>
              <w:rPr>
                <w:rFonts w:cs="Times New Roman"/>
                <w:color w:val="auto"/>
                <w:kern w:val="2"/>
                <w:szCs w:val="24"/>
                <w:lang w:val="en-US"/>
                <w14:ligatures w14:val="standardContextual"/>
              </w:rPr>
              <w:t xml:space="preserve"> in their analysis of talent management in hospitality that cultural awareness training is vital in hospitality education to confront ethnocentrism and fully prepare graduates for the reality of diverse workplaces and guests (Deery and Jago, 2010). </w:t>
            </w:r>
          </w:p>
          <w:p w14:paraId="7D46B1E0"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b/>
                <w:bCs/>
                <w:color w:val="auto"/>
                <w:kern w:val="2"/>
                <w:szCs w:val="24"/>
                <w:lang w:val="en-US"/>
                <w14:ligatures w14:val="standardContextual"/>
              </w:rPr>
              <w:t>Action Plan</w:t>
            </w:r>
          </w:p>
          <w:p w14:paraId="1C22D836" w14:textId="77777777"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Moving forward, I will proactively continue building cultural knowledge and awareness. I will seek out staff at my hotel who can mentor me in areas like language skills and etiquette. I will also ask about any training programs on cultural topics. Readings like Yi et al. (2021) can provide more insights into effective artistic training design (Yi et al., 2021). Outside work, I will remain open-minded and curious about other cultures. The ability to connect cross-culturally is a lifelong </w:t>
            </w:r>
            <w:proofErr w:type="spellStart"/>
            <w:r>
              <w:rPr>
                <w:rFonts w:cs="Times New Roman"/>
                <w:color w:val="auto"/>
                <w:kern w:val="2"/>
                <w:szCs w:val="24"/>
                <w:lang w:val="en-US"/>
                <w14:ligatures w14:val="standardContextual"/>
              </w:rPr>
              <w:t>endeavour</w:t>
            </w:r>
            <w:proofErr w:type="spellEnd"/>
            <w:r>
              <w:rPr>
                <w:rFonts w:cs="Times New Roman"/>
                <w:color w:val="auto"/>
                <w:kern w:val="2"/>
                <w:szCs w:val="24"/>
                <w:lang w:val="en-US"/>
                <w14:ligatures w14:val="standardContextual"/>
              </w:rPr>
              <w:t xml:space="preserve"> in this industry.</w:t>
            </w:r>
          </w:p>
          <w:p w14:paraId="7FCD5094" w14:textId="55BBF52E" w:rsidR="00115F15" w:rsidRDefault="00115F15" w:rsidP="00115F15">
            <w:pPr>
              <w:spacing w:line="360" w:lineRule="auto"/>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By developing cultural awareness through ongoing education, </w:t>
            </w:r>
            <w:proofErr w:type="gramStart"/>
            <w:r>
              <w:rPr>
                <w:rFonts w:cs="Times New Roman"/>
                <w:color w:val="auto"/>
                <w:kern w:val="2"/>
                <w:szCs w:val="24"/>
                <w:lang w:val="en-US"/>
                <w14:ligatures w14:val="standardContextual"/>
              </w:rPr>
              <w:t>training</w:t>
            </w:r>
            <w:proofErr w:type="gramEnd"/>
            <w:r>
              <w:rPr>
                <w:rFonts w:cs="Times New Roman"/>
                <w:color w:val="auto"/>
                <w:kern w:val="2"/>
                <w:szCs w:val="24"/>
                <w:lang w:val="en-US"/>
                <w14:ligatures w14:val="standardContextual"/>
              </w:rPr>
              <w:t xml:space="preserve"> and experiences, I can become genuinely hospitality-ready and help create welcoming environments for diverse guests. This will </w:t>
            </w:r>
            <w:r w:rsidR="00AF5D6A">
              <w:rPr>
                <w:rFonts w:cs="Times New Roman"/>
                <w:color w:val="auto"/>
                <w:kern w:val="2"/>
                <w:szCs w:val="24"/>
                <w:lang w:val="en-US"/>
                <w14:ligatures w14:val="standardContextual"/>
              </w:rPr>
              <w:t xml:space="preserve">help </w:t>
            </w:r>
            <w:r>
              <w:rPr>
                <w:rFonts w:cs="Times New Roman"/>
                <w:color w:val="auto"/>
                <w:kern w:val="2"/>
                <w:szCs w:val="24"/>
                <w:lang w:val="en-US"/>
                <w14:ligatures w14:val="standardContextual"/>
              </w:rPr>
              <w:t>both my career and overall worldview.</w:t>
            </w:r>
          </w:p>
          <w:p w14:paraId="02992A1E" w14:textId="77777777" w:rsidR="00115F15" w:rsidRDefault="00115F15" w:rsidP="00115F15">
            <w:pPr>
              <w:spacing w:line="360" w:lineRule="auto"/>
              <w:rPr>
                <w:rFonts w:cs="Times New Roman"/>
                <w:b/>
                <w:bCs/>
                <w:kern w:val="2"/>
                <w:szCs w:val="24"/>
                <w14:ligatures w14:val="standardContextual"/>
              </w:rPr>
            </w:pPr>
            <w:r>
              <w:rPr>
                <w:rFonts w:cs="Times New Roman"/>
                <w:b/>
                <w:bCs/>
                <w:kern w:val="2"/>
                <w:szCs w:val="24"/>
                <w14:ligatures w14:val="standardContextual"/>
              </w:rPr>
              <w:t>References:</w:t>
            </w:r>
          </w:p>
          <w:p w14:paraId="48F16730" w14:textId="77777777" w:rsidR="00115F15" w:rsidRDefault="00115F15" w:rsidP="00115F15">
            <w:pPr>
              <w:spacing w:line="360" w:lineRule="auto"/>
              <w:rPr>
                <w:rFonts w:cs="Times New Roman"/>
                <w:kern w:val="2"/>
                <w:szCs w:val="24"/>
                <w:lang w:val="en-US"/>
                <w14:ligatures w14:val="standardContextual"/>
              </w:rPr>
            </w:pPr>
            <w:r>
              <w:rPr>
                <w:rFonts w:cs="Times New Roman"/>
                <w:kern w:val="2"/>
                <w:szCs w:val="24"/>
                <w:lang w:val="en-US"/>
                <w14:ligatures w14:val="standardContextual"/>
              </w:rPr>
              <w:t xml:space="preserve">Deery, M. and Jago, L. (2010) Revisiting talent management, work-life </w:t>
            </w:r>
            <w:proofErr w:type="gramStart"/>
            <w:r>
              <w:rPr>
                <w:rFonts w:cs="Times New Roman"/>
                <w:kern w:val="2"/>
                <w:szCs w:val="24"/>
                <w:lang w:val="en-US"/>
                <w14:ligatures w14:val="standardContextual"/>
              </w:rPr>
              <w:t>balance</w:t>
            </w:r>
            <w:proofErr w:type="gramEnd"/>
            <w:r>
              <w:rPr>
                <w:rFonts w:cs="Times New Roman"/>
                <w:kern w:val="2"/>
                <w:szCs w:val="24"/>
                <w:lang w:val="en-US"/>
                <w14:ligatures w14:val="standardContextual"/>
              </w:rPr>
              <w:t xml:space="preserve"> and retention strategies. International Journal of Contemporary Hospitality Management, 22(3), pp.453-458.</w:t>
            </w:r>
          </w:p>
          <w:p w14:paraId="70106F4F" w14:textId="77777777" w:rsidR="00115F15" w:rsidRDefault="00115F15" w:rsidP="00115F15">
            <w:pPr>
              <w:spacing w:line="360" w:lineRule="auto"/>
              <w:rPr>
                <w:rFonts w:cs="Times New Roman"/>
                <w:kern w:val="2"/>
                <w:szCs w:val="24"/>
                <w:lang w:val="en-US"/>
                <w14:ligatures w14:val="standardContextual"/>
              </w:rPr>
            </w:pPr>
            <w:r>
              <w:rPr>
                <w:rFonts w:cs="Times New Roman"/>
                <w:kern w:val="2"/>
                <w:szCs w:val="24"/>
                <w:lang w:val="en-US"/>
                <w14:ligatures w14:val="standardContextual"/>
              </w:rPr>
              <w:t>Gibbs, G. (1988) Learning by Doing: A Guide to Teaching and Learning Methods. Oxford: Further Education Unit, Oxford Polytechnic.</w:t>
            </w:r>
          </w:p>
          <w:p w14:paraId="418B167F" w14:textId="77777777" w:rsidR="00115F15" w:rsidRDefault="00115F15" w:rsidP="00115F15">
            <w:pPr>
              <w:spacing w:line="360" w:lineRule="auto"/>
              <w:rPr>
                <w:rFonts w:cs="Times New Roman"/>
                <w:kern w:val="2"/>
                <w:szCs w:val="24"/>
                <w:lang w:val="en-US"/>
                <w14:ligatures w14:val="standardContextual"/>
              </w:rPr>
            </w:pPr>
            <w:r>
              <w:rPr>
                <w:rFonts w:cs="Times New Roman"/>
                <w:kern w:val="2"/>
                <w:szCs w:val="24"/>
                <w14:ligatures w14:val="standardContextual"/>
              </w:rPr>
              <w:lastRenderedPageBreak/>
              <w:t xml:space="preserve">Smith, J., and Johnson, R., (2019). Using Gibbs' Reflective Cycle in Hospitality Management Education. </w:t>
            </w:r>
            <w:r>
              <w:rPr>
                <w:rFonts w:cs="Times New Roman"/>
                <w:iCs/>
                <w:kern w:val="2"/>
                <w:szCs w:val="24"/>
                <w14:ligatures w14:val="standardContextual"/>
              </w:rPr>
              <w:t>Journal of Hospitality Education</w:t>
            </w:r>
            <w:r>
              <w:rPr>
                <w:rFonts w:cs="Times New Roman"/>
                <w:kern w:val="2"/>
                <w:szCs w:val="24"/>
                <w14:ligatures w14:val="standardContextual"/>
              </w:rPr>
              <w:t>, 36(2), 123-136.</w:t>
            </w:r>
          </w:p>
          <w:p w14:paraId="0FEAD617" w14:textId="77777777" w:rsidR="00115F15" w:rsidRDefault="00115F15" w:rsidP="00115F15">
            <w:pPr>
              <w:spacing w:line="360" w:lineRule="auto"/>
              <w:rPr>
                <w:rFonts w:cs="Times New Roman"/>
                <w:kern w:val="2"/>
                <w:szCs w:val="24"/>
                <w:lang w:val="en-US"/>
                <w14:ligatures w14:val="standardContextual"/>
              </w:rPr>
            </w:pPr>
            <w:r>
              <w:rPr>
                <w:rFonts w:cs="Times New Roman"/>
                <w:kern w:val="2"/>
                <w:szCs w:val="24"/>
                <w:lang w:val="en-US"/>
                <w14:ligatures w14:val="standardContextual"/>
              </w:rPr>
              <w:t>Yi, X. et al. (2021) Training design for improving hotel employees' cultural competence: dialogue between Chinese and Western cultures. Journal of Hospitality, Leisure, Sport &amp; Tourism Education, 100308.</w:t>
            </w:r>
          </w:p>
          <w:p w14:paraId="3F23DC90" w14:textId="77777777" w:rsidR="00115F15" w:rsidRDefault="00115F15" w:rsidP="00115F15">
            <w:pPr>
              <w:spacing w:line="360" w:lineRule="auto"/>
              <w:rPr>
                <w:rFonts w:cs="Times New Roman"/>
                <w:b/>
                <w:bCs/>
                <w:kern w:val="2"/>
                <w:sz w:val="28"/>
                <w:szCs w:val="24"/>
                <w14:ligatures w14:val="standardContextual"/>
              </w:rPr>
            </w:pPr>
          </w:p>
          <w:p w14:paraId="5DD16098" w14:textId="77777777" w:rsidR="00115F15" w:rsidRDefault="00115F15" w:rsidP="00115F15">
            <w:pPr>
              <w:spacing w:line="360" w:lineRule="auto"/>
              <w:rPr>
                <w:rFonts w:cs="Times New Roman"/>
                <w:b/>
                <w:bCs/>
                <w:kern w:val="2"/>
                <w:sz w:val="28"/>
                <w:szCs w:val="24"/>
                <w14:ligatures w14:val="standardContextual"/>
              </w:rPr>
            </w:pPr>
          </w:p>
          <w:p w14:paraId="25212179" w14:textId="3B26859C" w:rsidR="005C77A4" w:rsidRPr="00E95FE6" w:rsidRDefault="005C77A4" w:rsidP="005C77A4">
            <w:pPr>
              <w:rPr>
                <w:b/>
                <w:bCs/>
                <w:i/>
                <w:iCs/>
                <w:color w:val="BFBFBF" w:themeColor="background1" w:themeShade="BF"/>
                <w:sz w:val="28"/>
                <w:szCs w:val="24"/>
              </w:rPr>
            </w:pP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16093E27" w:rsidR="005C77A4" w:rsidRDefault="005C77A4" w:rsidP="005C77A4">
            <w:pPr>
              <w:rPr>
                <w:b/>
                <w:bCs/>
                <w:sz w:val="28"/>
                <w:szCs w:val="24"/>
              </w:rPr>
            </w:pP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EB078C" w14:textId="77777777" w:rsidR="00115F15" w:rsidRDefault="00E73500" w:rsidP="006C0FE2">
            <w:pPr>
              <w:rPr>
                <w:b/>
                <w:bCs/>
                <w:i/>
                <w:iCs/>
                <w:color w:val="BFBFBF" w:themeColor="background1" w:themeShade="BF"/>
                <w:sz w:val="28"/>
                <w:szCs w:val="24"/>
              </w:rPr>
            </w:pPr>
            <w:r w:rsidRPr="00E73500">
              <w:rPr>
                <w:b/>
                <w:bCs/>
                <w:i/>
                <w:iCs/>
                <w:color w:val="BFBFBF" w:themeColor="background1" w:themeShade="BF"/>
                <w:sz w:val="28"/>
                <w:szCs w:val="24"/>
              </w:rPr>
              <w:t>[</w:t>
            </w:r>
            <w:r w:rsidR="003164B2">
              <w:rPr>
                <w:b/>
                <w:bCs/>
                <w:i/>
                <w:iCs/>
                <w:color w:val="BFBFBF" w:themeColor="background1" w:themeShade="BF"/>
                <w:sz w:val="28"/>
                <w:szCs w:val="24"/>
              </w:rPr>
              <w:t>Introduction slide, e.g. assignment title, student name/ID, module title/c</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0"/>
            </w:tblGrid>
            <w:tr w:rsidR="00115F15" w14:paraId="3CDDAB47" w14:textId="77777777" w:rsidTr="00115F15">
              <w:trPr>
                <w:trHeight w:val="530"/>
                <w:jc w:val="center"/>
              </w:trPr>
              <w:tc>
                <w:tcPr>
                  <w:tcW w:w="9016"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14:paraId="445CF2DC" w14:textId="77777777" w:rsidR="00115F15" w:rsidRDefault="00115F15" w:rsidP="00115F15">
                  <w:pPr>
                    <w:spacing w:line="360" w:lineRule="auto"/>
                    <w:jc w:val="both"/>
                    <w:rPr>
                      <w:rFonts w:cs="Times New Roman"/>
                      <w:b/>
                      <w:bCs/>
                      <w:kern w:val="2"/>
                      <w:sz w:val="28"/>
                      <w:szCs w:val="24"/>
                      <w14:ligatures w14:val="standardContextual"/>
                    </w:rPr>
                  </w:pPr>
                  <w:r>
                    <w:rPr>
                      <w:rFonts w:cs="Times New Roman"/>
                      <w:b/>
                      <w:bCs/>
                      <w:kern w:val="2"/>
                      <w:sz w:val="28"/>
                      <w:szCs w:val="24"/>
                      <w14:ligatures w14:val="standardContextual"/>
                    </w:rPr>
                    <w:t xml:space="preserve">Component 4: </w:t>
                  </w:r>
                  <w:r>
                    <w:rPr>
                      <w:rFonts w:cs="Times New Roman"/>
                      <w:b/>
                      <w:bCs/>
                      <w:iCs/>
                      <w:kern w:val="2"/>
                      <w:sz w:val="28"/>
                      <w:szCs w:val="24"/>
                      <w14:ligatures w14:val="standardContextual"/>
                    </w:rPr>
                    <w:t>Training Presentation</w:t>
                  </w:r>
                </w:p>
              </w:tc>
            </w:tr>
            <w:tr w:rsidR="00115F15" w14:paraId="7485F008" w14:textId="77777777" w:rsidTr="00115F15">
              <w:trPr>
                <w:trHeight w:val="1833"/>
                <w:jc w:val="center"/>
              </w:trPr>
              <w:tc>
                <w:tcPr>
                  <w:tcW w:w="901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F0095F7" w14:textId="12E964E3" w:rsidR="00115F15" w:rsidRDefault="00115F15" w:rsidP="00115F15">
                  <w:pPr>
                    <w:spacing w:line="360" w:lineRule="auto"/>
                    <w:jc w:val="both"/>
                    <w:rPr>
                      <w:rFonts w:cs="Times New Roman"/>
                      <w:kern w:val="2"/>
                      <w:sz w:val="28"/>
                      <w:szCs w:val="24"/>
                      <w14:ligatures w14:val="standardContextual"/>
                    </w:rPr>
                  </w:pPr>
                  <w:r>
                    <w:rPr>
                      <w:rFonts w:cs="Times New Roman"/>
                      <w:noProof/>
                      <w:kern w:val="2"/>
                      <w:sz w:val="28"/>
                      <w:szCs w:val="24"/>
                      <w:lang w:val="en-US"/>
                      <w14:ligatures w14:val="standardContextual"/>
                    </w:rPr>
                    <w:drawing>
                      <wp:inline distT="0" distB="0" distL="0" distR="0" wp14:anchorId="5235AC5B" wp14:editId="081DAA05">
                        <wp:extent cx="4953000" cy="2781300"/>
                        <wp:effectExtent l="0" t="0" r="0" b="0"/>
                        <wp:docPr id="773135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53000" cy="2781300"/>
                                </a:xfrm>
                                <a:prstGeom prst="rect">
                                  <a:avLst/>
                                </a:prstGeom>
                                <a:noFill/>
                                <a:ln>
                                  <a:noFill/>
                                </a:ln>
                              </pic:spPr>
                            </pic:pic>
                          </a:graphicData>
                        </a:graphic>
                      </wp:inline>
                    </w:drawing>
                  </w:r>
                </w:p>
              </w:tc>
            </w:tr>
            <w:tr w:rsidR="00115F15" w14:paraId="601EE622" w14:textId="77777777" w:rsidTr="00115F15">
              <w:trPr>
                <w:trHeight w:val="1833"/>
                <w:jc w:val="center"/>
              </w:trPr>
              <w:tc>
                <w:tcPr>
                  <w:tcW w:w="901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15651CD" w14:textId="77777777" w:rsidR="00115F15" w:rsidRDefault="00115F15" w:rsidP="00115F15">
                  <w:pPr>
                    <w:spacing w:line="360" w:lineRule="auto"/>
                    <w:jc w:val="both"/>
                    <w:rPr>
                      <w:rFonts w:cs="Times New Roman"/>
                      <w:b/>
                      <w:bCs/>
                      <w:kern w:val="2"/>
                      <w:sz w:val="28"/>
                      <w:szCs w:val="24"/>
                      <w14:ligatures w14:val="standardContextual"/>
                    </w:rPr>
                  </w:pPr>
                  <w:r>
                    <w:rPr>
                      <w:rFonts w:cs="Times New Roman"/>
                      <w:b/>
                      <w:bCs/>
                      <w:iCs/>
                      <w:color w:val="BFBFBF" w:themeColor="background1" w:themeShade="BF"/>
                      <w:kern w:val="2"/>
                      <w:sz w:val="28"/>
                      <w:szCs w:val="24"/>
                      <w14:ligatures w14:val="standardContextual"/>
                    </w:rPr>
                    <w:t>[Content Slide 1]</w:t>
                  </w:r>
                </w:p>
                <w:p w14:paraId="778CF8B7" w14:textId="68570BA5" w:rsidR="00115F15" w:rsidRDefault="00115F15" w:rsidP="00115F15">
                  <w:pPr>
                    <w:spacing w:line="360" w:lineRule="auto"/>
                    <w:jc w:val="both"/>
                    <w:rPr>
                      <w:rFonts w:cs="Times New Roman"/>
                      <w:b/>
                      <w:bCs/>
                      <w:iCs/>
                      <w:color w:val="BFBFBF" w:themeColor="background1" w:themeShade="BF"/>
                      <w:kern w:val="2"/>
                      <w:sz w:val="28"/>
                      <w:szCs w:val="24"/>
                      <w14:ligatures w14:val="standardContextual"/>
                    </w:rPr>
                  </w:pPr>
                  <w:r>
                    <w:rPr>
                      <w:rFonts w:cs="Times New Roman"/>
                      <w:b/>
                      <w:noProof/>
                      <w:color w:val="BFBFBF" w:themeColor="background1" w:themeShade="BF"/>
                      <w:kern w:val="2"/>
                      <w:sz w:val="28"/>
                      <w:szCs w:val="24"/>
                      <w:lang w:val="en-US"/>
                      <w14:ligatures w14:val="standardContextual"/>
                    </w:rPr>
                    <w:lastRenderedPageBreak/>
                    <w:drawing>
                      <wp:inline distT="0" distB="0" distL="0" distR="0" wp14:anchorId="7021F35A" wp14:editId="622D8A40">
                        <wp:extent cx="5280660" cy="2971800"/>
                        <wp:effectExtent l="0" t="0" r="0" b="0"/>
                        <wp:docPr id="1772417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0660" cy="2971800"/>
                                </a:xfrm>
                                <a:prstGeom prst="rect">
                                  <a:avLst/>
                                </a:prstGeom>
                                <a:noFill/>
                                <a:ln>
                                  <a:noFill/>
                                </a:ln>
                              </pic:spPr>
                            </pic:pic>
                          </a:graphicData>
                        </a:graphic>
                      </wp:inline>
                    </w:drawing>
                  </w:r>
                </w:p>
                <w:p w14:paraId="762E7D1D" w14:textId="77777777" w:rsidR="00115F15" w:rsidRDefault="00115F15" w:rsidP="00115F15">
                  <w:pPr>
                    <w:spacing w:line="360" w:lineRule="auto"/>
                    <w:jc w:val="both"/>
                    <w:rPr>
                      <w:rFonts w:cs="Times New Roman"/>
                      <w:color w:val="auto"/>
                      <w:kern w:val="2"/>
                      <w:szCs w:val="24"/>
                      <w:lang w:val="en-US"/>
                      <w14:ligatures w14:val="standardContextual"/>
                    </w:rPr>
                  </w:pPr>
                  <w:r>
                    <w:rPr>
                      <w:rFonts w:cs="Times New Roman"/>
                      <w:color w:val="auto"/>
                      <w:kern w:val="2"/>
                      <w:szCs w:val="24"/>
                      <w:lang w:val="en-US"/>
                      <w14:ligatures w14:val="standardContextual"/>
                    </w:rPr>
                    <w:t>Benefits of Multilingualism</w:t>
                  </w:r>
                </w:p>
                <w:p w14:paraId="7082AC75" w14:textId="28C9A383" w:rsidR="00115F15" w:rsidRDefault="00115F15" w:rsidP="00115F15">
                  <w:pPr>
                    <w:spacing w:line="360" w:lineRule="auto"/>
                    <w:jc w:val="both"/>
                    <w:rPr>
                      <w:rFonts w:cs="Times New Roman"/>
                      <w:color w:val="auto"/>
                      <w:kern w:val="2"/>
                      <w:szCs w:val="24"/>
                      <w:lang w:val="en-US"/>
                      <w14:ligatures w14:val="standardContextual"/>
                    </w:rPr>
                  </w:pPr>
                  <w:r>
                    <w:rPr>
                      <w:rFonts w:cs="Times New Roman"/>
                      <w:color w:val="auto"/>
                      <w:kern w:val="2"/>
                      <w:szCs w:val="24"/>
                      <w:lang w:val="en-US"/>
                      <w14:ligatures w14:val="standardContextual"/>
                    </w:rPr>
                    <w:t xml:space="preserve">Having multilingual staff who can communicate with guests in their native languages </w:t>
                  </w:r>
                  <w:r w:rsidR="00AF1B01">
                    <w:rPr>
                      <w:rFonts w:cs="Times New Roman"/>
                      <w:color w:val="auto"/>
                      <w:kern w:val="2"/>
                      <w:szCs w:val="24"/>
                      <w:lang w:val="en-US"/>
                      <w14:ligatures w14:val="standardContextual"/>
                    </w:rPr>
                    <w:t>gives</w:t>
                  </w:r>
                  <w:r>
                    <w:rPr>
                      <w:rFonts w:cs="Times New Roman"/>
                      <w:color w:val="auto"/>
                      <w:kern w:val="2"/>
                      <w:szCs w:val="24"/>
                      <w:lang w:val="en-US"/>
                      <w14:ligatures w14:val="standardContextual"/>
                    </w:rPr>
                    <w:t xml:space="preserve"> </w:t>
                  </w:r>
                  <w:r w:rsidR="00AF1B01">
                    <w:rPr>
                      <w:rFonts w:cs="Times New Roman"/>
                      <w:color w:val="auto"/>
                      <w:kern w:val="2"/>
                      <w:szCs w:val="24"/>
                      <w:lang w:val="en-US"/>
                      <w14:ligatures w14:val="standardContextual"/>
                    </w:rPr>
                    <w:t xml:space="preserve">ample </w:t>
                  </w:r>
                  <w:r>
                    <w:rPr>
                      <w:rFonts w:cs="Times New Roman"/>
                      <w:color w:val="auto"/>
                      <w:kern w:val="2"/>
                      <w:szCs w:val="24"/>
                      <w:lang w:val="en-US"/>
                      <w14:ligatures w14:val="standardContextual"/>
                    </w:rPr>
                    <w:t xml:space="preserve">benefits for hotels. It greatly improves communication with diverse guests who feel more comfortable and satisfied conversing in their language, especially for complex or nuanced conversations (Mansour Ghazi, 2018). This enhanced guest experience leads to higher satisfaction and loyalty </w:t>
                  </w:r>
                  <w:r>
                    <w:rPr>
                      <w:rFonts w:cs="Times New Roman"/>
                      <w:color w:val="auto"/>
                      <w:kern w:val="2"/>
                      <w:szCs w:val="24"/>
                      <w14:ligatures w14:val="standardContextual"/>
                    </w:rPr>
                    <w:t>(Iqbal, 2022)</w:t>
                  </w:r>
                  <w:r>
                    <w:rPr>
                      <w:rFonts w:cs="Times New Roman"/>
                      <w:color w:val="auto"/>
                      <w:kern w:val="2"/>
                      <w:szCs w:val="24"/>
                      <w:lang w:val="en-US"/>
                      <w14:ligatures w14:val="standardContextual"/>
                    </w:rPr>
                    <w:t xml:space="preserve">. Multilingual staff also provide a competitive edge over hotels with monolingual staff. Furthermore, team members who demonstrate language abilities have more opportunities for career advancement into roles like specialist representatives for global regions. Investing in multilingual training and hiring multilingual staff generates </w:t>
                  </w:r>
                  <w:r w:rsidR="00491C35">
                    <w:rPr>
                      <w:rFonts w:cs="Times New Roman"/>
                      <w:color w:val="auto"/>
                      <w:kern w:val="2"/>
                      <w:szCs w:val="24"/>
                      <w:lang w:val="en-US"/>
                      <w14:ligatures w14:val="standardContextual"/>
                    </w:rPr>
                    <w:t>good feedback</w:t>
                  </w:r>
                  <w:r>
                    <w:rPr>
                      <w:rFonts w:cs="Times New Roman"/>
                      <w:color w:val="auto"/>
                      <w:kern w:val="2"/>
                      <w:szCs w:val="24"/>
                      <w:lang w:val="en-US"/>
                      <w14:ligatures w14:val="standardContextual"/>
                    </w:rPr>
                    <w:t xml:space="preserve"> for hotels on many levels.</w:t>
                  </w:r>
                </w:p>
              </w:tc>
            </w:tr>
            <w:tr w:rsidR="00115F15" w14:paraId="6D347DA6" w14:textId="77777777" w:rsidTr="00115F15">
              <w:trPr>
                <w:trHeight w:val="1833"/>
                <w:jc w:val="center"/>
              </w:trPr>
              <w:tc>
                <w:tcPr>
                  <w:tcW w:w="901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C6F9A45" w14:textId="77777777" w:rsidR="00115F15" w:rsidRDefault="00115F15" w:rsidP="00115F15">
                  <w:pPr>
                    <w:spacing w:line="360" w:lineRule="auto"/>
                    <w:jc w:val="both"/>
                    <w:rPr>
                      <w:rFonts w:cs="Times New Roman"/>
                      <w:b/>
                      <w:bCs/>
                      <w:kern w:val="2"/>
                      <w:sz w:val="28"/>
                      <w:szCs w:val="24"/>
                      <w14:ligatures w14:val="standardContextual"/>
                    </w:rPr>
                  </w:pPr>
                  <w:r>
                    <w:rPr>
                      <w:rFonts w:cs="Times New Roman"/>
                      <w:b/>
                      <w:bCs/>
                      <w:iCs/>
                      <w:color w:val="BFBFBF" w:themeColor="background1" w:themeShade="BF"/>
                      <w:kern w:val="2"/>
                      <w:sz w:val="28"/>
                      <w:szCs w:val="24"/>
                      <w14:ligatures w14:val="standardContextual"/>
                    </w:rPr>
                    <w:lastRenderedPageBreak/>
                    <w:t>[Content Slide 2]</w:t>
                  </w:r>
                </w:p>
                <w:p w14:paraId="007DFC79" w14:textId="09FBD6EC" w:rsidR="00115F15" w:rsidRDefault="00115F15" w:rsidP="00115F15">
                  <w:pPr>
                    <w:spacing w:line="360" w:lineRule="auto"/>
                    <w:jc w:val="both"/>
                    <w:rPr>
                      <w:rFonts w:cs="Times New Roman"/>
                      <w:b/>
                      <w:bCs/>
                      <w:iCs/>
                      <w:color w:val="BFBFBF" w:themeColor="background1" w:themeShade="BF"/>
                      <w:kern w:val="2"/>
                      <w:sz w:val="28"/>
                      <w:szCs w:val="24"/>
                      <w14:ligatures w14:val="standardContextual"/>
                    </w:rPr>
                  </w:pPr>
                  <w:r>
                    <w:rPr>
                      <w:rFonts w:cs="Times New Roman"/>
                      <w:b/>
                      <w:noProof/>
                      <w:color w:val="BFBFBF" w:themeColor="background1" w:themeShade="BF"/>
                      <w:kern w:val="2"/>
                      <w:sz w:val="28"/>
                      <w:szCs w:val="24"/>
                      <w:lang w:val="en-US"/>
                      <w14:ligatures w14:val="standardContextual"/>
                    </w:rPr>
                    <w:lastRenderedPageBreak/>
                    <w:drawing>
                      <wp:inline distT="0" distB="0" distL="0" distR="0" wp14:anchorId="6181AACB" wp14:editId="62DA0CE5">
                        <wp:extent cx="5082540" cy="2857500"/>
                        <wp:effectExtent l="0" t="0" r="3810" b="0"/>
                        <wp:docPr id="13969241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82540" cy="2857500"/>
                                </a:xfrm>
                                <a:prstGeom prst="rect">
                                  <a:avLst/>
                                </a:prstGeom>
                                <a:noFill/>
                                <a:ln>
                                  <a:noFill/>
                                </a:ln>
                              </pic:spPr>
                            </pic:pic>
                          </a:graphicData>
                        </a:graphic>
                      </wp:inline>
                    </w:drawing>
                  </w:r>
                </w:p>
                <w:p w14:paraId="7C4B524B"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color w:val="000000"/>
                      <w:kern w:val="24"/>
                      <w14:ligatures w14:val="standardContextual"/>
                    </w:rPr>
                    <w:t>Spanish Language Facts</w:t>
                  </w:r>
                </w:p>
                <w:p w14:paraId="70A10B1E"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color w:val="000000"/>
                      <w:kern w:val="24"/>
                      <w14:ligatures w14:val="standardContextual"/>
                    </w:rPr>
                    <w:t>With over 500 million native speakers, Spanish is the second most spoken language globally. It originated in Spain but is now the official language across Latin America as well. The similarities between Spanish and English vocabulary make it one of the easier languages for native English speakers to learn. Spanish shares Latin roots with other Romance languages like French and Italian (J. Turner, 2020). The phonetic pronunciation and consistent grammar rules also help English speakers build proficiency in comprehension and speaking. As a globally influential language, Spanish is a strategic secondary language for those working in hospitality to learn to better serve this large demographic of guests.</w:t>
                  </w:r>
                </w:p>
              </w:tc>
            </w:tr>
            <w:tr w:rsidR="00115F15" w14:paraId="2AC36149" w14:textId="77777777" w:rsidTr="00115F15">
              <w:trPr>
                <w:trHeight w:val="1833"/>
                <w:jc w:val="center"/>
              </w:trPr>
              <w:tc>
                <w:tcPr>
                  <w:tcW w:w="901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1C53DF9" w14:textId="77777777" w:rsidR="00115F15" w:rsidRDefault="00115F15" w:rsidP="00115F15">
                  <w:pPr>
                    <w:spacing w:line="360" w:lineRule="auto"/>
                    <w:jc w:val="both"/>
                    <w:rPr>
                      <w:rFonts w:cs="Times New Roman"/>
                      <w:b/>
                      <w:bCs/>
                      <w:kern w:val="2"/>
                      <w:sz w:val="28"/>
                      <w:szCs w:val="24"/>
                      <w14:ligatures w14:val="standardContextual"/>
                    </w:rPr>
                  </w:pPr>
                  <w:r>
                    <w:rPr>
                      <w:rFonts w:cs="Times New Roman"/>
                      <w:b/>
                      <w:bCs/>
                      <w:iCs/>
                      <w:color w:val="BFBFBF" w:themeColor="background1" w:themeShade="BF"/>
                      <w:kern w:val="2"/>
                      <w:sz w:val="28"/>
                      <w:szCs w:val="24"/>
                      <w14:ligatures w14:val="standardContextual"/>
                    </w:rPr>
                    <w:lastRenderedPageBreak/>
                    <w:t>[Content Slide 3]</w:t>
                  </w:r>
                </w:p>
                <w:p w14:paraId="56E725E3" w14:textId="5F8690E0" w:rsidR="00115F15" w:rsidRDefault="00115F15" w:rsidP="00115F15">
                  <w:pPr>
                    <w:spacing w:line="360" w:lineRule="auto"/>
                    <w:jc w:val="both"/>
                    <w:rPr>
                      <w:rFonts w:cs="Times New Roman"/>
                      <w:b/>
                      <w:bCs/>
                      <w:iCs/>
                      <w:color w:val="BFBFBF" w:themeColor="background1" w:themeShade="BF"/>
                      <w:kern w:val="2"/>
                      <w:sz w:val="28"/>
                      <w:szCs w:val="24"/>
                      <w14:ligatures w14:val="standardContextual"/>
                    </w:rPr>
                  </w:pPr>
                  <w:r>
                    <w:rPr>
                      <w:rFonts w:cs="Times New Roman"/>
                      <w:b/>
                      <w:noProof/>
                      <w:color w:val="BFBFBF" w:themeColor="background1" w:themeShade="BF"/>
                      <w:kern w:val="2"/>
                      <w:sz w:val="28"/>
                      <w:szCs w:val="24"/>
                      <w:lang w:val="en-US"/>
                      <w14:ligatures w14:val="standardContextual"/>
                    </w:rPr>
                    <w:lastRenderedPageBreak/>
                    <w:drawing>
                      <wp:inline distT="0" distB="0" distL="0" distR="0" wp14:anchorId="46822B8D" wp14:editId="26AA004B">
                        <wp:extent cx="4914900" cy="2766060"/>
                        <wp:effectExtent l="0" t="0" r="0" b="0"/>
                        <wp:docPr id="16903522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14900" cy="2766060"/>
                                </a:xfrm>
                                <a:prstGeom prst="rect">
                                  <a:avLst/>
                                </a:prstGeom>
                                <a:noFill/>
                                <a:ln>
                                  <a:noFill/>
                                </a:ln>
                              </pic:spPr>
                            </pic:pic>
                          </a:graphicData>
                        </a:graphic>
                      </wp:inline>
                    </w:drawing>
                  </w:r>
                </w:p>
                <w:p w14:paraId="7CA56AA6"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color w:val="000000"/>
                      <w:kern w:val="24"/>
                      <w14:ligatures w14:val="standardContextual"/>
                    </w:rPr>
                    <w:t>Spanish Business Etiquette</w:t>
                  </w:r>
                </w:p>
                <w:p w14:paraId="70F965CD"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color w:val="000000"/>
                      <w:kern w:val="24"/>
                      <w14:ligatures w14:val="standardContextual"/>
                    </w:rPr>
                    <w:t>Understanding cultural norms for professional interactions is key for effective communication in Spanish. Use the formal pronoun "</w:t>
                  </w:r>
                  <w:proofErr w:type="spellStart"/>
                  <w:r>
                    <w:rPr>
                      <w:rFonts w:eastAsia="+mn-ea"/>
                      <w:color w:val="000000"/>
                      <w:kern w:val="24"/>
                      <w14:ligatures w14:val="standardContextual"/>
                    </w:rPr>
                    <w:t>usted</w:t>
                  </w:r>
                  <w:proofErr w:type="spellEnd"/>
                  <w:r>
                    <w:rPr>
                      <w:rFonts w:eastAsia="+mn-ea"/>
                      <w:color w:val="000000"/>
                      <w:kern w:val="24"/>
                      <w14:ligatures w14:val="standardContextual"/>
                    </w:rPr>
                    <w:t xml:space="preserve">" when addressing business colleagues and guests, as informality can be perceived as disrespectful. Arrive punctually for meetings, as lateness is considered rude (Whittaker, 2021). Greetings like a light handshake or smile are preferred over jumping straight to business discussions. Maintain a non-confrontational, relationship-focused tone during negotiations. Avoid raising </w:t>
                  </w:r>
                  <w:proofErr w:type="gramStart"/>
                  <w:r>
                    <w:rPr>
                      <w:rFonts w:eastAsia="+mn-ea"/>
                      <w:color w:val="000000"/>
                      <w:kern w:val="24"/>
                      <w14:ligatures w14:val="standardContextual"/>
                    </w:rPr>
                    <w:t>voice</w:t>
                  </w:r>
                  <w:proofErr w:type="gramEnd"/>
                  <w:r>
                    <w:rPr>
                      <w:rFonts w:eastAsia="+mn-ea"/>
                      <w:color w:val="000000"/>
                      <w:kern w:val="24"/>
                      <w14:ligatures w14:val="standardContextual"/>
                    </w:rPr>
                    <w:t xml:space="preserve"> or cornering others. Demonstrating knowledge of these subtle etiquette rules helps build trust and rapport with native Spanish-speaking professionals and guests.</w:t>
                  </w:r>
                </w:p>
              </w:tc>
            </w:tr>
            <w:tr w:rsidR="00115F15" w14:paraId="10596804" w14:textId="77777777" w:rsidTr="00115F15">
              <w:trPr>
                <w:trHeight w:val="1833"/>
                <w:jc w:val="center"/>
              </w:trPr>
              <w:tc>
                <w:tcPr>
                  <w:tcW w:w="901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477F215" w14:textId="77777777" w:rsidR="00115F15" w:rsidRDefault="00115F15" w:rsidP="00115F15">
                  <w:pPr>
                    <w:spacing w:line="360" w:lineRule="auto"/>
                    <w:jc w:val="both"/>
                    <w:rPr>
                      <w:rFonts w:cs="Times New Roman"/>
                      <w:b/>
                      <w:bCs/>
                      <w:kern w:val="2"/>
                      <w:sz w:val="28"/>
                      <w:szCs w:val="24"/>
                      <w14:ligatures w14:val="standardContextual"/>
                    </w:rPr>
                  </w:pPr>
                  <w:r>
                    <w:rPr>
                      <w:rFonts w:cs="Times New Roman"/>
                      <w:b/>
                      <w:bCs/>
                      <w:iCs/>
                      <w:color w:val="BFBFBF" w:themeColor="background1" w:themeShade="BF"/>
                      <w:kern w:val="2"/>
                      <w:sz w:val="28"/>
                      <w:szCs w:val="24"/>
                      <w14:ligatures w14:val="standardContextual"/>
                    </w:rPr>
                    <w:lastRenderedPageBreak/>
                    <w:t>[Content Slide 4]</w:t>
                  </w:r>
                </w:p>
                <w:p w14:paraId="288ECAD3" w14:textId="718B4FCD" w:rsidR="00115F15" w:rsidRDefault="00115F15" w:rsidP="00115F15">
                  <w:pPr>
                    <w:spacing w:line="360" w:lineRule="auto"/>
                    <w:jc w:val="both"/>
                    <w:rPr>
                      <w:rFonts w:cs="Times New Roman"/>
                      <w:b/>
                      <w:bCs/>
                      <w:kern w:val="2"/>
                      <w:sz w:val="28"/>
                      <w:szCs w:val="24"/>
                      <w14:ligatures w14:val="standardContextual"/>
                    </w:rPr>
                  </w:pPr>
                  <w:r>
                    <w:rPr>
                      <w:rFonts w:cs="Times New Roman"/>
                      <w:b/>
                      <w:noProof/>
                      <w:kern w:val="2"/>
                      <w:sz w:val="28"/>
                      <w:szCs w:val="24"/>
                      <w:lang w:val="en-US"/>
                      <w14:ligatures w14:val="standardContextual"/>
                    </w:rPr>
                    <w:drawing>
                      <wp:inline distT="0" distB="0" distL="0" distR="0" wp14:anchorId="0ACD9917" wp14:editId="7A1F87CF">
                        <wp:extent cx="4975860" cy="2796540"/>
                        <wp:effectExtent l="0" t="0" r="0" b="3810"/>
                        <wp:docPr id="2389852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75860" cy="2796540"/>
                                </a:xfrm>
                                <a:prstGeom prst="rect">
                                  <a:avLst/>
                                </a:prstGeom>
                                <a:noFill/>
                                <a:ln>
                                  <a:noFill/>
                                </a:ln>
                              </pic:spPr>
                            </pic:pic>
                          </a:graphicData>
                        </a:graphic>
                      </wp:inline>
                    </w:drawing>
                  </w:r>
                </w:p>
                <w:p w14:paraId="0907C72A"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color w:val="000000"/>
                      <w:kern w:val="24"/>
                      <w14:ligatures w14:val="standardContextual"/>
                    </w:rPr>
                    <w:lastRenderedPageBreak/>
                    <w:t>Spanish Examples</w:t>
                  </w:r>
                </w:p>
                <w:p w14:paraId="0A7046D1"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color w:val="000000"/>
                      <w:kern w:val="24"/>
                      <w14:ligatures w14:val="standardContextual"/>
                    </w:rPr>
                    <w:t xml:space="preserve">Having a few key Spanish phrases can greatly enhance interactions with guests. For instance, warmly welcome them by saying "Bienvenido al hotel" or literally "Welcome to the hotel." Wish them an enjoyable stay with "Que </w:t>
                  </w:r>
                  <w:proofErr w:type="spellStart"/>
                  <w:r>
                    <w:rPr>
                      <w:rFonts w:eastAsia="+mn-ea"/>
                      <w:color w:val="000000"/>
                      <w:kern w:val="24"/>
                      <w14:ligatures w14:val="standardContextual"/>
                    </w:rPr>
                    <w:t>disfrute</w:t>
                  </w:r>
                  <w:proofErr w:type="spellEnd"/>
                  <w:r>
                    <w:rPr>
                      <w:rFonts w:eastAsia="+mn-ea"/>
                      <w:color w:val="000000"/>
                      <w:kern w:val="24"/>
                      <w14:ligatures w14:val="standardContextual"/>
                    </w:rPr>
                    <w:t xml:space="preserve"> </w:t>
                  </w:r>
                  <w:proofErr w:type="spellStart"/>
                  <w:r>
                    <w:rPr>
                      <w:rFonts w:eastAsia="+mn-ea"/>
                      <w:color w:val="000000"/>
                      <w:kern w:val="24"/>
                      <w14:ligatures w14:val="standardContextual"/>
                    </w:rPr>
                    <w:t>su</w:t>
                  </w:r>
                  <w:proofErr w:type="spellEnd"/>
                  <w:r>
                    <w:rPr>
                      <w:rFonts w:eastAsia="+mn-ea"/>
                      <w:color w:val="000000"/>
                      <w:kern w:val="24"/>
                      <w14:ligatures w14:val="standardContextual"/>
                    </w:rPr>
                    <w:t xml:space="preserve"> estancia." Finally, politely </w:t>
                  </w:r>
                  <w:proofErr w:type="gramStart"/>
                  <w:r>
                    <w:rPr>
                      <w:rFonts w:eastAsia="+mn-ea"/>
                      <w:color w:val="000000"/>
                      <w:kern w:val="24"/>
                      <w14:ligatures w14:val="standardContextual"/>
                    </w:rPr>
                    <w:t>offer assistance</w:t>
                  </w:r>
                  <w:proofErr w:type="gramEnd"/>
                  <w:r>
                    <w:rPr>
                      <w:rFonts w:eastAsia="+mn-ea"/>
                      <w:color w:val="000000"/>
                      <w:kern w:val="24"/>
                      <w14:ligatures w14:val="standardContextual"/>
                    </w:rPr>
                    <w:t xml:space="preserve"> by asking "</w:t>
                  </w:r>
                  <w:proofErr w:type="spellStart"/>
                  <w:r>
                    <w:rPr>
                      <w:rFonts w:eastAsia="+mn-ea"/>
                      <w:color w:val="000000"/>
                      <w:kern w:val="24"/>
                      <w14:ligatures w14:val="standardContextual"/>
                    </w:rPr>
                    <w:t>Cómo</w:t>
                  </w:r>
                  <w:proofErr w:type="spellEnd"/>
                  <w:r>
                    <w:rPr>
                      <w:rFonts w:eastAsia="+mn-ea"/>
                      <w:color w:val="000000"/>
                      <w:kern w:val="24"/>
                      <w14:ligatures w14:val="standardContextual"/>
                    </w:rPr>
                    <w:t xml:space="preserve"> </w:t>
                  </w:r>
                  <w:proofErr w:type="spellStart"/>
                  <w:r>
                    <w:rPr>
                      <w:rFonts w:eastAsia="+mn-ea"/>
                      <w:color w:val="000000"/>
                      <w:kern w:val="24"/>
                      <w14:ligatures w14:val="standardContextual"/>
                    </w:rPr>
                    <w:t>puedo</w:t>
                  </w:r>
                  <w:proofErr w:type="spellEnd"/>
                  <w:r>
                    <w:rPr>
                      <w:rFonts w:eastAsia="+mn-ea"/>
                      <w:color w:val="000000"/>
                      <w:kern w:val="24"/>
                      <w14:ligatures w14:val="standardContextual"/>
                    </w:rPr>
                    <w:t xml:space="preserve"> </w:t>
                  </w:r>
                  <w:proofErr w:type="spellStart"/>
                  <w:r>
                    <w:rPr>
                      <w:rFonts w:eastAsia="+mn-ea"/>
                      <w:color w:val="000000"/>
                      <w:kern w:val="24"/>
                      <w14:ligatures w14:val="standardContextual"/>
                    </w:rPr>
                    <w:t>ayudarle</w:t>
                  </w:r>
                  <w:proofErr w:type="spellEnd"/>
                  <w:r>
                    <w:rPr>
                      <w:rFonts w:eastAsia="+mn-ea"/>
                      <w:color w:val="000000"/>
                      <w:kern w:val="24"/>
                      <w14:ligatures w14:val="standardContextual"/>
                    </w:rPr>
                    <w:t>?" or "How can I help you?" Even just minimal Spanish vocabulary allows staff to make positive connections and meet basic guest needs.</w:t>
                  </w:r>
                </w:p>
              </w:tc>
            </w:tr>
            <w:tr w:rsidR="00115F15" w14:paraId="4B35B595" w14:textId="77777777" w:rsidTr="00115F15">
              <w:trPr>
                <w:trHeight w:val="1700"/>
                <w:jc w:val="center"/>
              </w:trPr>
              <w:tc>
                <w:tcPr>
                  <w:tcW w:w="9016" w:type="dxa"/>
                  <w:tcBorders>
                    <w:top w:val="single" w:sz="4" w:space="0" w:color="auto"/>
                    <w:left w:val="single" w:sz="4" w:space="0" w:color="auto"/>
                    <w:bottom w:val="single" w:sz="4" w:space="0" w:color="auto"/>
                    <w:right w:val="single" w:sz="4" w:space="0" w:color="auto"/>
                  </w:tcBorders>
                  <w:hideMark/>
                </w:tcPr>
                <w:p w14:paraId="50F81BBF" w14:textId="77777777" w:rsidR="00115F15" w:rsidRDefault="00115F15" w:rsidP="00115F15">
                  <w:pPr>
                    <w:spacing w:line="360" w:lineRule="auto"/>
                    <w:jc w:val="both"/>
                    <w:rPr>
                      <w:rFonts w:cs="Times New Roman"/>
                      <w:b/>
                      <w:bCs/>
                      <w:iCs/>
                      <w:color w:val="BFBFBF" w:themeColor="background1" w:themeShade="BF"/>
                      <w:kern w:val="2"/>
                      <w:sz w:val="28"/>
                      <w:szCs w:val="24"/>
                      <w14:ligatures w14:val="standardContextual"/>
                    </w:rPr>
                  </w:pPr>
                  <w:r>
                    <w:rPr>
                      <w:rFonts w:cs="Times New Roman"/>
                      <w:b/>
                      <w:bCs/>
                      <w:iCs/>
                      <w:color w:val="BFBFBF" w:themeColor="background1" w:themeShade="BF"/>
                      <w:kern w:val="2"/>
                      <w:sz w:val="28"/>
                      <w:szCs w:val="24"/>
                      <w14:ligatures w14:val="standardContextual"/>
                    </w:rPr>
                    <w:lastRenderedPageBreak/>
                    <w:t>[Content Slide 5]</w:t>
                  </w:r>
                </w:p>
                <w:p w14:paraId="594D545D" w14:textId="27C1CAB2" w:rsidR="00115F15" w:rsidRDefault="00115F15" w:rsidP="00115F15">
                  <w:pPr>
                    <w:pStyle w:val="NormalWeb"/>
                    <w:spacing w:before="0" w:beforeAutospacing="0" w:after="0" w:afterAutospacing="0" w:line="360" w:lineRule="auto"/>
                    <w:jc w:val="both"/>
                    <w:rPr>
                      <w:b/>
                      <w:bCs/>
                      <w:kern w:val="2"/>
                      <w:sz w:val="28"/>
                      <w14:ligatures w14:val="standardContextual"/>
                    </w:rPr>
                  </w:pPr>
                  <w:r>
                    <w:rPr>
                      <w:b/>
                      <w:noProof/>
                      <w:kern w:val="2"/>
                      <w:sz w:val="28"/>
                      <w:lang w:bidi="ar-SA"/>
                      <w14:ligatures w14:val="standardContextual"/>
                    </w:rPr>
                    <w:drawing>
                      <wp:inline distT="0" distB="0" distL="0" distR="0" wp14:anchorId="0C76CB2B" wp14:editId="1ED021BF">
                        <wp:extent cx="4152900" cy="2339340"/>
                        <wp:effectExtent l="0" t="0" r="0" b="3810"/>
                        <wp:docPr id="191148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52900" cy="2339340"/>
                                </a:xfrm>
                                <a:prstGeom prst="rect">
                                  <a:avLst/>
                                </a:prstGeom>
                                <a:noFill/>
                                <a:ln>
                                  <a:noFill/>
                                </a:ln>
                              </pic:spPr>
                            </pic:pic>
                          </a:graphicData>
                        </a:graphic>
                      </wp:inline>
                    </w:drawing>
                  </w:r>
                </w:p>
                <w:p w14:paraId="06AA55CC" w14:textId="77777777" w:rsidR="00115F15" w:rsidRDefault="00115F15" w:rsidP="00115F15">
                  <w:pPr>
                    <w:pStyle w:val="NormalWeb"/>
                    <w:spacing w:before="0" w:beforeAutospacing="0" w:after="0" w:afterAutospacing="0" w:line="360" w:lineRule="auto"/>
                    <w:jc w:val="both"/>
                    <w:rPr>
                      <w:kern w:val="2"/>
                      <w14:ligatures w14:val="standardContextual"/>
                    </w:rPr>
                  </w:pPr>
                  <w:r>
                    <w:rPr>
                      <w:rFonts w:eastAsia="+mn-ea"/>
                      <w:kern w:val="24"/>
                      <w14:ligatures w14:val="standardContextual"/>
                    </w:rPr>
                    <w:t>Conclusion</w:t>
                  </w:r>
                </w:p>
                <w:p w14:paraId="4FAA16B3" w14:textId="7B0221DB" w:rsidR="00115F15" w:rsidRDefault="00115F15" w:rsidP="00115F15">
                  <w:pPr>
                    <w:pStyle w:val="NormalWeb"/>
                    <w:spacing w:before="0" w:beforeAutospacing="0" w:after="0" w:afterAutospacing="0" w:line="360" w:lineRule="auto"/>
                    <w:jc w:val="both"/>
                    <w:rPr>
                      <w:kern w:val="2"/>
                      <w14:ligatures w14:val="standardContextual"/>
                    </w:rPr>
                  </w:pPr>
                  <w:r>
                    <w:rPr>
                      <w:rFonts w:eastAsia="+mn-ea"/>
                      <w:kern w:val="24"/>
                      <w14:ligatures w14:val="standardContextual"/>
                    </w:rPr>
                    <w:t xml:space="preserve">Multilingualism provides immense value for hotels looking to improve guest satisfaction and competitive advantage. </w:t>
                  </w:r>
                  <w:proofErr w:type="gramStart"/>
                  <w:r>
                    <w:rPr>
                      <w:rFonts w:eastAsia="+mn-ea"/>
                      <w:kern w:val="24"/>
                      <w14:ligatures w14:val="standardContextual"/>
                    </w:rPr>
                    <w:t>Spanish in particular, with</w:t>
                  </w:r>
                  <w:proofErr w:type="gramEnd"/>
                  <w:r>
                    <w:rPr>
                      <w:rFonts w:eastAsia="+mn-ea"/>
                      <w:kern w:val="24"/>
                      <w14:ligatures w14:val="standardContextual"/>
                    </w:rPr>
                    <w:t xml:space="preserve"> its huge global footprint, straightforward grammar, and cultural nuances, is a strategic language for hotels to invest in. </w:t>
                  </w:r>
                  <w:r w:rsidR="00491C35">
                    <w:rPr>
                      <w:rFonts w:eastAsia="+mn-ea"/>
                      <w:kern w:val="24"/>
                      <w14:ligatures w14:val="standardContextual"/>
                    </w:rPr>
                    <w:t>employing</w:t>
                  </w:r>
                  <w:r>
                    <w:rPr>
                      <w:rFonts w:eastAsia="+mn-ea"/>
                      <w:kern w:val="24"/>
                      <w14:ligatures w14:val="standardContextual"/>
                    </w:rPr>
                    <w:t xml:space="preserve"> multilingual staff and providing language training allows hotels to better serve diverse guests, understand cultural norms, and build loyalty (Tarrant, 2018). Implementing a multilingual approach generates countless benefits for hotels seeking to thrive in today's </w:t>
                  </w:r>
                  <w:proofErr w:type="spellStart"/>
                  <w:r>
                    <w:rPr>
                      <w:rFonts w:eastAsia="+mn-ea"/>
                      <w:kern w:val="24"/>
                      <w14:ligatures w14:val="standardContextual"/>
                    </w:rPr>
                    <w:t>globalised</w:t>
                  </w:r>
                  <w:proofErr w:type="spellEnd"/>
                  <w:r>
                    <w:rPr>
                      <w:rFonts w:eastAsia="+mn-ea"/>
                      <w:kern w:val="24"/>
                      <w14:ligatures w14:val="standardContextual"/>
                    </w:rPr>
                    <w:t xml:space="preserve"> world.</w:t>
                  </w:r>
                </w:p>
              </w:tc>
            </w:tr>
            <w:tr w:rsidR="00115F15" w14:paraId="03255B92" w14:textId="77777777" w:rsidTr="00115F15">
              <w:trPr>
                <w:trHeight w:val="2706"/>
                <w:jc w:val="center"/>
              </w:trPr>
              <w:tc>
                <w:tcPr>
                  <w:tcW w:w="9016" w:type="dxa"/>
                  <w:tcBorders>
                    <w:top w:val="single" w:sz="4" w:space="0" w:color="auto"/>
                    <w:left w:val="single" w:sz="4" w:space="0" w:color="auto"/>
                    <w:bottom w:val="single" w:sz="4" w:space="0" w:color="auto"/>
                    <w:right w:val="single" w:sz="4" w:space="0" w:color="auto"/>
                  </w:tcBorders>
                  <w:hideMark/>
                </w:tcPr>
                <w:p w14:paraId="6683E5D3" w14:textId="77777777" w:rsidR="00115F15" w:rsidRDefault="00115F15" w:rsidP="00115F15">
                  <w:pPr>
                    <w:spacing w:line="360" w:lineRule="auto"/>
                    <w:jc w:val="both"/>
                    <w:rPr>
                      <w:rFonts w:cs="Times New Roman"/>
                      <w:b/>
                      <w:bCs/>
                      <w:kern w:val="2"/>
                      <w:sz w:val="28"/>
                      <w:szCs w:val="24"/>
                      <w14:ligatures w14:val="standardContextual"/>
                    </w:rPr>
                  </w:pPr>
                  <w:r>
                    <w:rPr>
                      <w:rFonts w:cs="Times New Roman"/>
                      <w:b/>
                      <w:bCs/>
                      <w:kern w:val="2"/>
                      <w:sz w:val="28"/>
                      <w:szCs w:val="24"/>
                      <w14:ligatures w14:val="standardContextual"/>
                    </w:rPr>
                    <w:t>References:</w:t>
                  </w:r>
                </w:p>
                <w:p w14:paraId="6D14C18A" w14:textId="77777777" w:rsidR="00115F15" w:rsidRDefault="00115F15" w:rsidP="00115F15">
                  <w:pPr>
                    <w:spacing w:line="360" w:lineRule="auto"/>
                    <w:jc w:val="both"/>
                    <w:rPr>
                      <w:rFonts w:cs="Times New Roman"/>
                      <w:kern w:val="2"/>
                      <w:szCs w:val="24"/>
                      <w:lang w:val="en-US"/>
                      <w14:ligatures w14:val="standardContextual"/>
                    </w:rPr>
                  </w:pPr>
                  <w:r>
                    <w:rPr>
                      <w:rFonts w:cs="Times New Roman"/>
                      <w:kern w:val="2"/>
                      <w:szCs w:val="24"/>
                      <w:lang w:val="en-US"/>
                      <w14:ligatures w14:val="standardContextual"/>
                    </w:rPr>
                    <w:t>Iqbal, U. (2022). Financial Performance in Daily Hotel and Business Management. </w:t>
                  </w:r>
                  <w:r>
                    <w:rPr>
                      <w:rFonts w:cs="Times New Roman"/>
                      <w:iCs/>
                      <w:kern w:val="2"/>
                      <w:szCs w:val="24"/>
                      <w:lang w:val="en-US"/>
                      <w14:ligatures w14:val="standardContextual"/>
                    </w:rPr>
                    <w:t>Journal of Hotel &amp; Business Management</w:t>
                  </w:r>
                  <w:r>
                    <w:rPr>
                      <w:rFonts w:cs="Times New Roman"/>
                      <w:kern w:val="2"/>
                      <w:szCs w:val="24"/>
                      <w:lang w:val="en-US"/>
                      <w14:ligatures w14:val="standardContextual"/>
                    </w:rPr>
                    <w:t xml:space="preserve">, 05(02). </w:t>
                  </w:r>
                </w:p>
                <w:p w14:paraId="5051CEEE" w14:textId="77777777" w:rsidR="00115F15" w:rsidRDefault="00115F15" w:rsidP="00115F15">
                  <w:pPr>
                    <w:spacing w:line="360" w:lineRule="auto"/>
                    <w:jc w:val="both"/>
                    <w:rPr>
                      <w:rFonts w:cs="Times New Roman"/>
                      <w:kern w:val="2"/>
                      <w:szCs w:val="24"/>
                      <w:lang w:val="en-US"/>
                      <w14:ligatures w14:val="standardContextual"/>
                    </w:rPr>
                  </w:pPr>
                  <w:r>
                    <w:rPr>
                      <w:rFonts w:cs="Times New Roman"/>
                      <w:kern w:val="2"/>
                      <w:szCs w:val="24"/>
                      <w:lang w:val="en-US"/>
                      <w14:ligatures w14:val="standardContextual"/>
                    </w:rPr>
                    <w:t xml:space="preserve">J. Turner, M. (2020). Hotel Management Contracts: </w:t>
                  </w:r>
                  <w:proofErr w:type="gramStart"/>
                  <w:r>
                    <w:rPr>
                      <w:rFonts w:cs="Times New Roman"/>
                      <w:kern w:val="2"/>
                      <w:szCs w:val="24"/>
                      <w:lang w:val="en-US"/>
                      <w14:ligatures w14:val="standardContextual"/>
                    </w:rPr>
                    <w:t>a</w:t>
                  </w:r>
                  <w:proofErr w:type="gramEnd"/>
                  <w:r>
                    <w:rPr>
                      <w:rFonts w:cs="Times New Roman"/>
                      <w:kern w:val="2"/>
                      <w:szCs w:val="24"/>
                      <w:lang w:val="en-US"/>
                      <w14:ligatures w14:val="standardContextual"/>
                    </w:rPr>
                    <w:t xml:space="preserve"> Particularly Rich Research Context. </w:t>
                  </w:r>
                  <w:r>
                    <w:rPr>
                      <w:rFonts w:cs="Times New Roman"/>
                      <w:iCs/>
                      <w:kern w:val="2"/>
                      <w:szCs w:val="24"/>
                      <w:lang w:val="en-US"/>
                      <w14:ligatures w14:val="standardContextual"/>
                    </w:rPr>
                    <w:t>Journal of Hotel &amp; Business Management</w:t>
                  </w:r>
                  <w:r>
                    <w:rPr>
                      <w:rFonts w:cs="Times New Roman"/>
                      <w:kern w:val="2"/>
                      <w:szCs w:val="24"/>
                      <w:lang w:val="en-US"/>
                      <w14:ligatures w14:val="standardContextual"/>
                    </w:rPr>
                    <w:t xml:space="preserve">, 03(01). </w:t>
                  </w:r>
                </w:p>
                <w:p w14:paraId="6D7C6DC7" w14:textId="77777777" w:rsidR="00115F15" w:rsidRDefault="00115F15" w:rsidP="00115F15">
                  <w:pPr>
                    <w:spacing w:line="360" w:lineRule="auto"/>
                    <w:jc w:val="both"/>
                    <w:rPr>
                      <w:rFonts w:cs="Times New Roman"/>
                      <w:kern w:val="2"/>
                      <w:szCs w:val="24"/>
                      <w:lang w:val="en-US"/>
                      <w14:ligatures w14:val="standardContextual"/>
                    </w:rPr>
                  </w:pPr>
                  <w:r>
                    <w:rPr>
                      <w:rFonts w:cs="Times New Roman"/>
                      <w:kern w:val="2"/>
                      <w:szCs w:val="24"/>
                      <w:lang w:val="en-US"/>
                      <w14:ligatures w14:val="standardContextual"/>
                    </w:rPr>
                    <w:lastRenderedPageBreak/>
                    <w:t>Mansour Ghazi, K. (2018). Hotel Maintenance Management Practices. </w:t>
                  </w:r>
                  <w:r>
                    <w:rPr>
                      <w:rFonts w:cs="Times New Roman"/>
                      <w:iCs/>
                      <w:kern w:val="2"/>
                      <w:szCs w:val="24"/>
                      <w:lang w:val="en-US"/>
                      <w14:ligatures w14:val="standardContextual"/>
                    </w:rPr>
                    <w:t>Journal of Hotel &amp; Business Management</w:t>
                  </w:r>
                  <w:r>
                    <w:rPr>
                      <w:rFonts w:cs="Times New Roman"/>
                      <w:kern w:val="2"/>
                      <w:szCs w:val="24"/>
                      <w:lang w:val="en-US"/>
                      <w14:ligatures w14:val="standardContextual"/>
                    </w:rPr>
                    <w:t xml:space="preserve">, 5(1). </w:t>
                  </w:r>
                </w:p>
                <w:p w14:paraId="598C6C05" w14:textId="77777777" w:rsidR="00115F15" w:rsidRDefault="00115F15" w:rsidP="00115F15">
                  <w:pPr>
                    <w:spacing w:line="360" w:lineRule="auto"/>
                    <w:jc w:val="both"/>
                    <w:rPr>
                      <w:rFonts w:cs="Times New Roman"/>
                      <w:kern w:val="2"/>
                      <w:szCs w:val="24"/>
                      <w:lang w:val="en-US"/>
                      <w14:ligatures w14:val="standardContextual"/>
                    </w:rPr>
                  </w:pPr>
                  <w:r>
                    <w:rPr>
                      <w:rFonts w:cs="Times New Roman"/>
                      <w:kern w:val="2"/>
                      <w:szCs w:val="24"/>
                      <w:lang w:val="en-US"/>
                      <w14:ligatures w14:val="standardContextual"/>
                    </w:rPr>
                    <w:t>‌Tarrant, C. (2018). UK hotel industry — market restructuring and the need to respond to customer demands. </w:t>
                  </w:r>
                  <w:r>
                    <w:rPr>
                      <w:rFonts w:cs="Times New Roman"/>
                      <w:iCs/>
                      <w:kern w:val="2"/>
                      <w:szCs w:val="24"/>
                      <w:lang w:val="en-US"/>
                      <w14:ligatures w14:val="standardContextual"/>
                    </w:rPr>
                    <w:t>Tourism Management</w:t>
                  </w:r>
                  <w:r>
                    <w:rPr>
                      <w:rFonts w:cs="Times New Roman"/>
                      <w:kern w:val="2"/>
                      <w:szCs w:val="24"/>
                      <w:lang w:val="en-US"/>
                      <w14:ligatures w14:val="standardContextual"/>
                    </w:rPr>
                    <w:t>, 10(3), pp.187–191.</w:t>
                  </w:r>
                </w:p>
                <w:p w14:paraId="7B18D80D" w14:textId="77777777" w:rsidR="00115F15" w:rsidRDefault="00115F15" w:rsidP="00115F15">
                  <w:pPr>
                    <w:spacing w:line="360" w:lineRule="auto"/>
                    <w:jc w:val="both"/>
                    <w:rPr>
                      <w:rFonts w:cs="Times New Roman"/>
                      <w:kern w:val="2"/>
                      <w:szCs w:val="24"/>
                      <w:lang w:val="en-US"/>
                      <w14:ligatures w14:val="standardContextual"/>
                    </w:rPr>
                  </w:pPr>
                  <w:r>
                    <w:rPr>
                      <w:rFonts w:cs="Times New Roman"/>
                      <w:kern w:val="2"/>
                      <w:szCs w:val="24"/>
                      <w:lang w:val="en-US"/>
                      <w14:ligatures w14:val="standardContextual"/>
                    </w:rPr>
                    <w:t>‌Whittaker, C. (2021). Hotel operator motives in UK sale and leaseback/management-back transactions. </w:t>
                  </w:r>
                  <w:r>
                    <w:rPr>
                      <w:rFonts w:cs="Times New Roman"/>
                      <w:iCs/>
                      <w:kern w:val="2"/>
                      <w:szCs w:val="24"/>
                      <w:lang w:val="en-US"/>
                      <w14:ligatures w14:val="standardContextual"/>
                    </w:rPr>
                    <w:t>International Journal of Hospitality Management</w:t>
                  </w:r>
                  <w:r>
                    <w:rPr>
                      <w:rFonts w:cs="Times New Roman"/>
                      <w:kern w:val="2"/>
                      <w:szCs w:val="24"/>
                      <w:lang w:val="en-US"/>
                      <w14:ligatures w14:val="standardContextual"/>
                    </w:rPr>
                    <w:t>, 27(4), pp.641–648.</w:t>
                  </w:r>
                </w:p>
              </w:tc>
            </w:tr>
          </w:tbl>
          <w:p w14:paraId="4B36926E" w14:textId="77777777" w:rsidR="00115F15" w:rsidRDefault="00115F15" w:rsidP="00115F15">
            <w:pPr>
              <w:spacing w:line="360" w:lineRule="auto"/>
              <w:jc w:val="both"/>
              <w:rPr>
                <w:rFonts w:cs="Times New Roman"/>
              </w:rPr>
            </w:pPr>
          </w:p>
          <w:p w14:paraId="7129C94D" w14:textId="288D5D01" w:rsidR="00E73500" w:rsidRDefault="003164B2" w:rsidP="006C0FE2">
            <w:pPr>
              <w:rPr>
                <w:b/>
                <w:bCs/>
                <w:sz w:val="28"/>
                <w:szCs w:val="24"/>
              </w:rPr>
            </w:pPr>
            <w:r>
              <w:rPr>
                <w:b/>
                <w:bCs/>
                <w:i/>
                <w:iCs/>
                <w:color w:val="BFBFBF" w:themeColor="background1" w:themeShade="BF"/>
                <w:sz w:val="28"/>
                <w:szCs w:val="24"/>
              </w:rPr>
              <w:t>de, date, hotel logo</w:t>
            </w:r>
            <w:r w:rsidR="00E73500" w:rsidRPr="00E73500">
              <w:rPr>
                <w:b/>
                <w:bCs/>
                <w:i/>
                <w:iCs/>
                <w:color w:val="BFBFBF" w:themeColor="background1" w:themeShade="BF"/>
                <w:sz w:val="28"/>
                <w:szCs w:val="24"/>
              </w:rPr>
              <w:t>]</w: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682913D9" w:rsidR="003164B2" w:rsidRDefault="003164B2" w:rsidP="003164B2">
            <w:pPr>
              <w:rPr>
                <w:b/>
                <w:bCs/>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1</w:t>
            </w:r>
            <w:r w:rsidRPr="00E73500">
              <w:rPr>
                <w:b/>
                <w:bCs/>
                <w:i/>
                <w:iCs/>
                <w:color w:val="BFBFBF" w:themeColor="background1" w:themeShade="BF"/>
                <w:sz w:val="28"/>
                <w:szCs w:val="24"/>
              </w:rPr>
              <w:t>]</w: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0A66243"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2</w:t>
            </w:r>
            <w:r w:rsidRPr="00E73500">
              <w:rPr>
                <w:b/>
                <w:bCs/>
                <w:i/>
                <w:iCs/>
                <w:color w:val="BFBFBF" w:themeColor="background1" w:themeShade="BF"/>
                <w:sz w:val="28"/>
                <w:szCs w:val="24"/>
              </w:rPr>
              <w:t>]</w:t>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A149D5A"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3E546A9"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4DD48761" w:rsidR="003164B2" w:rsidRPr="003164B2" w:rsidRDefault="003164B2" w:rsidP="006C0FE2">
            <w:pPr>
              <w:rPr>
                <w:b/>
                <w:bCs/>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5</w:t>
            </w:r>
            <w:r w:rsidRPr="00E73500">
              <w:rPr>
                <w:b/>
                <w:bCs/>
                <w:i/>
                <w:iCs/>
                <w:color w:val="BFBFBF" w:themeColor="background1" w:themeShade="BF"/>
                <w:sz w:val="28"/>
                <w:szCs w:val="24"/>
              </w:rPr>
              <w:t>]</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60795333" w:rsidR="003164B2" w:rsidRDefault="003164B2" w:rsidP="003164B2">
            <w:pPr>
              <w:rPr>
                <w:b/>
                <w:bCs/>
                <w:sz w:val="28"/>
                <w:szCs w:val="24"/>
              </w:rPr>
            </w:pP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26707" w14:textId="77777777" w:rsidR="00DB02C9" w:rsidRDefault="00DB02C9" w:rsidP="007C2128">
      <w:pPr>
        <w:spacing w:after="0" w:line="240" w:lineRule="auto"/>
      </w:pPr>
      <w:r>
        <w:separator/>
      </w:r>
    </w:p>
  </w:endnote>
  <w:endnote w:type="continuationSeparator" w:id="0">
    <w:p w14:paraId="3AFB33A6" w14:textId="77777777" w:rsidR="00DB02C9" w:rsidRDefault="00DB02C9"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mn-e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0A100" w14:textId="77777777" w:rsidR="00DB02C9" w:rsidRDefault="00DB02C9" w:rsidP="007C2128">
      <w:pPr>
        <w:spacing w:after="0" w:line="240" w:lineRule="auto"/>
      </w:pPr>
      <w:r>
        <w:separator/>
      </w:r>
    </w:p>
  </w:footnote>
  <w:footnote w:type="continuationSeparator" w:id="0">
    <w:p w14:paraId="27A2048C" w14:textId="77777777" w:rsidR="00DB02C9" w:rsidRDefault="00DB02C9"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7621"/>
    <w:multiLevelType w:val="multilevel"/>
    <w:tmpl w:val="2A4C3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52062"/>
    <w:multiLevelType w:val="multilevel"/>
    <w:tmpl w:val="1F1C00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C5112"/>
    <w:multiLevelType w:val="multilevel"/>
    <w:tmpl w:val="BD52980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17901634"/>
    <w:multiLevelType w:val="multilevel"/>
    <w:tmpl w:val="1D4E9B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A4550B3"/>
    <w:multiLevelType w:val="multilevel"/>
    <w:tmpl w:val="73BA4B2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0BE322D"/>
    <w:multiLevelType w:val="multilevel"/>
    <w:tmpl w:val="6F3A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F6128"/>
    <w:multiLevelType w:val="multilevel"/>
    <w:tmpl w:val="0F3009B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51585C19"/>
    <w:multiLevelType w:val="multilevel"/>
    <w:tmpl w:val="F7B686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344C54"/>
    <w:multiLevelType w:val="multilevel"/>
    <w:tmpl w:val="D92AB8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F52736"/>
    <w:multiLevelType w:val="multilevel"/>
    <w:tmpl w:val="E3E6B03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7415181A"/>
    <w:multiLevelType w:val="multilevel"/>
    <w:tmpl w:val="B27009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2D1B77"/>
    <w:multiLevelType w:val="multilevel"/>
    <w:tmpl w:val="A4D63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65477390">
    <w:abstractNumId w:val="5"/>
  </w:num>
  <w:num w:numId="2" w16cid:durableId="132396931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67776193">
    <w:abstractNumId w:val="1"/>
  </w:num>
  <w:num w:numId="4" w16cid:durableId="37646773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81830803">
    <w:abstractNumId w:val="8"/>
  </w:num>
  <w:num w:numId="6" w16cid:durableId="188370898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85642605">
    <w:abstractNumId w:val="7"/>
  </w:num>
  <w:num w:numId="8" w16cid:durableId="21254206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308006">
    <w:abstractNumId w:val="10"/>
  </w:num>
  <w:num w:numId="10" w16cid:durableId="5471067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506943282">
    <w:abstractNumId w:val="0"/>
  </w:num>
  <w:num w:numId="12" w16cid:durableId="6401185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33C1"/>
    <w:rsid w:val="000544C5"/>
    <w:rsid w:val="00085A4E"/>
    <w:rsid w:val="00091775"/>
    <w:rsid w:val="000A23B0"/>
    <w:rsid w:val="000A7D84"/>
    <w:rsid w:val="000D15B6"/>
    <w:rsid w:val="000F5150"/>
    <w:rsid w:val="00115F15"/>
    <w:rsid w:val="00136D1F"/>
    <w:rsid w:val="00165A0E"/>
    <w:rsid w:val="001918C2"/>
    <w:rsid w:val="00193893"/>
    <w:rsid w:val="00194A57"/>
    <w:rsid w:val="00194D29"/>
    <w:rsid w:val="001C05B9"/>
    <w:rsid w:val="002F762E"/>
    <w:rsid w:val="003164B2"/>
    <w:rsid w:val="003439EA"/>
    <w:rsid w:val="00373FD2"/>
    <w:rsid w:val="00446962"/>
    <w:rsid w:val="00452F90"/>
    <w:rsid w:val="0047106C"/>
    <w:rsid w:val="00491C35"/>
    <w:rsid w:val="004F3356"/>
    <w:rsid w:val="00524DA2"/>
    <w:rsid w:val="0052737A"/>
    <w:rsid w:val="00555ECF"/>
    <w:rsid w:val="00566E9A"/>
    <w:rsid w:val="005671B3"/>
    <w:rsid w:val="0058585A"/>
    <w:rsid w:val="0059363C"/>
    <w:rsid w:val="005C77A4"/>
    <w:rsid w:val="005C7F38"/>
    <w:rsid w:val="00602C4B"/>
    <w:rsid w:val="0061362B"/>
    <w:rsid w:val="0064455E"/>
    <w:rsid w:val="00675DCB"/>
    <w:rsid w:val="006B575E"/>
    <w:rsid w:val="006C0FE2"/>
    <w:rsid w:val="006D765B"/>
    <w:rsid w:val="00723301"/>
    <w:rsid w:val="007432C2"/>
    <w:rsid w:val="0076647D"/>
    <w:rsid w:val="007A0095"/>
    <w:rsid w:val="007C2128"/>
    <w:rsid w:val="00813365"/>
    <w:rsid w:val="00833B1F"/>
    <w:rsid w:val="00834656"/>
    <w:rsid w:val="00847B3C"/>
    <w:rsid w:val="00882DEA"/>
    <w:rsid w:val="008C0A30"/>
    <w:rsid w:val="008D3740"/>
    <w:rsid w:val="00903A18"/>
    <w:rsid w:val="00910929"/>
    <w:rsid w:val="009253A6"/>
    <w:rsid w:val="00964921"/>
    <w:rsid w:val="009C5BA7"/>
    <w:rsid w:val="009E6969"/>
    <w:rsid w:val="009E74DD"/>
    <w:rsid w:val="009F7290"/>
    <w:rsid w:val="00A135A5"/>
    <w:rsid w:val="00A60F09"/>
    <w:rsid w:val="00A865B0"/>
    <w:rsid w:val="00AA645D"/>
    <w:rsid w:val="00AD791F"/>
    <w:rsid w:val="00AF0CE6"/>
    <w:rsid w:val="00AF1B01"/>
    <w:rsid w:val="00AF5D6A"/>
    <w:rsid w:val="00B3346C"/>
    <w:rsid w:val="00B74B71"/>
    <w:rsid w:val="00BB7310"/>
    <w:rsid w:val="00C91424"/>
    <w:rsid w:val="00C974B9"/>
    <w:rsid w:val="00CD6313"/>
    <w:rsid w:val="00CD6500"/>
    <w:rsid w:val="00D04E0B"/>
    <w:rsid w:val="00D73CF8"/>
    <w:rsid w:val="00D812BC"/>
    <w:rsid w:val="00DA37AB"/>
    <w:rsid w:val="00DA485D"/>
    <w:rsid w:val="00DB02C9"/>
    <w:rsid w:val="00E111B5"/>
    <w:rsid w:val="00E73500"/>
    <w:rsid w:val="00E95FE6"/>
    <w:rsid w:val="00EC0FA2"/>
    <w:rsid w:val="00F16EB8"/>
    <w:rsid w:val="00F72604"/>
    <w:rsid w:val="00F778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115F15"/>
    <w:pPr>
      <w:spacing w:before="100" w:beforeAutospacing="1" w:after="100" w:afterAutospacing="1" w:line="240" w:lineRule="auto"/>
    </w:pPr>
    <w:rPr>
      <w:rFonts w:eastAsia="Times New Roman" w:cs="Times New Roman"/>
      <w:color w:val="auto"/>
      <w:szCs w:val="24"/>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466249">
      <w:bodyDiv w:val="1"/>
      <w:marLeft w:val="0"/>
      <w:marRight w:val="0"/>
      <w:marTop w:val="0"/>
      <w:marBottom w:val="0"/>
      <w:divBdr>
        <w:top w:val="none" w:sz="0" w:space="0" w:color="auto"/>
        <w:left w:val="none" w:sz="0" w:space="0" w:color="auto"/>
        <w:bottom w:val="none" w:sz="0" w:space="0" w:color="auto"/>
        <w:right w:val="none" w:sz="0" w:space="0" w:color="auto"/>
      </w:divBdr>
    </w:div>
    <w:div w:id="1642268003">
      <w:bodyDiv w:val="1"/>
      <w:marLeft w:val="0"/>
      <w:marRight w:val="0"/>
      <w:marTop w:val="0"/>
      <w:marBottom w:val="0"/>
      <w:divBdr>
        <w:top w:val="none" w:sz="0" w:space="0" w:color="auto"/>
        <w:left w:val="none" w:sz="0" w:space="0" w:color="auto"/>
        <w:bottom w:val="none" w:sz="0" w:space="0" w:color="auto"/>
        <w:right w:val="none" w:sz="0" w:space="0" w:color="auto"/>
      </w:divBdr>
    </w:div>
    <w:div w:id="1663778531">
      <w:bodyDiv w:val="1"/>
      <w:marLeft w:val="0"/>
      <w:marRight w:val="0"/>
      <w:marTop w:val="0"/>
      <w:marBottom w:val="0"/>
      <w:divBdr>
        <w:top w:val="none" w:sz="0" w:space="0" w:color="auto"/>
        <w:left w:val="none" w:sz="0" w:space="0" w:color="auto"/>
        <w:bottom w:val="none" w:sz="0" w:space="0" w:color="auto"/>
        <w:right w:val="none" w:sz="0" w:space="0" w:color="auto"/>
      </w:divBdr>
    </w:div>
    <w:div w:id="1996033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2544</Words>
  <Characters>14504</Characters>
  <Application>Microsoft Office Word</Application>
  <DocSecurity>0</DocSecurity>
  <Lines>120</Lines>
  <Paragraphs>34</Paragraphs>
  <ScaleCrop>false</ScaleCrop>
  <Company>University of Wales Trinity Saint David</Company>
  <LinksUpToDate>false</LinksUpToDate>
  <CharactersWithSpaces>17014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rezia begum</cp:lastModifiedBy>
  <cp:revision>3</cp:revision>
  <dcterms:created xsi:type="dcterms:W3CDTF">2024-02-07T18:36:00Z</dcterms:created>
  <dcterms:modified xsi:type="dcterms:W3CDTF">2024-02-07T18:36:00Z</dcterms:modified>
</cp:coreProperties>
</file>