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F2805" w14:textId="77777777" w:rsidR="009158D2" w:rsidRDefault="005277E9">
      <w:pPr>
        <w:spacing w:after="158" w:line="259" w:lineRule="auto"/>
        <w:jc w:val="center"/>
      </w:pPr>
      <w:r>
        <w:rPr>
          <w:b/>
        </w:rPr>
        <w:t xml:space="preserve">HND: Quantity Surveying and Commercial Management </w:t>
      </w:r>
    </w:p>
    <w:p w14:paraId="1C6F08C8" w14:textId="77777777" w:rsidR="009158D2" w:rsidRDefault="005277E9">
      <w:pPr>
        <w:spacing w:after="155" w:line="259" w:lineRule="auto"/>
        <w:ind w:left="0" w:right="6" w:firstLine="0"/>
        <w:jc w:val="center"/>
      </w:pPr>
      <w:r>
        <w:rPr>
          <w:b/>
        </w:rPr>
        <w:t xml:space="preserve"> </w:t>
      </w:r>
    </w:p>
    <w:p w14:paraId="6AB0A6A3" w14:textId="1F1C495F" w:rsidR="009158D2" w:rsidRDefault="007C6BCC">
      <w:pPr>
        <w:spacing w:after="158" w:line="259" w:lineRule="auto"/>
        <w:jc w:val="center"/>
      </w:pPr>
      <w:r>
        <w:rPr>
          <w:b/>
        </w:rPr>
        <w:t xml:space="preserve">ACBA 4000 – Estimating and Measurement of Work – Assignment 1 </w:t>
      </w:r>
    </w:p>
    <w:p w14:paraId="15F5AE15" w14:textId="77777777" w:rsidR="009158D2" w:rsidRDefault="005277E9">
      <w:pPr>
        <w:spacing w:after="160" w:line="259" w:lineRule="auto"/>
        <w:ind w:left="0" w:right="6" w:firstLine="0"/>
        <w:jc w:val="center"/>
      </w:pPr>
      <w:r>
        <w:rPr>
          <w:b/>
        </w:rPr>
        <w:t xml:space="preserve"> </w:t>
      </w:r>
    </w:p>
    <w:p w14:paraId="0D242091" w14:textId="77777777" w:rsidR="009158D2" w:rsidRDefault="005277E9">
      <w:pPr>
        <w:spacing w:after="158" w:line="259" w:lineRule="auto"/>
        <w:ind w:right="56"/>
        <w:jc w:val="center"/>
      </w:pPr>
      <w:r>
        <w:rPr>
          <w:b/>
        </w:rPr>
        <w:t xml:space="preserve">University of Wales Trinity Saint David  </w:t>
      </w:r>
    </w:p>
    <w:p w14:paraId="3E021259" w14:textId="77777777" w:rsidR="009158D2" w:rsidRDefault="005277E9">
      <w:pPr>
        <w:spacing w:after="174" w:line="259" w:lineRule="auto"/>
        <w:ind w:left="0" w:right="6" w:firstLine="0"/>
        <w:jc w:val="center"/>
      </w:pPr>
      <w:r>
        <w:rPr>
          <w:b/>
        </w:rPr>
        <w:t xml:space="preserve"> </w:t>
      </w:r>
    </w:p>
    <w:p w14:paraId="7086B898" w14:textId="77777777" w:rsidR="009158D2" w:rsidRDefault="005277E9">
      <w:pPr>
        <w:spacing w:after="103" w:line="259" w:lineRule="auto"/>
        <w:ind w:left="1606" w:right="0" w:firstLine="0"/>
      </w:pPr>
      <w:r>
        <w:rPr>
          <w:noProof/>
        </w:rPr>
        <w:drawing>
          <wp:inline distT="0" distB="0" distL="0" distR="0" wp14:anchorId="6115BC24" wp14:editId="19DF8D51">
            <wp:extent cx="3714750" cy="1228725"/>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6"/>
                    <a:stretch>
                      <a:fillRect/>
                    </a:stretch>
                  </pic:blipFill>
                  <pic:spPr>
                    <a:xfrm>
                      <a:off x="0" y="0"/>
                      <a:ext cx="3714750" cy="1228725"/>
                    </a:xfrm>
                    <a:prstGeom prst="rect">
                      <a:avLst/>
                    </a:prstGeom>
                  </pic:spPr>
                </pic:pic>
              </a:graphicData>
            </a:graphic>
          </wp:inline>
        </w:drawing>
      </w:r>
      <w:r>
        <w:rPr>
          <w:b/>
        </w:rPr>
        <w:t xml:space="preserve"> </w:t>
      </w:r>
    </w:p>
    <w:p w14:paraId="7B649E5E" w14:textId="77777777" w:rsidR="009158D2" w:rsidRDefault="005277E9">
      <w:pPr>
        <w:spacing w:after="179" w:line="259" w:lineRule="auto"/>
        <w:ind w:left="0" w:right="6" w:firstLine="0"/>
        <w:jc w:val="center"/>
      </w:pPr>
      <w:r>
        <w:rPr>
          <w:b/>
        </w:rPr>
        <w:t xml:space="preserve"> </w:t>
      </w:r>
    </w:p>
    <w:p w14:paraId="07458A27" w14:textId="50AAFC7C" w:rsidR="009158D2" w:rsidRDefault="007C6BCC">
      <w:pPr>
        <w:spacing w:after="160" w:line="259" w:lineRule="auto"/>
        <w:ind w:left="0" w:right="6" w:firstLine="0"/>
        <w:jc w:val="center"/>
      </w:pPr>
      <w:r>
        <w:rPr>
          <w:b/>
          <w:sz w:val="24"/>
          <w:u w:val="single" w:color="000000"/>
        </w:rPr>
        <w:t>The Tendering Process</w:t>
      </w:r>
    </w:p>
    <w:p w14:paraId="11D19FA3" w14:textId="77777777" w:rsidR="009158D2" w:rsidRDefault="005277E9">
      <w:pPr>
        <w:spacing w:after="158" w:line="259" w:lineRule="auto"/>
        <w:jc w:val="center"/>
      </w:pPr>
      <w:r>
        <w:rPr>
          <w:b/>
        </w:rPr>
        <w:t xml:space="preserve">Student Name: Jordan Luke Jones </w:t>
      </w:r>
    </w:p>
    <w:p w14:paraId="31E5DCCC" w14:textId="77777777" w:rsidR="009158D2" w:rsidRDefault="005277E9">
      <w:pPr>
        <w:spacing w:after="160" w:line="259" w:lineRule="auto"/>
        <w:ind w:left="0" w:right="6" w:firstLine="0"/>
        <w:jc w:val="center"/>
      </w:pPr>
      <w:r>
        <w:rPr>
          <w:b/>
        </w:rPr>
        <w:t xml:space="preserve"> </w:t>
      </w:r>
    </w:p>
    <w:p w14:paraId="5A545ADF" w14:textId="77777777" w:rsidR="009158D2" w:rsidRDefault="005277E9">
      <w:pPr>
        <w:spacing w:after="158" w:line="259" w:lineRule="auto"/>
        <w:jc w:val="center"/>
      </w:pPr>
      <w:r>
        <w:rPr>
          <w:b/>
        </w:rPr>
        <w:t xml:space="preserve">Student Number: 2114985 </w:t>
      </w:r>
    </w:p>
    <w:p w14:paraId="31032367" w14:textId="3F87B0C0" w:rsidR="009158D2" w:rsidRDefault="007C6BCC">
      <w:pPr>
        <w:spacing w:after="156" w:line="259" w:lineRule="auto"/>
        <w:jc w:val="center"/>
      </w:pPr>
      <w:r>
        <w:rPr>
          <w:b/>
        </w:rPr>
        <w:t>12/12/2022</w:t>
      </w:r>
    </w:p>
    <w:p w14:paraId="60720341" w14:textId="77777777" w:rsidR="009158D2" w:rsidRDefault="005277E9">
      <w:pPr>
        <w:spacing w:after="160" w:line="259" w:lineRule="auto"/>
        <w:ind w:left="0" w:right="6" w:firstLine="0"/>
        <w:jc w:val="center"/>
      </w:pPr>
      <w:r>
        <w:t xml:space="preserve"> </w:t>
      </w:r>
    </w:p>
    <w:p w14:paraId="6FC60651" w14:textId="28F287AC" w:rsidR="009158D2" w:rsidRDefault="009158D2">
      <w:pPr>
        <w:spacing w:after="155" w:line="259" w:lineRule="auto"/>
        <w:ind w:left="0" w:right="6" w:firstLine="0"/>
        <w:jc w:val="center"/>
      </w:pPr>
    </w:p>
    <w:p w14:paraId="1AED5501" w14:textId="77777777" w:rsidR="009158D2" w:rsidRDefault="005277E9">
      <w:pPr>
        <w:spacing w:after="2" w:line="259" w:lineRule="auto"/>
        <w:ind w:right="56"/>
        <w:jc w:val="center"/>
      </w:pPr>
      <w:r>
        <w:t xml:space="preserve">This study has been completed as part of the HND in Quantity Surveying and Commercial </w:t>
      </w:r>
    </w:p>
    <w:p w14:paraId="1DE2B958" w14:textId="77777777" w:rsidR="009158D2" w:rsidRDefault="005277E9">
      <w:pPr>
        <w:spacing w:after="156" w:line="259" w:lineRule="auto"/>
        <w:ind w:right="0"/>
        <w:jc w:val="center"/>
      </w:pPr>
      <w:r>
        <w:t xml:space="preserve">Management at the University of Wales Trinity Saint David. This work is my own and where the work of others has been used or drawn upon to gain knowledge in this field of research it is referenced accordingly. </w:t>
      </w:r>
    </w:p>
    <w:p w14:paraId="1DED1E5E" w14:textId="77777777" w:rsidR="009158D2" w:rsidRDefault="005277E9">
      <w:pPr>
        <w:spacing w:after="160" w:line="259" w:lineRule="auto"/>
        <w:ind w:left="0" w:right="6" w:firstLine="0"/>
        <w:jc w:val="center"/>
      </w:pPr>
      <w:r>
        <w:t xml:space="preserve"> </w:t>
      </w:r>
    </w:p>
    <w:p w14:paraId="2CB2B4DF" w14:textId="77777777" w:rsidR="009158D2" w:rsidRDefault="005277E9">
      <w:pPr>
        <w:spacing w:after="160" w:line="259" w:lineRule="auto"/>
        <w:ind w:left="0" w:right="6" w:firstLine="0"/>
        <w:jc w:val="center"/>
      </w:pPr>
      <w:r>
        <w:t xml:space="preserve"> </w:t>
      </w:r>
    </w:p>
    <w:p w14:paraId="1BC7D955" w14:textId="5FB1E79E" w:rsidR="007C6BCC" w:rsidRDefault="007C6BCC" w:rsidP="007C6BCC">
      <w:pPr>
        <w:spacing w:after="155" w:line="259" w:lineRule="auto"/>
        <w:ind w:left="0" w:right="6" w:firstLine="0"/>
        <w:jc w:val="center"/>
      </w:pPr>
    </w:p>
    <w:p w14:paraId="7BE2C80E" w14:textId="7B4B8961" w:rsidR="007C6BCC" w:rsidRDefault="007C6BCC">
      <w:pPr>
        <w:spacing w:after="155" w:line="259" w:lineRule="auto"/>
        <w:ind w:left="0" w:right="0" w:firstLine="0"/>
      </w:pPr>
    </w:p>
    <w:p w14:paraId="1BE23B69" w14:textId="77777777" w:rsidR="0032102F" w:rsidRDefault="0032102F">
      <w:pPr>
        <w:spacing w:after="155" w:line="259" w:lineRule="auto"/>
        <w:ind w:left="0" w:right="0" w:firstLine="0"/>
      </w:pPr>
    </w:p>
    <w:p w14:paraId="0E7E2A77" w14:textId="515BF183" w:rsidR="004A45B8" w:rsidRDefault="004A45B8" w:rsidP="007C6BCC">
      <w:pPr>
        <w:pStyle w:val="Heading1"/>
      </w:pPr>
    </w:p>
    <w:p w14:paraId="66A48A56" w14:textId="5BFDF677" w:rsidR="004A45B8" w:rsidRDefault="004A45B8" w:rsidP="007C6BCC">
      <w:pPr>
        <w:pStyle w:val="Heading1"/>
      </w:pPr>
    </w:p>
    <w:p w14:paraId="38E510E4" w14:textId="77777777" w:rsidR="004A45B8" w:rsidRPr="004A45B8" w:rsidRDefault="004A45B8" w:rsidP="004A45B8"/>
    <w:p w14:paraId="1FA4EFD1" w14:textId="5B51A7F0" w:rsidR="007C6BCC" w:rsidRDefault="007C6BCC" w:rsidP="007C6BCC">
      <w:pPr>
        <w:pStyle w:val="Heading1"/>
      </w:pPr>
      <w:bookmarkStart w:id="0" w:name="_Toc121781790"/>
      <w:r>
        <w:lastRenderedPageBreak/>
        <w:t>Introduction</w:t>
      </w:r>
      <w:bookmarkEnd w:id="0"/>
    </w:p>
    <w:p w14:paraId="36E4C71B" w14:textId="46C5D69D" w:rsidR="007C6BCC" w:rsidRDefault="007C6BCC" w:rsidP="007C6BCC">
      <w:r>
        <w:t xml:space="preserve">I have recently been employed as an Assistant Quantity Surveyor for UWTSD and the client are looking to construct a new building as a commercial venture to lease a new innovative start-up </w:t>
      </w:r>
      <w:proofErr w:type="gramStart"/>
      <w:r>
        <w:t>companies</w:t>
      </w:r>
      <w:proofErr w:type="gramEnd"/>
      <w:r>
        <w:t>. The procurement approach that has been chosen is a design &amp; build. The client has asked me to identify the documents that would need to be produced and collated to be sent out as part of the tendering process and form part of the Invitation to Tender (ITT).</w:t>
      </w:r>
      <w:r w:rsidR="004A45B8">
        <w:t xml:space="preserve"> I will produce and issue a report for the client (UWTSD) based on the above information. </w:t>
      </w:r>
    </w:p>
    <w:p w14:paraId="2EC7326F" w14:textId="0CE2F483" w:rsidR="004A45B8" w:rsidRDefault="004A45B8" w:rsidP="007C6BCC"/>
    <w:p w14:paraId="79CB0294" w14:textId="7C2EE26B" w:rsidR="004A45B8" w:rsidRDefault="004A45B8" w:rsidP="007C6BCC"/>
    <w:p w14:paraId="2DB13069" w14:textId="019B0AA2" w:rsidR="004A45B8" w:rsidRDefault="004A45B8" w:rsidP="007C6BCC"/>
    <w:p w14:paraId="33F39E34" w14:textId="2408F0F5" w:rsidR="004A45B8" w:rsidRDefault="004A45B8" w:rsidP="007C6BCC"/>
    <w:p w14:paraId="0610B199" w14:textId="4979FA75" w:rsidR="004A45B8" w:rsidRDefault="004A45B8" w:rsidP="007C6BCC"/>
    <w:p w14:paraId="678A41B7" w14:textId="3E07FE85" w:rsidR="004A45B8" w:rsidRDefault="004A45B8" w:rsidP="007C6BCC"/>
    <w:p w14:paraId="53BC0384" w14:textId="6EDFB891" w:rsidR="004A45B8" w:rsidRDefault="004A45B8" w:rsidP="007C6BCC"/>
    <w:p w14:paraId="17B875CF" w14:textId="1A8C45AB" w:rsidR="004A45B8" w:rsidRDefault="004A45B8" w:rsidP="007C6BCC"/>
    <w:p w14:paraId="12595ED5" w14:textId="0997BD37" w:rsidR="004A45B8" w:rsidRDefault="004A45B8" w:rsidP="007C6BCC"/>
    <w:p w14:paraId="1D42A46D" w14:textId="20AA9AFA" w:rsidR="004A45B8" w:rsidRDefault="004A45B8" w:rsidP="007C6BCC"/>
    <w:p w14:paraId="4C083732" w14:textId="723A52DA" w:rsidR="004A45B8" w:rsidRDefault="004A45B8" w:rsidP="007C6BCC"/>
    <w:p w14:paraId="42895F4B" w14:textId="2B19A1E1" w:rsidR="004A45B8" w:rsidRDefault="004A45B8" w:rsidP="007C6BCC"/>
    <w:p w14:paraId="11640238" w14:textId="44B5CAC7" w:rsidR="004A45B8" w:rsidRDefault="004A45B8" w:rsidP="007C6BCC"/>
    <w:p w14:paraId="0D31031F" w14:textId="2C517309" w:rsidR="004A45B8" w:rsidRDefault="004A45B8" w:rsidP="007C6BCC"/>
    <w:p w14:paraId="4BB6F1A4" w14:textId="44610475" w:rsidR="004A45B8" w:rsidRDefault="004A45B8" w:rsidP="007C6BCC"/>
    <w:p w14:paraId="58F4DB36" w14:textId="448A973C" w:rsidR="004A45B8" w:rsidRDefault="004A45B8" w:rsidP="007C6BCC"/>
    <w:p w14:paraId="13D8B2DD" w14:textId="7B52887F" w:rsidR="004A45B8" w:rsidRDefault="004A45B8" w:rsidP="007C6BCC"/>
    <w:p w14:paraId="284B6387" w14:textId="6F360164" w:rsidR="004A45B8" w:rsidRDefault="004A45B8" w:rsidP="007C6BCC"/>
    <w:p w14:paraId="05E040E2" w14:textId="0725D2C8" w:rsidR="004A45B8" w:rsidRDefault="004A45B8" w:rsidP="007C6BCC"/>
    <w:p w14:paraId="5113EA5E" w14:textId="0412FC55" w:rsidR="004A45B8" w:rsidRDefault="004A45B8" w:rsidP="007C6BCC"/>
    <w:p w14:paraId="6766F6BC" w14:textId="74146A6D" w:rsidR="004A45B8" w:rsidRDefault="004A45B8" w:rsidP="007C6BCC"/>
    <w:p w14:paraId="4E43D986" w14:textId="77777777" w:rsidR="004A45B8" w:rsidRDefault="004A45B8" w:rsidP="007C6BCC"/>
    <w:p w14:paraId="1F9D9AE6" w14:textId="77777777" w:rsidR="004A45B8" w:rsidRDefault="004A45B8" w:rsidP="004A45B8">
      <w:pPr>
        <w:spacing w:after="160" w:line="259" w:lineRule="auto"/>
        <w:ind w:left="0" w:right="0" w:firstLine="0"/>
      </w:pPr>
    </w:p>
    <w:p w14:paraId="7C4C36E1" w14:textId="77777777" w:rsidR="004A45B8" w:rsidRDefault="004A45B8" w:rsidP="004A45B8">
      <w:pPr>
        <w:spacing w:after="271" w:line="259" w:lineRule="auto"/>
        <w:ind w:left="0" w:right="0" w:firstLine="0"/>
      </w:pPr>
      <w:r>
        <w:rPr>
          <w:b/>
          <w:color w:val="212121"/>
        </w:rPr>
        <w:t>© Copyright Statement</w:t>
      </w:r>
      <w:r>
        <w:rPr>
          <w:b/>
        </w:rPr>
        <w:t xml:space="preserve"> </w:t>
      </w:r>
    </w:p>
    <w:p w14:paraId="12E240F7" w14:textId="77777777" w:rsidR="004A45B8" w:rsidRDefault="004A45B8" w:rsidP="004A45B8">
      <w:pPr>
        <w:spacing w:after="0" w:line="359" w:lineRule="auto"/>
        <w:ind w:left="0" w:right="0" w:firstLine="0"/>
      </w:pPr>
      <w:r>
        <w:rPr>
          <w:b/>
        </w:rPr>
        <w:t xml:space="preserve">This document is protected by copyright. Do not copy any part of it for any purpose other than personal academic study without the permission of the author.  </w:t>
      </w:r>
    </w:p>
    <w:sdt>
      <w:sdtPr>
        <w:rPr>
          <w:rFonts w:ascii="Calibri" w:eastAsia="Calibri" w:hAnsi="Calibri" w:cs="Calibri"/>
          <w:color w:val="000000"/>
          <w:sz w:val="22"/>
          <w:szCs w:val="24"/>
          <w:lang w:val="en-GB" w:eastAsia="en-GB"/>
        </w:rPr>
        <w:id w:val="-164554686"/>
        <w:docPartObj>
          <w:docPartGallery w:val="Table of Contents"/>
          <w:docPartUnique/>
        </w:docPartObj>
      </w:sdtPr>
      <w:sdtEndPr>
        <w:rPr>
          <w:b/>
          <w:bCs/>
          <w:noProof/>
        </w:rPr>
      </w:sdtEndPr>
      <w:sdtContent>
        <w:p w14:paraId="70732F6E" w14:textId="25063B2E" w:rsidR="004A45B8" w:rsidRDefault="004A45B8">
          <w:pPr>
            <w:pStyle w:val="TOCHeading"/>
          </w:pPr>
          <w:r>
            <w:t>Contents</w:t>
          </w:r>
        </w:p>
        <w:p w14:paraId="5584F0DC" w14:textId="605D383C" w:rsidR="0032102F" w:rsidRDefault="004A45B8">
          <w:pPr>
            <w:pStyle w:val="TOC1"/>
            <w:tabs>
              <w:tab w:val="right" w:leader="dot" w:pos="9073"/>
            </w:tabs>
            <w:rPr>
              <w:rFonts w:asciiTheme="minorHAnsi" w:eastAsiaTheme="minorEastAsia" w:hAnsiTheme="minorHAnsi" w:cstheme="minorBidi"/>
              <w:b w:val="0"/>
              <w:i w:val="0"/>
              <w:noProof/>
              <w:color w:val="auto"/>
            </w:rPr>
          </w:pPr>
          <w:r>
            <w:fldChar w:fldCharType="begin"/>
          </w:r>
          <w:r>
            <w:instrText xml:space="preserve"> TOC \o "1-3" \h \z \u </w:instrText>
          </w:r>
          <w:r>
            <w:fldChar w:fldCharType="separate"/>
          </w:r>
          <w:hyperlink w:anchor="_Toc121781790" w:history="1">
            <w:r w:rsidR="0032102F" w:rsidRPr="00927FFB">
              <w:rPr>
                <w:rStyle w:val="Hyperlink"/>
                <w:noProof/>
              </w:rPr>
              <w:t>Introduction</w:t>
            </w:r>
            <w:r w:rsidR="0032102F">
              <w:rPr>
                <w:noProof/>
                <w:webHidden/>
              </w:rPr>
              <w:tab/>
            </w:r>
            <w:r w:rsidR="0032102F">
              <w:rPr>
                <w:noProof/>
                <w:webHidden/>
              </w:rPr>
              <w:fldChar w:fldCharType="begin"/>
            </w:r>
            <w:r w:rsidR="0032102F">
              <w:rPr>
                <w:noProof/>
                <w:webHidden/>
              </w:rPr>
              <w:instrText xml:space="preserve"> PAGEREF _Toc121781790 \h </w:instrText>
            </w:r>
            <w:r w:rsidR="0032102F">
              <w:rPr>
                <w:noProof/>
                <w:webHidden/>
              </w:rPr>
            </w:r>
            <w:r w:rsidR="0032102F">
              <w:rPr>
                <w:noProof/>
                <w:webHidden/>
              </w:rPr>
              <w:fldChar w:fldCharType="separate"/>
            </w:r>
            <w:r w:rsidR="0032102F">
              <w:rPr>
                <w:noProof/>
                <w:webHidden/>
              </w:rPr>
              <w:t>2</w:t>
            </w:r>
            <w:r w:rsidR="0032102F">
              <w:rPr>
                <w:noProof/>
                <w:webHidden/>
              </w:rPr>
              <w:fldChar w:fldCharType="end"/>
            </w:r>
          </w:hyperlink>
        </w:p>
        <w:p w14:paraId="6819020F" w14:textId="73B4142C" w:rsidR="0032102F" w:rsidRDefault="0032102F">
          <w:pPr>
            <w:pStyle w:val="TOC1"/>
            <w:tabs>
              <w:tab w:val="right" w:leader="dot" w:pos="9073"/>
            </w:tabs>
            <w:rPr>
              <w:rFonts w:asciiTheme="minorHAnsi" w:eastAsiaTheme="minorEastAsia" w:hAnsiTheme="minorHAnsi" w:cstheme="minorBidi"/>
              <w:b w:val="0"/>
              <w:i w:val="0"/>
              <w:noProof/>
              <w:color w:val="auto"/>
            </w:rPr>
          </w:pPr>
          <w:hyperlink w:anchor="_Toc121781791" w:history="1">
            <w:r w:rsidRPr="00927FFB">
              <w:rPr>
                <w:rStyle w:val="Hyperlink"/>
                <w:noProof/>
              </w:rPr>
              <w:t>What are the different types of tendering used in the construction industry and which are suitable for design and build?</w:t>
            </w:r>
            <w:r>
              <w:rPr>
                <w:noProof/>
                <w:webHidden/>
              </w:rPr>
              <w:tab/>
            </w:r>
            <w:r>
              <w:rPr>
                <w:noProof/>
                <w:webHidden/>
              </w:rPr>
              <w:fldChar w:fldCharType="begin"/>
            </w:r>
            <w:r>
              <w:rPr>
                <w:noProof/>
                <w:webHidden/>
              </w:rPr>
              <w:instrText xml:space="preserve"> PAGEREF _Toc121781791 \h </w:instrText>
            </w:r>
            <w:r>
              <w:rPr>
                <w:noProof/>
                <w:webHidden/>
              </w:rPr>
            </w:r>
            <w:r>
              <w:rPr>
                <w:noProof/>
                <w:webHidden/>
              </w:rPr>
              <w:fldChar w:fldCharType="separate"/>
            </w:r>
            <w:r>
              <w:rPr>
                <w:noProof/>
                <w:webHidden/>
              </w:rPr>
              <w:t>4</w:t>
            </w:r>
            <w:r>
              <w:rPr>
                <w:noProof/>
                <w:webHidden/>
              </w:rPr>
              <w:fldChar w:fldCharType="end"/>
            </w:r>
          </w:hyperlink>
        </w:p>
        <w:p w14:paraId="2270F276" w14:textId="7FF91943" w:rsidR="0032102F" w:rsidRDefault="0032102F">
          <w:pPr>
            <w:pStyle w:val="TOC2"/>
            <w:tabs>
              <w:tab w:val="right" w:leader="dot" w:pos="9073"/>
            </w:tabs>
            <w:rPr>
              <w:rFonts w:asciiTheme="minorHAnsi" w:eastAsiaTheme="minorEastAsia" w:hAnsiTheme="minorHAnsi" w:cstheme="minorBidi"/>
              <w:b w:val="0"/>
              <w:noProof/>
              <w:color w:val="auto"/>
              <w:sz w:val="24"/>
            </w:rPr>
          </w:pPr>
          <w:hyperlink w:anchor="_Toc121781792" w:history="1">
            <w:r w:rsidRPr="00927FFB">
              <w:rPr>
                <w:rStyle w:val="Hyperlink"/>
                <w:noProof/>
              </w:rPr>
              <w:t>Open Tendering</w:t>
            </w:r>
            <w:r>
              <w:rPr>
                <w:noProof/>
                <w:webHidden/>
              </w:rPr>
              <w:tab/>
            </w:r>
            <w:r>
              <w:rPr>
                <w:noProof/>
                <w:webHidden/>
              </w:rPr>
              <w:fldChar w:fldCharType="begin"/>
            </w:r>
            <w:r>
              <w:rPr>
                <w:noProof/>
                <w:webHidden/>
              </w:rPr>
              <w:instrText xml:space="preserve"> PAGEREF _Toc121781792 \h </w:instrText>
            </w:r>
            <w:r>
              <w:rPr>
                <w:noProof/>
                <w:webHidden/>
              </w:rPr>
            </w:r>
            <w:r>
              <w:rPr>
                <w:noProof/>
                <w:webHidden/>
              </w:rPr>
              <w:fldChar w:fldCharType="separate"/>
            </w:r>
            <w:r>
              <w:rPr>
                <w:noProof/>
                <w:webHidden/>
              </w:rPr>
              <w:t>4</w:t>
            </w:r>
            <w:r>
              <w:rPr>
                <w:noProof/>
                <w:webHidden/>
              </w:rPr>
              <w:fldChar w:fldCharType="end"/>
            </w:r>
          </w:hyperlink>
        </w:p>
        <w:p w14:paraId="621259C1" w14:textId="39B71111" w:rsidR="0032102F" w:rsidRDefault="0032102F">
          <w:pPr>
            <w:pStyle w:val="TOC2"/>
            <w:tabs>
              <w:tab w:val="right" w:leader="dot" w:pos="9073"/>
            </w:tabs>
            <w:rPr>
              <w:rFonts w:asciiTheme="minorHAnsi" w:eastAsiaTheme="minorEastAsia" w:hAnsiTheme="minorHAnsi" w:cstheme="minorBidi"/>
              <w:b w:val="0"/>
              <w:noProof/>
              <w:color w:val="auto"/>
              <w:sz w:val="24"/>
            </w:rPr>
          </w:pPr>
          <w:hyperlink w:anchor="_Toc121781793" w:history="1">
            <w:r w:rsidRPr="00927FFB">
              <w:rPr>
                <w:rStyle w:val="Hyperlink"/>
                <w:noProof/>
              </w:rPr>
              <w:t>Selective Tendering</w:t>
            </w:r>
            <w:r>
              <w:rPr>
                <w:noProof/>
                <w:webHidden/>
              </w:rPr>
              <w:tab/>
            </w:r>
            <w:r>
              <w:rPr>
                <w:noProof/>
                <w:webHidden/>
              </w:rPr>
              <w:fldChar w:fldCharType="begin"/>
            </w:r>
            <w:r>
              <w:rPr>
                <w:noProof/>
                <w:webHidden/>
              </w:rPr>
              <w:instrText xml:space="preserve"> PAGEREF _Toc121781793 \h </w:instrText>
            </w:r>
            <w:r>
              <w:rPr>
                <w:noProof/>
                <w:webHidden/>
              </w:rPr>
            </w:r>
            <w:r>
              <w:rPr>
                <w:noProof/>
                <w:webHidden/>
              </w:rPr>
              <w:fldChar w:fldCharType="separate"/>
            </w:r>
            <w:r>
              <w:rPr>
                <w:noProof/>
                <w:webHidden/>
              </w:rPr>
              <w:t>4</w:t>
            </w:r>
            <w:r>
              <w:rPr>
                <w:noProof/>
                <w:webHidden/>
              </w:rPr>
              <w:fldChar w:fldCharType="end"/>
            </w:r>
          </w:hyperlink>
        </w:p>
        <w:p w14:paraId="750A267D" w14:textId="789F1FEA" w:rsidR="0032102F" w:rsidRDefault="0032102F">
          <w:pPr>
            <w:pStyle w:val="TOC2"/>
            <w:tabs>
              <w:tab w:val="right" w:leader="dot" w:pos="9073"/>
            </w:tabs>
            <w:rPr>
              <w:rFonts w:asciiTheme="minorHAnsi" w:eastAsiaTheme="minorEastAsia" w:hAnsiTheme="minorHAnsi" w:cstheme="minorBidi"/>
              <w:b w:val="0"/>
              <w:noProof/>
              <w:color w:val="auto"/>
              <w:sz w:val="24"/>
            </w:rPr>
          </w:pPr>
          <w:hyperlink w:anchor="_Toc121781794" w:history="1">
            <w:r w:rsidRPr="00927FFB">
              <w:rPr>
                <w:rStyle w:val="Hyperlink"/>
                <w:noProof/>
              </w:rPr>
              <w:t>Negotiated Tendering</w:t>
            </w:r>
            <w:r>
              <w:rPr>
                <w:noProof/>
                <w:webHidden/>
              </w:rPr>
              <w:tab/>
            </w:r>
            <w:r>
              <w:rPr>
                <w:noProof/>
                <w:webHidden/>
              </w:rPr>
              <w:fldChar w:fldCharType="begin"/>
            </w:r>
            <w:r>
              <w:rPr>
                <w:noProof/>
                <w:webHidden/>
              </w:rPr>
              <w:instrText xml:space="preserve"> PAGEREF _Toc121781794 \h </w:instrText>
            </w:r>
            <w:r>
              <w:rPr>
                <w:noProof/>
                <w:webHidden/>
              </w:rPr>
            </w:r>
            <w:r>
              <w:rPr>
                <w:noProof/>
                <w:webHidden/>
              </w:rPr>
              <w:fldChar w:fldCharType="separate"/>
            </w:r>
            <w:r>
              <w:rPr>
                <w:noProof/>
                <w:webHidden/>
              </w:rPr>
              <w:t>4</w:t>
            </w:r>
            <w:r>
              <w:rPr>
                <w:noProof/>
                <w:webHidden/>
              </w:rPr>
              <w:fldChar w:fldCharType="end"/>
            </w:r>
          </w:hyperlink>
        </w:p>
        <w:p w14:paraId="21738066" w14:textId="6AD3E87D" w:rsidR="0032102F" w:rsidRDefault="0032102F">
          <w:pPr>
            <w:pStyle w:val="TOC2"/>
            <w:tabs>
              <w:tab w:val="right" w:leader="dot" w:pos="9073"/>
            </w:tabs>
            <w:rPr>
              <w:rFonts w:asciiTheme="minorHAnsi" w:eastAsiaTheme="minorEastAsia" w:hAnsiTheme="minorHAnsi" w:cstheme="minorBidi"/>
              <w:b w:val="0"/>
              <w:noProof/>
              <w:color w:val="auto"/>
              <w:sz w:val="24"/>
            </w:rPr>
          </w:pPr>
          <w:hyperlink w:anchor="_Toc121781795" w:history="1">
            <w:r w:rsidRPr="00927FFB">
              <w:rPr>
                <w:rStyle w:val="Hyperlink"/>
                <w:noProof/>
              </w:rPr>
              <w:t>Serial Tendering</w:t>
            </w:r>
            <w:r>
              <w:rPr>
                <w:noProof/>
                <w:webHidden/>
              </w:rPr>
              <w:tab/>
            </w:r>
            <w:r>
              <w:rPr>
                <w:noProof/>
                <w:webHidden/>
              </w:rPr>
              <w:fldChar w:fldCharType="begin"/>
            </w:r>
            <w:r>
              <w:rPr>
                <w:noProof/>
                <w:webHidden/>
              </w:rPr>
              <w:instrText xml:space="preserve"> PAGEREF _Toc121781795 \h </w:instrText>
            </w:r>
            <w:r>
              <w:rPr>
                <w:noProof/>
                <w:webHidden/>
              </w:rPr>
            </w:r>
            <w:r>
              <w:rPr>
                <w:noProof/>
                <w:webHidden/>
              </w:rPr>
              <w:fldChar w:fldCharType="separate"/>
            </w:r>
            <w:r>
              <w:rPr>
                <w:noProof/>
                <w:webHidden/>
              </w:rPr>
              <w:t>4</w:t>
            </w:r>
            <w:r>
              <w:rPr>
                <w:noProof/>
                <w:webHidden/>
              </w:rPr>
              <w:fldChar w:fldCharType="end"/>
            </w:r>
          </w:hyperlink>
        </w:p>
        <w:p w14:paraId="67118D9D" w14:textId="6EAC102F" w:rsidR="0032102F" w:rsidRDefault="0032102F">
          <w:pPr>
            <w:pStyle w:val="TOC2"/>
            <w:tabs>
              <w:tab w:val="right" w:leader="dot" w:pos="9073"/>
            </w:tabs>
            <w:rPr>
              <w:rFonts w:asciiTheme="minorHAnsi" w:eastAsiaTheme="minorEastAsia" w:hAnsiTheme="minorHAnsi" w:cstheme="minorBidi"/>
              <w:b w:val="0"/>
              <w:noProof/>
              <w:color w:val="auto"/>
              <w:sz w:val="24"/>
            </w:rPr>
          </w:pPr>
          <w:hyperlink w:anchor="_Toc121781796" w:history="1">
            <w:r w:rsidRPr="00927FFB">
              <w:rPr>
                <w:rStyle w:val="Hyperlink"/>
                <w:noProof/>
              </w:rPr>
              <w:t>Framework Tendering</w:t>
            </w:r>
            <w:r>
              <w:rPr>
                <w:noProof/>
                <w:webHidden/>
              </w:rPr>
              <w:tab/>
            </w:r>
            <w:r>
              <w:rPr>
                <w:noProof/>
                <w:webHidden/>
              </w:rPr>
              <w:fldChar w:fldCharType="begin"/>
            </w:r>
            <w:r>
              <w:rPr>
                <w:noProof/>
                <w:webHidden/>
              </w:rPr>
              <w:instrText xml:space="preserve"> PAGEREF _Toc121781796 \h </w:instrText>
            </w:r>
            <w:r>
              <w:rPr>
                <w:noProof/>
                <w:webHidden/>
              </w:rPr>
            </w:r>
            <w:r>
              <w:rPr>
                <w:noProof/>
                <w:webHidden/>
              </w:rPr>
              <w:fldChar w:fldCharType="separate"/>
            </w:r>
            <w:r>
              <w:rPr>
                <w:noProof/>
                <w:webHidden/>
              </w:rPr>
              <w:t>4</w:t>
            </w:r>
            <w:r>
              <w:rPr>
                <w:noProof/>
                <w:webHidden/>
              </w:rPr>
              <w:fldChar w:fldCharType="end"/>
            </w:r>
          </w:hyperlink>
        </w:p>
        <w:p w14:paraId="2772A198" w14:textId="11ADBA65" w:rsidR="0032102F" w:rsidRDefault="0032102F">
          <w:pPr>
            <w:pStyle w:val="TOC2"/>
            <w:tabs>
              <w:tab w:val="right" w:leader="dot" w:pos="9073"/>
            </w:tabs>
            <w:rPr>
              <w:rFonts w:asciiTheme="minorHAnsi" w:eastAsiaTheme="minorEastAsia" w:hAnsiTheme="minorHAnsi" w:cstheme="minorBidi"/>
              <w:b w:val="0"/>
              <w:noProof/>
              <w:color w:val="auto"/>
              <w:sz w:val="24"/>
            </w:rPr>
          </w:pPr>
          <w:hyperlink w:anchor="_Toc121781797" w:history="1">
            <w:r w:rsidRPr="00927FFB">
              <w:rPr>
                <w:rStyle w:val="Hyperlink"/>
                <w:noProof/>
              </w:rPr>
              <w:t>Single-Stage Tendering</w:t>
            </w:r>
            <w:r>
              <w:rPr>
                <w:noProof/>
                <w:webHidden/>
              </w:rPr>
              <w:tab/>
            </w:r>
            <w:r>
              <w:rPr>
                <w:noProof/>
                <w:webHidden/>
              </w:rPr>
              <w:fldChar w:fldCharType="begin"/>
            </w:r>
            <w:r>
              <w:rPr>
                <w:noProof/>
                <w:webHidden/>
              </w:rPr>
              <w:instrText xml:space="preserve"> PAGEREF _Toc121781797 \h </w:instrText>
            </w:r>
            <w:r>
              <w:rPr>
                <w:noProof/>
                <w:webHidden/>
              </w:rPr>
            </w:r>
            <w:r>
              <w:rPr>
                <w:noProof/>
                <w:webHidden/>
              </w:rPr>
              <w:fldChar w:fldCharType="separate"/>
            </w:r>
            <w:r>
              <w:rPr>
                <w:noProof/>
                <w:webHidden/>
              </w:rPr>
              <w:t>4</w:t>
            </w:r>
            <w:r>
              <w:rPr>
                <w:noProof/>
                <w:webHidden/>
              </w:rPr>
              <w:fldChar w:fldCharType="end"/>
            </w:r>
          </w:hyperlink>
        </w:p>
        <w:p w14:paraId="73AE0AB9" w14:textId="522F6022" w:rsidR="0032102F" w:rsidRDefault="0032102F">
          <w:pPr>
            <w:pStyle w:val="TOC2"/>
            <w:tabs>
              <w:tab w:val="right" w:leader="dot" w:pos="9073"/>
            </w:tabs>
            <w:rPr>
              <w:rFonts w:asciiTheme="minorHAnsi" w:eastAsiaTheme="minorEastAsia" w:hAnsiTheme="minorHAnsi" w:cstheme="minorBidi"/>
              <w:b w:val="0"/>
              <w:noProof/>
              <w:color w:val="auto"/>
              <w:sz w:val="24"/>
            </w:rPr>
          </w:pPr>
          <w:hyperlink w:anchor="_Toc121781798" w:history="1">
            <w:r w:rsidRPr="00927FFB">
              <w:rPr>
                <w:rStyle w:val="Hyperlink"/>
                <w:noProof/>
              </w:rPr>
              <w:t>Two-Stage Tendering</w:t>
            </w:r>
            <w:r>
              <w:rPr>
                <w:noProof/>
                <w:webHidden/>
              </w:rPr>
              <w:tab/>
            </w:r>
            <w:r>
              <w:rPr>
                <w:noProof/>
                <w:webHidden/>
              </w:rPr>
              <w:fldChar w:fldCharType="begin"/>
            </w:r>
            <w:r>
              <w:rPr>
                <w:noProof/>
                <w:webHidden/>
              </w:rPr>
              <w:instrText xml:space="preserve"> PAGEREF _Toc121781798 \h </w:instrText>
            </w:r>
            <w:r>
              <w:rPr>
                <w:noProof/>
                <w:webHidden/>
              </w:rPr>
            </w:r>
            <w:r>
              <w:rPr>
                <w:noProof/>
                <w:webHidden/>
              </w:rPr>
              <w:fldChar w:fldCharType="separate"/>
            </w:r>
            <w:r>
              <w:rPr>
                <w:noProof/>
                <w:webHidden/>
              </w:rPr>
              <w:t>5</w:t>
            </w:r>
            <w:r>
              <w:rPr>
                <w:noProof/>
                <w:webHidden/>
              </w:rPr>
              <w:fldChar w:fldCharType="end"/>
            </w:r>
          </w:hyperlink>
        </w:p>
        <w:p w14:paraId="76DE587C" w14:textId="2EA74BB0" w:rsidR="0032102F" w:rsidRDefault="0032102F">
          <w:pPr>
            <w:pStyle w:val="TOC2"/>
            <w:tabs>
              <w:tab w:val="right" w:leader="dot" w:pos="9073"/>
            </w:tabs>
            <w:rPr>
              <w:rFonts w:asciiTheme="minorHAnsi" w:eastAsiaTheme="minorEastAsia" w:hAnsiTheme="minorHAnsi" w:cstheme="minorBidi"/>
              <w:b w:val="0"/>
              <w:noProof/>
              <w:color w:val="auto"/>
              <w:sz w:val="24"/>
            </w:rPr>
          </w:pPr>
          <w:hyperlink w:anchor="_Toc121781799" w:history="1">
            <w:r w:rsidRPr="00927FFB">
              <w:rPr>
                <w:rStyle w:val="Hyperlink"/>
                <w:noProof/>
              </w:rPr>
              <w:t>Analysis of Tendering methods</w:t>
            </w:r>
            <w:r>
              <w:rPr>
                <w:noProof/>
                <w:webHidden/>
              </w:rPr>
              <w:tab/>
            </w:r>
            <w:r>
              <w:rPr>
                <w:noProof/>
                <w:webHidden/>
              </w:rPr>
              <w:fldChar w:fldCharType="begin"/>
            </w:r>
            <w:r>
              <w:rPr>
                <w:noProof/>
                <w:webHidden/>
              </w:rPr>
              <w:instrText xml:space="preserve"> PAGEREF _Toc121781799 \h </w:instrText>
            </w:r>
            <w:r>
              <w:rPr>
                <w:noProof/>
                <w:webHidden/>
              </w:rPr>
            </w:r>
            <w:r>
              <w:rPr>
                <w:noProof/>
                <w:webHidden/>
              </w:rPr>
              <w:fldChar w:fldCharType="separate"/>
            </w:r>
            <w:r>
              <w:rPr>
                <w:noProof/>
                <w:webHidden/>
              </w:rPr>
              <w:t>5</w:t>
            </w:r>
            <w:r>
              <w:rPr>
                <w:noProof/>
                <w:webHidden/>
              </w:rPr>
              <w:fldChar w:fldCharType="end"/>
            </w:r>
          </w:hyperlink>
        </w:p>
        <w:p w14:paraId="4AF581DC" w14:textId="0D07A5C9" w:rsidR="0032102F" w:rsidRDefault="0032102F">
          <w:pPr>
            <w:pStyle w:val="TOC1"/>
            <w:tabs>
              <w:tab w:val="right" w:leader="dot" w:pos="9073"/>
            </w:tabs>
            <w:rPr>
              <w:rFonts w:asciiTheme="minorHAnsi" w:eastAsiaTheme="minorEastAsia" w:hAnsiTheme="minorHAnsi" w:cstheme="minorBidi"/>
              <w:b w:val="0"/>
              <w:i w:val="0"/>
              <w:noProof/>
              <w:color w:val="auto"/>
            </w:rPr>
          </w:pPr>
          <w:hyperlink w:anchor="_Toc121781800" w:history="1">
            <w:r w:rsidRPr="00927FFB">
              <w:rPr>
                <w:rStyle w:val="Hyperlink"/>
                <w:noProof/>
              </w:rPr>
              <w:t>What relevant information and documents needed to complete a tender for a design and build project? (30%)</w:t>
            </w:r>
            <w:r>
              <w:rPr>
                <w:noProof/>
                <w:webHidden/>
              </w:rPr>
              <w:tab/>
            </w:r>
            <w:r>
              <w:rPr>
                <w:noProof/>
                <w:webHidden/>
              </w:rPr>
              <w:fldChar w:fldCharType="begin"/>
            </w:r>
            <w:r>
              <w:rPr>
                <w:noProof/>
                <w:webHidden/>
              </w:rPr>
              <w:instrText xml:space="preserve"> PAGEREF _Toc121781800 \h </w:instrText>
            </w:r>
            <w:r>
              <w:rPr>
                <w:noProof/>
                <w:webHidden/>
              </w:rPr>
            </w:r>
            <w:r>
              <w:rPr>
                <w:noProof/>
                <w:webHidden/>
              </w:rPr>
              <w:fldChar w:fldCharType="separate"/>
            </w:r>
            <w:r>
              <w:rPr>
                <w:noProof/>
                <w:webHidden/>
              </w:rPr>
              <w:t>5</w:t>
            </w:r>
            <w:r>
              <w:rPr>
                <w:noProof/>
                <w:webHidden/>
              </w:rPr>
              <w:fldChar w:fldCharType="end"/>
            </w:r>
          </w:hyperlink>
        </w:p>
        <w:p w14:paraId="4783B5A7" w14:textId="0092CA0F" w:rsidR="0032102F" w:rsidRDefault="0032102F">
          <w:pPr>
            <w:pStyle w:val="TOC1"/>
            <w:tabs>
              <w:tab w:val="right" w:leader="dot" w:pos="9073"/>
            </w:tabs>
            <w:rPr>
              <w:rFonts w:asciiTheme="minorHAnsi" w:eastAsiaTheme="minorEastAsia" w:hAnsiTheme="minorHAnsi" w:cstheme="minorBidi"/>
              <w:b w:val="0"/>
              <w:i w:val="0"/>
              <w:noProof/>
              <w:color w:val="auto"/>
            </w:rPr>
          </w:pPr>
          <w:hyperlink w:anchor="_Toc121781801" w:history="1">
            <w:r w:rsidRPr="00927FFB">
              <w:rPr>
                <w:rStyle w:val="Hyperlink"/>
                <w:noProof/>
              </w:rPr>
              <w:t>What other documents would be required for a traditional procurement approach? (20%)</w:t>
            </w:r>
            <w:r>
              <w:rPr>
                <w:noProof/>
                <w:webHidden/>
              </w:rPr>
              <w:tab/>
            </w:r>
            <w:r>
              <w:rPr>
                <w:noProof/>
                <w:webHidden/>
              </w:rPr>
              <w:fldChar w:fldCharType="begin"/>
            </w:r>
            <w:r>
              <w:rPr>
                <w:noProof/>
                <w:webHidden/>
              </w:rPr>
              <w:instrText xml:space="preserve"> PAGEREF _Toc121781801 \h </w:instrText>
            </w:r>
            <w:r>
              <w:rPr>
                <w:noProof/>
                <w:webHidden/>
              </w:rPr>
            </w:r>
            <w:r>
              <w:rPr>
                <w:noProof/>
                <w:webHidden/>
              </w:rPr>
              <w:fldChar w:fldCharType="separate"/>
            </w:r>
            <w:r>
              <w:rPr>
                <w:noProof/>
                <w:webHidden/>
              </w:rPr>
              <w:t>6</w:t>
            </w:r>
            <w:r>
              <w:rPr>
                <w:noProof/>
                <w:webHidden/>
              </w:rPr>
              <w:fldChar w:fldCharType="end"/>
            </w:r>
          </w:hyperlink>
        </w:p>
        <w:p w14:paraId="22DCB49E" w14:textId="51A632A2" w:rsidR="0032102F" w:rsidRDefault="0032102F">
          <w:pPr>
            <w:pStyle w:val="TOC1"/>
            <w:tabs>
              <w:tab w:val="right" w:leader="dot" w:pos="9073"/>
            </w:tabs>
            <w:rPr>
              <w:rFonts w:asciiTheme="minorHAnsi" w:eastAsiaTheme="minorEastAsia" w:hAnsiTheme="minorHAnsi" w:cstheme="minorBidi"/>
              <w:b w:val="0"/>
              <w:i w:val="0"/>
              <w:noProof/>
              <w:color w:val="auto"/>
            </w:rPr>
          </w:pPr>
          <w:hyperlink w:anchor="_Toc121781802" w:history="1">
            <w:r w:rsidRPr="00927FFB">
              <w:rPr>
                <w:rStyle w:val="Hyperlink"/>
                <w:noProof/>
              </w:rPr>
              <w:t>What is the role of the Quantity Surveyor in assisting in the preparation of this tender? (20%)</w:t>
            </w:r>
            <w:r>
              <w:rPr>
                <w:noProof/>
                <w:webHidden/>
              </w:rPr>
              <w:tab/>
            </w:r>
            <w:r>
              <w:rPr>
                <w:noProof/>
                <w:webHidden/>
              </w:rPr>
              <w:fldChar w:fldCharType="begin"/>
            </w:r>
            <w:r>
              <w:rPr>
                <w:noProof/>
                <w:webHidden/>
              </w:rPr>
              <w:instrText xml:space="preserve"> PAGEREF _Toc121781802 \h </w:instrText>
            </w:r>
            <w:r>
              <w:rPr>
                <w:noProof/>
                <w:webHidden/>
              </w:rPr>
            </w:r>
            <w:r>
              <w:rPr>
                <w:noProof/>
                <w:webHidden/>
              </w:rPr>
              <w:fldChar w:fldCharType="separate"/>
            </w:r>
            <w:r>
              <w:rPr>
                <w:noProof/>
                <w:webHidden/>
              </w:rPr>
              <w:t>6</w:t>
            </w:r>
            <w:r>
              <w:rPr>
                <w:noProof/>
                <w:webHidden/>
              </w:rPr>
              <w:fldChar w:fldCharType="end"/>
            </w:r>
          </w:hyperlink>
        </w:p>
        <w:p w14:paraId="0809C8ED" w14:textId="2CF40737" w:rsidR="0032102F" w:rsidRDefault="0032102F">
          <w:pPr>
            <w:pStyle w:val="TOC1"/>
            <w:tabs>
              <w:tab w:val="right" w:leader="dot" w:pos="9073"/>
            </w:tabs>
            <w:rPr>
              <w:rFonts w:asciiTheme="minorHAnsi" w:eastAsiaTheme="minorEastAsia" w:hAnsiTheme="minorHAnsi" w:cstheme="minorBidi"/>
              <w:b w:val="0"/>
              <w:i w:val="0"/>
              <w:noProof/>
              <w:color w:val="auto"/>
            </w:rPr>
          </w:pPr>
          <w:hyperlink w:anchor="_Toc121781803" w:history="1">
            <w:r w:rsidRPr="00927FFB">
              <w:rPr>
                <w:rStyle w:val="Hyperlink"/>
                <w:noProof/>
              </w:rPr>
              <w:t>Bibliography</w:t>
            </w:r>
            <w:r>
              <w:rPr>
                <w:noProof/>
                <w:webHidden/>
              </w:rPr>
              <w:tab/>
            </w:r>
            <w:r>
              <w:rPr>
                <w:noProof/>
                <w:webHidden/>
              </w:rPr>
              <w:fldChar w:fldCharType="begin"/>
            </w:r>
            <w:r>
              <w:rPr>
                <w:noProof/>
                <w:webHidden/>
              </w:rPr>
              <w:instrText xml:space="preserve"> PAGEREF _Toc121781803 \h </w:instrText>
            </w:r>
            <w:r>
              <w:rPr>
                <w:noProof/>
                <w:webHidden/>
              </w:rPr>
            </w:r>
            <w:r>
              <w:rPr>
                <w:noProof/>
                <w:webHidden/>
              </w:rPr>
              <w:fldChar w:fldCharType="separate"/>
            </w:r>
            <w:r>
              <w:rPr>
                <w:noProof/>
                <w:webHidden/>
              </w:rPr>
              <w:t>7</w:t>
            </w:r>
            <w:r>
              <w:rPr>
                <w:noProof/>
                <w:webHidden/>
              </w:rPr>
              <w:fldChar w:fldCharType="end"/>
            </w:r>
          </w:hyperlink>
        </w:p>
        <w:p w14:paraId="7A6DD00F" w14:textId="1099A6DB" w:rsidR="0032102F" w:rsidRDefault="0032102F">
          <w:pPr>
            <w:pStyle w:val="TOC1"/>
            <w:tabs>
              <w:tab w:val="right" w:leader="dot" w:pos="9073"/>
            </w:tabs>
            <w:rPr>
              <w:rFonts w:asciiTheme="minorHAnsi" w:eastAsiaTheme="minorEastAsia" w:hAnsiTheme="minorHAnsi" w:cstheme="minorBidi"/>
              <w:b w:val="0"/>
              <w:i w:val="0"/>
              <w:noProof/>
              <w:color w:val="auto"/>
            </w:rPr>
          </w:pPr>
          <w:hyperlink w:anchor="_Toc121781804" w:history="1">
            <w:r w:rsidRPr="00927FFB">
              <w:rPr>
                <w:rStyle w:val="Hyperlink"/>
                <w:noProof/>
              </w:rPr>
              <w:t>List of References</w:t>
            </w:r>
            <w:r>
              <w:rPr>
                <w:noProof/>
                <w:webHidden/>
              </w:rPr>
              <w:tab/>
            </w:r>
            <w:r>
              <w:rPr>
                <w:noProof/>
                <w:webHidden/>
              </w:rPr>
              <w:fldChar w:fldCharType="begin"/>
            </w:r>
            <w:r>
              <w:rPr>
                <w:noProof/>
                <w:webHidden/>
              </w:rPr>
              <w:instrText xml:space="preserve"> PAGEREF _Toc121781804 \h </w:instrText>
            </w:r>
            <w:r>
              <w:rPr>
                <w:noProof/>
                <w:webHidden/>
              </w:rPr>
            </w:r>
            <w:r>
              <w:rPr>
                <w:noProof/>
                <w:webHidden/>
              </w:rPr>
              <w:fldChar w:fldCharType="separate"/>
            </w:r>
            <w:r>
              <w:rPr>
                <w:noProof/>
                <w:webHidden/>
              </w:rPr>
              <w:t>7</w:t>
            </w:r>
            <w:r>
              <w:rPr>
                <w:noProof/>
                <w:webHidden/>
              </w:rPr>
              <w:fldChar w:fldCharType="end"/>
            </w:r>
          </w:hyperlink>
        </w:p>
        <w:p w14:paraId="0DEF7145" w14:textId="61D3D6D8" w:rsidR="004A45B8" w:rsidRDefault="004A45B8">
          <w:r>
            <w:rPr>
              <w:b/>
              <w:bCs/>
              <w:noProof/>
            </w:rPr>
            <w:fldChar w:fldCharType="end"/>
          </w:r>
        </w:p>
      </w:sdtContent>
    </w:sdt>
    <w:p w14:paraId="68E12036" w14:textId="77777777" w:rsidR="004A45B8" w:rsidRPr="007C6BCC" w:rsidRDefault="004A45B8" w:rsidP="007C6BCC"/>
    <w:p w14:paraId="4EFA4BCB" w14:textId="5CF5BAB4" w:rsidR="00112641" w:rsidRPr="00112641" w:rsidRDefault="005277E9" w:rsidP="00112641">
      <w:pPr>
        <w:pStyle w:val="Heading1"/>
      </w:pPr>
      <w:r>
        <w:br w:type="page"/>
      </w:r>
      <w:bookmarkStart w:id="1" w:name="_Toc121781791"/>
      <w:r w:rsidR="004A45B8">
        <w:lastRenderedPageBreak/>
        <w:t>What are the different types of tendering used in the construction industry and which are suitable for design and build?</w:t>
      </w:r>
      <w:bookmarkEnd w:id="1"/>
    </w:p>
    <w:p w14:paraId="22F13780" w14:textId="1CFBBA5E" w:rsidR="00112641" w:rsidRPr="00112641" w:rsidRDefault="00112641" w:rsidP="00112641">
      <w:pPr>
        <w:pStyle w:val="Heading2"/>
      </w:pPr>
      <w:bookmarkStart w:id="2" w:name="_Toc121781792"/>
      <w:r>
        <w:t>Open Tendering</w:t>
      </w:r>
      <w:bookmarkEnd w:id="2"/>
      <w:r>
        <w:t xml:space="preserve"> </w:t>
      </w:r>
    </w:p>
    <w:p w14:paraId="013E650A" w14:textId="3B85952F" w:rsidR="00476711" w:rsidRDefault="00112641" w:rsidP="00476711">
      <w:r>
        <w:t xml:space="preserve">An Open tendering process is where there is no specific list of contractors that the client is required to send the tender documents </w:t>
      </w:r>
      <w:r w:rsidR="00C84126">
        <w:t>to,</w:t>
      </w:r>
      <w:r>
        <w:t xml:space="preserve"> and all contractors are free to submit a tender quotation if they wish. However, on larger schemes there can sometimes be a Pre-Qualification Questionnaire (PQQ) which can specify certain criteria so there are only contractors on the tender list who </w:t>
      </w:r>
      <w:r w:rsidR="00C84126">
        <w:t>can carry</w:t>
      </w:r>
      <w:r>
        <w:t xml:space="preserve"> out a project of a certa</w:t>
      </w:r>
      <w:r w:rsidR="00980E30">
        <w:t>in size.</w:t>
      </w:r>
      <w:r w:rsidR="006A4A6D">
        <w:t xml:space="preserve"> Open tendering would be a suitable route for a design &amp; build project.</w:t>
      </w:r>
    </w:p>
    <w:p w14:paraId="51CF1C53" w14:textId="56D2973D" w:rsidR="00980E30" w:rsidRDefault="00980E30" w:rsidP="00980E30">
      <w:pPr>
        <w:pStyle w:val="Heading2"/>
      </w:pPr>
      <w:bookmarkStart w:id="3" w:name="_Toc121781793"/>
      <w:r>
        <w:t>Selective Tendering</w:t>
      </w:r>
      <w:bookmarkEnd w:id="3"/>
    </w:p>
    <w:p w14:paraId="6800DD91" w14:textId="517323BA" w:rsidR="00980E30" w:rsidRDefault="00DE1529" w:rsidP="00980E30">
      <w:r>
        <w:t xml:space="preserve">The selective tendering process is where there </w:t>
      </w:r>
      <w:r w:rsidR="00AD1004">
        <w:t>is</w:t>
      </w:r>
      <w:r>
        <w:t xml:space="preserve"> a pre-determined list that are invited to submit tenders. The list will be reviewed after a specified amount of time to ensure that the contractors on the list are still able to carry out the requirements to be given the opportunity to tender. For </w:t>
      </w:r>
      <w:r w:rsidR="00AD1004">
        <w:t>example,</w:t>
      </w:r>
      <w:r>
        <w:t xml:space="preserve"> the </w:t>
      </w:r>
      <w:r w:rsidR="00C84126">
        <w:t>Southwest</w:t>
      </w:r>
      <w:r>
        <w:t xml:space="preserve"> Wales Framework review their list every four </w:t>
      </w:r>
      <w:r w:rsidR="00C84126">
        <w:t>years,</w:t>
      </w:r>
      <w:r>
        <w:t xml:space="preserve"> and this is where contractors are required to submit Quality submissions to gain access to tenders in certain estimated contract value sums. </w:t>
      </w:r>
      <w:r w:rsidR="006A4A6D">
        <w:t>Selective tendering is a suitable route for a design &amp; build project.</w:t>
      </w:r>
    </w:p>
    <w:p w14:paraId="3EE183FF" w14:textId="162280EE" w:rsidR="00DE1529" w:rsidRDefault="00812511" w:rsidP="00DE1529">
      <w:pPr>
        <w:pStyle w:val="Heading2"/>
      </w:pPr>
      <w:bookmarkStart w:id="4" w:name="_Toc121781794"/>
      <w:r>
        <w:t>Negotiated Tendering</w:t>
      </w:r>
      <w:bookmarkEnd w:id="4"/>
    </w:p>
    <w:p w14:paraId="44B8E548" w14:textId="36FFB1CC" w:rsidR="00812511" w:rsidRDefault="00812511" w:rsidP="00812511">
      <w:r>
        <w:t xml:space="preserve">Negotiating Tenders is where you are involved in discussions with one contractor to reach an agreed price. While this can be beneficial to receive the </w:t>
      </w:r>
      <w:r w:rsidR="00AD1004">
        <w:t>contractor’s</w:t>
      </w:r>
      <w:r>
        <w:t xml:space="preserve"> knowledge at such an early stage in the contract</w:t>
      </w:r>
      <w:r w:rsidR="009B1F3E">
        <w:t>, however, this can lose the competitive edge to a tendering process.</w:t>
      </w:r>
      <w:r w:rsidR="006A4A6D">
        <w:t xml:space="preserve"> Generally, negotiated tenders would revolve around specialist works that can only be carried out by a select few</w:t>
      </w:r>
      <w:r w:rsidR="00905519">
        <w:t xml:space="preserve">, such as heritage projects. </w:t>
      </w:r>
    </w:p>
    <w:p w14:paraId="01A8FA89" w14:textId="15568313" w:rsidR="009B1F3E" w:rsidRDefault="009B1F3E" w:rsidP="009B1F3E">
      <w:pPr>
        <w:pStyle w:val="Heading2"/>
      </w:pPr>
      <w:bookmarkStart w:id="5" w:name="_Toc121781795"/>
      <w:r>
        <w:t>Serial Tendering</w:t>
      </w:r>
      <w:bookmarkEnd w:id="5"/>
      <w:r>
        <w:t xml:space="preserve"> </w:t>
      </w:r>
    </w:p>
    <w:p w14:paraId="25D190E2" w14:textId="7BE1124E" w:rsidR="00AD1004" w:rsidRDefault="00B04673" w:rsidP="00AD1004">
      <w:r>
        <w:t xml:space="preserve">Serial Tendering is where tenders are produced using a notional Bill of Quantities or Schedules of work which aim to reduce tender costs and encourage contractors to keep their rates low </w:t>
      </w:r>
      <w:proofErr w:type="gramStart"/>
      <w:r>
        <w:t>in order to</w:t>
      </w:r>
      <w:proofErr w:type="gramEnd"/>
      <w:r>
        <w:t xml:space="preserve"> get a guaranteed amount of work. The rates submitted are general and cover a range of similar projects, the rates are reviewed frequently and can be increased in line with inflation. An example of </w:t>
      </w:r>
      <w:r w:rsidR="00E44AE8">
        <w:t xml:space="preserve">serial tendering would be when </w:t>
      </w:r>
      <w:r w:rsidR="00AD1004">
        <w:t xml:space="preserve">social housing companies have numerous houses that require works. </w:t>
      </w:r>
      <w:r w:rsidR="00905519">
        <w:t xml:space="preserve">This wouldn’t be a suitable tendering method for a design &amp; build project. </w:t>
      </w:r>
    </w:p>
    <w:p w14:paraId="08F98D7A" w14:textId="6E1B1FAA" w:rsidR="00AD1004" w:rsidRDefault="00AD1004" w:rsidP="00AD1004">
      <w:pPr>
        <w:pStyle w:val="Heading2"/>
      </w:pPr>
      <w:bookmarkStart w:id="6" w:name="_Toc121781796"/>
      <w:r>
        <w:t>Framework Tendering</w:t>
      </w:r>
      <w:bookmarkEnd w:id="6"/>
      <w:r>
        <w:t xml:space="preserve"> </w:t>
      </w:r>
    </w:p>
    <w:p w14:paraId="219AB7CB" w14:textId="6406C620" w:rsidR="00AD1004" w:rsidRDefault="00AD1004" w:rsidP="00AD1004">
      <w:r>
        <w:t xml:space="preserve">Framework Tendering is used quite often when working for local authorities. Generally, the contractors will have to complete a Pre-Qualification Questionnaire or a Quality Submission prior to gaining access to the framework. However, once they are on the framework agreement, they’ll no longer be required to complete the </w:t>
      </w:r>
      <w:proofErr w:type="gramStart"/>
      <w:r>
        <w:t>aforementioned paperwork</w:t>
      </w:r>
      <w:proofErr w:type="gramEnd"/>
      <w:r>
        <w:t xml:space="preserve"> and it’ll purely be a case of submitting the tender. This can reduce the costs for a contractor during the pre-construction process but also the client as it requires less management </w:t>
      </w:r>
      <w:r w:rsidR="00C84126">
        <w:t>overall</w:t>
      </w:r>
      <w:r>
        <w:t xml:space="preserve"> when supervising a project through the tendering process. One example of a framework agreement would be the </w:t>
      </w:r>
      <w:r w:rsidR="00C84126">
        <w:t>Southwest</w:t>
      </w:r>
      <w:r>
        <w:t xml:space="preserve"> Wales Framework Agreement which is reviewed every four years. </w:t>
      </w:r>
    </w:p>
    <w:p w14:paraId="7C7EF920" w14:textId="05FAF861" w:rsidR="00AD1004" w:rsidRDefault="00AD1004" w:rsidP="00AD1004">
      <w:pPr>
        <w:pStyle w:val="Heading2"/>
      </w:pPr>
      <w:bookmarkStart w:id="7" w:name="_Toc121781797"/>
      <w:r>
        <w:t>Single-Stage Tendering</w:t>
      </w:r>
      <w:bookmarkEnd w:id="7"/>
    </w:p>
    <w:p w14:paraId="08174821" w14:textId="4ADB6F90" w:rsidR="00AD1004" w:rsidRDefault="00AD1004" w:rsidP="00AD1004">
      <w:r>
        <w:t xml:space="preserve">A Single Stage Tender is used when there’s enough information to provide a detailed tender for the contract works.  </w:t>
      </w:r>
      <w:r w:rsidR="00D136F0">
        <w:t xml:space="preserve">Single Stage tendering is a more traditional method of carrying out this process and is generally used when the client holds the design liability for the </w:t>
      </w:r>
      <w:r w:rsidR="00C84126">
        <w:t>project,</w:t>
      </w:r>
      <w:r w:rsidR="00D136F0">
        <w:t xml:space="preserve"> and they are awarding the contractor the construction of the project only. </w:t>
      </w:r>
    </w:p>
    <w:p w14:paraId="71F65739" w14:textId="384F7186" w:rsidR="00D136F0" w:rsidRDefault="00D136F0" w:rsidP="00D136F0">
      <w:pPr>
        <w:pStyle w:val="Heading2"/>
      </w:pPr>
      <w:bookmarkStart w:id="8" w:name="_Toc121781798"/>
      <w:r>
        <w:lastRenderedPageBreak/>
        <w:t>Two-Stage Tendering</w:t>
      </w:r>
      <w:bookmarkEnd w:id="8"/>
    </w:p>
    <w:p w14:paraId="5AC2FAB2" w14:textId="219106B5" w:rsidR="00D136F0" w:rsidRDefault="00D136F0" w:rsidP="00D136F0">
      <w:r>
        <w:t xml:space="preserve">A Two Stage Tender is becoming increasingly popular for clients </w:t>
      </w:r>
      <w:proofErr w:type="gramStart"/>
      <w:r>
        <w:t>in this day and age</w:t>
      </w:r>
      <w:proofErr w:type="gramEnd"/>
      <w:r>
        <w:t xml:space="preserve"> as it alleviates all risk from the client and is handed to the chosen contractor who generally will have a lot of experience in the field and be able to manage the Design &amp; Build process far more efficiently. With this type of tendering </w:t>
      </w:r>
      <w:r w:rsidR="00C84126">
        <w:t>process,</w:t>
      </w:r>
      <w:r>
        <w:t xml:space="preserve"> the client inevitably loses an element of control as the contractor will be able to change the design to their benefit and potentially change products originally specified to give them a greater margin/buying gain. </w:t>
      </w:r>
      <w:r w:rsidR="00C84126">
        <w:t>While</w:t>
      </w:r>
      <w:r>
        <w:t xml:space="preserve"> a </w:t>
      </w:r>
      <w:r w:rsidR="00C84126">
        <w:t>two-stage</w:t>
      </w:r>
      <w:r>
        <w:t xml:space="preserve"> tender may appear to have a higher contract value, it is often the case that they have fewer compensation events/variations as the design liability is held with the contractor and it then benefits then during RIBA Stages 3 and 4 to ensure the design of the project is correct. </w:t>
      </w:r>
    </w:p>
    <w:p w14:paraId="7A7103E9" w14:textId="6E6F8937" w:rsidR="00905519" w:rsidRDefault="00905519" w:rsidP="00905519">
      <w:pPr>
        <w:pStyle w:val="Heading2"/>
      </w:pPr>
      <w:bookmarkStart w:id="9" w:name="_Toc121781799"/>
      <w:r>
        <w:t>Analysis of Tendering methods</w:t>
      </w:r>
      <w:bookmarkEnd w:id="9"/>
    </w:p>
    <w:p w14:paraId="47EFEFA0" w14:textId="4CF49EEE" w:rsidR="00905519" w:rsidRPr="00905519" w:rsidRDefault="00905519" w:rsidP="00905519">
      <w:r>
        <w:t xml:space="preserve">Personally, while there are numerous tendering methods that are listed above and would be suitable for the design &amp; build </w:t>
      </w:r>
      <w:r w:rsidR="00C84126">
        <w:t>approach,</w:t>
      </w:r>
      <w:r>
        <w:t xml:space="preserve"> I </w:t>
      </w:r>
      <w:r w:rsidRPr="00905519">
        <w:t>believe that the most appropriate route would be the two-stage tendering process. I believe this because it allows contractors to submit their preliminaries for the first stage of the tendering process, with in reality minimal amounts of time, effort and money going into the tender and once the client has decided which contractor they would like to develop the project with they will award that contractor with a Pre-Construction Services Agreement (PCSA) which as described by The Joint Contracts Tribunal Limited (2016) “</w:t>
      </w:r>
      <w:r w:rsidRPr="00905519">
        <w:rPr>
          <w:color w:val="000000" w:themeColor="text1"/>
          <w:shd w:val="clear" w:color="auto" w:fill="FFFFFF"/>
        </w:rPr>
        <w:t>The contractor’s involvement at the pre-construction stage is valuable and often essential in the final design process of a project, as well as making preparations for the construction phase, such as the programme, cost plans, buildability and any specialist procurement.</w:t>
      </w:r>
      <w:r>
        <w:rPr>
          <w:color w:val="000000" w:themeColor="text1"/>
          <w:shd w:val="clear" w:color="auto" w:fill="FFFFFF"/>
        </w:rPr>
        <w:t>”</w:t>
      </w:r>
    </w:p>
    <w:p w14:paraId="252FB998" w14:textId="77777777" w:rsidR="00D136F0" w:rsidRPr="00D136F0" w:rsidRDefault="00D136F0" w:rsidP="00D136F0"/>
    <w:p w14:paraId="71C127AD" w14:textId="12F15B75" w:rsidR="00476711" w:rsidRDefault="00476711" w:rsidP="00476711">
      <w:pPr>
        <w:pStyle w:val="Heading1"/>
      </w:pPr>
      <w:bookmarkStart w:id="10" w:name="_Toc121781800"/>
      <w:r>
        <w:t>What relevant information and documents needed to complete a tender for a design and build project? (30%)</w:t>
      </w:r>
      <w:bookmarkEnd w:id="10"/>
    </w:p>
    <w:p w14:paraId="00F4D360" w14:textId="1D2ABE86" w:rsidR="006A4A6D" w:rsidRDefault="006A4A6D" w:rsidP="006A4A6D">
      <w:pPr>
        <w:ind w:left="0" w:firstLine="0"/>
      </w:pPr>
      <w:r>
        <w:t>The relevant information and documents that should be included within the invitation to tender for a design &amp; build project</w:t>
      </w:r>
      <w:r w:rsidR="00FD072E">
        <w:t xml:space="preserve"> are as follows: </w:t>
      </w:r>
    </w:p>
    <w:p w14:paraId="0BDBD61A" w14:textId="212C38A2" w:rsidR="00FD072E" w:rsidRDefault="00FD072E" w:rsidP="00FD072E">
      <w:pPr>
        <w:pStyle w:val="ListParagraph"/>
        <w:numPr>
          <w:ilvl w:val="0"/>
          <w:numId w:val="2"/>
        </w:numPr>
      </w:pPr>
      <w:r>
        <w:t xml:space="preserve">Letter of invitation to tender </w:t>
      </w:r>
    </w:p>
    <w:p w14:paraId="38857219" w14:textId="61E10BBC" w:rsidR="00FD072E" w:rsidRDefault="00FD072E" w:rsidP="00FD072E">
      <w:pPr>
        <w:pStyle w:val="ListParagraph"/>
        <w:numPr>
          <w:ilvl w:val="0"/>
          <w:numId w:val="2"/>
        </w:numPr>
      </w:pPr>
      <w:r>
        <w:t>Form of tender</w:t>
      </w:r>
    </w:p>
    <w:p w14:paraId="118C0344" w14:textId="76AB8EB4" w:rsidR="00FD072E" w:rsidRDefault="00FD072E" w:rsidP="00FD072E">
      <w:pPr>
        <w:pStyle w:val="ListParagraph"/>
        <w:numPr>
          <w:ilvl w:val="0"/>
          <w:numId w:val="2"/>
        </w:numPr>
      </w:pPr>
      <w:r>
        <w:t xml:space="preserve">Preliminaries </w:t>
      </w:r>
    </w:p>
    <w:p w14:paraId="2E8E7F7C" w14:textId="38CE1D49" w:rsidR="00FD072E" w:rsidRDefault="00FD072E" w:rsidP="00FD072E">
      <w:pPr>
        <w:pStyle w:val="ListParagraph"/>
        <w:numPr>
          <w:ilvl w:val="0"/>
          <w:numId w:val="2"/>
        </w:numPr>
      </w:pPr>
      <w:r>
        <w:t>Form of contract, contract conditions and amendments</w:t>
      </w:r>
    </w:p>
    <w:p w14:paraId="7B092907" w14:textId="02D28D13" w:rsidR="00FD072E" w:rsidRDefault="00C84126" w:rsidP="00FD072E">
      <w:pPr>
        <w:pStyle w:val="ListParagraph"/>
        <w:numPr>
          <w:ilvl w:val="0"/>
          <w:numId w:val="2"/>
        </w:numPr>
      </w:pPr>
      <w:r>
        <w:t>Employer’s</w:t>
      </w:r>
      <w:r w:rsidR="00FD072E">
        <w:t xml:space="preserve"> requirements</w:t>
      </w:r>
    </w:p>
    <w:p w14:paraId="58365C1B" w14:textId="611C2D85" w:rsidR="00FD072E" w:rsidRDefault="00FD072E" w:rsidP="00FD072E">
      <w:pPr>
        <w:pStyle w:val="ListParagraph"/>
        <w:numPr>
          <w:ilvl w:val="0"/>
          <w:numId w:val="2"/>
        </w:numPr>
      </w:pPr>
      <w:r>
        <w:t xml:space="preserve">BIM Protocols </w:t>
      </w:r>
      <w:r w:rsidR="00C84126">
        <w:t>e.g.,</w:t>
      </w:r>
      <w:r>
        <w:t xml:space="preserve"> </w:t>
      </w:r>
      <w:proofErr w:type="spellStart"/>
      <w:r>
        <w:t>COBie</w:t>
      </w:r>
      <w:proofErr w:type="spellEnd"/>
    </w:p>
    <w:p w14:paraId="2B22EC14" w14:textId="39272D27" w:rsidR="00FD072E" w:rsidRDefault="00FD072E" w:rsidP="00FD072E">
      <w:pPr>
        <w:pStyle w:val="ListParagraph"/>
        <w:numPr>
          <w:ilvl w:val="0"/>
          <w:numId w:val="2"/>
        </w:numPr>
      </w:pPr>
      <w:r>
        <w:t>Contract sum analysis</w:t>
      </w:r>
    </w:p>
    <w:p w14:paraId="2EFC040A" w14:textId="59F8C480" w:rsidR="00FD072E" w:rsidRDefault="00FD072E" w:rsidP="00FD072E">
      <w:pPr>
        <w:pStyle w:val="ListParagraph"/>
        <w:numPr>
          <w:ilvl w:val="0"/>
          <w:numId w:val="2"/>
        </w:numPr>
      </w:pPr>
      <w:r>
        <w:t>Instructions to tenderers demonstrating the tendering process</w:t>
      </w:r>
    </w:p>
    <w:p w14:paraId="37975404" w14:textId="76862852" w:rsidR="00FD072E" w:rsidRDefault="00FD072E" w:rsidP="00FD072E">
      <w:pPr>
        <w:pStyle w:val="ListParagraph"/>
        <w:numPr>
          <w:ilvl w:val="0"/>
          <w:numId w:val="2"/>
        </w:numPr>
      </w:pPr>
      <w:r>
        <w:t xml:space="preserve">When the tender deadline is </w:t>
      </w:r>
    </w:p>
    <w:p w14:paraId="13C5C3E8" w14:textId="5DBF8E07" w:rsidR="00FD072E" w:rsidRDefault="00FD072E" w:rsidP="00FD072E">
      <w:pPr>
        <w:pStyle w:val="ListParagraph"/>
        <w:numPr>
          <w:ilvl w:val="0"/>
          <w:numId w:val="2"/>
        </w:numPr>
      </w:pPr>
      <w:r>
        <w:t xml:space="preserve">The evaluation </w:t>
      </w:r>
      <w:r w:rsidR="00C84126">
        <w:t>processes</w:t>
      </w:r>
    </w:p>
    <w:p w14:paraId="2397041C" w14:textId="3CD5CFD6" w:rsidR="00FD072E" w:rsidRDefault="00FD072E" w:rsidP="00FD072E">
      <w:pPr>
        <w:pStyle w:val="ListParagraph"/>
        <w:numPr>
          <w:ilvl w:val="0"/>
          <w:numId w:val="2"/>
        </w:numPr>
      </w:pPr>
      <w:r>
        <w:t>Tender return slip</w:t>
      </w:r>
    </w:p>
    <w:p w14:paraId="71930B06" w14:textId="79322591" w:rsidR="00FD072E" w:rsidRDefault="00FD072E" w:rsidP="00FD072E">
      <w:pPr>
        <w:pStyle w:val="ListParagraph"/>
        <w:numPr>
          <w:ilvl w:val="0"/>
          <w:numId w:val="2"/>
        </w:numPr>
      </w:pPr>
      <w:r>
        <w:t>Policies for non-compliant bids &amp; feedback regarding unsuccessful tenderers</w:t>
      </w:r>
    </w:p>
    <w:p w14:paraId="13D82284" w14:textId="5AC8640C" w:rsidR="00FD072E" w:rsidRDefault="00FD072E" w:rsidP="00FD072E">
      <w:r>
        <w:t>In response to the invitation to tender the contractor should include within their submission the following information:</w:t>
      </w:r>
    </w:p>
    <w:p w14:paraId="54B31506" w14:textId="113BC187" w:rsidR="00FD072E" w:rsidRDefault="00FD072E" w:rsidP="00FD072E">
      <w:pPr>
        <w:pStyle w:val="ListParagraph"/>
        <w:numPr>
          <w:ilvl w:val="0"/>
          <w:numId w:val="3"/>
        </w:numPr>
      </w:pPr>
      <w:r>
        <w:t>A tender return slip which should include details of the contract, information such as return address and a tender checklist</w:t>
      </w:r>
    </w:p>
    <w:p w14:paraId="3C7C0AC5" w14:textId="5658B864" w:rsidR="00FD072E" w:rsidRDefault="00FD072E" w:rsidP="00FD072E">
      <w:pPr>
        <w:pStyle w:val="ListParagraph"/>
        <w:numPr>
          <w:ilvl w:val="0"/>
          <w:numId w:val="3"/>
        </w:numPr>
      </w:pPr>
      <w:r>
        <w:t xml:space="preserve">Completed contract sum analysis </w:t>
      </w:r>
    </w:p>
    <w:p w14:paraId="24A6B8A9" w14:textId="614D7E25" w:rsidR="00FD072E" w:rsidRDefault="00FD072E" w:rsidP="00FD072E">
      <w:pPr>
        <w:pStyle w:val="ListParagraph"/>
        <w:numPr>
          <w:ilvl w:val="0"/>
          <w:numId w:val="3"/>
        </w:numPr>
      </w:pPr>
      <w:r>
        <w:lastRenderedPageBreak/>
        <w:t>Schedules of rates</w:t>
      </w:r>
    </w:p>
    <w:p w14:paraId="74ED408F" w14:textId="585FFD7F" w:rsidR="00FD072E" w:rsidRDefault="00FD072E" w:rsidP="00FD072E">
      <w:pPr>
        <w:pStyle w:val="ListParagraph"/>
        <w:numPr>
          <w:ilvl w:val="0"/>
          <w:numId w:val="3"/>
        </w:numPr>
      </w:pPr>
      <w:r>
        <w:t>Construction phase plan</w:t>
      </w:r>
    </w:p>
    <w:p w14:paraId="758CDBE8" w14:textId="42E15E11" w:rsidR="00FD072E" w:rsidRDefault="00FD072E" w:rsidP="00FD072E">
      <w:pPr>
        <w:pStyle w:val="ListParagraph"/>
        <w:numPr>
          <w:ilvl w:val="0"/>
          <w:numId w:val="3"/>
        </w:numPr>
      </w:pPr>
      <w:r>
        <w:t>Design proposals</w:t>
      </w:r>
    </w:p>
    <w:p w14:paraId="5AE287F8" w14:textId="794FE9FE" w:rsidR="00FD072E" w:rsidRDefault="00FD072E" w:rsidP="00FD072E">
      <w:pPr>
        <w:pStyle w:val="ListParagraph"/>
        <w:numPr>
          <w:ilvl w:val="0"/>
          <w:numId w:val="3"/>
        </w:numPr>
      </w:pPr>
      <w:r>
        <w:t>Programme of works</w:t>
      </w:r>
    </w:p>
    <w:p w14:paraId="09D0AD63" w14:textId="17672072" w:rsidR="00FD072E" w:rsidRDefault="00FD072E" w:rsidP="00FD072E">
      <w:pPr>
        <w:pStyle w:val="ListParagraph"/>
        <w:numPr>
          <w:ilvl w:val="0"/>
          <w:numId w:val="3"/>
        </w:numPr>
      </w:pPr>
      <w:r>
        <w:t>Procurement procedures</w:t>
      </w:r>
    </w:p>
    <w:p w14:paraId="6A547D31" w14:textId="7D158552" w:rsidR="00FD072E" w:rsidRDefault="00FD072E" w:rsidP="00FD072E">
      <w:pPr>
        <w:pStyle w:val="ListParagraph"/>
        <w:numPr>
          <w:ilvl w:val="0"/>
          <w:numId w:val="3"/>
        </w:numPr>
      </w:pPr>
      <w:r>
        <w:t>Quality submission</w:t>
      </w:r>
    </w:p>
    <w:p w14:paraId="3DA89765" w14:textId="4D48410F" w:rsidR="00FD072E" w:rsidRDefault="00FD072E" w:rsidP="00FD072E">
      <w:pPr>
        <w:pStyle w:val="ListParagraph"/>
        <w:numPr>
          <w:ilvl w:val="0"/>
          <w:numId w:val="3"/>
        </w:numPr>
      </w:pPr>
      <w:r>
        <w:t>BIM execution plan</w:t>
      </w:r>
    </w:p>
    <w:p w14:paraId="67F4B71C" w14:textId="0BE3FBDB" w:rsidR="00FD072E" w:rsidRDefault="00FD072E" w:rsidP="00FD072E">
      <w:pPr>
        <w:pStyle w:val="ListParagraph"/>
        <w:numPr>
          <w:ilvl w:val="0"/>
          <w:numId w:val="3"/>
        </w:numPr>
      </w:pPr>
      <w:r>
        <w:t xml:space="preserve">Key project personnel </w:t>
      </w:r>
      <w:r w:rsidR="00C40284">
        <w:t>which might include CV’s</w:t>
      </w:r>
    </w:p>
    <w:p w14:paraId="4441BE26" w14:textId="0AA7D580" w:rsidR="00C40284" w:rsidRDefault="00C40284" w:rsidP="00FD072E">
      <w:pPr>
        <w:pStyle w:val="ListParagraph"/>
        <w:numPr>
          <w:ilvl w:val="0"/>
          <w:numId w:val="3"/>
        </w:numPr>
      </w:pPr>
      <w:r>
        <w:t xml:space="preserve">Site Management Organisation </w:t>
      </w:r>
      <w:proofErr w:type="gramStart"/>
      <w:r>
        <w:t>e.g.</w:t>
      </w:r>
      <w:proofErr w:type="gramEnd"/>
      <w:r>
        <w:t xml:space="preserve"> Organigram</w:t>
      </w:r>
    </w:p>
    <w:p w14:paraId="63B64D3D" w14:textId="0BDC88FA" w:rsidR="00C40284" w:rsidRDefault="00C40284" w:rsidP="00FD072E">
      <w:pPr>
        <w:pStyle w:val="ListParagraph"/>
        <w:numPr>
          <w:ilvl w:val="0"/>
          <w:numId w:val="3"/>
        </w:numPr>
      </w:pPr>
      <w:r>
        <w:t>Company CV including previous experience in similar lines of work</w:t>
      </w:r>
    </w:p>
    <w:p w14:paraId="1BEABF5E" w14:textId="0E810A60" w:rsidR="00476711" w:rsidRDefault="00C40284" w:rsidP="00C40284">
      <w:r>
        <w:t xml:space="preserve">When providing a tender for a design &amp; build project, there won’t generally be design information included within the invitation to tender as that will be the awarded </w:t>
      </w:r>
      <w:r w:rsidR="00C84126">
        <w:t>contractor’s</w:t>
      </w:r>
      <w:r>
        <w:t xml:space="preserve"> responsibility. However, on certain occasions the client may have already brought a design team on </w:t>
      </w:r>
      <w:r w:rsidR="00C84126">
        <w:t>board,</w:t>
      </w:r>
      <w:r>
        <w:t xml:space="preserve"> and you may be provided with information up to RIBA Stages 3 or 4. When the contract is then awarded to the </w:t>
      </w:r>
      <w:r w:rsidR="00C84126">
        <w:t>successful contractor,</w:t>
      </w:r>
      <w:r>
        <w:t xml:space="preserve"> they will novate the original design team to update the information all the way to RIBA Stage 5. </w:t>
      </w:r>
    </w:p>
    <w:p w14:paraId="2C951EEE" w14:textId="5FDC5756" w:rsidR="00476711" w:rsidRDefault="00476711" w:rsidP="00476711">
      <w:pPr>
        <w:pStyle w:val="Heading1"/>
      </w:pPr>
      <w:bookmarkStart w:id="11" w:name="_Toc121781801"/>
      <w:r>
        <w:t>What other documents would be required for a traditional procurement approach? (20%)</w:t>
      </w:r>
      <w:bookmarkEnd w:id="11"/>
    </w:p>
    <w:p w14:paraId="230F565C" w14:textId="7EF0949F" w:rsidR="00C40284" w:rsidRDefault="00C40284" w:rsidP="00C40284">
      <w:r>
        <w:t xml:space="preserve">When providing a tender for a traditional procurement approach it will generally include the following additional information over and above what is provided for a design &amp; build project: </w:t>
      </w:r>
    </w:p>
    <w:p w14:paraId="6E8287B4" w14:textId="33EE1882" w:rsidR="00C40284" w:rsidRDefault="00C40284" w:rsidP="00C40284">
      <w:pPr>
        <w:pStyle w:val="ListParagraph"/>
        <w:numPr>
          <w:ilvl w:val="0"/>
          <w:numId w:val="4"/>
        </w:numPr>
      </w:pPr>
      <w:r>
        <w:t>Tender pricing document</w:t>
      </w:r>
    </w:p>
    <w:p w14:paraId="502EF65D" w14:textId="140014B4" w:rsidR="00C40284" w:rsidRDefault="00C40284" w:rsidP="00C40284">
      <w:pPr>
        <w:pStyle w:val="ListParagraph"/>
        <w:numPr>
          <w:ilvl w:val="0"/>
          <w:numId w:val="4"/>
        </w:numPr>
      </w:pPr>
      <w:r>
        <w:t xml:space="preserve">Drawing schedules </w:t>
      </w:r>
    </w:p>
    <w:p w14:paraId="62270BD7" w14:textId="290019E5" w:rsidR="00C40284" w:rsidRDefault="00C40284" w:rsidP="00C40284">
      <w:pPr>
        <w:pStyle w:val="ListParagraph"/>
        <w:numPr>
          <w:ilvl w:val="0"/>
          <w:numId w:val="4"/>
        </w:numPr>
      </w:pPr>
      <w:r>
        <w:t>Design drawings</w:t>
      </w:r>
    </w:p>
    <w:p w14:paraId="03EE3EFC" w14:textId="34AD892C" w:rsidR="00C40284" w:rsidRDefault="00C40284" w:rsidP="00C40284">
      <w:pPr>
        <w:pStyle w:val="ListParagraph"/>
        <w:numPr>
          <w:ilvl w:val="0"/>
          <w:numId w:val="4"/>
        </w:numPr>
      </w:pPr>
      <w:r>
        <w:t>Design/performance specifications</w:t>
      </w:r>
    </w:p>
    <w:p w14:paraId="1DCED20F" w14:textId="0777CF95" w:rsidR="00476711" w:rsidRDefault="00C40284" w:rsidP="00C84126">
      <w:r>
        <w:t xml:space="preserve">As you can see, </w:t>
      </w:r>
      <w:r w:rsidR="00C84126">
        <w:t>many of</w:t>
      </w:r>
      <w:r>
        <w:t xml:space="preserve"> these </w:t>
      </w:r>
      <w:r w:rsidR="00967DAB">
        <w:t xml:space="preserve">documents included are in relation to the design of the project and this is because on a traditional procurement approach the client has already developed the design to a detailed standard prior to them sending out the Invitation to Tender (ITT) and so the contractor will have detailed information to provide a tender quotation. </w:t>
      </w:r>
    </w:p>
    <w:p w14:paraId="71415BE0" w14:textId="3EFAE964" w:rsidR="00476711" w:rsidRDefault="00476711" w:rsidP="00476711">
      <w:pPr>
        <w:pStyle w:val="Heading1"/>
      </w:pPr>
      <w:bookmarkStart w:id="12" w:name="_Toc121781802"/>
      <w:r>
        <w:t>What is the role of the Quantity Surveyor in assisting in the preparation of this tender? (20%)</w:t>
      </w:r>
      <w:bookmarkEnd w:id="12"/>
    </w:p>
    <w:p w14:paraId="6B8BC449" w14:textId="40420713" w:rsidR="006A4A6D" w:rsidRDefault="00967DAB" w:rsidP="0032102F">
      <w:r>
        <w:t xml:space="preserve">The role of the Quantity Surveyor in assisting in the preparation of this tender is to ensure that all the documents are included within the </w:t>
      </w:r>
      <w:r w:rsidR="00C84126">
        <w:t>ITT,</w:t>
      </w:r>
      <w:r>
        <w:t xml:space="preserve"> and nothing has been left out as this could lead to contractors qualifying that they haven’t received documentation and claiming for compensation events/variations if awarded the contract. After that, the Quantity Surveyor will also review the contract documentation to ensure that they are not leaving the UWTSD (client) exposed in any way, generally this will also be checked by a qualified solicitor too! Once the ITT has been sent out to the contractors they will</w:t>
      </w:r>
      <w:r w:rsidR="00C84126">
        <w:t xml:space="preserve"> endeavour to answer any queries that the contractor may have in relation to the tender and once the tenders are completed and received they will review all submissions, qualifications (if any) to ensure that the contractor hasn’t offered Value Engineered products and qualified it out and also check for any errors or omissions that could be claimable when in the main contract. Finally, once this process has taken place and an agreement has been reached regarding the successful contractor the main contract will be awarded and put in place prior to engaging in the </w:t>
      </w:r>
      <w:r w:rsidR="00C84126">
        <w:lastRenderedPageBreak/>
        <w:t xml:space="preserve">construction phase. Sometimes, there may be some dispute regarding the terms and conditions of the main contract so this can take some time to review and agree or disagree. </w:t>
      </w:r>
    </w:p>
    <w:p w14:paraId="5A92DA0E" w14:textId="40164B3B" w:rsidR="006A4A6D" w:rsidRDefault="006A4A6D" w:rsidP="006A4A6D">
      <w:pPr>
        <w:pStyle w:val="Heading1"/>
      </w:pPr>
      <w:bookmarkStart w:id="13" w:name="_Toc121781803"/>
      <w:r>
        <w:t>Bibliography</w:t>
      </w:r>
      <w:bookmarkEnd w:id="13"/>
    </w:p>
    <w:p w14:paraId="3250DC6B" w14:textId="51C4512F" w:rsidR="0032102F" w:rsidRDefault="0032102F" w:rsidP="0032102F">
      <w:r>
        <w:t xml:space="preserve">Within this Bibliography, I have included references which have helped me to expand on my knowledge within this field of study. </w:t>
      </w:r>
    </w:p>
    <w:p w14:paraId="4EA9267F" w14:textId="5B112C9A" w:rsidR="0032102F" w:rsidRPr="0032102F" w:rsidRDefault="0032102F" w:rsidP="0032102F">
      <w:pPr>
        <w:pStyle w:val="NormalWeb"/>
        <w:numPr>
          <w:ilvl w:val="0"/>
          <w:numId w:val="5"/>
        </w:numPr>
        <w:rPr>
          <w:rStyle w:val="apple-converted-space"/>
          <w:color w:val="000000"/>
        </w:rPr>
      </w:pPr>
      <w:r>
        <w:rPr>
          <w:i/>
          <w:iCs/>
          <w:color w:val="000000"/>
        </w:rPr>
        <w:t>Single-stage tender</w:t>
      </w:r>
      <w:r>
        <w:rPr>
          <w:rStyle w:val="apple-converted-space"/>
          <w:rFonts w:eastAsia="Calibri"/>
          <w:color w:val="000000"/>
        </w:rPr>
        <w:t> </w:t>
      </w:r>
      <w:r>
        <w:rPr>
          <w:color w:val="000000"/>
        </w:rPr>
        <w:t>(no date)</w:t>
      </w:r>
      <w:r>
        <w:rPr>
          <w:rStyle w:val="apple-converted-space"/>
          <w:rFonts w:eastAsia="Calibri"/>
          <w:color w:val="000000"/>
        </w:rPr>
        <w:t> </w:t>
      </w:r>
      <w:r>
        <w:rPr>
          <w:i/>
          <w:iCs/>
          <w:color w:val="000000"/>
        </w:rPr>
        <w:t>Single-stage tender - Designing Buildings</w:t>
      </w:r>
      <w:r>
        <w:rPr>
          <w:color w:val="000000"/>
        </w:rPr>
        <w:t>. Available at: https://www.designingbuildings.co.uk/wiki/Single-stage_tender (Accessed: December 10, 2022).</w:t>
      </w:r>
      <w:r>
        <w:rPr>
          <w:rStyle w:val="apple-converted-space"/>
          <w:rFonts w:eastAsia="Calibri"/>
          <w:color w:val="000000"/>
        </w:rPr>
        <w:t> </w:t>
      </w:r>
    </w:p>
    <w:p w14:paraId="240C9553" w14:textId="77777777" w:rsidR="0032102F" w:rsidRDefault="0032102F" w:rsidP="0032102F">
      <w:pPr>
        <w:pStyle w:val="NormalWeb"/>
        <w:numPr>
          <w:ilvl w:val="0"/>
          <w:numId w:val="5"/>
        </w:numPr>
        <w:rPr>
          <w:color w:val="000000"/>
        </w:rPr>
      </w:pPr>
      <w:r>
        <w:rPr>
          <w:i/>
          <w:iCs/>
          <w:color w:val="000000"/>
        </w:rPr>
        <w:t>Design and build: Tender</w:t>
      </w:r>
      <w:r>
        <w:rPr>
          <w:rStyle w:val="apple-converted-space"/>
          <w:rFonts w:eastAsia="Calibri"/>
          <w:color w:val="000000"/>
        </w:rPr>
        <w:t> </w:t>
      </w:r>
      <w:r>
        <w:rPr>
          <w:color w:val="000000"/>
        </w:rPr>
        <w:t>(no date)</w:t>
      </w:r>
      <w:r>
        <w:rPr>
          <w:rStyle w:val="apple-converted-space"/>
          <w:rFonts w:eastAsia="Calibri"/>
          <w:color w:val="000000"/>
        </w:rPr>
        <w:t> </w:t>
      </w:r>
      <w:r>
        <w:rPr>
          <w:i/>
          <w:iCs/>
          <w:color w:val="000000"/>
        </w:rPr>
        <w:t>Design and build: tender - Designing Buildings</w:t>
      </w:r>
      <w:r>
        <w:rPr>
          <w:color w:val="000000"/>
        </w:rPr>
        <w:t>. Available at: https://www.designingbuildings.co.uk/wiki/Design_and_build:_tender (Accessed: December 10, 2022).</w:t>
      </w:r>
      <w:r>
        <w:rPr>
          <w:rStyle w:val="apple-converted-space"/>
          <w:rFonts w:eastAsia="Calibri"/>
          <w:color w:val="000000"/>
        </w:rPr>
        <w:t> </w:t>
      </w:r>
    </w:p>
    <w:p w14:paraId="5B9E968E" w14:textId="77777777" w:rsidR="0032102F" w:rsidRDefault="0032102F" w:rsidP="0032102F">
      <w:pPr>
        <w:pStyle w:val="NormalWeb"/>
        <w:numPr>
          <w:ilvl w:val="0"/>
          <w:numId w:val="5"/>
        </w:numPr>
        <w:rPr>
          <w:color w:val="000000"/>
        </w:rPr>
      </w:pPr>
      <w:r>
        <w:rPr>
          <w:i/>
          <w:iCs/>
          <w:color w:val="000000"/>
        </w:rPr>
        <w:t>Invitation to tender for construction contracts</w:t>
      </w:r>
      <w:r>
        <w:rPr>
          <w:rStyle w:val="apple-converted-space"/>
          <w:rFonts w:eastAsia="Calibri"/>
          <w:color w:val="000000"/>
        </w:rPr>
        <w:t> </w:t>
      </w:r>
      <w:r>
        <w:rPr>
          <w:color w:val="000000"/>
        </w:rPr>
        <w:t>(no date)</w:t>
      </w:r>
      <w:r>
        <w:rPr>
          <w:rStyle w:val="apple-converted-space"/>
          <w:rFonts w:eastAsia="Calibri"/>
          <w:color w:val="000000"/>
        </w:rPr>
        <w:t> </w:t>
      </w:r>
      <w:r>
        <w:rPr>
          <w:i/>
          <w:iCs/>
          <w:color w:val="000000"/>
        </w:rPr>
        <w:t>Invitation to tender for construction contracts - Designing Buildings</w:t>
      </w:r>
      <w:r>
        <w:rPr>
          <w:color w:val="000000"/>
        </w:rPr>
        <w:t>. Available at: https://www.designingbuildings.co.uk/wiki/Invitation_to_tender_for_construction_contracts (Accessed: December 10, 2022).</w:t>
      </w:r>
      <w:r>
        <w:rPr>
          <w:rStyle w:val="apple-converted-space"/>
          <w:rFonts w:eastAsia="Calibri"/>
          <w:color w:val="000000"/>
        </w:rPr>
        <w:t> </w:t>
      </w:r>
    </w:p>
    <w:p w14:paraId="736B519C" w14:textId="2AB97CB9" w:rsidR="0032102F" w:rsidRPr="0032102F" w:rsidRDefault="0032102F" w:rsidP="0032102F">
      <w:pPr>
        <w:pStyle w:val="NormalWeb"/>
        <w:numPr>
          <w:ilvl w:val="0"/>
          <w:numId w:val="5"/>
        </w:numPr>
        <w:rPr>
          <w:color w:val="000000"/>
        </w:rPr>
      </w:pPr>
      <w:r>
        <w:rPr>
          <w:color w:val="000000"/>
        </w:rPr>
        <w:t>pre-construction-services-agreement-general-contractor (</w:t>
      </w:r>
      <w:r>
        <w:rPr>
          <w:color w:val="000000"/>
        </w:rPr>
        <w:t>2016</w:t>
      </w:r>
      <w:r>
        <w:rPr>
          <w:color w:val="000000"/>
        </w:rPr>
        <w:t>)</w:t>
      </w:r>
      <w:r>
        <w:rPr>
          <w:rStyle w:val="apple-converted-space"/>
          <w:rFonts w:eastAsia="Calibri"/>
          <w:color w:val="000000"/>
        </w:rPr>
        <w:t> </w:t>
      </w:r>
      <w:r>
        <w:rPr>
          <w:i/>
          <w:iCs/>
          <w:color w:val="000000"/>
        </w:rPr>
        <w:t>JCT</w:t>
      </w:r>
      <w:r>
        <w:rPr>
          <w:color w:val="000000"/>
        </w:rPr>
        <w:t>. Available at: https://www.jctltd.co.uk/product/pre-construction-services-agreement-general-contractor (Accessed: December 11, 2022).</w:t>
      </w:r>
      <w:r>
        <w:rPr>
          <w:rStyle w:val="apple-converted-space"/>
          <w:rFonts w:eastAsia="Calibri"/>
          <w:color w:val="000000"/>
        </w:rPr>
        <w:t> </w:t>
      </w:r>
    </w:p>
    <w:p w14:paraId="35EC8279" w14:textId="4D563C17" w:rsidR="00102736" w:rsidRDefault="00102736" w:rsidP="00102736"/>
    <w:p w14:paraId="6C061434" w14:textId="77777777" w:rsidR="0032102F" w:rsidRDefault="0032102F" w:rsidP="0032102F">
      <w:pPr>
        <w:pStyle w:val="Heading1"/>
      </w:pPr>
      <w:bookmarkStart w:id="14" w:name="_Toc121781804"/>
      <w:r>
        <w:t>List of References</w:t>
      </w:r>
      <w:bookmarkEnd w:id="14"/>
      <w:r>
        <w:t xml:space="preserve"> </w:t>
      </w:r>
    </w:p>
    <w:p w14:paraId="6FB281B7" w14:textId="77777777" w:rsidR="0032102F" w:rsidRPr="0032102F" w:rsidRDefault="0032102F" w:rsidP="0032102F">
      <w:pPr>
        <w:pStyle w:val="NormalWeb"/>
        <w:numPr>
          <w:ilvl w:val="0"/>
          <w:numId w:val="7"/>
        </w:numPr>
        <w:rPr>
          <w:color w:val="000000"/>
        </w:rPr>
      </w:pPr>
      <w:r>
        <w:rPr>
          <w:color w:val="000000"/>
        </w:rPr>
        <w:t>pre-construction-services-agreement-general-contractor (2016)</w:t>
      </w:r>
      <w:r>
        <w:rPr>
          <w:rStyle w:val="apple-converted-space"/>
          <w:rFonts w:eastAsia="Calibri"/>
          <w:color w:val="000000"/>
        </w:rPr>
        <w:t> </w:t>
      </w:r>
      <w:r>
        <w:rPr>
          <w:i/>
          <w:iCs/>
          <w:color w:val="000000"/>
        </w:rPr>
        <w:t>JCT</w:t>
      </w:r>
      <w:r>
        <w:rPr>
          <w:color w:val="000000"/>
        </w:rPr>
        <w:t>. Available at: https://www.jctltd.co.uk/product/pre-construction-services-agreement-general-contractor (Accessed: December 11, 2022).</w:t>
      </w:r>
      <w:r>
        <w:rPr>
          <w:rStyle w:val="apple-converted-space"/>
          <w:rFonts w:eastAsia="Calibri"/>
          <w:color w:val="000000"/>
        </w:rPr>
        <w:t> </w:t>
      </w:r>
    </w:p>
    <w:p w14:paraId="004C19EC" w14:textId="77777777" w:rsidR="00102736" w:rsidRPr="00102736" w:rsidRDefault="00102736" w:rsidP="0032102F">
      <w:pPr>
        <w:ind w:left="0" w:firstLine="0"/>
      </w:pPr>
    </w:p>
    <w:sectPr w:rsidR="00102736" w:rsidRPr="00102736">
      <w:pgSz w:w="11906" w:h="16838"/>
      <w:pgMar w:top="1446" w:right="1374" w:bottom="1428" w:left="144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5D2C"/>
    <w:multiLevelType w:val="hybridMultilevel"/>
    <w:tmpl w:val="4CB4E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61DB0"/>
    <w:multiLevelType w:val="hybridMultilevel"/>
    <w:tmpl w:val="2BE6825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13600E"/>
    <w:multiLevelType w:val="hybridMultilevel"/>
    <w:tmpl w:val="92CE586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22145D"/>
    <w:multiLevelType w:val="hybridMultilevel"/>
    <w:tmpl w:val="DC22A9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8D6131"/>
    <w:multiLevelType w:val="hybridMultilevel"/>
    <w:tmpl w:val="BFCA3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622E60"/>
    <w:multiLevelType w:val="hybridMultilevel"/>
    <w:tmpl w:val="DC22A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6375C50"/>
    <w:multiLevelType w:val="hybridMultilevel"/>
    <w:tmpl w:val="4F7E2F14"/>
    <w:lvl w:ilvl="0" w:tplc="87FEACB6">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5C4226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3587F8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522B24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A2AC5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DCA03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C0218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87C3FF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A41CF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209031118">
    <w:abstractNumId w:val="6"/>
  </w:num>
  <w:num w:numId="2" w16cid:durableId="1930892882">
    <w:abstractNumId w:val="0"/>
  </w:num>
  <w:num w:numId="3" w16cid:durableId="1256208575">
    <w:abstractNumId w:val="1"/>
  </w:num>
  <w:num w:numId="4" w16cid:durableId="1318537732">
    <w:abstractNumId w:val="2"/>
  </w:num>
  <w:num w:numId="5" w16cid:durableId="1460873897">
    <w:abstractNumId w:val="3"/>
  </w:num>
  <w:num w:numId="6" w16cid:durableId="710888118">
    <w:abstractNumId w:val="4"/>
  </w:num>
  <w:num w:numId="7" w16cid:durableId="13982840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8D2"/>
    <w:rsid w:val="000469F7"/>
    <w:rsid w:val="00102736"/>
    <w:rsid w:val="00112641"/>
    <w:rsid w:val="0032102F"/>
    <w:rsid w:val="00476711"/>
    <w:rsid w:val="004956DA"/>
    <w:rsid w:val="004A45B8"/>
    <w:rsid w:val="005277E9"/>
    <w:rsid w:val="006A4A6D"/>
    <w:rsid w:val="007C6BCC"/>
    <w:rsid w:val="00812511"/>
    <w:rsid w:val="00905519"/>
    <w:rsid w:val="009158D2"/>
    <w:rsid w:val="00930926"/>
    <w:rsid w:val="00967DAB"/>
    <w:rsid w:val="00980E30"/>
    <w:rsid w:val="009B1F3E"/>
    <w:rsid w:val="00AD1004"/>
    <w:rsid w:val="00B04673"/>
    <w:rsid w:val="00C06FDB"/>
    <w:rsid w:val="00C40284"/>
    <w:rsid w:val="00C81F23"/>
    <w:rsid w:val="00C84126"/>
    <w:rsid w:val="00D136F0"/>
    <w:rsid w:val="00DE1529"/>
    <w:rsid w:val="00E44AE8"/>
    <w:rsid w:val="00FD07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A5AE3"/>
  <w15:docId w15:val="{67B44FAD-5EF0-6B4B-81C9-4983852B1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258" w:lineRule="auto"/>
      <w:ind w:left="10" w:right="55"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line="259" w:lineRule="auto"/>
      <w:ind w:left="10" w:hanging="10"/>
      <w:outlineLvl w:val="0"/>
    </w:pPr>
    <w:rPr>
      <w:rFonts w:ascii="Calibri" w:eastAsia="Calibri" w:hAnsi="Calibri" w:cs="Calibri"/>
      <w:color w:val="2E5496"/>
      <w:sz w:val="32"/>
    </w:rPr>
  </w:style>
  <w:style w:type="paragraph" w:styleId="Heading2">
    <w:name w:val="heading 2"/>
    <w:next w:val="Normal"/>
    <w:link w:val="Heading2Char"/>
    <w:uiPriority w:val="9"/>
    <w:unhideWhenUsed/>
    <w:qFormat/>
    <w:pPr>
      <w:keepNext/>
      <w:keepLines/>
      <w:spacing w:line="259" w:lineRule="auto"/>
      <w:ind w:left="10" w:hanging="10"/>
      <w:outlineLvl w:val="1"/>
    </w:pPr>
    <w:rPr>
      <w:rFonts w:ascii="Calibri" w:eastAsia="Calibri" w:hAnsi="Calibri" w:cs="Calibri"/>
      <w:color w:val="2E5496"/>
      <w:sz w:val="26"/>
    </w:rPr>
  </w:style>
  <w:style w:type="paragraph" w:styleId="Heading3">
    <w:name w:val="heading 3"/>
    <w:next w:val="Normal"/>
    <w:link w:val="Heading3Char"/>
    <w:uiPriority w:val="9"/>
    <w:unhideWhenUsed/>
    <w:qFormat/>
    <w:pPr>
      <w:keepNext/>
      <w:keepLines/>
      <w:spacing w:line="259" w:lineRule="auto"/>
      <w:ind w:left="10" w:hanging="10"/>
      <w:outlineLvl w:val="2"/>
    </w:pPr>
    <w:rPr>
      <w:rFonts w:ascii="Calibri" w:eastAsia="Calibri" w:hAnsi="Calibri" w:cs="Calibri"/>
      <w:color w:val="1E376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1E3763"/>
      <w:sz w:val="24"/>
    </w:rPr>
  </w:style>
  <w:style w:type="character" w:customStyle="1" w:styleId="Heading2Char">
    <w:name w:val="Heading 2 Char"/>
    <w:link w:val="Heading2"/>
    <w:rPr>
      <w:rFonts w:ascii="Calibri" w:eastAsia="Calibri" w:hAnsi="Calibri" w:cs="Calibri"/>
      <w:color w:val="2E5496"/>
      <w:sz w:val="26"/>
    </w:rPr>
  </w:style>
  <w:style w:type="character" w:customStyle="1" w:styleId="Heading1Char">
    <w:name w:val="Heading 1 Char"/>
    <w:link w:val="Heading1"/>
    <w:rPr>
      <w:rFonts w:ascii="Calibri" w:eastAsia="Calibri" w:hAnsi="Calibri" w:cs="Calibri"/>
      <w:color w:val="2E5496"/>
      <w:sz w:val="32"/>
    </w:rPr>
  </w:style>
  <w:style w:type="paragraph" w:styleId="TOC1">
    <w:name w:val="toc 1"/>
    <w:hidden/>
    <w:uiPriority w:val="39"/>
    <w:pPr>
      <w:spacing w:after="117" w:line="259" w:lineRule="auto"/>
      <w:ind w:left="25" w:right="65" w:hanging="10"/>
    </w:pPr>
    <w:rPr>
      <w:rFonts w:ascii="Calibri" w:eastAsia="Calibri" w:hAnsi="Calibri" w:cs="Calibri"/>
      <w:b/>
      <w:i/>
      <w:color w:val="000000"/>
    </w:rPr>
  </w:style>
  <w:style w:type="paragraph" w:styleId="TOC2">
    <w:name w:val="toc 2"/>
    <w:hidden/>
    <w:uiPriority w:val="39"/>
    <w:pPr>
      <w:spacing w:after="60" w:line="259" w:lineRule="auto"/>
      <w:ind w:left="230" w:right="80" w:hanging="10"/>
      <w:jc w:val="right"/>
    </w:pPr>
    <w:rPr>
      <w:rFonts w:ascii="Calibri" w:eastAsia="Calibri" w:hAnsi="Calibri" w:cs="Calibri"/>
      <w:b/>
      <w:color w:val="000000"/>
      <w:sz w:val="22"/>
    </w:rPr>
  </w:style>
  <w:style w:type="paragraph" w:styleId="TOC3">
    <w:name w:val="toc 3"/>
    <w:hidden/>
    <w:uiPriority w:val="39"/>
    <w:pPr>
      <w:spacing w:line="259" w:lineRule="auto"/>
      <w:ind w:left="25" w:right="65" w:hanging="10"/>
      <w:jc w:val="right"/>
    </w:pPr>
    <w:rPr>
      <w:rFonts w:ascii="Calibri" w:eastAsia="Calibri" w:hAnsi="Calibri" w:cs="Calibri"/>
      <w:color w:val="000000"/>
      <w:sz w:val="20"/>
    </w:rPr>
  </w:style>
  <w:style w:type="character" w:styleId="Hyperlink">
    <w:name w:val="Hyperlink"/>
    <w:basedOn w:val="DefaultParagraphFont"/>
    <w:uiPriority w:val="99"/>
    <w:unhideWhenUsed/>
    <w:rsid w:val="007C6BCC"/>
    <w:rPr>
      <w:color w:val="0563C1" w:themeColor="hyperlink"/>
      <w:u w:val="single"/>
    </w:rPr>
  </w:style>
  <w:style w:type="paragraph" w:styleId="TOCHeading">
    <w:name w:val="TOC Heading"/>
    <w:basedOn w:val="Heading1"/>
    <w:next w:val="Normal"/>
    <w:uiPriority w:val="39"/>
    <w:unhideWhenUsed/>
    <w:qFormat/>
    <w:rsid w:val="004A45B8"/>
    <w:pPr>
      <w:spacing w:before="240"/>
      <w:ind w:left="0" w:firstLine="0"/>
      <w:outlineLvl w:val="9"/>
    </w:pPr>
    <w:rPr>
      <w:rFonts w:asciiTheme="majorHAnsi" w:eastAsiaTheme="majorEastAsia" w:hAnsiTheme="majorHAnsi" w:cstheme="majorBidi"/>
      <w:color w:val="2F5496" w:themeColor="accent1" w:themeShade="BF"/>
      <w:szCs w:val="32"/>
      <w:lang w:val="en-US" w:eastAsia="en-US"/>
    </w:rPr>
  </w:style>
  <w:style w:type="paragraph" w:styleId="ListParagraph">
    <w:name w:val="List Paragraph"/>
    <w:basedOn w:val="Normal"/>
    <w:uiPriority w:val="34"/>
    <w:qFormat/>
    <w:rsid w:val="00FD072E"/>
    <w:pPr>
      <w:ind w:left="720"/>
      <w:contextualSpacing/>
    </w:pPr>
  </w:style>
  <w:style w:type="paragraph" w:styleId="NormalWeb">
    <w:name w:val="Normal (Web)"/>
    <w:basedOn w:val="Normal"/>
    <w:uiPriority w:val="99"/>
    <w:unhideWhenUsed/>
    <w:rsid w:val="0032102F"/>
    <w:pPr>
      <w:spacing w:before="100" w:beforeAutospacing="1" w:after="100" w:afterAutospacing="1" w:line="240" w:lineRule="auto"/>
      <w:ind w:left="0" w:right="0" w:firstLine="0"/>
    </w:pPr>
    <w:rPr>
      <w:rFonts w:ascii="Times New Roman" w:eastAsia="Times New Roman" w:hAnsi="Times New Roman" w:cs="Times New Roman"/>
      <w:color w:val="auto"/>
      <w:sz w:val="24"/>
    </w:rPr>
  </w:style>
  <w:style w:type="character" w:customStyle="1" w:styleId="apple-converted-space">
    <w:name w:val="apple-converted-space"/>
    <w:basedOn w:val="DefaultParagraphFont"/>
    <w:rsid w:val="00321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591815">
      <w:bodyDiv w:val="1"/>
      <w:marLeft w:val="0"/>
      <w:marRight w:val="0"/>
      <w:marTop w:val="0"/>
      <w:marBottom w:val="0"/>
      <w:divBdr>
        <w:top w:val="none" w:sz="0" w:space="0" w:color="auto"/>
        <w:left w:val="none" w:sz="0" w:space="0" w:color="auto"/>
        <w:bottom w:val="none" w:sz="0" w:space="0" w:color="auto"/>
        <w:right w:val="none" w:sz="0" w:space="0" w:color="auto"/>
      </w:divBdr>
    </w:div>
    <w:div w:id="620301493">
      <w:bodyDiv w:val="1"/>
      <w:marLeft w:val="0"/>
      <w:marRight w:val="0"/>
      <w:marTop w:val="0"/>
      <w:marBottom w:val="0"/>
      <w:divBdr>
        <w:top w:val="none" w:sz="0" w:space="0" w:color="auto"/>
        <w:left w:val="none" w:sz="0" w:space="0" w:color="auto"/>
        <w:bottom w:val="none" w:sz="0" w:space="0" w:color="auto"/>
        <w:right w:val="none" w:sz="0" w:space="0" w:color="auto"/>
      </w:divBdr>
    </w:div>
    <w:div w:id="1371800224">
      <w:bodyDiv w:val="1"/>
      <w:marLeft w:val="0"/>
      <w:marRight w:val="0"/>
      <w:marTop w:val="0"/>
      <w:marBottom w:val="0"/>
      <w:divBdr>
        <w:top w:val="none" w:sz="0" w:space="0" w:color="auto"/>
        <w:left w:val="none" w:sz="0" w:space="0" w:color="auto"/>
        <w:bottom w:val="none" w:sz="0" w:space="0" w:color="auto"/>
        <w:right w:val="none" w:sz="0" w:space="0" w:color="auto"/>
      </w:divBdr>
    </w:div>
    <w:div w:id="1576430899">
      <w:bodyDiv w:val="1"/>
      <w:marLeft w:val="0"/>
      <w:marRight w:val="0"/>
      <w:marTop w:val="0"/>
      <w:marBottom w:val="0"/>
      <w:divBdr>
        <w:top w:val="none" w:sz="0" w:space="0" w:color="auto"/>
        <w:left w:val="none" w:sz="0" w:space="0" w:color="auto"/>
        <w:bottom w:val="none" w:sz="0" w:space="0" w:color="auto"/>
        <w:right w:val="none" w:sz="0" w:space="0" w:color="auto"/>
      </w:divBdr>
    </w:div>
    <w:div w:id="19591432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50BF8-0EB2-4B0D-82E6-1A0D878BC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1988</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Microsoft Word - JJ - Work Based Project - Assignment 1 (2114985).docx</vt:lpstr>
    </vt:vector>
  </TitlesOfParts>
  <Company/>
  <LinksUpToDate>false</LinksUpToDate>
  <CharactersWithSpaces>13300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JJ - Work Based Project - Assignment 1 (2114985).docx</dc:title>
  <dc:subject/>
  <dc:creator>Jordan Jones (2114985)</dc:creator>
  <cp:keywords/>
  <cp:lastModifiedBy>Jordan Jones (2114985)</cp:lastModifiedBy>
  <cp:revision>2</cp:revision>
  <dcterms:created xsi:type="dcterms:W3CDTF">2022-12-12T23:56:00Z</dcterms:created>
  <dcterms:modified xsi:type="dcterms:W3CDTF">2022-12-12T23:56:00Z</dcterms:modified>
</cp:coreProperties>
</file>