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3FDA" w:rsidRPr="009A3FDA" w:rsidRDefault="009A3FDA" w:rsidP="009A3FDA">
      <w:pPr>
        <w:rPr>
          <w:b/>
          <w:sz w:val="32"/>
        </w:rPr>
      </w:pPr>
      <w:r w:rsidRPr="009A3FDA">
        <w:rPr>
          <w:b/>
          <w:sz w:val="32"/>
        </w:rPr>
        <w:t>Case study</w:t>
      </w:r>
      <w:r w:rsidRPr="009A3FDA">
        <w:rPr>
          <w:b/>
          <w:sz w:val="32"/>
        </w:rPr>
        <w:tab/>
      </w:r>
    </w:p>
    <w:p w:rsidR="009A3FDA" w:rsidRPr="009A3FDA" w:rsidRDefault="009A3FDA" w:rsidP="009A3FDA">
      <w:pPr>
        <w:rPr>
          <w:sz w:val="28"/>
        </w:rPr>
      </w:pPr>
      <w:r w:rsidRPr="009A3FDA">
        <w:rPr>
          <w:sz w:val="28"/>
        </w:rPr>
        <w:t>Background</w:t>
      </w:r>
    </w:p>
    <w:p w:rsidR="009A3FDA" w:rsidRDefault="009A3FDA" w:rsidP="009A3FDA">
      <w:r>
        <w:t xml:space="preserve"> </w:t>
      </w:r>
      <w:proofErr w:type="spellStart"/>
      <w:r>
        <w:t>Patak’s</w:t>
      </w:r>
      <w:proofErr w:type="spellEnd"/>
      <w:r>
        <w:t xml:space="preserve"> is renowned in the UK for its range of Indian pickles, chutneys, stir-in cooking sauces and curry pastes. Established in the 1950’s by the father of the current owner, </w:t>
      </w:r>
      <w:proofErr w:type="spellStart"/>
      <w:r>
        <w:t>Kirit</w:t>
      </w:r>
      <w:proofErr w:type="spellEnd"/>
      <w:r>
        <w:t xml:space="preserve"> Pathak, the business has transformed itself from a family run business operating out of a tiny North London kitchen into a multi-national business with an estimated value of £50m. </w:t>
      </w:r>
    </w:p>
    <w:p w:rsidR="009A3FDA" w:rsidRDefault="009A3FDA" w:rsidP="009A3FDA">
      <w:r>
        <w:t xml:space="preserve">Having undergone rapid expansion over the years, the business currently occupies five sites throughout the UK and employs around 750 staff, most of whom are white. Its largest factory and headquarters are based in Wigan, an area with a low ethnic minority population. </w:t>
      </w:r>
    </w:p>
    <w:p w:rsidR="009A3FDA" w:rsidRDefault="009A3FDA" w:rsidP="009A3FDA">
      <w:r>
        <w:t xml:space="preserve">Morale and working conditions are generally reported to be good at </w:t>
      </w:r>
      <w:proofErr w:type="spellStart"/>
      <w:r>
        <w:t>Patak’s</w:t>
      </w:r>
      <w:proofErr w:type="spellEnd"/>
      <w:r>
        <w:t xml:space="preserve">. Both the </w:t>
      </w:r>
      <w:proofErr w:type="spellStart"/>
      <w:r>
        <w:t>Acas</w:t>
      </w:r>
      <w:proofErr w:type="spellEnd"/>
      <w:r>
        <w:t xml:space="preserve"> adviser and a </w:t>
      </w:r>
      <w:proofErr w:type="spellStart"/>
      <w:r>
        <w:t>Patak’s</w:t>
      </w:r>
      <w:proofErr w:type="spellEnd"/>
      <w:r>
        <w:t xml:space="preserve"> employee confirmed its reputation as a good employer in the area. Management operate an ‘open door’ policy and make an effort to listen to and address staff concerns. There are regular forums for staff to communicate with managers through employee representatives and monthly lunches with the managing director to which </w:t>
      </w:r>
      <w:r>
        <w:t xml:space="preserve">staff </w:t>
      </w:r>
      <w:proofErr w:type="gramStart"/>
      <w:r>
        <w:t>is</w:t>
      </w:r>
      <w:proofErr w:type="gramEnd"/>
      <w:r>
        <w:t xml:space="preserve"> invited. </w:t>
      </w:r>
    </w:p>
    <w:p w:rsidR="009A3FDA" w:rsidRPr="009A3FDA" w:rsidRDefault="009A3FDA" w:rsidP="009A3FDA">
      <w:pPr>
        <w:rPr>
          <w:sz w:val="28"/>
        </w:rPr>
      </w:pPr>
      <w:r w:rsidRPr="009A3FDA">
        <w:rPr>
          <w:sz w:val="28"/>
        </w:rPr>
        <w:t xml:space="preserve">The decision to use </w:t>
      </w:r>
      <w:proofErr w:type="spellStart"/>
      <w:r w:rsidRPr="009A3FDA">
        <w:rPr>
          <w:sz w:val="28"/>
        </w:rPr>
        <w:t>Acas</w:t>
      </w:r>
      <w:proofErr w:type="spellEnd"/>
    </w:p>
    <w:p w:rsidR="009A3FDA" w:rsidRDefault="009A3FDA" w:rsidP="009A3FDA">
      <w:r>
        <w:t xml:space="preserve">Discipline and grievances was one area where it was felt management would benefit from practical training. In 2003, the Human Resource manager decided to address this issue and asked </w:t>
      </w:r>
      <w:proofErr w:type="spellStart"/>
      <w:r>
        <w:t>Acas</w:t>
      </w:r>
      <w:proofErr w:type="spellEnd"/>
      <w:r>
        <w:t xml:space="preserve"> to assist. </w:t>
      </w:r>
    </w:p>
    <w:p w:rsidR="009A3FDA" w:rsidRDefault="009A3FDA" w:rsidP="009A3FDA">
      <w:r>
        <w:t xml:space="preserve">The primary intention behind the training was to ensure that all line managers were consistent in adopting best practice by refreshing them on correct disciplinary procedure. Past experience had indicated that managers were uncertain of their role in enforcing disciplinary matters lacking the confidence to handle discipline and grievance situations in an appropriate manner. Moreover, they were not always clear about the distinction between their role and the role of HR in handling such situations; in some cases, they were too keen to pass discipline and grievance cases straight to HR. Thus the desired outcome of the training was to empower managers in this aspect of their role by equipping them with the necessary information and skills. </w:t>
      </w:r>
    </w:p>
    <w:p w:rsidR="009A3FDA" w:rsidRDefault="009A3FDA" w:rsidP="009A3FDA">
      <w:r>
        <w:t xml:space="preserve">Managers realised it was important to get an </w:t>
      </w:r>
      <w:r>
        <w:t xml:space="preserve">independent third party to run. </w:t>
      </w:r>
      <w:r>
        <w:t xml:space="preserve">Managers realised it was important to get an independent third party to run the training on discipline and grievance. The Group HR manager at </w:t>
      </w:r>
      <w:proofErr w:type="spellStart"/>
      <w:r>
        <w:t>Patak’s</w:t>
      </w:r>
      <w:proofErr w:type="spellEnd"/>
      <w:r>
        <w:t xml:space="preserve"> was already familiar with the services that </w:t>
      </w:r>
      <w:proofErr w:type="spellStart"/>
      <w:r>
        <w:t>Acas</w:t>
      </w:r>
      <w:proofErr w:type="spellEnd"/>
      <w:r>
        <w:t xml:space="preserve"> provided and had attended network meetings hosted by </w:t>
      </w:r>
      <w:proofErr w:type="spellStart"/>
      <w:r>
        <w:t>Acas</w:t>
      </w:r>
      <w:proofErr w:type="spellEnd"/>
      <w:r>
        <w:t xml:space="preserve"> on employment issues. She felt </w:t>
      </w:r>
      <w:proofErr w:type="spellStart"/>
      <w:r>
        <w:t>Acas’</w:t>
      </w:r>
      <w:proofErr w:type="spellEnd"/>
      <w:r>
        <w:t xml:space="preserve"> impartial approach to employment relations made them ideal to conduct this training on their behalf. Moreover, </w:t>
      </w:r>
      <w:proofErr w:type="spellStart"/>
      <w:r>
        <w:t>Acas</w:t>
      </w:r>
      <w:proofErr w:type="spellEnd"/>
      <w:r>
        <w:t xml:space="preserve"> was an organisation that was familiar and trusted by staff and this would help to portray the training in a positive rather than a negative light. </w:t>
      </w:r>
    </w:p>
    <w:p w:rsidR="009A3FDA" w:rsidRPr="009A3FDA" w:rsidRDefault="009A3FDA" w:rsidP="009A3FDA">
      <w:pPr>
        <w:rPr>
          <w:sz w:val="28"/>
        </w:rPr>
      </w:pPr>
      <w:r w:rsidRPr="009A3FDA">
        <w:rPr>
          <w:sz w:val="28"/>
        </w:rPr>
        <w:t xml:space="preserve">What did </w:t>
      </w:r>
      <w:proofErr w:type="spellStart"/>
      <w:r w:rsidRPr="009A3FDA">
        <w:rPr>
          <w:sz w:val="28"/>
        </w:rPr>
        <w:t>Acas</w:t>
      </w:r>
      <w:proofErr w:type="spellEnd"/>
      <w:r w:rsidRPr="009A3FDA">
        <w:rPr>
          <w:sz w:val="28"/>
        </w:rPr>
        <w:t xml:space="preserve"> do? </w:t>
      </w:r>
    </w:p>
    <w:p w:rsidR="009A3FDA" w:rsidRDefault="009A3FDA" w:rsidP="009A3FDA">
      <w:proofErr w:type="spellStart"/>
      <w:r>
        <w:t>Acas</w:t>
      </w:r>
      <w:proofErr w:type="spellEnd"/>
      <w:r>
        <w:t xml:space="preserve"> advisers agreed a training programme with </w:t>
      </w:r>
      <w:proofErr w:type="spellStart"/>
      <w:r>
        <w:t>Patak’s</w:t>
      </w:r>
      <w:proofErr w:type="spellEnd"/>
      <w:r>
        <w:t xml:space="preserve"> that was based around the company’s existing policy and procedures on discipline and grievances. The training took the form of half day workshops which line managers and supervisors were invited to attend. A trade union </w:t>
      </w:r>
      <w:r>
        <w:lastRenderedPageBreak/>
        <w:t xml:space="preserve">representative who was a shop floor steward also took part as did a member of HR. </w:t>
      </w:r>
      <w:proofErr w:type="spellStart"/>
      <w:r>
        <w:t>Acas</w:t>
      </w:r>
      <w:proofErr w:type="spellEnd"/>
      <w:r>
        <w:t xml:space="preserve"> ran three of these workshops, with up to 12 delegates in each session. Senior managers at </w:t>
      </w:r>
      <w:proofErr w:type="spellStart"/>
      <w:r>
        <w:t>Patak’s</w:t>
      </w:r>
      <w:proofErr w:type="spellEnd"/>
      <w:r>
        <w:t xml:space="preserve"> recognised the benefits of adopting a joint working process which involves management and union representatives working together. The principle behind </w:t>
      </w:r>
      <w:proofErr w:type="spellStart"/>
      <w:r>
        <w:t>Acas</w:t>
      </w:r>
      <w:proofErr w:type="spellEnd"/>
      <w:r>
        <w:t xml:space="preserve"> joint working is to encourage people from all levels of an organisation to explore and understand issues from different perspectives.</w:t>
      </w:r>
    </w:p>
    <w:p w:rsidR="009A3FDA" w:rsidRDefault="009A3FDA" w:rsidP="009A3FDA">
      <w:r>
        <w:t xml:space="preserve"> The workshops covered the following key areas: </w:t>
      </w:r>
    </w:p>
    <w:p w:rsidR="009A3FDA" w:rsidRDefault="009A3FDA" w:rsidP="009A3FDA">
      <w:r>
        <w:t>•</w:t>
      </w:r>
      <w:r>
        <w:t xml:space="preserve">The reasons for discipline: why it is a requirement and how it can be viewed as a positive way of setting standards and expectations within an organisation; </w:t>
      </w:r>
    </w:p>
    <w:p w:rsidR="009A3FDA" w:rsidRDefault="009A3FDA" w:rsidP="009A3FDA">
      <w:r>
        <w:t>•</w:t>
      </w:r>
      <w:r>
        <w:t xml:space="preserve">Best practice: the correct procedures to follow when handling discipline and grievance situations; </w:t>
      </w:r>
    </w:p>
    <w:p w:rsidR="009A3FDA" w:rsidRDefault="009A3FDA" w:rsidP="009A3FDA">
      <w:r>
        <w:t>•</w:t>
      </w:r>
      <w:r>
        <w:t xml:space="preserve">Delegate work using real life scenarios from organisations in similar sectors: role play exercises gave managers an opportunity to put into practice what they had learnt; </w:t>
      </w:r>
    </w:p>
    <w:p w:rsidR="009A3FDA" w:rsidRDefault="009A3FDA" w:rsidP="009A3FDA">
      <w:r>
        <w:t>•</w:t>
      </w:r>
      <w:r>
        <w:t xml:space="preserve">Guidance on handling awkward or difficult situations: the need to view situations from an objective stand point and deal with it accordingly, whilst avoiding conflict and personality clashes. </w:t>
      </w:r>
    </w:p>
    <w:p w:rsidR="009A3FDA" w:rsidRDefault="009A3FDA" w:rsidP="009A3FDA">
      <w:r>
        <w:t xml:space="preserve">Managers reported feeling much more positive and confident about their ability to handle discipline and grievance situations following the workshops. It was felt that </w:t>
      </w:r>
      <w:proofErr w:type="spellStart"/>
      <w:r>
        <w:t>Acas</w:t>
      </w:r>
      <w:proofErr w:type="spellEnd"/>
      <w:r>
        <w:t xml:space="preserve"> had created an environment in which staff felt comfortable with discussing difficult issues. The combination of techniques that the </w:t>
      </w:r>
      <w:proofErr w:type="spellStart"/>
      <w:r>
        <w:t>Acas</w:t>
      </w:r>
      <w:proofErr w:type="spellEnd"/>
      <w:r>
        <w:t xml:space="preserve"> advisers used also helped to make it a productive and enjoyable process. </w:t>
      </w:r>
    </w:p>
    <w:p w:rsidR="009A3FDA" w:rsidRDefault="009A3FDA" w:rsidP="009A3FDA">
      <w:pPr>
        <w:rPr>
          <w:sz w:val="28"/>
        </w:rPr>
      </w:pPr>
      <w:r>
        <w:rPr>
          <w:sz w:val="28"/>
        </w:rPr>
        <w:t>Questions</w:t>
      </w:r>
    </w:p>
    <w:p w:rsidR="009A3FDA" w:rsidRPr="009A3FDA" w:rsidRDefault="009A3FDA" w:rsidP="009A3FDA">
      <w:r>
        <w:t xml:space="preserve">Consider the steps that ACAS took and try to figure out the possible outcomes that could be a result of this. In addition to this try and work out to what extent was </w:t>
      </w:r>
      <w:proofErr w:type="gramStart"/>
      <w:r>
        <w:t>this a</w:t>
      </w:r>
      <w:proofErr w:type="gramEnd"/>
      <w:r>
        <w:t xml:space="preserve"> success, go into depth and detail outlining specific results that could occur.  </w:t>
      </w:r>
      <w:bookmarkStart w:id="0" w:name="_GoBack"/>
      <w:bookmarkEnd w:id="0"/>
    </w:p>
    <w:sectPr w:rsidR="009A3FDA" w:rsidRPr="009A3F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3FDA"/>
    <w:rsid w:val="009A3FDA"/>
    <w:rsid w:val="00A77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717</Words>
  <Characters>4090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Mushfiqur Rahman</dc:creator>
  <cp:lastModifiedBy>Mushfiqur Rahman</cp:lastModifiedBy>
  <cp:revision>1</cp:revision>
  <dcterms:created xsi:type="dcterms:W3CDTF">2020-04-13T20:30:00Z</dcterms:created>
  <dcterms:modified xsi:type="dcterms:W3CDTF">2020-04-13T20:41:00Z</dcterms:modified>
</cp:coreProperties>
</file>