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AAE62" w14:textId="27A658C9" w:rsidR="00A81719" w:rsidRPr="002810D2" w:rsidRDefault="00A81719" w:rsidP="00BB6E1C"/>
    <w:p w14:paraId="483F528B" w14:textId="683F4956" w:rsidR="00470504" w:rsidRPr="002810D2" w:rsidRDefault="00470504" w:rsidP="00BB6E1C"/>
    <w:p w14:paraId="1C62D8D1" w14:textId="33A8E180" w:rsidR="00470504" w:rsidRPr="002810D2" w:rsidRDefault="00470504" w:rsidP="008165B4">
      <w:pPr>
        <w:jc w:val="center"/>
      </w:pPr>
      <w:r w:rsidRPr="002810D2">
        <w:rPr>
          <w:noProof/>
        </w:rPr>
        <w:drawing>
          <wp:inline distT="0" distB="0" distL="0" distR="0" wp14:anchorId="53B82D25" wp14:editId="5948ECDB">
            <wp:extent cx="3145774" cy="1065276"/>
            <wp:effectExtent l="0" t="0" r="0" b="1905"/>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5774" cy="1065276"/>
                    </a:xfrm>
                    <a:prstGeom prst="rect">
                      <a:avLst/>
                    </a:prstGeom>
                  </pic:spPr>
                </pic:pic>
              </a:graphicData>
            </a:graphic>
          </wp:inline>
        </w:drawing>
      </w:r>
    </w:p>
    <w:p w14:paraId="6D2DF29F" w14:textId="16C1C0F7" w:rsidR="00470504" w:rsidRPr="002810D2" w:rsidRDefault="00470504" w:rsidP="00BB6E1C"/>
    <w:p w14:paraId="2214794E" w14:textId="77777777" w:rsidR="00470504" w:rsidRPr="002810D2" w:rsidRDefault="00470504" w:rsidP="00BB6E1C"/>
    <w:p w14:paraId="60430D26" w14:textId="075C4C37" w:rsidR="00A81719" w:rsidRPr="002810D2" w:rsidRDefault="00A81719" w:rsidP="00BB6E1C"/>
    <w:p w14:paraId="7AE4928C" w14:textId="2DD70A62" w:rsidR="00A81719" w:rsidRPr="002810D2" w:rsidRDefault="00A81719" w:rsidP="00BB6E1C"/>
    <w:p w14:paraId="5AE4E25F" w14:textId="3759930F" w:rsidR="004C43F5" w:rsidRPr="002810D2" w:rsidRDefault="00A81719" w:rsidP="008165B4">
      <w:pPr>
        <w:spacing w:line="600" w:lineRule="auto"/>
        <w:jc w:val="center"/>
      </w:pPr>
      <w:r w:rsidRPr="00D05C28">
        <w:rPr>
          <w:b/>
          <w:bCs/>
        </w:rPr>
        <w:t>Programme:</w:t>
      </w:r>
      <w:r w:rsidRPr="002810D2">
        <w:rPr>
          <w:spacing w:val="-15"/>
        </w:rPr>
        <w:t xml:space="preserve"> </w:t>
      </w:r>
      <w:r w:rsidRPr="002810D2">
        <w:t>Master</w:t>
      </w:r>
      <w:r w:rsidRPr="002810D2">
        <w:rPr>
          <w:spacing w:val="-15"/>
        </w:rPr>
        <w:t xml:space="preserve"> </w:t>
      </w:r>
      <w:r w:rsidRPr="002810D2">
        <w:t>of</w:t>
      </w:r>
      <w:r w:rsidRPr="002810D2">
        <w:rPr>
          <w:spacing w:val="-14"/>
        </w:rPr>
        <w:t xml:space="preserve"> </w:t>
      </w:r>
      <w:r w:rsidRPr="002810D2">
        <w:t>Business</w:t>
      </w:r>
      <w:r w:rsidRPr="002810D2">
        <w:rPr>
          <w:spacing w:val="-15"/>
        </w:rPr>
        <w:t xml:space="preserve"> </w:t>
      </w:r>
      <w:r w:rsidRPr="002810D2">
        <w:t>Administration</w:t>
      </w:r>
      <w:r w:rsidR="004C43F5" w:rsidRPr="002810D2">
        <w:t xml:space="preserve"> International Business</w:t>
      </w:r>
    </w:p>
    <w:p w14:paraId="740C5228" w14:textId="7C1F614E" w:rsidR="00A81719" w:rsidRPr="002810D2" w:rsidRDefault="00A81719" w:rsidP="008165B4">
      <w:pPr>
        <w:spacing w:line="600" w:lineRule="auto"/>
        <w:jc w:val="center"/>
      </w:pPr>
      <w:r w:rsidRPr="00D05C28">
        <w:rPr>
          <w:b/>
          <w:bCs/>
        </w:rPr>
        <w:t>Module:</w:t>
      </w:r>
      <w:r w:rsidRPr="002810D2">
        <w:t xml:space="preserve"> </w:t>
      </w:r>
      <w:r w:rsidR="00E0404B" w:rsidRPr="002810D2">
        <w:t>Human Capital</w:t>
      </w:r>
      <w:r w:rsidRPr="002810D2">
        <w:t xml:space="preserve"> Management</w:t>
      </w:r>
    </w:p>
    <w:p w14:paraId="49FB54E8" w14:textId="77777777" w:rsidR="00DF13E4" w:rsidRPr="002810D2" w:rsidRDefault="00A81719" w:rsidP="008165B4">
      <w:pPr>
        <w:spacing w:line="600" w:lineRule="auto"/>
        <w:jc w:val="center"/>
      </w:pPr>
      <w:r w:rsidRPr="00D05C28">
        <w:rPr>
          <w:b/>
          <w:bCs/>
        </w:rPr>
        <w:t>Module</w:t>
      </w:r>
      <w:r w:rsidRPr="00D05C28">
        <w:rPr>
          <w:b/>
          <w:bCs/>
          <w:spacing w:val="-15"/>
        </w:rPr>
        <w:t xml:space="preserve"> </w:t>
      </w:r>
      <w:r w:rsidRPr="00D05C28">
        <w:rPr>
          <w:b/>
          <w:bCs/>
        </w:rPr>
        <w:t>code:</w:t>
      </w:r>
      <w:r w:rsidRPr="002810D2">
        <w:rPr>
          <w:spacing w:val="-15"/>
        </w:rPr>
        <w:t xml:space="preserve"> </w:t>
      </w:r>
      <w:r w:rsidR="004C43F5" w:rsidRPr="002810D2">
        <w:t>LCMB7023</w:t>
      </w:r>
    </w:p>
    <w:p w14:paraId="7E9B5613" w14:textId="77777777" w:rsidR="00470504" w:rsidRPr="002810D2" w:rsidRDefault="00A81719" w:rsidP="008165B4">
      <w:pPr>
        <w:spacing w:line="600" w:lineRule="auto"/>
        <w:jc w:val="center"/>
      </w:pPr>
      <w:r w:rsidRPr="00D05C28">
        <w:rPr>
          <w:b/>
          <w:bCs/>
          <w:spacing w:val="-2"/>
        </w:rPr>
        <w:t>Title</w:t>
      </w:r>
      <w:r w:rsidR="00DF13E4" w:rsidRPr="00D05C28">
        <w:rPr>
          <w:b/>
          <w:bCs/>
          <w:spacing w:val="-2"/>
        </w:rPr>
        <w:t xml:space="preserve">: </w:t>
      </w:r>
      <w:r w:rsidR="00470504" w:rsidRPr="00D05C28">
        <w:rPr>
          <w:b/>
          <w:bCs/>
        </w:rPr>
        <w:t>Assessment component 1:</w:t>
      </w:r>
      <w:r w:rsidR="00470504" w:rsidRPr="002810D2">
        <w:t xml:space="preserve"> </w:t>
      </w:r>
      <w:r w:rsidR="00DF13E4" w:rsidRPr="002810D2">
        <w:t>Individual report</w:t>
      </w:r>
    </w:p>
    <w:p w14:paraId="25EB7234" w14:textId="01583177" w:rsidR="00A81719" w:rsidRPr="00D81798" w:rsidRDefault="00A81719" w:rsidP="008165B4">
      <w:pPr>
        <w:spacing w:line="600" w:lineRule="auto"/>
        <w:jc w:val="center"/>
      </w:pPr>
      <w:r w:rsidRPr="00D05C28">
        <w:rPr>
          <w:b/>
          <w:bCs/>
        </w:rPr>
        <w:t>Word</w:t>
      </w:r>
      <w:r w:rsidRPr="00D05C28">
        <w:rPr>
          <w:b/>
          <w:bCs/>
          <w:spacing w:val="-8"/>
        </w:rPr>
        <w:t xml:space="preserve"> </w:t>
      </w:r>
      <w:r w:rsidRPr="00D05C28">
        <w:rPr>
          <w:b/>
          <w:bCs/>
        </w:rPr>
        <w:t>count:</w:t>
      </w:r>
      <w:r w:rsidR="00D81798">
        <w:rPr>
          <w:b/>
          <w:bCs/>
        </w:rPr>
        <w:t xml:space="preserve"> </w:t>
      </w:r>
      <w:r w:rsidR="00514290">
        <w:t>27</w:t>
      </w:r>
      <w:r w:rsidR="005059E6">
        <w:t>09</w:t>
      </w:r>
    </w:p>
    <w:p w14:paraId="24D0FE1B" w14:textId="341F3096" w:rsidR="00A81719" w:rsidRPr="002810D2" w:rsidRDefault="00A81719" w:rsidP="008165B4">
      <w:pPr>
        <w:spacing w:line="600" w:lineRule="auto"/>
        <w:jc w:val="center"/>
      </w:pPr>
      <w:r w:rsidRPr="00D05C28">
        <w:rPr>
          <w:b/>
          <w:bCs/>
        </w:rPr>
        <w:t>Lecturer:</w:t>
      </w:r>
      <w:r w:rsidRPr="002810D2">
        <w:rPr>
          <w:spacing w:val="-4"/>
        </w:rPr>
        <w:t xml:space="preserve"> </w:t>
      </w:r>
      <w:proofErr w:type="spellStart"/>
      <w:r w:rsidR="00E0404B" w:rsidRPr="002810D2">
        <w:t>Ejike</w:t>
      </w:r>
      <w:proofErr w:type="spellEnd"/>
      <w:r w:rsidR="00E0404B" w:rsidRPr="002810D2">
        <w:t xml:space="preserve"> </w:t>
      </w:r>
      <w:proofErr w:type="spellStart"/>
      <w:r w:rsidR="00E0404B" w:rsidRPr="002810D2">
        <w:t>Udeogu</w:t>
      </w:r>
      <w:proofErr w:type="spellEnd"/>
      <w:r w:rsidR="009E27F9">
        <w:t xml:space="preserve"> </w:t>
      </w:r>
      <w:r w:rsidR="009E27F9" w:rsidRPr="009E27F9">
        <w:rPr>
          <w:rFonts w:cs="Arial"/>
          <w:bCs/>
          <w:sz w:val="22"/>
        </w:rPr>
        <w:t>(Birmingham)</w:t>
      </w:r>
    </w:p>
    <w:p w14:paraId="1F997812" w14:textId="77777777" w:rsidR="00E0404B" w:rsidRPr="002810D2" w:rsidRDefault="00A81719" w:rsidP="008165B4">
      <w:pPr>
        <w:spacing w:line="600" w:lineRule="auto"/>
        <w:jc w:val="center"/>
      </w:pPr>
      <w:r w:rsidRPr="00D05C28">
        <w:rPr>
          <w:b/>
          <w:bCs/>
        </w:rPr>
        <w:t>Student Name:</w:t>
      </w:r>
      <w:r w:rsidR="00E0404B" w:rsidRPr="002810D2">
        <w:t xml:space="preserve"> Harshkumar Mangarola</w:t>
      </w:r>
    </w:p>
    <w:p w14:paraId="7BCD6360" w14:textId="0FA265B3" w:rsidR="004C43F5" w:rsidRPr="002810D2" w:rsidRDefault="00A81719" w:rsidP="008165B4">
      <w:pPr>
        <w:spacing w:line="600" w:lineRule="auto"/>
        <w:jc w:val="center"/>
      </w:pPr>
      <w:r w:rsidRPr="00D05C28">
        <w:rPr>
          <w:b/>
          <w:bCs/>
        </w:rPr>
        <w:t>Student ID:</w:t>
      </w:r>
      <w:r w:rsidR="004C43F5" w:rsidRPr="002810D2">
        <w:t xml:space="preserve"> 2505073</w:t>
      </w:r>
    </w:p>
    <w:p w14:paraId="00B10FB4" w14:textId="1935DF8E" w:rsidR="00A81719" w:rsidRPr="002810D2" w:rsidRDefault="00A81719" w:rsidP="008165B4">
      <w:pPr>
        <w:spacing w:line="600" w:lineRule="auto"/>
        <w:jc w:val="center"/>
      </w:pPr>
      <w:r w:rsidRPr="00D05C28">
        <w:rPr>
          <w:b/>
          <w:bCs/>
        </w:rPr>
        <w:t>Submission</w:t>
      </w:r>
      <w:r w:rsidRPr="00D05C28">
        <w:rPr>
          <w:b/>
          <w:bCs/>
          <w:spacing w:val="-15"/>
        </w:rPr>
        <w:t xml:space="preserve"> </w:t>
      </w:r>
      <w:r w:rsidRPr="00D05C28">
        <w:rPr>
          <w:b/>
          <w:bCs/>
        </w:rPr>
        <w:t>Date</w:t>
      </w:r>
      <w:r w:rsidR="004C43F5" w:rsidRPr="00D05C28">
        <w:rPr>
          <w:b/>
          <w:bCs/>
        </w:rPr>
        <w:t>:</w:t>
      </w:r>
      <w:r w:rsidR="004C43F5" w:rsidRPr="002810D2">
        <w:t xml:space="preserve"> 17</w:t>
      </w:r>
      <w:r w:rsidR="004C43F5" w:rsidRPr="002810D2">
        <w:rPr>
          <w:vertAlign w:val="superscript"/>
        </w:rPr>
        <w:t>th</w:t>
      </w:r>
      <w:r w:rsidR="004C43F5" w:rsidRPr="002810D2">
        <w:t xml:space="preserve"> October 2025</w:t>
      </w:r>
    </w:p>
    <w:p w14:paraId="42CE0F72" w14:textId="76335F7A" w:rsidR="00470504" w:rsidRPr="002810D2" w:rsidRDefault="00470504" w:rsidP="00BB6E1C"/>
    <w:p w14:paraId="2BE2CE12" w14:textId="37086108" w:rsidR="00470504" w:rsidRPr="002810D2" w:rsidRDefault="00470504" w:rsidP="00BB6E1C"/>
    <w:p w14:paraId="577F373D" w14:textId="4676F601" w:rsidR="00470504" w:rsidRPr="002810D2" w:rsidRDefault="00470504" w:rsidP="00BB6E1C"/>
    <w:p w14:paraId="5CC84BD8" w14:textId="07E17F22" w:rsidR="00470504" w:rsidRDefault="00470504" w:rsidP="00BB6E1C"/>
    <w:p w14:paraId="70D6FABD" w14:textId="025E1821" w:rsidR="00104D5F" w:rsidRDefault="00104D5F" w:rsidP="00BB6E1C"/>
    <w:p w14:paraId="6ED05A04" w14:textId="4A1A35DA" w:rsidR="00104D5F" w:rsidRDefault="00104D5F" w:rsidP="00BB6E1C"/>
    <w:p w14:paraId="1E16957C" w14:textId="2C3858EE" w:rsidR="00470504" w:rsidRPr="00104D5F" w:rsidRDefault="00475B67" w:rsidP="00BB6E1C">
      <w:pPr>
        <w:rPr>
          <w:b/>
          <w:bCs/>
          <w:u w:val="single"/>
        </w:rPr>
      </w:pPr>
      <w:r w:rsidRPr="00104D5F">
        <w:rPr>
          <w:b/>
          <w:bCs/>
          <w:u w:val="single"/>
        </w:rPr>
        <w:lastRenderedPageBreak/>
        <w:t>Table of Contents</w:t>
      </w:r>
      <w:r w:rsidR="00104D5F">
        <w:rPr>
          <w:b/>
          <w:bCs/>
          <w:u w:val="single"/>
        </w:rPr>
        <w:t>:</w:t>
      </w:r>
      <w:r w:rsidRPr="00104D5F">
        <w:rPr>
          <w:b/>
          <w:bCs/>
          <w:u w:val="single"/>
        </w:rPr>
        <w:t xml:space="preserve"> </w:t>
      </w:r>
    </w:p>
    <w:sdt>
      <w:sdtPr>
        <w:rPr>
          <w:rFonts w:ascii="Arial" w:eastAsiaTheme="minorHAnsi" w:hAnsi="Arial" w:cstheme="minorBidi"/>
          <w:color w:val="auto"/>
          <w:sz w:val="24"/>
          <w:szCs w:val="22"/>
        </w:rPr>
        <w:id w:val="210395950"/>
        <w:docPartObj>
          <w:docPartGallery w:val="Table of Contents"/>
          <w:docPartUnique/>
        </w:docPartObj>
      </w:sdtPr>
      <w:sdtEndPr>
        <w:rPr>
          <w:b/>
          <w:bCs/>
          <w:noProof/>
        </w:rPr>
      </w:sdtEndPr>
      <w:sdtContent>
        <w:p w14:paraId="6FF464A6" w14:textId="1AC90E75" w:rsidR="004F4273" w:rsidRDefault="004F4273" w:rsidP="00BB6E1C">
          <w:pPr>
            <w:pStyle w:val="TOCHeading"/>
            <w:spacing w:line="360" w:lineRule="auto"/>
            <w:jc w:val="both"/>
          </w:pPr>
        </w:p>
        <w:p w14:paraId="19CC71A8" w14:textId="2E26D007" w:rsidR="002A723A" w:rsidRDefault="004F4273">
          <w:pPr>
            <w:pStyle w:val="TOC1"/>
            <w:tabs>
              <w:tab w:val="right" w:leader="dot" w:pos="9350"/>
            </w:tabs>
            <w:rPr>
              <w:rFonts w:asciiTheme="minorHAnsi" w:eastAsiaTheme="minorEastAsia" w:hAnsiTheme="minorHAnsi"/>
              <w:noProof/>
              <w:sz w:val="22"/>
              <w:lang w:bidi="gu-IN"/>
            </w:rPr>
          </w:pPr>
          <w:r>
            <w:fldChar w:fldCharType="begin"/>
          </w:r>
          <w:r>
            <w:instrText xml:space="preserve"> TOC \o "1-3" \h \z \u </w:instrText>
          </w:r>
          <w:r>
            <w:fldChar w:fldCharType="separate"/>
          </w:r>
          <w:hyperlink w:anchor="_Toc211577195" w:history="1">
            <w:r w:rsidR="002A723A" w:rsidRPr="00174C90">
              <w:rPr>
                <w:rStyle w:val="Hyperlink"/>
                <w:noProof/>
              </w:rPr>
              <w:t>Introduction</w:t>
            </w:r>
            <w:r w:rsidR="002A723A">
              <w:rPr>
                <w:noProof/>
                <w:webHidden/>
              </w:rPr>
              <w:tab/>
            </w:r>
            <w:r w:rsidR="002A723A">
              <w:rPr>
                <w:noProof/>
                <w:webHidden/>
              </w:rPr>
              <w:fldChar w:fldCharType="begin"/>
            </w:r>
            <w:r w:rsidR="002A723A">
              <w:rPr>
                <w:noProof/>
                <w:webHidden/>
              </w:rPr>
              <w:instrText xml:space="preserve"> PAGEREF _Toc211577195 \h </w:instrText>
            </w:r>
            <w:r w:rsidR="002A723A">
              <w:rPr>
                <w:noProof/>
                <w:webHidden/>
              </w:rPr>
            </w:r>
            <w:r w:rsidR="002A723A">
              <w:rPr>
                <w:noProof/>
                <w:webHidden/>
              </w:rPr>
              <w:fldChar w:fldCharType="separate"/>
            </w:r>
            <w:r w:rsidR="004A5B3F">
              <w:rPr>
                <w:noProof/>
                <w:webHidden/>
              </w:rPr>
              <w:t>3</w:t>
            </w:r>
            <w:r w:rsidR="002A723A">
              <w:rPr>
                <w:noProof/>
                <w:webHidden/>
              </w:rPr>
              <w:fldChar w:fldCharType="end"/>
            </w:r>
          </w:hyperlink>
        </w:p>
        <w:p w14:paraId="53310675" w14:textId="2DF8BADD" w:rsidR="002A723A" w:rsidRDefault="002A723A">
          <w:pPr>
            <w:pStyle w:val="TOC1"/>
            <w:tabs>
              <w:tab w:val="right" w:leader="dot" w:pos="9350"/>
            </w:tabs>
            <w:rPr>
              <w:rFonts w:asciiTheme="minorHAnsi" w:eastAsiaTheme="minorEastAsia" w:hAnsiTheme="minorHAnsi"/>
              <w:noProof/>
              <w:sz w:val="22"/>
              <w:lang w:bidi="gu-IN"/>
            </w:rPr>
          </w:pPr>
          <w:hyperlink w:anchor="_Toc211577196" w:history="1">
            <w:r w:rsidRPr="00174C90">
              <w:rPr>
                <w:rStyle w:val="Hyperlink"/>
                <w:rFonts w:cs="Arial"/>
                <w:noProof/>
              </w:rPr>
              <w:t>1: How are technological advancements reshaping labour markets, and what implications does this have for HRM and IHRM strategies?</w:t>
            </w:r>
            <w:r>
              <w:rPr>
                <w:noProof/>
                <w:webHidden/>
              </w:rPr>
              <w:tab/>
            </w:r>
            <w:r>
              <w:rPr>
                <w:noProof/>
                <w:webHidden/>
              </w:rPr>
              <w:fldChar w:fldCharType="begin"/>
            </w:r>
            <w:r>
              <w:rPr>
                <w:noProof/>
                <w:webHidden/>
              </w:rPr>
              <w:instrText xml:space="preserve"> PAGEREF _Toc211577196 \h </w:instrText>
            </w:r>
            <w:r>
              <w:rPr>
                <w:noProof/>
                <w:webHidden/>
              </w:rPr>
            </w:r>
            <w:r>
              <w:rPr>
                <w:noProof/>
                <w:webHidden/>
              </w:rPr>
              <w:fldChar w:fldCharType="separate"/>
            </w:r>
            <w:r w:rsidR="004A5B3F">
              <w:rPr>
                <w:noProof/>
                <w:webHidden/>
              </w:rPr>
              <w:t>3</w:t>
            </w:r>
            <w:r>
              <w:rPr>
                <w:noProof/>
                <w:webHidden/>
              </w:rPr>
              <w:fldChar w:fldCharType="end"/>
            </w:r>
          </w:hyperlink>
        </w:p>
        <w:p w14:paraId="1AD19AD6" w14:textId="4D533DBF" w:rsidR="002A723A" w:rsidRDefault="002A723A">
          <w:pPr>
            <w:pStyle w:val="TOC2"/>
            <w:tabs>
              <w:tab w:val="right" w:leader="dot" w:pos="9350"/>
            </w:tabs>
            <w:rPr>
              <w:rFonts w:asciiTheme="minorHAnsi" w:eastAsiaTheme="minorEastAsia" w:hAnsiTheme="minorHAnsi"/>
              <w:noProof/>
              <w:sz w:val="22"/>
              <w:lang w:bidi="gu-IN"/>
            </w:rPr>
          </w:pPr>
          <w:hyperlink w:anchor="_Toc211577197" w:history="1">
            <w:r w:rsidRPr="00174C90">
              <w:rPr>
                <w:rStyle w:val="Hyperlink"/>
                <w:noProof/>
              </w:rPr>
              <w:t>Introduction</w:t>
            </w:r>
            <w:r>
              <w:rPr>
                <w:noProof/>
                <w:webHidden/>
              </w:rPr>
              <w:tab/>
            </w:r>
            <w:r>
              <w:rPr>
                <w:noProof/>
                <w:webHidden/>
              </w:rPr>
              <w:fldChar w:fldCharType="begin"/>
            </w:r>
            <w:r>
              <w:rPr>
                <w:noProof/>
                <w:webHidden/>
              </w:rPr>
              <w:instrText xml:space="preserve"> PAGEREF _Toc211577197 \h </w:instrText>
            </w:r>
            <w:r>
              <w:rPr>
                <w:noProof/>
                <w:webHidden/>
              </w:rPr>
            </w:r>
            <w:r>
              <w:rPr>
                <w:noProof/>
                <w:webHidden/>
              </w:rPr>
              <w:fldChar w:fldCharType="separate"/>
            </w:r>
            <w:r w:rsidR="004A5B3F">
              <w:rPr>
                <w:noProof/>
                <w:webHidden/>
              </w:rPr>
              <w:t>3</w:t>
            </w:r>
            <w:r>
              <w:rPr>
                <w:noProof/>
                <w:webHidden/>
              </w:rPr>
              <w:fldChar w:fldCharType="end"/>
            </w:r>
          </w:hyperlink>
        </w:p>
        <w:p w14:paraId="762DBF88" w14:textId="4CC5B0A8" w:rsidR="002A723A" w:rsidRDefault="002A723A">
          <w:pPr>
            <w:pStyle w:val="TOC2"/>
            <w:tabs>
              <w:tab w:val="right" w:leader="dot" w:pos="9350"/>
            </w:tabs>
            <w:rPr>
              <w:rFonts w:asciiTheme="minorHAnsi" w:eastAsiaTheme="minorEastAsia" w:hAnsiTheme="minorHAnsi"/>
              <w:noProof/>
              <w:sz w:val="22"/>
              <w:lang w:bidi="gu-IN"/>
            </w:rPr>
          </w:pPr>
          <w:hyperlink w:anchor="_Toc211577198" w:history="1">
            <w:r w:rsidRPr="00174C90">
              <w:rPr>
                <w:rStyle w:val="Hyperlink"/>
                <w:rFonts w:cs="Arial"/>
                <w:noProof/>
              </w:rPr>
              <w:t>1.1 Definition of HRM</w:t>
            </w:r>
            <w:r>
              <w:rPr>
                <w:noProof/>
                <w:webHidden/>
              </w:rPr>
              <w:tab/>
            </w:r>
            <w:r>
              <w:rPr>
                <w:noProof/>
                <w:webHidden/>
              </w:rPr>
              <w:fldChar w:fldCharType="begin"/>
            </w:r>
            <w:r>
              <w:rPr>
                <w:noProof/>
                <w:webHidden/>
              </w:rPr>
              <w:instrText xml:space="preserve"> PAGEREF _Toc211577198 \h </w:instrText>
            </w:r>
            <w:r>
              <w:rPr>
                <w:noProof/>
                <w:webHidden/>
              </w:rPr>
            </w:r>
            <w:r>
              <w:rPr>
                <w:noProof/>
                <w:webHidden/>
              </w:rPr>
              <w:fldChar w:fldCharType="separate"/>
            </w:r>
            <w:r w:rsidR="004A5B3F">
              <w:rPr>
                <w:noProof/>
                <w:webHidden/>
              </w:rPr>
              <w:t>3</w:t>
            </w:r>
            <w:r>
              <w:rPr>
                <w:noProof/>
                <w:webHidden/>
              </w:rPr>
              <w:fldChar w:fldCharType="end"/>
            </w:r>
          </w:hyperlink>
        </w:p>
        <w:p w14:paraId="5419C2A9" w14:textId="2A177782" w:rsidR="002A723A" w:rsidRDefault="002A723A">
          <w:pPr>
            <w:pStyle w:val="TOC2"/>
            <w:tabs>
              <w:tab w:val="right" w:leader="dot" w:pos="9350"/>
            </w:tabs>
            <w:rPr>
              <w:rFonts w:asciiTheme="minorHAnsi" w:eastAsiaTheme="minorEastAsia" w:hAnsiTheme="minorHAnsi"/>
              <w:noProof/>
              <w:sz w:val="22"/>
              <w:lang w:bidi="gu-IN"/>
            </w:rPr>
          </w:pPr>
          <w:hyperlink w:anchor="_Toc211577199" w:history="1">
            <w:r w:rsidRPr="00174C90">
              <w:rPr>
                <w:rStyle w:val="Hyperlink"/>
                <w:rFonts w:cs="Arial"/>
                <w:noProof/>
              </w:rPr>
              <w:t xml:space="preserve">1.2 </w:t>
            </w:r>
            <w:r w:rsidRPr="00174C90">
              <w:rPr>
                <w:rStyle w:val="Hyperlink"/>
                <w:noProof/>
              </w:rPr>
              <w:t>Importance</w:t>
            </w:r>
            <w:r w:rsidRPr="00174C90">
              <w:rPr>
                <w:rStyle w:val="Hyperlink"/>
                <w:rFonts w:cs="Arial"/>
                <w:noProof/>
              </w:rPr>
              <w:t xml:space="preserve"> of HRM</w:t>
            </w:r>
            <w:r>
              <w:rPr>
                <w:noProof/>
                <w:webHidden/>
              </w:rPr>
              <w:tab/>
            </w:r>
            <w:r>
              <w:rPr>
                <w:noProof/>
                <w:webHidden/>
              </w:rPr>
              <w:fldChar w:fldCharType="begin"/>
            </w:r>
            <w:r>
              <w:rPr>
                <w:noProof/>
                <w:webHidden/>
              </w:rPr>
              <w:instrText xml:space="preserve"> PAGEREF _Toc211577199 \h </w:instrText>
            </w:r>
            <w:r>
              <w:rPr>
                <w:noProof/>
                <w:webHidden/>
              </w:rPr>
            </w:r>
            <w:r>
              <w:rPr>
                <w:noProof/>
                <w:webHidden/>
              </w:rPr>
              <w:fldChar w:fldCharType="separate"/>
            </w:r>
            <w:r w:rsidR="004A5B3F">
              <w:rPr>
                <w:noProof/>
                <w:webHidden/>
              </w:rPr>
              <w:t>4</w:t>
            </w:r>
            <w:r>
              <w:rPr>
                <w:noProof/>
                <w:webHidden/>
              </w:rPr>
              <w:fldChar w:fldCharType="end"/>
            </w:r>
          </w:hyperlink>
        </w:p>
        <w:p w14:paraId="7B4DA9C7" w14:textId="69607D1B" w:rsidR="002A723A" w:rsidRDefault="002A723A">
          <w:pPr>
            <w:pStyle w:val="TOC2"/>
            <w:tabs>
              <w:tab w:val="right" w:leader="dot" w:pos="9350"/>
            </w:tabs>
            <w:rPr>
              <w:rFonts w:asciiTheme="minorHAnsi" w:eastAsiaTheme="minorEastAsia" w:hAnsiTheme="minorHAnsi"/>
              <w:noProof/>
              <w:sz w:val="22"/>
              <w:lang w:bidi="gu-IN"/>
            </w:rPr>
          </w:pPr>
          <w:hyperlink w:anchor="_Toc211577200" w:history="1">
            <w:r w:rsidRPr="00174C90">
              <w:rPr>
                <w:rStyle w:val="Hyperlink"/>
                <w:noProof/>
              </w:rPr>
              <w:t>1.3 Definition of IHRM</w:t>
            </w:r>
            <w:r>
              <w:rPr>
                <w:noProof/>
                <w:webHidden/>
              </w:rPr>
              <w:tab/>
            </w:r>
            <w:r>
              <w:rPr>
                <w:noProof/>
                <w:webHidden/>
              </w:rPr>
              <w:fldChar w:fldCharType="begin"/>
            </w:r>
            <w:r>
              <w:rPr>
                <w:noProof/>
                <w:webHidden/>
              </w:rPr>
              <w:instrText xml:space="preserve"> PAGEREF _Toc211577200 \h </w:instrText>
            </w:r>
            <w:r>
              <w:rPr>
                <w:noProof/>
                <w:webHidden/>
              </w:rPr>
            </w:r>
            <w:r>
              <w:rPr>
                <w:noProof/>
                <w:webHidden/>
              </w:rPr>
              <w:fldChar w:fldCharType="separate"/>
            </w:r>
            <w:r w:rsidR="004A5B3F">
              <w:rPr>
                <w:noProof/>
                <w:webHidden/>
              </w:rPr>
              <w:t>4</w:t>
            </w:r>
            <w:r>
              <w:rPr>
                <w:noProof/>
                <w:webHidden/>
              </w:rPr>
              <w:fldChar w:fldCharType="end"/>
            </w:r>
          </w:hyperlink>
        </w:p>
        <w:p w14:paraId="6D773612" w14:textId="32235C02" w:rsidR="002A723A" w:rsidRDefault="002A723A">
          <w:pPr>
            <w:pStyle w:val="TOC2"/>
            <w:tabs>
              <w:tab w:val="right" w:leader="dot" w:pos="9350"/>
            </w:tabs>
            <w:rPr>
              <w:rFonts w:asciiTheme="minorHAnsi" w:eastAsiaTheme="minorEastAsia" w:hAnsiTheme="minorHAnsi"/>
              <w:noProof/>
              <w:sz w:val="22"/>
              <w:lang w:bidi="gu-IN"/>
            </w:rPr>
          </w:pPr>
          <w:hyperlink w:anchor="_Toc211577201" w:history="1">
            <w:r w:rsidRPr="00174C90">
              <w:rPr>
                <w:rStyle w:val="Hyperlink"/>
                <w:rFonts w:cs="Arial"/>
                <w:noProof/>
              </w:rPr>
              <w:t>1.4 Importance of IHRM</w:t>
            </w:r>
            <w:r>
              <w:rPr>
                <w:noProof/>
                <w:webHidden/>
              </w:rPr>
              <w:tab/>
            </w:r>
            <w:r>
              <w:rPr>
                <w:noProof/>
                <w:webHidden/>
              </w:rPr>
              <w:fldChar w:fldCharType="begin"/>
            </w:r>
            <w:r>
              <w:rPr>
                <w:noProof/>
                <w:webHidden/>
              </w:rPr>
              <w:instrText xml:space="preserve"> PAGEREF _Toc211577201 \h </w:instrText>
            </w:r>
            <w:r>
              <w:rPr>
                <w:noProof/>
                <w:webHidden/>
              </w:rPr>
            </w:r>
            <w:r>
              <w:rPr>
                <w:noProof/>
                <w:webHidden/>
              </w:rPr>
              <w:fldChar w:fldCharType="separate"/>
            </w:r>
            <w:r w:rsidR="004A5B3F">
              <w:rPr>
                <w:noProof/>
                <w:webHidden/>
              </w:rPr>
              <w:t>5</w:t>
            </w:r>
            <w:r>
              <w:rPr>
                <w:noProof/>
                <w:webHidden/>
              </w:rPr>
              <w:fldChar w:fldCharType="end"/>
            </w:r>
          </w:hyperlink>
        </w:p>
        <w:p w14:paraId="11623745" w14:textId="7C28F9C8" w:rsidR="002A723A" w:rsidRDefault="002A723A">
          <w:pPr>
            <w:pStyle w:val="TOC2"/>
            <w:tabs>
              <w:tab w:val="right" w:leader="dot" w:pos="9350"/>
            </w:tabs>
            <w:rPr>
              <w:rFonts w:asciiTheme="minorHAnsi" w:eastAsiaTheme="minorEastAsia" w:hAnsiTheme="minorHAnsi"/>
              <w:noProof/>
              <w:sz w:val="22"/>
              <w:lang w:bidi="gu-IN"/>
            </w:rPr>
          </w:pPr>
          <w:hyperlink w:anchor="_Toc211577202" w:history="1">
            <w:r w:rsidRPr="00174C90">
              <w:rPr>
                <w:rStyle w:val="Hyperlink"/>
                <w:rFonts w:cs="Arial"/>
                <w:noProof/>
              </w:rPr>
              <w:t>1.5 Challenges in IHRM</w:t>
            </w:r>
            <w:r>
              <w:rPr>
                <w:noProof/>
                <w:webHidden/>
              </w:rPr>
              <w:tab/>
            </w:r>
            <w:r>
              <w:rPr>
                <w:noProof/>
                <w:webHidden/>
              </w:rPr>
              <w:fldChar w:fldCharType="begin"/>
            </w:r>
            <w:r>
              <w:rPr>
                <w:noProof/>
                <w:webHidden/>
              </w:rPr>
              <w:instrText xml:space="preserve"> PAGEREF _Toc211577202 \h </w:instrText>
            </w:r>
            <w:r>
              <w:rPr>
                <w:noProof/>
                <w:webHidden/>
              </w:rPr>
            </w:r>
            <w:r>
              <w:rPr>
                <w:noProof/>
                <w:webHidden/>
              </w:rPr>
              <w:fldChar w:fldCharType="separate"/>
            </w:r>
            <w:r w:rsidR="004A5B3F">
              <w:rPr>
                <w:noProof/>
                <w:webHidden/>
              </w:rPr>
              <w:t>5</w:t>
            </w:r>
            <w:r>
              <w:rPr>
                <w:noProof/>
                <w:webHidden/>
              </w:rPr>
              <w:fldChar w:fldCharType="end"/>
            </w:r>
          </w:hyperlink>
        </w:p>
        <w:p w14:paraId="7FEF06BD" w14:textId="5A4788F3" w:rsidR="002A723A" w:rsidRDefault="002A723A">
          <w:pPr>
            <w:pStyle w:val="TOC2"/>
            <w:tabs>
              <w:tab w:val="right" w:leader="dot" w:pos="9350"/>
            </w:tabs>
            <w:rPr>
              <w:rFonts w:asciiTheme="minorHAnsi" w:eastAsiaTheme="minorEastAsia" w:hAnsiTheme="minorHAnsi"/>
              <w:noProof/>
              <w:sz w:val="22"/>
              <w:lang w:bidi="gu-IN"/>
            </w:rPr>
          </w:pPr>
          <w:hyperlink w:anchor="_Toc211577203" w:history="1">
            <w:r w:rsidRPr="00174C90">
              <w:rPr>
                <w:rStyle w:val="Hyperlink"/>
                <w:rFonts w:cs="Arial"/>
                <w:noProof/>
              </w:rPr>
              <w:t>Conclusion</w:t>
            </w:r>
            <w:r>
              <w:rPr>
                <w:noProof/>
                <w:webHidden/>
              </w:rPr>
              <w:tab/>
            </w:r>
            <w:r>
              <w:rPr>
                <w:noProof/>
                <w:webHidden/>
              </w:rPr>
              <w:fldChar w:fldCharType="begin"/>
            </w:r>
            <w:r>
              <w:rPr>
                <w:noProof/>
                <w:webHidden/>
              </w:rPr>
              <w:instrText xml:space="preserve"> PAGEREF _Toc211577203 \h </w:instrText>
            </w:r>
            <w:r>
              <w:rPr>
                <w:noProof/>
                <w:webHidden/>
              </w:rPr>
            </w:r>
            <w:r>
              <w:rPr>
                <w:noProof/>
                <w:webHidden/>
              </w:rPr>
              <w:fldChar w:fldCharType="separate"/>
            </w:r>
            <w:r w:rsidR="004A5B3F">
              <w:rPr>
                <w:noProof/>
                <w:webHidden/>
              </w:rPr>
              <w:t>6</w:t>
            </w:r>
            <w:r>
              <w:rPr>
                <w:noProof/>
                <w:webHidden/>
              </w:rPr>
              <w:fldChar w:fldCharType="end"/>
            </w:r>
          </w:hyperlink>
        </w:p>
        <w:p w14:paraId="0FE2751A" w14:textId="756FEEC4" w:rsidR="002A723A" w:rsidRDefault="002A723A">
          <w:pPr>
            <w:pStyle w:val="TOC1"/>
            <w:tabs>
              <w:tab w:val="right" w:leader="dot" w:pos="9350"/>
            </w:tabs>
            <w:rPr>
              <w:rFonts w:asciiTheme="minorHAnsi" w:eastAsiaTheme="minorEastAsia" w:hAnsiTheme="minorHAnsi"/>
              <w:noProof/>
              <w:sz w:val="22"/>
              <w:lang w:bidi="gu-IN"/>
            </w:rPr>
          </w:pPr>
          <w:hyperlink w:anchor="_Toc211577204" w:history="1">
            <w:r w:rsidRPr="00174C90">
              <w:rPr>
                <w:rStyle w:val="Hyperlink"/>
                <w:noProof/>
              </w:rPr>
              <w:t>2: What are the key demographic and geopolitical factors influencing employment markets today, and how do they create challenges for HR professionals?</w:t>
            </w:r>
            <w:r>
              <w:rPr>
                <w:noProof/>
                <w:webHidden/>
              </w:rPr>
              <w:tab/>
            </w:r>
            <w:r>
              <w:rPr>
                <w:noProof/>
                <w:webHidden/>
              </w:rPr>
              <w:fldChar w:fldCharType="begin"/>
            </w:r>
            <w:r>
              <w:rPr>
                <w:noProof/>
                <w:webHidden/>
              </w:rPr>
              <w:instrText xml:space="preserve"> PAGEREF _Toc211577204 \h </w:instrText>
            </w:r>
            <w:r>
              <w:rPr>
                <w:noProof/>
                <w:webHidden/>
              </w:rPr>
            </w:r>
            <w:r>
              <w:rPr>
                <w:noProof/>
                <w:webHidden/>
              </w:rPr>
              <w:fldChar w:fldCharType="separate"/>
            </w:r>
            <w:r w:rsidR="004A5B3F">
              <w:rPr>
                <w:noProof/>
                <w:webHidden/>
              </w:rPr>
              <w:t>6</w:t>
            </w:r>
            <w:r>
              <w:rPr>
                <w:noProof/>
                <w:webHidden/>
              </w:rPr>
              <w:fldChar w:fldCharType="end"/>
            </w:r>
          </w:hyperlink>
        </w:p>
        <w:p w14:paraId="7DB32468" w14:textId="2C21B4BE" w:rsidR="002A723A" w:rsidRDefault="002A723A">
          <w:pPr>
            <w:pStyle w:val="TOC2"/>
            <w:tabs>
              <w:tab w:val="right" w:leader="dot" w:pos="9350"/>
            </w:tabs>
            <w:rPr>
              <w:rFonts w:asciiTheme="minorHAnsi" w:eastAsiaTheme="minorEastAsia" w:hAnsiTheme="minorHAnsi"/>
              <w:noProof/>
              <w:sz w:val="22"/>
              <w:lang w:bidi="gu-IN"/>
            </w:rPr>
          </w:pPr>
          <w:hyperlink w:anchor="_Toc211577205" w:history="1">
            <w:r w:rsidRPr="00174C90">
              <w:rPr>
                <w:rStyle w:val="Hyperlink"/>
                <w:noProof/>
              </w:rPr>
              <w:t>Introduction</w:t>
            </w:r>
            <w:r>
              <w:rPr>
                <w:noProof/>
                <w:webHidden/>
              </w:rPr>
              <w:tab/>
            </w:r>
            <w:r>
              <w:rPr>
                <w:noProof/>
                <w:webHidden/>
              </w:rPr>
              <w:fldChar w:fldCharType="begin"/>
            </w:r>
            <w:r>
              <w:rPr>
                <w:noProof/>
                <w:webHidden/>
              </w:rPr>
              <w:instrText xml:space="preserve"> PAGEREF _Toc211577205 \h </w:instrText>
            </w:r>
            <w:r>
              <w:rPr>
                <w:noProof/>
                <w:webHidden/>
              </w:rPr>
            </w:r>
            <w:r>
              <w:rPr>
                <w:noProof/>
                <w:webHidden/>
              </w:rPr>
              <w:fldChar w:fldCharType="separate"/>
            </w:r>
            <w:r w:rsidR="004A5B3F">
              <w:rPr>
                <w:noProof/>
                <w:webHidden/>
              </w:rPr>
              <w:t>6</w:t>
            </w:r>
            <w:r>
              <w:rPr>
                <w:noProof/>
                <w:webHidden/>
              </w:rPr>
              <w:fldChar w:fldCharType="end"/>
            </w:r>
          </w:hyperlink>
        </w:p>
        <w:p w14:paraId="5C88B24D" w14:textId="6B13E35E" w:rsidR="002A723A" w:rsidRDefault="002A723A">
          <w:pPr>
            <w:pStyle w:val="TOC2"/>
            <w:tabs>
              <w:tab w:val="right" w:leader="dot" w:pos="9350"/>
            </w:tabs>
            <w:rPr>
              <w:rFonts w:asciiTheme="minorHAnsi" w:eastAsiaTheme="minorEastAsia" w:hAnsiTheme="minorHAnsi"/>
              <w:noProof/>
              <w:sz w:val="22"/>
              <w:lang w:bidi="gu-IN"/>
            </w:rPr>
          </w:pPr>
          <w:hyperlink w:anchor="_Toc211577206" w:history="1">
            <w:r w:rsidRPr="00174C90">
              <w:rPr>
                <w:rStyle w:val="Hyperlink"/>
                <w:rFonts w:cs="Arial"/>
                <w:noProof/>
              </w:rPr>
              <w:t>2.1 Demographic Factors</w:t>
            </w:r>
            <w:r>
              <w:rPr>
                <w:noProof/>
                <w:webHidden/>
              </w:rPr>
              <w:tab/>
            </w:r>
            <w:r>
              <w:rPr>
                <w:noProof/>
                <w:webHidden/>
              </w:rPr>
              <w:fldChar w:fldCharType="begin"/>
            </w:r>
            <w:r>
              <w:rPr>
                <w:noProof/>
                <w:webHidden/>
              </w:rPr>
              <w:instrText xml:space="preserve"> PAGEREF _Toc211577206 \h </w:instrText>
            </w:r>
            <w:r>
              <w:rPr>
                <w:noProof/>
                <w:webHidden/>
              </w:rPr>
            </w:r>
            <w:r>
              <w:rPr>
                <w:noProof/>
                <w:webHidden/>
              </w:rPr>
              <w:fldChar w:fldCharType="separate"/>
            </w:r>
            <w:r w:rsidR="004A5B3F">
              <w:rPr>
                <w:noProof/>
                <w:webHidden/>
              </w:rPr>
              <w:t>6</w:t>
            </w:r>
            <w:r>
              <w:rPr>
                <w:noProof/>
                <w:webHidden/>
              </w:rPr>
              <w:fldChar w:fldCharType="end"/>
            </w:r>
          </w:hyperlink>
        </w:p>
        <w:p w14:paraId="032D0C04" w14:textId="13B2122D" w:rsidR="002A723A" w:rsidRDefault="002A723A">
          <w:pPr>
            <w:pStyle w:val="TOC2"/>
            <w:tabs>
              <w:tab w:val="right" w:leader="dot" w:pos="9350"/>
            </w:tabs>
            <w:rPr>
              <w:rFonts w:asciiTheme="minorHAnsi" w:eastAsiaTheme="minorEastAsia" w:hAnsiTheme="minorHAnsi"/>
              <w:noProof/>
              <w:sz w:val="22"/>
              <w:lang w:bidi="gu-IN"/>
            </w:rPr>
          </w:pPr>
          <w:hyperlink w:anchor="_Toc211577207" w:history="1">
            <w:r w:rsidRPr="00174C90">
              <w:rPr>
                <w:rStyle w:val="Hyperlink"/>
                <w:noProof/>
              </w:rPr>
              <w:t>2.2 Geopolitical Factors</w:t>
            </w:r>
            <w:r>
              <w:rPr>
                <w:noProof/>
                <w:webHidden/>
              </w:rPr>
              <w:tab/>
            </w:r>
            <w:r>
              <w:rPr>
                <w:noProof/>
                <w:webHidden/>
              </w:rPr>
              <w:fldChar w:fldCharType="begin"/>
            </w:r>
            <w:r>
              <w:rPr>
                <w:noProof/>
                <w:webHidden/>
              </w:rPr>
              <w:instrText xml:space="preserve"> PAGEREF _Toc211577207 \h </w:instrText>
            </w:r>
            <w:r>
              <w:rPr>
                <w:noProof/>
                <w:webHidden/>
              </w:rPr>
            </w:r>
            <w:r>
              <w:rPr>
                <w:noProof/>
                <w:webHidden/>
              </w:rPr>
              <w:fldChar w:fldCharType="separate"/>
            </w:r>
            <w:r w:rsidR="004A5B3F">
              <w:rPr>
                <w:noProof/>
                <w:webHidden/>
              </w:rPr>
              <w:t>7</w:t>
            </w:r>
            <w:r>
              <w:rPr>
                <w:noProof/>
                <w:webHidden/>
              </w:rPr>
              <w:fldChar w:fldCharType="end"/>
            </w:r>
          </w:hyperlink>
        </w:p>
        <w:p w14:paraId="7232B956" w14:textId="33417B1D" w:rsidR="002A723A" w:rsidRDefault="002A723A">
          <w:pPr>
            <w:pStyle w:val="TOC2"/>
            <w:tabs>
              <w:tab w:val="right" w:leader="dot" w:pos="9350"/>
            </w:tabs>
            <w:rPr>
              <w:rFonts w:asciiTheme="minorHAnsi" w:eastAsiaTheme="minorEastAsia" w:hAnsiTheme="minorHAnsi"/>
              <w:noProof/>
              <w:sz w:val="22"/>
              <w:lang w:bidi="gu-IN"/>
            </w:rPr>
          </w:pPr>
          <w:hyperlink w:anchor="_Toc211577208" w:history="1">
            <w:r w:rsidRPr="00174C90">
              <w:rPr>
                <w:rStyle w:val="Hyperlink"/>
                <w:rFonts w:cs="Arial"/>
                <w:noProof/>
              </w:rPr>
              <w:t>2.3 Implications for HR Professionals</w:t>
            </w:r>
            <w:r>
              <w:rPr>
                <w:noProof/>
                <w:webHidden/>
              </w:rPr>
              <w:tab/>
            </w:r>
            <w:r>
              <w:rPr>
                <w:noProof/>
                <w:webHidden/>
              </w:rPr>
              <w:fldChar w:fldCharType="begin"/>
            </w:r>
            <w:r>
              <w:rPr>
                <w:noProof/>
                <w:webHidden/>
              </w:rPr>
              <w:instrText xml:space="preserve"> PAGEREF _Toc211577208 \h </w:instrText>
            </w:r>
            <w:r>
              <w:rPr>
                <w:noProof/>
                <w:webHidden/>
              </w:rPr>
            </w:r>
            <w:r>
              <w:rPr>
                <w:noProof/>
                <w:webHidden/>
              </w:rPr>
              <w:fldChar w:fldCharType="separate"/>
            </w:r>
            <w:r w:rsidR="004A5B3F">
              <w:rPr>
                <w:noProof/>
                <w:webHidden/>
              </w:rPr>
              <w:t>7</w:t>
            </w:r>
            <w:r>
              <w:rPr>
                <w:noProof/>
                <w:webHidden/>
              </w:rPr>
              <w:fldChar w:fldCharType="end"/>
            </w:r>
          </w:hyperlink>
        </w:p>
        <w:p w14:paraId="1EFD07D1" w14:textId="587AB77F" w:rsidR="002A723A" w:rsidRDefault="002A723A">
          <w:pPr>
            <w:pStyle w:val="TOC2"/>
            <w:tabs>
              <w:tab w:val="right" w:leader="dot" w:pos="9350"/>
            </w:tabs>
            <w:rPr>
              <w:rFonts w:asciiTheme="minorHAnsi" w:eastAsiaTheme="minorEastAsia" w:hAnsiTheme="minorHAnsi"/>
              <w:noProof/>
              <w:sz w:val="22"/>
              <w:lang w:bidi="gu-IN"/>
            </w:rPr>
          </w:pPr>
          <w:hyperlink w:anchor="_Toc211577209" w:history="1">
            <w:r w:rsidRPr="00174C90">
              <w:rPr>
                <w:rStyle w:val="Hyperlink"/>
                <w:noProof/>
              </w:rPr>
              <w:t>Conclusion</w:t>
            </w:r>
            <w:r>
              <w:rPr>
                <w:noProof/>
                <w:webHidden/>
              </w:rPr>
              <w:tab/>
            </w:r>
            <w:r>
              <w:rPr>
                <w:noProof/>
                <w:webHidden/>
              </w:rPr>
              <w:fldChar w:fldCharType="begin"/>
            </w:r>
            <w:r>
              <w:rPr>
                <w:noProof/>
                <w:webHidden/>
              </w:rPr>
              <w:instrText xml:space="preserve"> PAGEREF _Toc211577209 \h </w:instrText>
            </w:r>
            <w:r>
              <w:rPr>
                <w:noProof/>
                <w:webHidden/>
              </w:rPr>
            </w:r>
            <w:r>
              <w:rPr>
                <w:noProof/>
                <w:webHidden/>
              </w:rPr>
              <w:fldChar w:fldCharType="separate"/>
            </w:r>
            <w:r w:rsidR="004A5B3F">
              <w:rPr>
                <w:noProof/>
                <w:webHidden/>
              </w:rPr>
              <w:t>8</w:t>
            </w:r>
            <w:r>
              <w:rPr>
                <w:noProof/>
                <w:webHidden/>
              </w:rPr>
              <w:fldChar w:fldCharType="end"/>
            </w:r>
          </w:hyperlink>
        </w:p>
        <w:p w14:paraId="6C2192CC" w14:textId="4B3A3926" w:rsidR="002A723A" w:rsidRDefault="002A723A">
          <w:pPr>
            <w:pStyle w:val="TOC1"/>
            <w:tabs>
              <w:tab w:val="right" w:leader="dot" w:pos="9350"/>
            </w:tabs>
            <w:rPr>
              <w:rFonts w:asciiTheme="minorHAnsi" w:eastAsiaTheme="minorEastAsia" w:hAnsiTheme="minorHAnsi"/>
              <w:noProof/>
              <w:sz w:val="22"/>
              <w:lang w:bidi="gu-IN"/>
            </w:rPr>
          </w:pPr>
          <w:hyperlink w:anchor="_Toc211577210" w:history="1">
            <w:r w:rsidRPr="00174C90">
              <w:rPr>
                <w:rStyle w:val="Hyperlink"/>
                <w:noProof/>
              </w:rPr>
              <w:t>3: How can organisations address persistent skills gaps and talent shortages in critical sectors through strategic HRM?</w:t>
            </w:r>
            <w:r>
              <w:rPr>
                <w:noProof/>
                <w:webHidden/>
              </w:rPr>
              <w:tab/>
            </w:r>
            <w:r>
              <w:rPr>
                <w:noProof/>
                <w:webHidden/>
              </w:rPr>
              <w:fldChar w:fldCharType="begin"/>
            </w:r>
            <w:r>
              <w:rPr>
                <w:noProof/>
                <w:webHidden/>
              </w:rPr>
              <w:instrText xml:space="preserve"> PAGEREF _Toc211577210 \h </w:instrText>
            </w:r>
            <w:r>
              <w:rPr>
                <w:noProof/>
                <w:webHidden/>
              </w:rPr>
            </w:r>
            <w:r>
              <w:rPr>
                <w:noProof/>
                <w:webHidden/>
              </w:rPr>
              <w:fldChar w:fldCharType="separate"/>
            </w:r>
            <w:r w:rsidR="004A5B3F">
              <w:rPr>
                <w:noProof/>
                <w:webHidden/>
              </w:rPr>
              <w:t>8</w:t>
            </w:r>
            <w:r>
              <w:rPr>
                <w:noProof/>
                <w:webHidden/>
              </w:rPr>
              <w:fldChar w:fldCharType="end"/>
            </w:r>
          </w:hyperlink>
        </w:p>
        <w:p w14:paraId="5F098CF3" w14:textId="4480D4ED" w:rsidR="002A723A" w:rsidRDefault="002A723A">
          <w:pPr>
            <w:pStyle w:val="TOC2"/>
            <w:tabs>
              <w:tab w:val="right" w:leader="dot" w:pos="9350"/>
            </w:tabs>
            <w:rPr>
              <w:rFonts w:asciiTheme="minorHAnsi" w:eastAsiaTheme="minorEastAsia" w:hAnsiTheme="minorHAnsi"/>
              <w:noProof/>
              <w:sz w:val="22"/>
              <w:lang w:bidi="gu-IN"/>
            </w:rPr>
          </w:pPr>
          <w:hyperlink w:anchor="_Toc211577211" w:history="1">
            <w:r w:rsidRPr="00174C90">
              <w:rPr>
                <w:rStyle w:val="Hyperlink"/>
                <w:noProof/>
              </w:rPr>
              <w:t>Introduction</w:t>
            </w:r>
            <w:r>
              <w:rPr>
                <w:noProof/>
                <w:webHidden/>
              </w:rPr>
              <w:tab/>
            </w:r>
            <w:r>
              <w:rPr>
                <w:noProof/>
                <w:webHidden/>
              </w:rPr>
              <w:fldChar w:fldCharType="begin"/>
            </w:r>
            <w:r>
              <w:rPr>
                <w:noProof/>
                <w:webHidden/>
              </w:rPr>
              <w:instrText xml:space="preserve"> PAGEREF _Toc211577211 \h </w:instrText>
            </w:r>
            <w:r>
              <w:rPr>
                <w:noProof/>
                <w:webHidden/>
              </w:rPr>
            </w:r>
            <w:r>
              <w:rPr>
                <w:noProof/>
                <w:webHidden/>
              </w:rPr>
              <w:fldChar w:fldCharType="separate"/>
            </w:r>
            <w:r w:rsidR="004A5B3F">
              <w:rPr>
                <w:noProof/>
                <w:webHidden/>
              </w:rPr>
              <w:t>8</w:t>
            </w:r>
            <w:r>
              <w:rPr>
                <w:noProof/>
                <w:webHidden/>
              </w:rPr>
              <w:fldChar w:fldCharType="end"/>
            </w:r>
          </w:hyperlink>
        </w:p>
        <w:p w14:paraId="0C713566" w14:textId="39A2D839" w:rsidR="002A723A" w:rsidRDefault="002A723A">
          <w:pPr>
            <w:pStyle w:val="TOC2"/>
            <w:tabs>
              <w:tab w:val="right" w:leader="dot" w:pos="9350"/>
            </w:tabs>
            <w:rPr>
              <w:rFonts w:asciiTheme="minorHAnsi" w:eastAsiaTheme="minorEastAsia" w:hAnsiTheme="minorHAnsi"/>
              <w:noProof/>
              <w:sz w:val="22"/>
              <w:lang w:bidi="gu-IN"/>
            </w:rPr>
          </w:pPr>
          <w:hyperlink w:anchor="_Toc211577212" w:history="1">
            <w:r w:rsidRPr="00174C90">
              <w:rPr>
                <w:rStyle w:val="Hyperlink"/>
                <w:noProof/>
              </w:rPr>
              <w:t>3.1 Identifying and Understanding Skills Gaps</w:t>
            </w:r>
            <w:r>
              <w:rPr>
                <w:noProof/>
                <w:webHidden/>
              </w:rPr>
              <w:tab/>
            </w:r>
            <w:r>
              <w:rPr>
                <w:noProof/>
                <w:webHidden/>
              </w:rPr>
              <w:fldChar w:fldCharType="begin"/>
            </w:r>
            <w:r>
              <w:rPr>
                <w:noProof/>
                <w:webHidden/>
              </w:rPr>
              <w:instrText xml:space="preserve"> PAGEREF _Toc211577212 \h </w:instrText>
            </w:r>
            <w:r>
              <w:rPr>
                <w:noProof/>
                <w:webHidden/>
              </w:rPr>
            </w:r>
            <w:r>
              <w:rPr>
                <w:noProof/>
                <w:webHidden/>
              </w:rPr>
              <w:fldChar w:fldCharType="separate"/>
            </w:r>
            <w:r w:rsidR="004A5B3F">
              <w:rPr>
                <w:noProof/>
                <w:webHidden/>
              </w:rPr>
              <w:t>9</w:t>
            </w:r>
            <w:r>
              <w:rPr>
                <w:noProof/>
                <w:webHidden/>
              </w:rPr>
              <w:fldChar w:fldCharType="end"/>
            </w:r>
          </w:hyperlink>
        </w:p>
        <w:p w14:paraId="6E1A4BD7" w14:textId="4277287F" w:rsidR="002A723A" w:rsidRDefault="002A723A">
          <w:pPr>
            <w:pStyle w:val="TOC2"/>
            <w:tabs>
              <w:tab w:val="right" w:leader="dot" w:pos="9350"/>
            </w:tabs>
            <w:rPr>
              <w:rFonts w:asciiTheme="minorHAnsi" w:eastAsiaTheme="minorEastAsia" w:hAnsiTheme="minorHAnsi"/>
              <w:noProof/>
              <w:sz w:val="22"/>
              <w:lang w:bidi="gu-IN"/>
            </w:rPr>
          </w:pPr>
          <w:hyperlink w:anchor="_Toc211577213" w:history="1">
            <w:r w:rsidRPr="00174C90">
              <w:rPr>
                <w:rStyle w:val="Hyperlink"/>
                <w:noProof/>
              </w:rPr>
              <w:t>3.2 Strategic Recruitment and Talent Acquisition</w:t>
            </w:r>
            <w:r>
              <w:rPr>
                <w:noProof/>
                <w:webHidden/>
              </w:rPr>
              <w:tab/>
            </w:r>
            <w:r>
              <w:rPr>
                <w:noProof/>
                <w:webHidden/>
              </w:rPr>
              <w:fldChar w:fldCharType="begin"/>
            </w:r>
            <w:r>
              <w:rPr>
                <w:noProof/>
                <w:webHidden/>
              </w:rPr>
              <w:instrText xml:space="preserve"> PAGEREF _Toc211577213 \h </w:instrText>
            </w:r>
            <w:r>
              <w:rPr>
                <w:noProof/>
                <w:webHidden/>
              </w:rPr>
            </w:r>
            <w:r>
              <w:rPr>
                <w:noProof/>
                <w:webHidden/>
              </w:rPr>
              <w:fldChar w:fldCharType="separate"/>
            </w:r>
            <w:r w:rsidR="004A5B3F">
              <w:rPr>
                <w:noProof/>
                <w:webHidden/>
              </w:rPr>
              <w:t>9</w:t>
            </w:r>
            <w:r>
              <w:rPr>
                <w:noProof/>
                <w:webHidden/>
              </w:rPr>
              <w:fldChar w:fldCharType="end"/>
            </w:r>
          </w:hyperlink>
        </w:p>
        <w:p w14:paraId="01DC6362" w14:textId="2F5AC37B" w:rsidR="002A723A" w:rsidRDefault="002A723A">
          <w:pPr>
            <w:pStyle w:val="TOC2"/>
            <w:tabs>
              <w:tab w:val="right" w:leader="dot" w:pos="9350"/>
            </w:tabs>
            <w:rPr>
              <w:rFonts w:asciiTheme="minorHAnsi" w:eastAsiaTheme="minorEastAsia" w:hAnsiTheme="minorHAnsi"/>
              <w:noProof/>
              <w:sz w:val="22"/>
              <w:lang w:bidi="gu-IN"/>
            </w:rPr>
          </w:pPr>
          <w:hyperlink w:anchor="_Toc211577214" w:history="1">
            <w:r w:rsidRPr="00174C90">
              <w:rPr>
                <w:rStyle w:val="Hyperlink"/>
                <w:rFonts w:cs="Arial"/>
                <w:noProof/>
              </w:rPr>
              <w:t>3.3 Employee Development and Retention</w:t>
            </w:r>
            <w:r>
              <w:rPr>
                <w:noProof/>
                <w:webHidden/>
              </w:rPr>
              <w:tab/>
            </w:r>
            <w:r>
              <w:rPr>
                <w:noProof/>
                <w:webHidden/>
              </w:rPr>
              <w:fldChar w:fldCharType="begin"/>
            </w:r>
            <w:r>
              <w:rPr>
                <w:noProof/>
                <w:webHidden/>
              </w:rPr>
              <w:instrText xml:space="preserve"> PAGEREF _Toc211577214 \h </w:instrText>
            </w:r>
            <w:r>
              <w:rPr>
                <w:noProof/>
                <w:webHidden/>
              </w:rPr>
            </w:r>
            <w:r>
              <w:rPr>
                <w:noProof/>
                <w:webHidden/>
              </w:rPr>
              <w:fldChar w:fldCharType="separate"/>
            </w:r>
            <w:r w:rsidR="004A5B3F">
              <w:rPr>
                <w:noProof/>
                <w:webHidden/>
              </w:rPr>
              <w:t>9</w:t>
            </w:r>
            <w:r>
              <w:rPr>
                <w:noProof/>
                <w:webHidden/>
              </w:rPr>
              <w:fldChar w:fldCharType="end"/>
            </w:r>
          </w:hyperlink>
        </w:p>
        <w:p w14:paraId="7EDD45D8" w14:textId="43185B03" w:rsidR="002A723A" w:rsidRDefault="002A723A">
          <w:pPr>
            <w:pStyle w:val="TOC2"/>
            <w:tabs>
              <w:tab w:val="right" w:leader="dot" w:pos="9350"/>
            </w:tabs>
            <w:rPr>
              <w:rFonts w:asciiTheme="minorHAnsi" w:eastAsiaTheme="minorEastAsia" w:hAnsiTheme="minorHAnsi"/>
              <w:noProof/>
              <w:sz w:val="22"/>
              <w:lang w:bidi="gu-IN"/>
            </w:rPr>
          </w:pPr>
          <w:hyperlink w:anchor="_Toc211577215" w:history="1">
            <w:r w:rsidRPr="00174C90">
              <w:rPr>
                <w:rStyle w:val="Hyperlink"/>
                <w:rFonts w:cs="Arial"/>
                <w:noProof/>
              </w:rPr>
              <w:t>3.4 Creating a Talent Pipeline</w:t>
            </w:r>
            <w:r>
              <w:rPr>
                <w:noProof/>
                <w:webHidden/>
              </w:rPr>
              <w:tab/>
            </w:r>
            <w:r>
              <w:rPr>
                <w:noProof/>
                <w:webHidden/>
              </w:rPr>
              <w:fldChar w:fldCharType="begin"/>
            </w:r>
            <w:r>
              <w:rPr>
                <w:noProof/>
                <w:webHidden/>
              </w:rPr>
              <w:instrText xml:space="preserve"> PAGEREF _Toc211577215 \h </w:instrText>
            </w:r>
            <w:r>
              <w:rPr>
                <w:noProof/>
                <w:webHidden/>
              </w:rPr>
            </w:r>
            <w:r>
              <w:rPr>
                <w:noProof/>
                <w:webHidden/>
              </w:rPr>
              <w:fldChar w:fldCharType="separate"/>
            </w:r>
            <w:r w:rsidR="004A5B3F">
              <w:rPr>
                <w:noProof/>
                <w:webHidden/>
              </w:rPr>
              <w:t>10</w:t>
            </w:r>
            <w:r>
              <w:rPr>
                <w:noProof/>
                <w:webHidden/>
              </w:rPr>
              <w:fldChar w:fldCharType="end"/>
            </w:r>
          </w:hyperlink>
        </w:p>
        <w:p w14:paraId="09CD65DD" w14:textId="77FA3B5A" w:rsidR="002A723A" w:rsidRDefault="002A723A">
          <w:pPr>
            <w:pStyle w:val="TOC2"/>
            <w:tabs>
              <w:tab w:val="right" w:leader="dot" w:pos="9350"/>
            </w:tabs>
            <w:rPr>
              <w:rFonts w:asciiTheme="minorHAnsi" w:eastAsiaTheme="minorEastAsia" w:hAnsiTheme="minorHAnsi"/>
              <w:noProof/>
              <w:sz w:val="22"/>
              <w:lang w:bidi="gu-IN"/>
            </w:rPr>
          </w:pPr>
          <w:hyperlink w:anchor="_Toc211577216" w:history="1">
            <w:r w:rsidRPr="00174C90">
              <w:rPr>
                <w:rStyle w:val="Hyperlink"/>
                <w:rFonts w:cs="Arial"/>
                <w:noProof/>
              </w:rPr>
              <w:t>Conclusion</w:t>
            </w:r>
            <w:r>
              <w:rPr>
                <w:noProof/>
                <w:webHidden/>
              </w:rPr>
              <w:tab/>
            </w:r>
            <w:r>
              <w:rPr>
                <w:noProof/>
                <w:webHidden/>
              </w:rPr>
              <w:fldChar w:fldCharType="begin"/>
            </w:r>
            <w:r>
              <w:rPr>
                <w:noProof/>
                <w:webHidden/>
              </w:rPr>
              <w:instrText xml:space="preserve"> PAGEREF _Toc211577216 \h </w:instrText>
            </w:r>
            <w:r>
              <w:rPr>
                <w:noProof/>
                <w:webHidden/>
              </w:rPr>
            </w:r>
            <w:r>
              <w:rPr>
                <w:noProof/>
                <w:webHidden/>
              </w:rPr>
              <w:fldChar w:fldCharType="separate"/>
            </w:r>
            <w:r w:rsidR="004A5B3F">
              <w:rPr>
                <w:noProof/>
                <w:webHidden/>
              </w:rPr>
              <w:t>10</w:t>
            </w:r>
            <w:r>
              <w:rPr>
                <w:noProof/>
                <w:webHidden/>
              </w:rPr>
              <w:fldChar w:fldCharType="end"/>
            </w:r>
          </w:hyperlink>
        </w:p>
        <w:p w14:paraId="27C9732D" w14:textId="5791300F" w:rsidR="002A723A" w:rsidRDefault="002A723A">
          <w:pPr>
            <w:pStyle w:val="TOC1"/>
            <w:tabs>
              <w:tab w:val="right" w:leader="dot" w:pos="9350"/>
            </w:tabs>
            <w:rPr>
              <w:rFonts w:asciiTheme="minorHAnsi" w:eastAsiaTheme="minorEastAsia" w:hAnsiTheme="minorHAnsi"/>
              <w:noProof/>
              <w:sz w:val="22"/>
              <w:lang w:bidi="gu-IN"/>
            </w:rPr>
          </w:pPr>
          <w:hyperlink w:anchor="_Toc211577217" w:history="1">
            <w:r w:rsidRPr="00174C90">
              <w:rPr>
                <w:rStyle w:val="Hyperlink"/>
                <w:noProof/>
              </w:rPr>
              <w:t>4: In today's globalised workplace, it is essential that every employee is equipped to perform effectively in an international environment. Additionally, with rapidly evolving technologies, it is increasingly important for individuals to continuously adapt and innovate in order to take full advantage of emerging opportunities. Write a reflective report on your current capabilities in working within an international context, focusing on technology, communication, teamwork, leadership, and self-directed learning. What are your strengths and weaknesses in these areas? How do you intend to leverage your strengths and address your areas for improvement? Ensure that your arguments are supported by appropriate evidence drawn from your current learning activities this term or your recent working experience.</w:t>
            </w:r>
            <w:r>
              <w:rPr>
                <w:noProof/>
                <w:webHidden/>
              </w:rPr>
              <w:tab/>
            </w:r>
            <w:r>
              <w:rPr>
                <w:noProof/>
                <w:webHidden/>
              </w:rPr>
              <w:fldChar w:fldCharType="begin"/>
            </w:r>
            <w:r>
              <w:rPr>
                <w:noProof/>
                <w:webHidden/>
              </w:rPr>
              <w:instrText xml:space="preserve"> PAGEREF _Toc211577217 \h </w:instrText>
            </w:r>
            <w:r>
              <w:rPr>
                <w:noProof/>
                <w:webHidden/>
              </w:rPr>
            </w:r>
            <w:r>
              <w:rPr>
                <w:noProof/>
                <w:webHidden/>
              </w:rPr>
              <w:fldChar w:fldCharType="separate"/>
            </w:r>
            <w:r w:rsidR="004A5B3F">
              <w:rPr>
                <w:noProof/>
                <w:webHidden/>
              </w:rPr>
              <w:t>11</w:t>
            </w:r>
            <w:r>
              <w:rPr>
                <w:noProof/>
                <w:webHidden/>
              </w:rPr>
              <w:fldChar w:fldCharType="end"/>
            </w:r>
          </w:hyperlink>
        </w:p>
        <w:p w14:paraId="76545F69" w14:textId="724224D0" w:rsidR="002A723A" w:rsidRDefault="002A723A">
          <w:pPr>
            <w:pStyle w:val="TOC2"/>
            <w:tabs>
              <w:tab w:val="right" w:leader="dot" w:pos="9350"/>
            </w:tabs>
            <w:rPr>
              <w:rFonts w:asciiTheme="minorHAnsi" w:eastAsiaTheme="minorEastAsia" w:hAnsiTheme="minorHAnsi"/>
              <w:noProof/>
              <w:sz w:val="22"/>
              <w:lang w:bidi="gu-IN"/>
            </w:rPr>
          </w:pPr>
          <w:hyperlink w:anchor="_Toc211577218" w:history="1">
            <w:r w:rsidRPr="00174C90">
              <w:rPr>
                <w:rStyle w:val="Hyperlink"/>
                <w:noProof/>
              </w:rPr>
              <w:t>Introduction</w:t>
            </w:r>
            <w:r>
              <w:rPr>
                <w:noProof/>
                <w:webHidden/>
              </w:rPr>
              <w:tab/>
            </w:r>
            <w:r>
              <w:rPr>
                <w:noProof/>
                <w:webHidden/>
              </w:rPr>
              <w:fldChar w:fldCharType="begin"/>
            </w:r>
            <w:r>
              <w:rPr>
                <w:noProof/>
                <w:webHidden/>
              </w:rPr>
              <w:instrText xml:space="preserve"> PAGEREF _Toc211577218 \h </w:instrText>
            </w:r>
            <w:r>
              <w:rPr>
                <w:noProof/>
                <w:webHidden/>
              </w:rPr>
            </w:r>
            <w:r>
              <w:rPr>
                <w:noProof/>
                <w:webHidden/>
              </w:rPr>
              <w:fldChar w:fldCharType="separate"/>
            </w:r>
            <w:r w:rsidR="004A5B3F">
              <w:rPr>
                <w:noProof/>
                <w:webHidden/>
              </w:rPr>
              <w:t>11</w:t>
            </w:r>
            <w:r>
              <w:rPr>
                <w:noProof/>
                <w:webHidden/>
              </w:rPr>
              <w:fldChar w:fldCharType="end"/>
            </w:r>
          </w:hyperlink>
        </w:p>
        <w:p w14:paraId="1DDD25B9" w14:textId="6FFA49DC" w:rsidR="002A723A" w:rsidRDefault="002A723A">
          <w:pPr>
            <w:pStyle w:val="TOC2"/>
            <w:tabs>
              <w:tab w:val="right" w:leader="dot" w:pos="9350"/>
            </w:tabs>
            <w:rPr>
              <w:rFonts w:asciiTheme="minorHAnsi" w:eastAsiaTheme="minorEastAsia" w:hAnsiTheme="minorHAnsi"/>
              <w:noProof/>
              <w:sz w:val="22"/>
              <w:lang w:bidi="gu-IN"/>
            </w:rPr>
          </w:pPr>
          <w:hyperlink w:anchor="_Toc211577219" w:history="1">
            <w:r w:rsidRPr="00174C90">
              <w:rPr>
                <w:rStyle w:val="Hyperlink"/>
                <w:rFonts w:cs="Arial"/>
                <w:noProof/>
              </w:rPr>
              <w:t>4.1 Technology</w:t>
            </w:r>
            <w:r>
              <w:rPr>
                <w:noProof/>
                <w:webHidden/>
              </w:rPr>
              <w:tab/>
            </w:r>
            <w:r>
              <w:rPr>
                <w:noProof/>
                <w:webHidden/>
              </w:rPr>
              <w:fldChar w:fldCharType="begin"/>
            </w:r>
            <w:r>
              <w:rPr>
                <w:noProof/>
                <w:webHidden/>
              </w:rPr>
              <w:instrText xml:space="preserve"> PAGEREF _Toc211577219 \h </w:instrText>
            </w:r>
            <w:r>
              <w:rPr>
                <w:noProof/>
                <w:webHidden/>
              </w:rPr>
            </w:r>
            <w:r>
              <w:rPr>
                <w:noProof/>
                <w:webHidden/>
              </w:rPr>
              <w:fldChar w:fldCharType="separate"/>
            </w:r>
            <w:r w:rsidR="004A5B3F">
              <w:rPr>
                <w:noProof/>
                <w:webHidden/>
              </w:rPr>
              <w:t>11</w:t>
            </w:r>
            <w:r>
              <w:rPr>
                <w:noProof/>
                <w:webHidden/>
              </w:rPr>
              <w:fldChar w:fldCharType="end"/>
            </w:r>
          </w:hyperlink>
        </w:p>
        <w:p w14:paraId="47FCF74F" w14:textId="76CC5414" w:rsidR="002A723A" w:rsidRDefault="002A723A">
          <w:pPr>
            <w:pStyle w:val="TOC2"/>
            <w:tabs>
              <w:tab w:val="right" w:leader="dot" w:pos="9350"/>
            </w:tabs>
            <w:rPr>
              <w:rFonts w:asciiTheme="minorHAnsi" w:eastAsiaTheme="minorEastAsia" w:hAnsiTheme="minorHAnsi"/>
              <w:noProof/>
              <w:sz w:val="22"/>
              <w:lang w:bidi="gu-IN"/>
            </w:rPr>
          </w:pPr>
          <w:hyperlink w:anchor="_Toc211577220" w:history="1">
            <w:r w:rsidRPr="00174C90">
              <w:rPr>
                <w:rStyle w:val="Hyperlink"/>
                <w:rFonts w:cs="Arial"/>
                <w:noProof/>
              </w:rPr>
              <w:t>4.2 Communication</w:t>
            </w:r>
            <w:r>
              <w:rPr>
                <w:noProof/>
                <w:webHidden/>
              </w:rPr>
              <w:tab/>
            </w:r>
            <w:r>
              <w:rPr>
                <w:noProof/>
                <w:webHidden/>
              </w:rPr>
              <w:fldChar w:fldCharType="begin"/>
            </w:r>
            <w:r>
              <w:rPr>
                <w:noProof/>
                <w:webHidden/>
              </w:rPr>
              <w:instrText xml:space="preserve"> PAGEREF _Toc211577220 \h </w:instrText>
            </w:r>
            <w:r>
              <w:rPr>
                <w:noProof/>
                <w:webHidden/>
              </w:rPr>
            </w:r>
            <w:r>
              <w:rPr>
                <w:noProof/>
                <w:webHidden/>
              </w:rPr>
              <w:fldChar w:fldCharType="separate"/>
            </w:r>
            <w:r w:rsidR="004A5B3F">
              <w:rPr>
                <w:noProof/>
                <w:webHidden/>
              </w:rPr>
              <w:t>12</w:t>
            </w:r>
            <w:r>
              <w:rPr>
                <w:noProof/>
                <w:webHidden/>
              </w:rPr>
              <w:fldChar w:fldCharType="end"/>
            </w:r>
          </w:hyperlink>
        </w:p>
        <w:p w14:paraId="4EA86804" w14:textId="19B0C192" w:rsidR="002A723A" w:rsidRDefault="002A723A">
          <w:pPr>
            <w:pStyle w:val="TOC2"/>
            <w:tabs>
              <w:tab w:val="right" w:leader="dot" w:pos="9350"/>
            </w:tabs>
            <w:rPr>
              <w:rFonts w:asciiTheme="minorHAnsi" w:eastAsiaTheme="minorEastAsia" w:hAnsiTheme="minorHAnsi"/>
              <w:noProof/>
              <w:sz w:val="22"/>
              <w:lang w:bidi="gu-IN"/>
            </w:rPr>
          </w:pPr>
          <w:hyperlink w:anchor="_Toc211577221" w:history="1">
            <w:r w:rsidRPr="00174C90">
              <w:rPr>
                <w:rStyle w:val="Hyperlink"/>
                <w:rFonts w:cs="Arial"/>
                <w:noProof/>
              </w:rPr>
              <w:t>4.3 Teamwork</w:t>
            </w:r>
            <w:r>
              <w:rPr>
                <w:noProof/>
                <w:webHidden/>
              </w:rPr>
              <w:tab/>
            </w:r>
            <w:r>
              <w:rPr>
                <w:noProof/>
                <w:webHidden/>
              </w:rPr>
              <w:fldChar w:fldCharType="begin"/>
            </w:r>
            <w:r>
              <w:rPr>
                <w:noProof/>
                <w:webHidden/>
              </w:rPr>
              <w:instrText xml:space="preserve"> PAGEREF _Toc211577221 \h </w:instrText>
            </w:r>
            <w:r>
              <w:rPr>
                <w:noProof/>
                <w:webHidden/>
              </w:rPr>
            </w:r>
            <w:r>
              <w:rPr>
                <w:noProof/>
                <w:webHidden/>
              </w:rPr>
              <w:fldChar w:fldCharType="separate"/>
            </w:r>
            <w:r w:rsidR="004A5B3F">
              <w:rPr>
                <w:noProof/>
                <w:webHidden/>
              </w:rPr>
              <w:t>13</w:t>
            </w:r>
            <w:r>
              <w:rPr>
                <w:noProof/>
                <w:webHidden/>
              </w:rPr>
              <w:fldChar w:fldCharType="end"/>
            </w:r>
          </w:hyperlink>
        </w:p>
        <w:p w14:paraId="2DAB44E2" w14:textId="447F2902" w:rsidR="002A723A" w:rsidRDefault="002A723A">
          <w:pPr>
            <w:pStyle w:val="TOC2"/>
            <w:tabs>
              <w:tab w:val="right" w:leader="dot" w:pos="9350"/>
            </w:tabs>
            <w:rPr>
              <w:rFonts w:asciiTheme="minorHAnsi" w:eastAsiaTheme="minorEastAsia" w:hAnsiTheme="minorHAnsi"/>
              <w:noProof/>
              <w:sz w:val="22"/>
              <w:lang w:bidi="gu-IN"/>
            </w:rPr>
          </w:pPr>
          <w:hyperlink w:anchor="_Toc211577222" w:history="1">
            <w:r w:rsidRPr="00174C90">
              <w:rPr>
                <w:rStyle w:val="Hyperlink"/>
                <w:rFonts w:cs="Arial"/>
                <w:noProof/>
              </w:rPr>
              <w:t>4.4 Leadership</w:t>
            </w:r>
            <w:r>
              <w:rPr>
                <w:noProof/>
                <w:webHidden/>
              </w:rPr>
              <w:tab/>
            </w:r>
            <w:r>
              <w:rPr>
                <w:noProof/>
                <w:webHidden/>
              </w:rPr>
              <w:fldChar w:fldCharType="begin"/>
            </w:r>
            <w:r>
              <w:rPr>
                <w:noProof/>
                <w:webHidden/>
              </w:rPr>
              <w:instrText xml:space="preserve"> PAGEREF _Toc211577222 \h </w:instrText>
            </w:r>
            <w:r>
              <w:rPr>
                <w:noProof/>
                <w:webHidden/>
              </w:rPr>
            </w:r>
            <w:r>
              <w:rPr>
                <w:noProof/>
                <w:webHidden/>
              </w:rPr>
              <w:fldChar w:fldCharType="separate"/>
            </w:r>
            <w:r w:rsidR="004A5B3F">
              <w:rPr>
                <w:noProof/>
                <w:webHidden/>
              </w:rPr>
              <w:t>14</w:t>
            </w:r>
            <w:r>
              <w:rPr>
                <w:noProof/>
                <w:webHidden/>
              </w:rPr>
              <w:fldChar w:fldCharType="end"/>
            </w:r>
          </w:hyperlink>
        </w:p>
        <w:p w14:paraId="1E7E6D5E" w14:textId="24E5919D" w:rsidR="002A723A" w:rsidRDefault="002A723A">
          <w:pPr>
            <w:pStyle w:val="TOC2"/>
            <w:tabs>
              <w:tab w:val="right" w:leader="dot" w:pos="9350"/>
            </w:tabs>
            <w:rPr>
              <w:rFonts w:asciiTheme="minorHAnsi" w:eastAsiaTheme="minorEastAsia" w:hAnsiTheme="minorHAnsi"/>
              <w:noProof/>
              <w:sz w:val="22"/>
              <w:lang w:bidi="gu-IN"/>
            </w:rPr>
          </w:pPr>
          <w:hyperlink w:anchor="_Toc211577223" w:history="1">
            <w:r w:rsidRPr="00174C90">
              <w:rPr>
                <w:rStyle w:val="Hyperlink"/>
                <w:rFonts w:cs="Arial"/>
                <w:noProof/>
              </w:rPr>
              <w:t>4.5 Self-Directed Learning</w:t>
            </w:r>
            <w:r>
              <w:rPr>
                <w:noProof/>
                <w:webHidden/>
              </w:rPr>
              <w:tab/>
            </w:r>
            <w:r>
              <w:rPr>
                <w:noProof/>
                <w:webHidden/>
              </w:rPr>
              <w:fldChar w:fldCharType="begin"/>
            </w:r>
            <w:r>
              <w:rPr>
                <w:noProof/>
                <w:webHidden/>
              </w:rPr>
              <w:instrText xml:space="preserve"> PAGEREF _Toc211577223 \h </w:instrText>
            </w:r>
            <w:r>
              <w:rPr>
                <w:noProof/>
                <w:webHidden/>
              </w:rPr>
            </w:r>
            <w:r>
              <w:rPr>
                <w:noProof/>
                <w:webHidden/>
              </w:rPr>
              <w:fldChar w:fldCharType="separate"/>
            </w:r>
            <w:r w:rsidR="004A5B3F">
              <w:rPr>
                <w:noProof/>
                <w:webHidden/>
              </w:rPr>
              <w:t>14</w:t>
            </w:r>
            <w:r>
              <w:rPr>
                <w:noProof/>
                <w:webHidden/>
              </w:rPr>
              <w:fldChar w:fldCharType="end"/>
            </w:r>
          </w:hyperlink>
        </w:p>
        <w:p w14:paraId="73366BC3" w14:textId="7EB515C7" w:rsidR="002A723A" w:rsidRDefault="002A723A">
          <w:pPr>
            <w:pStyle w:val="TOC2"/>
            <w:tabs>
              <w:tab w:val="right" w:leader="dot" w:pos="9350"/>
            </w:tabs>
            <w:rPr>
              <w:rFonts w:asciiTheme="minorHAnsi" w:eastAsiaTheme="minorEastAsia" w:hAnsiTheme="minorHAnsi"/>
              <w:noProof/>
              <w:sz w:val="22"/>
              <w:lang w:bidi="gu-IN"/>
            </w:rPr>
          </w:pPr>
          <w:hyperlink w:anchor="_Toc211577224" w:history="1">
            <w:r w:rsidRPr="00174C90">
              <w:rPr>
                <w:rStyle w:val="Hyperlink"/>
                <w:rFonts w:cs="Arial"/>
                <w:noProof/>
              </w:rPr>
              <w:t>Conclusion</w:t>
            </w:r>
            <w:r>
              <w:rPr>
                <w:noProof/>
                <w:webHidden/>
              </w:rPr>
              <w:tab/>
            </w:r>
            <w:r>
              <w:rPr>
                <w:noProof/>
                <w:webHidden/>
              </w:rPr>
              <w:fldChar w:fldCharType="begin"/>
            </w:r>
            <w:r>
              <w:rPr>
                <w:noProof/>
                <w:webHidden/>
              </w:rPr>
              <w:instrText xml:space="preserve"> PAGEREF _Toc211577224 \h </w:instrText>
            </w:r>
            <w:r>
              <w:rPr>
                <w:noProof/>
                <w:webHidden/>
              </w:rPr>
            </w:r>
            <w:r>
              <w:rPr>
                <w:noProof/>
                <w:webHidden/>
              </w:rPr>
              <w:fldChar w:fldCharType="separate"/>
            </w:r>
            <w:r w:rsidR="004A5B3F">
              <w:rPr>
                <w:noProof/>
                <w:webHidden/>
              </w:rPr>
              <w:t>15</w:t>
            </w:r>
            <w:r>
              <w:rPr>
                <w:noProof/>
                <w:webHidden/>
              </w:rPr>
              <w:fldChar w:fldCharType="end"/>
            </w:r>
          </w:hyperlink>
        </w:p>
        <w:p w14:paraId="09D11606" w14:textId="2EA228C7" w:rsidR="002A723A" w:rsidRDefault="002A723A">
          <w:pPr>
            <w:pStyle w:val="TOC1"/>
            <w:tabs>
              <w:tab w:val="right" w:leader="dot" w:pos="9350"/>
            </w:tabs>
            <w:rPr>
              <w:rFonts w:asciiTheme="minorHAnsi" w:eastAsiaTheme="minorEastAsia" w:hAnsiTheme="minorHAnsi"/>
              <w:noProof/>
              <w:sz w:val="22"/>
              <w:lang w:bidi="gu-IN"/>
            </w:rPr>
          </w:pPr>
          <w:hyperlink w:anchor="_Toc211577225" w:history="1">
            <w:r w:rsidRPr="00174C90">
              <w:rPr>
                <w:rStyle w:val="Hyperlink"/>
                <w:noProof/>
              </w:rPr>
              <w:t>Overall Conclusion</w:t>
            </w:r>
            <w:r>
              <w:rPr>
                <w:noProof/>
                <w:webHidden/>
              </w:rPr>
              <w:tab/>
            </w:r>
            <w:r>
              <w:rPr>
                <w:noProof/>
                <w:webHidden/>
              </w:rPr>
              <w:fldChar w:fldCharType="begin"/>
            </w:r>
            <w:r>
              <w:rPr>
                <w:noProof/>
                <w:webHidden/>
              </w:rPr>
              <w:instrText xml:space="preserve"> PAGEREF _Toc211577225 \h </w:instrText>
            </w:r>
            <w:r>
              <w:rPr>
                <w:noProof/>
                <w:webHidden/>
              </w:rPr>
            </w:r>
            <w:r>
              <w:rPr>
                <w:noProof/>
                <w:webHidden/>
              </w:rPr>
              <w:fldChar w:fldCharType="separate"/>
            </w:r>
            <w:r w:rsidR="004A5B3F">
              <w:rPr>
                <w:noProof/>
                <w:webHidden/>
              </w:rPr>
              <w:t>16</w:t>
            </w:r>
            <w:r>
              <w:rPr>
                <w:noProof/>
                <w:webHidden/>
              </w:rPr>
              <w:fldChar w:fldCharType="end"/>
            </w:r>
          </w:hyperlink>
        </w:p>
        <w:p w14:paraId="35469329" w14:textId="77B81EC7" w:rsidR="002A723A" w:rsidRDefault="002A723A">
          <w:pPr>
            <w:pStyle w:val="TOC1"/>
            <w:tabs>
              <w:tab w:val="right" w:leader="dot" w:pos="9350"/>
            </w:tabs>
            <w:rPr>
              <w:rFonts w:asciiTheme="minorHAnsi" w:eastAsiaTheme="minorEastAsia" w:hAnsiTheme="minorHAnsi"/>
              <w:noProof/>
              <w:sz w:val="22"/>
              <w:lang w:bidi="gu-IN"/>
            </w:rPr>
          </w:pPr>
          <w:hyperlink w:anchor="_Toc211577226" w:history="1">
            <w:r w:rsidRPr="00174C90">
              <w:rPr>
                <w:rStyle w:val="Hyperlink"/>
                <w:noProof/>
              </w:rPr>
              <w:t>References</w:t>
            </w:r>
            <w:r>
              <w:rPr>
                <w:noProof/>
                <w:webHidden/>
              </w:rPr>
              <w:tab/>
            </w:r>
            <w:r>
              <w:rPr>
                <w:noProof/>
                <w:webHidden/>
              </w:rPr>
              <w:fldChar w:fldCharType="begin"/>
            </w:r>
            <w:r>
              <w:rPr>
                <w:noProof/>
                <w:webHidden/>
              </w:rPr>
              <w:instrText xml:space="preserve"> PAGEREF _Toc211577226 \h </w:instrText>
            </w:r>
            <w:r>
              <w:rPr>
                <w:noProof/>
                <w:webHidden/>
              </w:rPr>
            </w:r>
            <w:r>
              <w:rPr>
                <w:noProof/>
                <w:webHidden/>
              </w:rPr>
              <w:fldChar w:fldCharType="separate"/>
            </w:r>
            <w:r w:rsidR="004A5B3F">
              <w:rPr>
                <w:noProof/>
                <w:webHidden/>
              </w:rPr>
              <w:t>16</w:t>
            </w:r>
            <w:r>
              <w:rPr>
                <w:noProof/>
                <w:webHidden/>
              </w:rPr>
              <w:fldChar w:fldCharType="end"/>
            </w:r>
          </w:hyperlink>
        </w:p>
        <w:p w14:paraId="0DC6308A" w14:textId="6F886176" w:rsidR="004F4273" w:rsidRDefault="004F4273" w:rsidP="00BB6E1C">
          <w:r>
            <w:rPr>
              <w:b/>
              <w:bCs/>
              <w:noProof/>
            </w:rPr>
            <w:fldChar w:fldCharType="end"/>
          </w:r>
        </w:p>
      </w:sdtContent>
    </w:sdt>
    <w:p w14:paraId="068D6096" w14:textId="78BF1442" w:rsidR="00BA14EA" w:rsidRPr="002810D2" w:rsidRDefault="00BA14EA" w:rsidP="00BB6E1C"/>
    <w:p w14:paraId="557929E7" w14:textId="24495B8F" w:rsidR="00BA14EA" w:rsidRPr="002810D2" w:rsidRDefault="00BA14EA" w:rsidP="00BB6E1C"/>
    <w:p w14:paraId="2D4A5238" w14:textId="07F113EB" w:rsidR="00BA14EA" w:rsidRDefault="00BA14EA" w:rsidP="00BB6E1C"/>
    <w:p w14:paraId="4695CE2D" w14:textId="7C1369D6" w:rsidR="000F2700" w:rsidRDefault="000F2700" w:rsidP="00BB6E1C"/>
    <w:p w14:paraId="0FD0409D" w14:textId="434B82E7" w:rsidR="000F2700" w:rsidRDefault="000F2700" w:rsidP="00BB6E1C"/>
    <w:p w14:paraId="42E9B6C7" w14:textId="1B15C87C" w:rsidR="000F2700" w:rsidRDefault="000F2700" w:rsidP="00BB6E1C"/>
    <w:p w14:paraId="2DB90EDF" w14:textId="77777777" w:rsidR="000F2700" w:rsidRPr="002810D2" w:rsidRDefault="000F2700" w:rsidP="00BB6E1C"/>
    <w:p w14:paraId="33349825" w14:textId="03BDA12E" w:rsidR="00BA14EA" w:rsidRPr="002810D2" w:rsidRDefault="00BA14EA" w:rsidP="00BB6E1C"/>
    <w:p w14:paraId="4863CFCF" w14:textId="77777777" w:rsidR="000F2700" w:rsidRDefault="000F2700" w:rsidP="000F2700">
      <w:pPr>
        <w:rPr>
          <w:rStyle w:val="Heading1Char"/>
        </w:rPr>
      </w:pPr>
      <w:bookmarkStart w:id="0" w:name="_Toc211211136"/>
      <w:bookmarkStart w:id="1" w:name="_Hlk211200195"/>
      <w:bookmarkStart w:id="2" w:name="_Toc211577195"/>
      <w:r w:rsidRPr="008F10C4">
        <w:rPr>
          <w:rStyle w:val="Heading1Char"/>
        </w:rPr>
        <w:lastRenderedPageBreak/>
        <w:t>Introduction</w:t>
      </w:r>
      <w:bookmarkEnd w:id="0"/>
      <w:bookmarkEnd w:id="2"/>
    </w:p>
    <w:p w14:paraId="382816FC" w14:textId="77777777" w:rsidR="000F2700" w:rsidRDefault="000F2700" w:rsidP="000F2700">
      <w:r w:rsidRPr="002810D2">
        <w:rPr>
          <w:rFonts w:cs="Arial"/>
          <w:bCs/>
          <w:szCs w:val="24"/>
        </w:rPr>
        <w:br/>
      </w:r>
      <w:r w:rsidRPr="00D05C28">
        <w:t>Human Resource Management (HRM) plays a vital role in shaping the success of organizations by managing their most valuable resource—people. Over the years, HRM has evolved from a purely administrative function to a more strategic role, where Human Resource Management is aligned with the long-term goals and objectives of an organization. This transformation is referred to as Strategic Human Resource Management (SHRM). SHRM focuses on integrating HR practices with business strategies to create a workforce capable of driving organizational success. This assessment will explore the key concepts, elements, and applications of SHRM, examining its importance in contemporary organizations.</w:t>
      </w:r>
    </w:p>
    <w:p w14:paraId="202600BA" w14:textId="77777777" w:rsidR="000F2700" w:rsidRDefault="000F2700" w:rsidP="00BB6E1C">
      <w:pPr>
        <w:pStyle w:val="Heading1"/>
        <w:rPr>
          <w:rFonts w:cs="Arial"/>
          <w:sz w:val="24"/>
          <w:szCs w:val="24"/>
        </w:rPr>
      </w:pPr>
    </w:p>
    <w:p w14:paraId="6D06AC8F" w14:textId="78A1CE2B" w:rsidR="00042E38" w:rsidRDefault="001D4F2D" w:rsidP="00BB6E1C">
      <w:pPr>
        <w:pStyle w:val="Heading1"/>
        <w:rPr>
          <w:rFonts w:cs="Arial"/>
          <w:sz w:val="24"/>
          <w:szCs w:val="24"/>
        </w:rPr>
      </w:pPr>
      <w:bookmarkStart w:id="3" w:name="_Toc211577196"/>
      <w:r w:rsidRPr="006B0AFF">
        <w:rPr>
          <w:rFonts w:cs="Arial"/>
          <w:sz w:val="24"/>
          <w:szCs w:val="24"/>
        </w:rPr>
        <w:t>1: How are technological advancements</w:t>
      </w:r>
      <w:r w:rsidR="00475B67" w:rsidRPr="006B0AFF">
        <w:rPr>
          <w:rFonts w:cs="Arial"/>
          <w:sz w:val="24"/>
          <w:szCs w:val="24"/>
        </w:rPr>
        <w:t xml:space="preserve"> </w:t>
      </w:r>
      <w:r w:rsidRPr="006B0AFF">
        <w:rPr>
          <w:rFonts w:cs="Arial"/>
          <w:sz w:val="24"/>
          <w:szCs w:val="24"/>
        </w:rPr>
        <w:t xml:space="preserve">reshaping </w:t>
      </w:r>
      <w:proofErr w:type="spellStart"/>
      <w:r w:rsidRPr="006B0AFF">
        <w:rPr>
          <w:rFonts w:cs="Arial"/>
          <w:sz w:val="24"/>
          <w:szCs w:val="24"/>
        </w:rPr>
        <w:t>labour</w:t>
      </w:r>
      <w:proofErr w:type="spellEnd"/>
      <w:r w:rsidRPr="006B0AFF">
        <w:rPr>
          <w:rFonts w:cs="Arial"/>
          <w:sz w:val="24"/>
          <w:szCs w:val="24"/>
        </w:rPr>
        <w:t xml:space="preserve"> markets, and what implications does this have for HRM and IHRM strategies?</w:t>
      </w:r>
      <w:bookmarkEnd w:id="3"/>
    </w:p>
    <w:p w14:paraId="326F6C66" w14:textId="77777777" w:rsidR="006B0AFF" w:rsidRPr="006B0AFF" w:rsidRDefault="006B0AFF" w:rsidP="00BB6E1C"/>
    <w:p w14:paraId="5A75FD57" w14:textId="0D10E22C" w:rsidR="00B9755E" w:rsidRPr="006B0AFF" w:rsidRDefault="00B9755E" w:rsidP="008F0476">
      <w:pPr>
        <w:pStyle w:val="Heading2"/>
        <w:rPr>
          <w:rStyle w:val="Strong"/>
          <w:b/>
          <w:bCs w:val="0"/>
        </w:rPr>
      </w:pPr>
      <w:bookmarkStart w:id="4" w:name="_Toc211577197"/>
      <w:r w:rsidRPr="008F0476">
        <w:rPr>
          <w:rStyle w:val="Strong"/>
          <w:b/>
          <w:bCs w:val="0"/>
        </w:rPr>
        <w:t>Introduction</w:t>
      </w:r>
      <w:bookmarkEnd w:id="4"/>
    </w:p>
    <w:p w14:paraId="78BB583B" w14:textId="451FE60E" w:rsidR="006B0AFF" w:rsidRDefault="006B0AFF" w:rsidP="00BB6E1C">
      <w:pPr>
        <w:rPr>
          <w:rFonts w:cs="Arial"/>
          <w:szCs w:val="24"/>
        </w:rPr>
      </w:pPr>
      <w:r w:rsidRPr="006B0AFF">
        <w:rPr>
          <w:rFonts w:cs="Arial"/>
          <w:szCs w:val="24"/>
        </w:rPr>
        <w:t xml:space="preserve">Technological advancements such as automation and artificial intelligence are rapidly transforming labor markets. These changes present both opportunities and challenges for Human Resource Management (HRM) and International Human Resource Management (IHRM). As businesses adapt to these developments, HRM and IHRM strategies must evolve to manage global workforces, address skills gaps, and ensure organizational success in a digitally-driven world. HR professionals must become proactive in </w:t>
      </w:r>
      <w:r w:rsidRPr="006B0AFF">
        <w:rPr>
          <w:rStyle w:val="Strong"/>
          <w:rFonts w:cs="Arial"/>
          <w:szCs w:val="24"/>
        </w:rPr>
        <w:t>leading change</w:t>
      </w:r>
      <w:r w:rsidRPr="006B0AFF">
        <w:rPr>
          <w:rFonts w:cs="Arial"/>
          <w:szCs w:val="24"/>
        </w:rPr>
        <w:t>, adapting policies, and supporting the workforce through these transitions. This report examines how technology reshapes labor markets and its implications for HRM and IHRM.</w:t>
      </w:r>
    </w:p>
    <w:p w14:paraId="73C98F02" w14:textId="77777777" w:rsidR="006B0AFF" w:rsidRPr="006B0AFF" w:rsidRDefault="006B0AFF" w:rsidP="00BB6E1C">
      <w:pPr>
        <w:rPr>
          <w:rFonts w:cs="Arial"/>
          <w:szCs w:val="24"/>
        </w:rPr>
      </w:pPr>
    </w:p>
    <w:p w14:paraId="7B62A337" w14:textId="2521D442" w:rsidR="006A74BD" w:rsidRPr="006B0AFF" w:rsidRDefault="006A74BD" w:rsidP="008F0476">
      <w:pPr>
        <w:pStyle w:val="Heading2"/>
        <w:rPr>
          <w:rStyle w:val="Strong"/>
          <w:rFonts w:cs="Arial"/>
          <w:b/>
          <w:bCs w:val="0"/>
          <w:szCs w:val="24"/>
        </w:rPr>
      </w:pPr>
      <w:bookmarkStart w:id="5" w:name="_Toc211577198"/>
      <w:r w:rsidRPr="006B0AFF">
        <w:rPr>
          <w:rStyle w:val="Strong"/>
          <w:rFonts w:cs="Arial"/>
          <w:b/>
          <w:bCs w:val="0"/>
          <w:szCs w:val="24"/>
        </w:rPr>
        <w:t>1.</w:t>
      </w:r>
      <w:r w:rsidR="000F2700">
        <w:rPr>
          <w:rStyle w:val="Strong"/>
          <w:rFonts w:cs="Arial"/>
          <w:b/>
          <w:bCs w:val="0"/>
          <w:szCs w:val="24"/>
        </w:rPr>
        <w:t>1</w:t>
      </w:r>
      <w:r w:rsidRPr="006B0AFF">
        <w:rPr>
          <w:rStyle w:val="Strong"/>
          <w:rFonts w:cs="Arial"/>
          <w:b/>
          <w:bCs w:val="0"/>
          <w:szCs w:val="24"/>
        </w:rPr>
        <w:t xml:space="preserve"> Definition of HRM</w:t>
      </w:r>
      <w:bookmarkEnd w:id="5"/>
    </w:p>
    <w:p w14:paraId="2A7682AD" w14:textId="16803D76" w:rsidR="006B0AFF" w:rsidRDefault="006B0AFF" w:rsidP="00BB6E1C">
      <w:pPr>
        <w:rPr>
          <w:rFonts w:cs="Arial"/>
          <w:szCs w:val="24"/>
        </w:rPr>
      </w:pPr>
      <w:r w:rsidRPr="006B0AFF">
        <w:rPr>
          <w:rFonts w:cs="Arial"/>
          <w:szCs w:val="24"/>
        </w:rPr>
        <w:t xml:space="preserve">Human Resource Management (HRM) involves managing an organization’s employees to enhance their contributions to organizational goals. It includes recruitment, training, performance management, compensation, and employee relations. HRM ensures that </w:t>
      </w:r>
      <w:r w:rsidRPr="006B0AFF">
        <w:rPr>
          <w:rFonts w:cs="Arial"/>
          <w:szCs w:val="24"/>
        </w:rPr>
        <w:lastRenderedPageBreak/>
        <w:t xml:space="preserve">the organization has the right people with the necessary skills at the right time (Armstrong &amp; Taylor, 2020). HRM is crucial for fostering a productive workforce and aligning HR practices with business strategies, improving organizational performance and employee satisfaction (Boxall &amp; Purcell, 2016). HRM today is more than just reactive management; it plays a </w:t>
      </w:r>
      <w:r w:rsidRPr="006B0AFF">
        <w:rPr>
          <w:rStyle w:val="Strong"/>
          <w:rFonts w:cs="Arial"/>
          <w:szCs w:val="24"/>
        </w:rPr>
        <w:t>proactive role</w:t>
      </w:r>
      <w:r w:rsidRPr="006B0AFF">
        <w:rPr>
          <w:rFonts w:cs="Arial"/>
          <w:szCs w:val="24"/>
        </w:rPr>
        <w:t xml:space="preserve"> in aligning workforce skills with business needs and supporting growth in a technology-driven world.</w:t>
      </w:r>
    </w:p>
    <w:p w14:paraId="50C2838D" w14:textId="77777777" w:rsidR="006B0AFF" w:rsidRPr="006B0AFF" w:rsidRDefault="006B0AFF" w:rsidP="00BB6E1C">
      <w:pPr>
        <w:rPr>
          <w:rFonts w:cs="Arial"/>
          <w:szCs w:val="24"/>
        </w:rPr>
      </w:pPr>
    </w:p>
    <w:p w14:paraId="658F62DC" w14:textId="1B37D2A6" w:rsidR="006A74BD" w:rsidRPr="006B0AFF" w:rsidRDefault="006A74BD" w:rsidP="008F0476">
      <w:pPr>
        <w:pStyle w:val="Heading2"/>
      </w:pPr>
      <w:bookmarkStart w:id="6" w:name="_Toc211577199"/>
      <w:r w:rsidRPr="006B0AFF">
        <w:rPr>
          <w:rStyle w:val="Strong"/>
          <w:rFonts w:cs="Arial"/>
          <w:b/>
          <w:bCs w:val="0"/>
          <w:szCs w:val="24"/>
        </w:rPr>
        <w:t>1.</w:t>
      </w:r>
      <w:r w:rsidR="000F2700">
        <w:rPr>
          <w:rStyle w:val="Strong"/>
          <w:rFonts w:cs="Arial"/>
          <w:b/>
          <w:bCs w:val="0"/>
          <w:szCs w:val="24"/>
        </w:rPr>
        <w:t>2</w:t>
      </w:r>
      <w:r w:rsidR="00B9755E" w:rsidRPr="006B0AFF">
        <w:rPr>
          <w:rStyle w:val="Strong"/>
          <w:rFonts w:cs="Arial"/>
          <w:b/>
          <w:bCs w:val="0"/>
          <w:szCs w:val="24"/>
        </w:rPr>
        <w:t xml:space="preserve"> </w:t>
      </w:r>
      <w:r w:rsidRPr="008F0476">
        <w:t>Importance</w:t>
      </w:r>
      <w:r w:rsidRPr="006B0AFF">
        <w:rPr>
          <w:rStyle w:val="Strong"/>
          <w:rFonts w:cs="Arial"/>
          <w:b/>
          <w:bCs w:val="0"/>
          <w:szCs w:val="24"/>
        </w:rPr>
        <w:t xml:space="preserve"> of HRM</w:t>
      </w:r>
      <w:bookmarkEnd w:id="6"/>
    </w:p>
    <w:p w14:paraId="6C73359C" w14:textId="77777777" w:rsidR="006B0AFF" w:rsidRP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HRM is important for:</w:t>
      </w:r>
    </w:p>
    <w:p w14:paraId="1ADCA03A" w14:textId="77777777" w:rsidR="006B0AFF" w:rsidRPr="006B0AFF" w:rsidRDefault="006B0AFF" w:rsidP="00BB6E1C">
      <w:pPr>
        <w:numPr>
          <w:ilvl w:val="0"/>
          <w:numId w:val="18"/>
        </w:numPr>
        <w:spacing w:before="100" w:beforeAutospacing="1" w:after="100" w:afterAutospacing="1"/>
        <w:rPr>
          <w:rFonts w:eastAsia="Times New Roman" w:cs="Arial"/>
          <w:szCs w:val="24"/>
          <w:lang w:bidi="gu-IN"/>
        </w:rPr>
      </w:pPr>
      <w:r w:rsidRPr="006B0AFF">
        <w:rPr>
          <w:rFonts w:eastAsia="Times New Roman" w:cs="Arial"/>
          <w:b/>
          <w:bCs/>
          <w:szCs w:val="24"/>
          <w:lang w:bidi="gu-IN"/>
        </w:rPr>
        <w:t>Employee Motivation and Development</w:t>
      </w:r>
      <w:r w:rsidRPr="006B0AFF">
        <w:rPr>
          <w:rFonts w:eastAsia="Times New Roman" w:cs="Arial"/>
          <w:szCs w:val="24"/>
          <w:lang w:bidi="gu-IN"/>
        </w:rPr>
        <w:t>: HRM fosters employee engagement and provides growth opportunities, which boost job satisfaction and productivity.</w:t>
      </w:r>
    </w:p>
    <w:p w14:paraId="1CFBA2F8" w14:textId="77777777" w:rsidR="006B0AFF" w:rsidRPr="006B0AFF" w:rsidRDefault="006B0AFF" w:rsidP="00BB6E1C">
      <w:pPr>
        <w:numPr>
          <w:ilvl w:val="0"/>
          <w:numId w:val="18"/>
        </w:numPr>
        <w:spacing w:before="100" w:beforeAutospacing="1" w:after="100" w:afterAutospacing="1"/>
        <w:rPr>
          <w:rFonts w:eastAsia="Times New Roman" w:cs="Arial"/>
          <w:szCs w:val="24"/>
          <w:lang w:bidi="gu-IN"/>
        </w:rPr>
      </w:pPr>
      <w:r w:rsidRPr="006B0AFF">
        <w:rPr>
          <w:rFonts w:eastAsia="Times New Roman" w:cs="Arial"/>
          <w:b/>
          <w:bCs/>
          <w:szCs w:val="24"/>
          <w:lang w:bidi="gu-IN"/>
        </w:rPr>
        <w:t>Strategic Alignment</w:t>
      </w:r>
      <w:r w:rsidRPr="006B0AFF">
        <w:rPr>
          <w:rFonts w:eastAsia="Times New Roman" w:cs="Arial"/>
          <w:szCs w:val="24"/>
          <w:lang w:bidi="gu-IN"/>
        </w:rPr>
        <w:t>: HRM aligns people management practices with organizational goals, such as market expansion or operational efficiency.</w:t>
      </w:r>
    </w:p>
    <w:p w14:paraId="7CA7CC06" w14:textId="77777777" w:rsidR="006B0AFF" w:rsidRPr="006B0AFF" w:rsidRDefault="006B0AFF" w:rsidP="00BB6E1C">
      <w:pPr>
        <w:numPr>
          <w:ilvl w:val="0"/>
          <w:numId w:val="18"/>
        </w:numPr>
        <w:spacing w:before="100" w:beforeAutospacing="1" w:after="100" w:afterAutospacing="1"/>
        <w:rPr>
          <w:rFonts w:eastAsia="Times New Roman" w:cs="Arial"/>
          <w:szCs w:val="24"/>
          <w:lang w:bidi="gu-IN"/>
        </w:rPr>
      </w:pPr>
      <w:r w:rsidRPr="006B0AFF">
        <w:rPr>
          <w:rFonts w:eastAsia="Times New Roman" w:cs="Arial"/>
          <w:b/>
          <w:bCs/>
          <w:szCs w:val="24"/>
          <w:lang w:bidi="gu-IN"/>
        </w:rPr>
        <w:t>Legal Compliance</w:t>
      </w:r>
      <w:r w:rsidRPr="006B0AFF">
        <w:rPr>
          <w:rFonts w:eastAsia="Times New Roman" w:cs="Arial"/>
          <w:szCs w:val="24"/>
          <w:lang w:bidi="gu-IN"/>
        </w:rPr>
        <w:t>: HRM ensures compliance with labor laws, mitigating legal risks and upholding the organization’s reputation (Torrington et al., 2017).</w:t>
      </w:r>
    </w:p>
    <w:p w14:paraId="4C4AEA68" w14:textId="77777777" w:rsidR="006B0AFF" w:rsidRP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HRM helps organizations respond to shifts in the labor market, economic changes, and technological advancements, ensuring long-term competitiveness.</w:t>
      </w:r>
    </w:p>
    <w:p w14:paraId="2C01066B" w14:textId="77777777" w:rsidR="006B0AFF" w:rsidRPr="006B0AFF" w:rsidRDefault="006B0AFF" w:rsidP="00BB6E1C">
      <w:pPr>
        <w:pStyle w:val="Heading2"/>
        <w:spacing w:line="360" w:lineRule="auto"/>
        <w:jc w:val="both"/>
        <w:rPr>
          <w:rStyle w:val="Strong"/>
          <w:rFonts w:cs="Arial"/>
          <w:b/>
          <w:bCs w:val="0"/>
          <w:szCs w:val="24"/>
        </w:rPr>
      </w:pPr>
    </w:p>
    <w:p w14:paraId="165C6E7C" w14:textId="51BA0E36" w:rsidR="006A74BD" w:rsidRPr="008F0476" w:rsidRDefault="006A74BD" w:rsidP="008F0476">
      <w:pPr>
        <w:pStyle w:val="Heading2"/>
      </w:pPr>
      <w:bookmarkStart w:id="7" w:name="_Toc211577200"/>
      <w:r w:rsidRPr="008F0476">
        <w:rPr>
          <w:rStyle w:val="Strong"/>
          <w:b/>
          <w:bCs w:val="0"/>
        </w:rPr>
        <w:t>1.</w:t>
      </w:r>
      <w:r w:rsidR="000F2700" w:rsidRPr="008F0476">
        <w:rPr>
          <w:rStyle w:val="Strong"/>
          <w:b/>
          <w:bCs w:val="0"/>
        </w:rPr>
        <w:t>3</w:t>
      </w:r>
      <w:r w:rsidRPr="008F0476">
        <w:rPr>
          <w:rStyle w:val="Strong"/>
          <w:b/>
          <w:bCs w:val="0"/>
        </w:rPr>
        <w:t xml:space="preserve"> Definition of IHRM</w:t>
      </w:r>
      <w:bookmarkEnd w:id="7"/>
    </w:p>
    <w:p w14:paraId="73073EBF" w14:textId="095E1F3C" w:rsidR="006A74BD" w:rsidRDefault="006A74BD" w:rsidP="00BB6E1C">
      <w:pPr>
        <w:pStyle w:val="NormalWeb"/>
        <w:spacing w:line="360" w:lineRule="auto"/>
        <w:rPr>
          <w:rFonts w:ascii="Arial" w:hAnsi="Arial" w:cs="Arial"/>
        </w:rPr>
      </w:pPr>
      <w:r w:rsidRPr="006B0AFF">
        <w:rPr>
          <w:rFonts w:ascii="Arial" w:hAnsi="Arial" w:cs="Arial"/>
        </w:rPr>
        <w:t>International Human Resource Management (IHRM) is the management of human resources in an international context, including recruitment, training, and managing employees across multiple countries. IHRM addresses challenges that multinational corporations (MNCs) face with diverse workforces in different cultural, legal, and economic environments (Brewster et al., 2005). IHRM is more complex than domestic HRM due to the need to navigate cultural differences, international labor laws, and diverse employee expectations.</w:t>
      </w:r>
    </w:p>
    <w:p w14:paraId="77FF0BF6" w14:textId="07D3BAB4" w:rsidR="006A74BD" w:rsidRPr="006B0AFF" w:rsidRDefault="006A74BD" w:rsidP="00BB6E1C">
      <w:pPr>
        <w:pStyle w:val="Heading2"/>
        <w:spacing w:line="360" w:lineRule="auto"/>
        <w:jc w:val="both"/>
      </w:pPr>
      <w:bookmarkStart w:id="8" w:name="_Toc211577201"/>
      <w:r w:rsidRPr="006B0AFF">
        <w:rPr>
          <w:rStyle w:val="Strong"/>
          <w:rFonts w:cs="Arial"/>
          <w:b/>
          <w:bCs w:val="0"/>
          <w:szCs w:val="24"/>
        </w:rPr>
        <w:lastRenderedPageBreak/>
        <w:t>1.</w:t>
      </w:r>
      <w:r w:rsidR="000F2700">
        <w:rPr>
          <w:rStyle w:val="Strong"/>
          <w:rFonts w:cs="Arial"/>
          <w:b/>
          <w:bCs w:val="0"/>
          <w:szCs w:val="24"/>
        </w:rPr>
        <w:t>4</w:t>
      </w:r>
      <w:r w:rsidRPr="006B0AFF">
        <w:rPr>
          <w:rStyle w:val="Strong"/>
          <w:rFonts w:cs="Arial"/>
          <w:b/>
          <w:bCs w:val="0"/>
          <w:szCs w:val="24"/>
        </w:rPr>
        <w:t xml:space="preserve"> Importance of IHRM</w:t>
      </w:r>
      <w:bookmarkEnd w:id="8"/>
    </w:p>
    <w:p w14:paraId="05F746DF" w14:textId="77777777" w:rsidR="006B0AFF" w:rsidRP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IHRM is crucial for MNCs because it helps them:</w:t>
      </w:r>
    </w:p>
    <w:p w14:paraId="7A668D9C" w14:textId="77777777" w:rsidR="006B0AFF" w:rsidRPr="006B0AFF" w:rsidRDefault="006B0AFF" w:rsidP="00BB6E1C">
      <w:pPr>
        <w:numPr>
          <w:ilvl w:val="0"/>
          <w:numId w:val="19"/>
        </w:numPr>
        <w:spacing w:before="100" w:beforeAutospacing="1" w:after="100" w:afterAutospacing="1"/>
        <w:rPr>
          <w:rFonts w:eastAsia="Times New Roman" w:cs="Arial"/>
          <w:szCs w:val="24"/>
          <w:lang w:bidi="gu-IN"/>
        </w:rPr>
      </w:pPr>
      <w:r w:rsidRPr="006B0AFF">
        <w:rPr>
          <w:rFonts w:eastAsia="Times New Roman" w:cs="Arial"/>
          <w:b/>
          <w:bCs/>
          <w:szCs w:val="24"/>
          <w:lang w:bidi="gu-IN"/>
        </w:rPr>
        <w:t>Manage Cultural Diversity</w:t>
      </w:r>
      <w:r w:rsidRPr="006B0AFF">
        <w:rPr>
          <w:rFonts w:eastAsia="Times New Roman" w:cs="Arial"/>
          <w:szCs w:val="24"/>
          <w:lang w:bidi="gu-IN"/>
        </w:rPr>
        <w:t>: IHRM fosters collaboration and minimizes conflicts by effectively managing cultural differences.</w:t>
      </w:r>
    </w:p>
    <w:p w14:paraId="4B538724" w14:textId="77777777" w:rsidR="006B0AFF" w:rsidRPr="006B0AFF" w:rsidRDefault="006B0AFF" w:rsidP="00BB6E1C">
      <w:pPr>
        <w:numPr>
          <w:ilvl w:val="0"/>
          <w:numId w:val="19"/>
        </w:numPr>
        <w:spacing w:before="100" w:beforeAutospacing="1" w:after="100" w:afterAutospacing="1"/>
        <w:rPr>
          <w:rFonts w:eastAsia="Times New Roman" w:cs="Arial"/>
          <w:szCs w:val="24"/>
          <w:lang w:bidi="gu-IN"/>
        </w:rPr>
      </w:pPr>
      <w:r w:rsidRPr="006B0AFF">
        <w:rPr>
          <w:rFonts w:eastAsia="Times New Roman" w:cs="Arial"/>
          <w:b/>
          <w:bCs/>
          <w:szCs w:val="24"/>
          <w:lang w:bidi="gu-IN"/>
        </w:rPr>
        <w:t>Adapt HR Policies Across Borders</w:t>
      </w:r>
      <w:r w:rsidRPr="006B0AFF">
        <w:rPr>
          <w:rFonts w:eastAsia="Times New Roman" w:cs="Arial"/>
          <w:szCs w:val="24"/>
          <w:lang w:bidi="gu-IN"/>
        </w:rPr>
        <w:t>: While some HR policies can be standardized, IHRM tailors others to fit local cultural and legal contexts.</w:t>
      </w:r>
    </w:p>
    <w:p w14:paraId="5E745874" w14:textId="77777777" w:rsidR="006B0AFF" w:rsidRPr="006B0AFF" w:rsidRDefault="006B0AFF" w:rsidP="00BB6E1C">
      <w:pPr>
        <w:numPr>
          <w:ilvl w:val="0"/>
          <w:numId w:val="19"/>
        </w:numPr>
        <w:spacing w:before="100" w:beforeAutospacing="1" w:after="100" w:afterAutospacing="1"/>
        <w:rPr>
          <w:rFonts w:eastAsia="Times New Roman" w:cs="Arial"/>
          <w:szCs w:val="24"/>
          <w:lang w:bidi="gu-IN"/>
        </w:rPr>
      </w:pPr>
      <w:r w:rsidRPr="006B0AFF">
        <w:rPr>
          <w:rFonts w:eastAsia="Times New Roman" w:cs="Arial"/>
          <w:b/>
          <w:bCs/>
          <w:szCs w:val="24"/>
          <w:lang w:bidi="gu-IN"/>
        </w:rPr>
        <w:t>Expatriate Management</w:t>
      </w:r>
      <w:r w:rsidRPr="006B0AFF">
        <w:rPr>
          <w:rFonts w:eastAsia="Times New Roman" w:cs="Arial"/>
          <w:szCs w:val="24"/>
          <w:lang w:bidi="gu-IN"/>
        </w:rPr>
        <w:t>: IHRM ensures the effective selection, training, and support of expatriates to perform well in foreign subsidiaries (Schuler et al., 1993).</w:t>
      </w:r>
    </w:p>
    <w:p w14:paraId="307234F4" w14:textId="70829AE6" w:rsid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IHRM ensures that employees are well-integrated into the global workforce and can perform effectively across diverse environments.</w:t>
      </w:r>
    </w:p>
    <w:p w14:paraId="5D7D5BF9" w14:textId="77777777" w:rsidR="002A1F49" w:rsidRPr="006B0AFF" w:rsidRDefault="002A1F49" w:rsidP="00BB6E1C">
      <w:pPr>
        <w:spacing w:before="100" w:beforeAutospacing="1" w:after="100" w:afterAutospacing="1"/>
        <w:rPr>
          <w:rFonts w:eastAsia="Times New Roman" w:cs="Arial"/>
          <w:szCs w:val="24"/>
          <w:lang w:bidi="gu-IN"/>
        </w:rPr>
      </w:pPr>
    </w:p>
    <w:p w14:paraId="6F09C997" w14:textId="19552950" w:rsidR="006A74BD" w:rsidRPr="006B0AFF" w:rsidRDefault="006A74BD" w:rsidP="00BB6E1C">
      <w:pPr>
        <w:pStyle w:val="Heading2"/>
        <w:spacing w:line="360" w:lineRule="auto"/>
        <w:jc w:val="both"/>
      </w:pPr>
      <w:bookmarkStart w:id="9" w:name="_Toc211577202"/>
      <w:r w:rsidRPr="006B0AFF">
        <w:rPr>
          <w:rStyle w:val="Strong"/>
          <w:rFonts w:cs="Arial"/>
          <w:b/>
          <w:bCs w:val="0"/>
          <w:szCs w:val="24"/>
        </w:rPr>
        <w:t>1.</w:t>
      </w:r>
      <w:r w:rsidR="000F2700">
        <w:rPr>
          <w:rStyle w:val="Strong"/>
          <w:rFonts w:cs="Arial"/>
          <w:b/>
          <w:bCs w:val="0"/>
          <w:szCs w:val="24"/>
        </w:rPr>
        <w:t>5</w:t>
      </w:r>
      <w:r w:rsidRPr="006B0AFF">
        <w:rPr>
          <w:rStyle w:val="Strong"/>
          <w:rFonts w:cs="Arial"/>
          <w:b/>
          <w:bCs w:val="0"/>
          <w:szCs w:val="24"/>
        </w:rPr>
        <w:t xml:space="preserve"> Challenges in IHRM</w:t>
      </w:r>
      <w:bookmarkEnd w:id="9"/>
    </w:p>
    <w:p w14:paraId="430908C0" w14:textId="77777777" w:rsidR="006B0AFF" w:rsidRP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Key challenges in IHRM include:</w:t>
      </w:r>
    </w:p>
    <w:p w14:paraId="4CA174B5" w14:textId="77777777" w:rsidR="006B0AFF" w:rsidRPr="006B0AFF" w:rsidRDefault="006B0AFF" w:rsidP="00BB6E1C">
      <w:pPr>
        <w:numPr>
          <w:ilvl w:val="0"/>
          <w:numId w:val="20"/>
        </w:numPr>
        <w:spacing w:before="100" w:beforeAutospacing="1" w:after="100" w:afterAutospacing="1"/>
        <w:rPr>
          <w:rFonts w:eastAsia="Times New Roman" w:cs="Arial"/>
          <w:szCs w:val="24"/>
          <w:lang w:bidi="gu-IN"/>
        </w:rPr>
      </w:pPr>
      <w:r w:rsidRPr="006B0AFF">
        <w:rPr>
          <w:rFonts w:eastAsia="Times New Roman" w:cs="Arial"/>
          <w:b/>
          <w:bCs/>
          <w:szCs w:val="24"/>
          <w:lang w:bidi="gu-IN"/>
        </w:rPr>
        <w:t>Cultural Adaptation</w:t>
      </w:r>
      <w:r w:rsidRPr="006B0AFF">
        <w:rPr>
          <w:rFonts w:eastAsia="Times New Roman" w:cs="Arial"/>
          <w:szCs w:val="24"/>
          <w:lang w:bidi="gu-IN"/>
        </w:rPr>
        <w:t>: Ensuring expatriates and local employees understand cultural differences. Effective cross-cultural training is essential for success (Brewster et al., 2005).</w:t>
      </w:r>
    </w:p>
    <w:p w14:paraId="69071E1E" w14:textId="77777777" w:rsidR="006B0AFF" w:rsidRPr="006B0AFF" w:rsidRDefault="006B0AFF" w:rsidP="00BB6E1C">
      <w:pPr>
        <w:numPr>
          <w:ilvl w:val="0"/>
          <w:numId w:val="20"/>
        </w:numPr>
        <w:spacing w:before="100" w:beforeAutospacing="1" w:after="100" w:afterAutospacing="1"/>
        <w:rPr>
          <w:rFonts w:eastAsia="Times New Roman" w:cs="Arial"/>
          <w:szCs w:val="24"/>
          <w:lang w:bidi="gu-IN"/>
        </w:rPr>
      </w:pPr>
      <w:r w:rsidRPr="006B0AFF">
        <w:rPr>
          <w:rFonts w:eastAsia="Times New Roman" w:cs="Arial"/>
          <w:b/>
          <w:bCs/>
          <w:szCs w:val="24"/>
          <w:lang w:bidi="gu-IN"/>
        </w:rPr>
        <w:t>Legal Compliance</w:t>
      </w:r>
      <w:r w:rsidRPr="006B0AFF">
        <w:rPr>
          <w:rFonts w:eastAsia="Times New Roman" w:cs="Arial"/>
          <w:szCs w:val="24"/>
          <w:lang w:bidi="gu-IN"/>
        </w:rPr>
        <w:t>: IHRM must navigate different labor laws, tax regulations, and employment practices in multiple countries.</w:t>
      </w:r>
    </w:p>
    <w:p w14:paraId="511B40FC" w14:textId="77777777" w:rsidR="006B0AFF" w:rsidRPr="006B0AFF" w:rsidRDefault="006B0AFF" w:rsidP="00BB6E1C">
      <w:pPr>
        <w:numPr>
          <w:ilvl w:val="0"/>
          <w:numId w:val="20"/>
        </w:numPr>
        <w:spacing w:before="100" w:beforeAutospacing="1" w:after="100" w:afterAutospacing="1"/>
        <w:rPr>
          <w:rFonts w:eastAsia="Times New Roman" w:cs="Arial"/>
          <w:szCs w:val="24"/>
          <w:lang w:bidi="gu-IN"/>
        </w:rPr>
      </w:pPr>
      <w:r w:rsidRPr="006B0AFF">
        <w:rPr>
          <w:rFonts w:eastAsia="Times New Roman" w:cs="Arial"/>
          <w:b/>
          <w:bCs/>
          <w:szCs w:val="24"/>
          <w:lang w:bidi="gu-IN"/>
        </w:rPr>
        <w:t>Talent Management</w:t>
      </w:r>
      <w:r w:rsidRPr="006B0AFF">
        <w:rPr>
          <w:rFonts w:eastAsia="Times New Roman" w:cs="Arial"/>
          <w:szCs w:val="24"/>
          <w:lang w:bidi="gu-IN"/>
        </w:rPr>
        <w:t>: Developing global leaders and managing expatriate careers, including repatriation, are ongoing challenges (</w:t>
      </w:r>
      <w:proofErr w:type="spellStart"/>
      <w:r w:rsidRPr="006B0AFF">
        <w:rPr>
          <w:rFonts w:eastAsia="Times New Roman" w:cs="Arial"/>
          <w:szCs w:val="24"/>
          <w:lang w:bidi="gu-IN"/>
        </w:rPr>
        <w:t>Tarique</w:t>
      </w:r>
      <w:proofErr w:type="spellEnd"/>
      <w:r w:rsidRPr="006B0AFF">
        <w:rPr>
          <w:rFonts w:eastAsia="Times New Roman" w:cs="Arial"/>
          <w:szCs w:val="24"/>
          <w:lang w:bidi="gu-IN"/>
        </w:rPr>
        <w:t xml:space="preserve"> et al., 2015).</w:t>
      </w:r>
    </w:p>
    <w:p w14:paraId="1D98E674" w14:textId="77777777" w:rsidR="006B0AFF" w:rsidRPr="006B0AFF" w:rsidRDefault="006B0AFF" w:rsidP="00BB6E1C">
      <w:pPr>
        <w:spacing w:before="100" w:beforeAutospacing="1" w:after="100" w:afterAutospacing="1"/>
        <w:rPr>
          <w:rFonts w:eastAsia="Times New Roman" w:cs="Arial"/>
          <w:szCs w:val="24"/>
          <w:lang w:bidi="gu-IN"/>
        </w:rPr>
      </w:pPr>
      <w:r w:rsidRPr="006B0AFF">
        <w:rPr>
          <w:rFonts w:eastAsia="Times New Roman" w:cs="Arial"/>
          <w:szCs w:val="24"/>
          <w:lang w:bidi="gu-IN"/>
        </w:rPr>
        <w:t>As technological advancements reshape labor markets, HRM and IHRM must evolve to address challenges like managing remote work, automation, and AI, while maintaining employee engagement and legal compliance.</w:t>
      </w:r>
    </w:p>
    <w:p w14:paraId="1C074B88" w14:textId="00767BBA" w:rsidR="00B9755E" w:rsidRPr="006B0AFF" w:rsidRDefault="00B9755E" w:rsidP="00BB6E1C">
      <w:pPr>
        <w:pStyle w:val="Heading2"/>
        <w:spacing w:line="360" w:lineRule="auto"/>
        <w:jc w:val="both"/>
      </w:pPr>
      <w:bookmarkStart w:id="10" w:name="_Toc211577203"/>
      <w:r w:rsidRPr="006B0AFF">
        <w:rPr>
          <w:rStyle w:val="Strong"/>
          <w:rFonts w:cs="Arial"/>
          <w:b/>
          <w:bCs w:val="0"/>
          <w:szCs w:val="24"/>
        </w:rPr>
        <w:lastRenderedPageBreak/>
        <w:t>Conclusion</w:t>
      </w:r>
      <w:bookmarkEnd w:id="10"/>
    </w:p>
    <w:p w14:paraId="081635CE" w14:textId="628DD7BE" w:rsidR="00B9755E" w:rsidRPr="006B0AFF" w:rsidRDefault="006B0AFF" w:rsidP="00BB6E1C">
      <w:pPr>
        <w:pStyle w:val="NormalWeb"/>
        <w:spacing w:line="360" w:lineRule="auto"/>
        <w:rPr>
          <w:rFonts w:ascii="Arial" w:hAnsi="Arial" w:cs="Arial"/>
        </w:rPr>
      </w:pPr>
      <w:r w:rsidRPr="006B0AFF">
        <w:rPr>
          <w:rFonts w:ascii="Arial" w:hAnsi="Arial" w:cs="Arial"/>
        </w:rPr>
        <w:t>Technological advancements are reshaping HRM and IHRM by demanding new strategies to manage workforces and adapt to global changes. HR professionals must align people management practices with business goals while addressing challenges like skills gaps, cultural diversity, and legal compliance. Moving forward, HRM and IHRM will need to continuously innovate and integrate technology to remain effective in a rapidly evolving global labor market.</w:t>
      </w:r>
    </w:p>
    <w:p w14:paraId="714799E0" w14:textId="77777777" w:rsidR="00880813" w:rsidRDefault="00880813" w:rsidP="00BB6E1C">
      <w:pPr>
        <w:pStyle w:val="Heading1"/>
      </w:pPr>
    </w:p>
    <w:p w14:paraId="654BEE11" w14:textId="02898889" w:rsidR="002810D2" w:rsidRPr="00B6615E" w:rsidRDefault="002810D2" w:rsidP="00BB6E1C">
      <w:pPr>
        <w:pStyle w:val="Heading1"/>
      </w:pPr>
      <w:bookmarkStart w:id="11" w:name="_Toc211577204"/>
      <w:r w:rsidRPr="00B6615E">
        <w:t>2: What are the key demographic and geopolitical factors influencing employment markets today, and how do they create challenges for HR professionals?</w:t>
      </w:r>
      <w:bookmarkEnd w:id="11"/>
    </w:p>
    <w:p w14:paraId="56EB7AA1" w14:textId="22CC5A7E" w:rsidR="00EA3F6E" w:rsidRPr="00B6615E" w:rsidRDefault="00EA3F6E" w:rsidP="00BB6E1C">
      <w:pPr>
        <w:rPr>
          <w:rFonts w:cs="Arial"/>
          <w:szCs w:val="24"/>
        </w:rPr>
      </w:pPr>
    </w:p>
    <w:p w14:paraId="2FD0D189" w14:textId="08862774" w:rsidR="005B60A1" w:rsidRPr="00B6615E" w:rsidRDefault="005B60A1" w:rsidP="00BB6E1C">
      <w:pPr>
        <w:pStyle w:val="Heading2"/>
        <w:spacing w:line="360" w:lineRule="auto"/>
        <w:jc w:val="both"/>
      </w:pPr>
      <w:bookmarkStart w:id="12" w:name="_Toc211577205"/>
      <w:r w:rsidRPr="00B6615E">
        <w:rPr>
          <w:rStyle w:val="Strong"/>
          <w:b/>
          <w:bCs w:val="0"/>
        </w:rPr>
        <w:t>Introduction</w:t>
      </w:r>
      <w:bookmarkEnd w:id="12"/>
    </w:p>
    <w:p w14:paraId="7903476A" w14:textId="5EE2F75D" w:rsidR="005B60A1" w:rsidRDefault="005B60A1" w:rsidP="00BB6E1C">
      <w:pPr>
        <w:pStyle w:val="NormalWeb"/>
        <w:spacing w:line="360" w:lineRule="auto"/>
        <w:rPr>
          <w:rFonts w:ascii="Arial" w:hAnsi="Arial" w:cs="Arial"/>
        </w:rPr>
      </w:pPr>
      <w:r w:rsidRPr="00B6615E">
        <w:rPr>
          <w:rFonts w:ascii="Arial" w:hAnsi="Arial" w:cs="Arial"/>
        </w:rPr>
        <w:t>Demographic and geopolitical factors play a significant role in shaping employment markets today. These factors influence labor supply, skill sets, and employee expectations, creating new opportunities and challenges for HR professionals. Understanding these trends allows HR professionals to adapt their strategies to meet evolving workforce needs and global demands.</w:t>
      </w:r>
    </w:p>
    <w:p w14:paraId="44388DEA" w14:textId="77777777" w:rsidR="00B6615E" w:rsidRPr="00B6615E" w:rsidRDefault="00B6615E" w:rsidP="00BB6E1C">
      <w:pPr>
        <w:pStyle w:val="NormalWeb"/>
        <w:spacing w:line="360" w:lineRule="auto"/>
        <w:rPr>
          <w:rFonts w:ascii="Arial" w:hAnsi="Arial" w:cs="Arial"/>
        </w:rPr>
      </w:pPr>
    </w:p>
    <w:p w14:paraId="196EAF7A" w14:textId="195C124D" w:rsidR="00C627BD" w:rsidRPr="00B6615E" w:rsidRDefault="008F10C4" w:rsidP="00BB6E1C">
      <w:pPr>
        <w:pStyle w:val="Heading2"/>
        <w:spacing w:line="360" w:lineRule="auto"/>
        <w:jc w:val="both"/>
      </w:pPr>
      <w:bookmarkStart w:id="13" w:name="_Toc211577206"/>
      <w:r w:rsidRPr="00B6615E">
        <w:rPr>
          <w:rStyle w:val="Strong"/>
          <w:rFonts w:cs="Arial"/>
          <w:b/>
          <w:bCs w:val="0"/>
          <w:szCs w:val="24"/>
        </w:rPr>
        <w:t>2</w:t>
      </w:r>
      <w:r w:rsidR="000F2700">
        <w:rPr>
          <w:rStyle w:val="Strong"/>
          <w:rFonts w:cs="Arial"/>
          <w:b/>
          <w:bCs w:val="0"/>
          <w:szCs w:val="24"/>
        </w:rPr>
        <w:t>.1</w:t>
      </w:r>
      <w:r w:rsidR="00C627BD" w:rsidRPr="00B6615E">
        <w:rPr>
          <w:rStyle w:val="Strong"/>
          <w:rFonts w:cs="Arial"/>
          <w:b/>
          <w:bCs w:val="0"/>
          <w:szCs w:val="24"/>
        </w:rPr>
        <w:t xml:space="preserve"> Demographic Factors</w:t>
      </w:r>
      <w:bookmarkEnd w:id="13"/>
    </w:p>
    <w:p w14:paraId="2199DBAE" w14:textId="4DF1D198" w:rsidR="00B6615E" w:rsidRPr="00B6615E" w:rsidRDefault="00B6615E" w:rsidP="00BB6E1C">
      <w:pPr>
        <w:pStyle w:val="ListParagraph"/>
        <w:numPr>
          <w:ilvl w:val="0"/>
          <w:numId w:val="21"/>
        </w:numPr>
        <w:spacing w:before="100" w:beforeAutospacing="1" w:after="100" w:afterAutospacing="1" w:line="360" w:lineRule="auto"/>
        <w:jc w:val="both"/>
        <w:rPr>
          <w:rFonts w:ascii="Arial" w:eastAsia="Times New Roman" w:hAnsi="Arial" w:cs="Arial"/>
          <w:sz w:val="24"/>
          <w:szCs w:val="24"/>
          <w:lang w:bidi="gu-IN"/>
        </w:rPr>
      </w:pPr>
      <w:r w:rsidRPr="00B6615E">
        <w:rPr>
          <w:rFonts w:ascii="Arial" w:eastAsia="Times New Roman" w:hAnsi="Arial" w:cs="Arial"/>
          <w:b/>
          <w:bCs/>
          <w:sz w:val="24"/>
          <w:szCs w:val="24"/>
          <w:lang w:bidi="gu-IN"/>
        </w:rPr>
        <w:t>Aging Populations</w:t>
      </w:r>
      <w:r w:rsidRPr="00B6615E">
        <w:rPr>
          <w:rFonts w:ascii="Arial" w:eastAsia="Times New Roman" w:hAnsi="Arial" w:cs="Arial"/>
          <w:sz w:val="24"/>
          <w:szCs w:val="24"/>
          <w:lang w:bidi="gu-IN"/>
        </w:rPr>
        <w:t>: In many developed countries, aging populations are leading to a shrinking workforce. With longer life expectancies and lower birth rates, HR must focus on succession planning, retirement strategies, and engaging older employees to prevent labor shortages (ILO, 2020).</w:t>
      </w:r>
    </w:p>
    <w:p w14:paraId="268D67D2" w14:textId="3B4F5387" w:rsidR="00B6615E" w:rsidRPr="00B6615E" w:rsidRDefault="00B6615E" w:rsidP="00BB6E1C">
      <w:pPr>
        <w:pStyle w:val="ListParagraph"/>
        <w:numPr>
          <w:ilvl w:val="0"/>
          <w:numId w:val="21"/>
        </w:numPr>
        <w:spacing w:before="100" w:beforeAutospacing="1" w:after="100" w:afterAutospacing="1" w:line="360" w:lineRule="auto"/>
        <w:jc w:val="both"/>
        <w:rPr>
          <w:rFonts w:ascii="Arial" w:eastAsia="Times New Roman" w:hAnsi="Arial" w:cs="Arial"/>
          <w:sz w:val="24"/>
          <w:szCs w:val="24"/>
          <w:lang w:bidi="gu-IN"/>
        </w:rPr>
      </w:pPr>
      <w:r w:rsidRPr="00B6615E">
        <w:rPr>
          <w:rFonts w:ascii="Arial" w:eastAsia="Times New Roman" w:hAnsi="Arial" w:cs="Arial"/>
          <w:b/>
          <w:bCs/>
          <w:sz w:val="24"/>
          <w:szCs w:val="24"/>
          <w:lang w:bidi="gu-IN"/>
        </w:rPr>
        <w:t>Youthful Workforce</w:t>
      </w:r>
      <w:r w:rsidRPr="00B6615E">
        <w:rPr>
          <w:rFonts w:ascii="Arial" w:eastAsia="Times New Roman" w:hAnsi="Arial" w:cs="Arial"/>
          <w:sz w:val="24"/>
          <w:szCs w:val="24"/>
          <w:lang w:bidi="gu-IN"/>
        </w:rPr>
        <w:t xml:space="preserve">: In regions like sub-Saharan Africa, younger populations are entering the workforce. HR must attract and retain talent from Millennials and Gen </w:t>
      </w:r>
      <w:r w:rsidRPr="00B6615E">
        <w:rPr>
          <w:rFonts w:ascii="Arial" w:eastAsia="Times New Roman" w:hAnsi="Arial" w:cs="Arial"/>
          <w:sz w:val="24"/>
          <w:szCs w:val="24"/>
          <w:lang w:bidi="gu-IN"/>
        </w:rPr>
        <w:lastRenderedPageBreak/>
        <w:t xml:space="preserve">Z, who value </w:t>
      </w:r>
      <w:r w:rsidRPr="00B6615E">
        <w:rPr>
          <w:rFonts w:ascii="Arial" w:eastAsia="Times New Roman" w:hAnsi="Arial" w:cs="Arial"/>
          <w:b/>
          <w:bCs/>
          <w:sz w:val="24"/>
          <w:szCs w:val="24"/>
          <w:lang w:bidi="gu-IN"/>
        </w:rPr>
        <w:t>flexibility</w:t>
      </w:r>
      <w:r w:rsidRPr="00B6615E">
        <w:rPr>
          <w:rFonts w:ascii="Arial" w:eastAsia="Times New Roman" w:hAnsi="Arial" w:cs="Arial"/>
          <w:sz w:val="24"/>
          <w:szCs w:val="24"/>
          <w:lang w:bidi="gu-IN"/>
        </w:rPr>
        <w:t xml:space="preserve">, </w:t>
      </w:r>
      <w:r w:rsidRPr="00B6615E">
        <w:rPr>
          <w:rFonts w:ascii="Arial" w:eastAsia="Times New Roman" w:hAnsi="Arial" w:cs="Arial"/>
          <w:b/>
          <w:bCs/>
          <w:sz w:val="24"/>
          <w:szCs w:val="24"/>
          <w:lang w:bidi="gu-IN"/>
        </w:rPr>
        <w:t>work-life balance</w:t>
      </w:r>
      <w:r w:rsidRPr="00B6615E">
        <w:rPr>
          <w:rFonts w:ascii="Arial" w:eastAsia="Times New Roman" w:hAnsi="Arial" w:cs="Arial"/>
          <w:sz w:val="24"/>
          <w:szCs w:val="24"/>
          <w:lang w:bidi="gu-IN"/>
        </w:rPr>
        <w:t xml:space="preserve">, and </w:t>
      </w:r>
      <w:r w:rsidRPr="00B6615E">
        <w:rPr>
          <w:rFonts w:ascii="Arial" w:eastAsia="Times New Roman" w:hAnsi="Arial" w:cs="Arial"/>
          <w:b/>
          <w:bCs/>
          <w:sz w:val="24"/>
          <w:szCs w:val="24"/>
          <w:lang w:bidi="gu-IN"/>
        </w:rPr>
        <w:t>career growth</w:t>
      </w:r>
      <w:r w:rsidRPr="00B6615E">
        <w:rPr>
          <w:rFonts w:ascii="Arial" w:eastAsia="Times New Roman" w:hAnsi="Arial" w:cs="Arial"/>
          <w:sz w:val="24"/>
          <w:szCs w:val="24"/>
          <w:lang w:bidi="gu-IN"/>
        </w:rPr>
        <w:t xml:space="preserve"> (Boxall &amp; Purcell, 2016).</w:t>
      </w:r>
    </w:p>
    <w:p w14:paraId="19D4B351" w14:textId="48D17B78" w:rsidR="00B6615E" w:rsidRDefault="00B6615E" w:rsidP="00BB6E1C">
      <w:pPr>
        <w:pStyle w:val="ListParagraph"/>
        <w:numPr>
          <w:ilvl w:val="0"/>
          <w:numId w:val="21"/>
        </w:numPr>
        <w:spacing w:before="100" w:beforeAutospacing="1" w:after="100" w:afterAutospacing="1" w:line="360" w:lineRule="auto"/>
        <w:jc w:val="both"/>
        <w:rPr>
          <w:rFonts w:ascii="Arial" w:eastAsia="Times New Roman" w:hAnsi="Arial" w:cs="Arial"/>
          <w:sz w:val="24"/>
          <w:szCs w:val="24"/>
          <w:lang w:bidi="gu-IN"/>
        </w:rPr>
      </w:pPr>
      <w:r w:rsidRPr="00B6615E">
        <w:rPr>
          <w:rFonts w:ascii="Arial" w:eastAsia="Times New Roman" w:hAnsi="Arial" w:cs="Arial"/>
          <w:b/>
          <w:bCs/>
          <w:sz w:val="24"/>
          <w:szCs w:val="24"/>
          <w:lang w:bidi="gu-IN"/>
        </w:rPr>
        <w:t>Diversity and Inclusion</w:t>
      </w:r>
      <w:r w:rsidRPr="00B6615E">
        <w:rPr>
          <w:rFonts w:ascii="Arial" w:eastAsia="Times New Roman" w:hAnsi="Arial" w:cs="Arial"/>
          <w:sz w:val="24"/>
          <w:szCs w:val="24"/>
          <w:lang w:bidi="gu-IN"/>
        </w:rPr>
        <w:t>: Global migration has increased workforce diversity, requiring HR to foster inclusive environments that support employees from various backgrounds. This includes managing diversity in recruitment and creating equal opportunities (CIPD, 2021).</w:t>
      </w:r>
    </w:p>
    <w:p w14:paraId="277A8795" w14:textId="77777777" w:rsidR="007A1085" w:rsidRPr="00B6615E" w:rsidRDefault="007A1085" w:rsidP="007A1085">
      <w:pPr>
        <w:pStyle w:val="ListParagraph"/>
        <w:spacing w:before="100" w:beforeAutospacing="1" w:after="100" w:afterAutospacing="1" w:line="360" w:lineRule="auto"/>
        <w:jc w:val="both"/>
        <w:rPr>
          <w:rFonts w:ascii="Arial" w:eastAsia="Times New Roman" w:hAnsi="Arial" w:cs="Arial"/>
          <w:sz w:val="24"/>
          <w:szCs w:val="24"/>
          <w:lang w:bidi="gu-IN"/>
        </w:rPr>
      </w:pPr>
    </w:p>
    <w:p w14:paraId="66A1A158" w14:textId="5F573860" w:rsidR="00C627BD" w:rsidRPr="00B6615E" w:rsidRDefault="00C627BD" w:rsidP="00BB6E1C">
      <w:pPr>
        <w:pStyle w:val="Heading2"/>
        <w:spacing w:line="360" w:lineRule="auto"/>
        <w:jc w:val="both"/>
      </w:pPr>
      <w:bookmarkStart w:id="14" w:name="_Toc211577207"/>
      <w:r w:rsidRPr="00B6615E">
        <w:rPr>
          <w:rStyle w:val="Strong"/>
          <w:b/>
          <w:bCs w:val="0"/>
        </w:rPr>
        <w:t>2.</w:t>
      </w:r>
      <w:r w:rsidR="000F2700">
        <w:rPr>
          <w:rStyle w:val="Strong"/>
          <w:b/>
          <w:bCs w:val="0"/>
        </w:rPr>
        <w:t>2</w:t>
      </w:r>
      <w:r w:rsidRPr="00B6615E">
        <w:rPr>
          <w:rStyle w:val="Strong"/>
          <w:b/>
          <w:bCs w:val="0"/>
        </w:rPr>
        <w:t xml:space="preserve"> Geopolitical Factors</w:t>
      </w:r>
      <w:bookmarkEnd w:id="14"/>
    </w:p>
    <w:p w14:paraId="61B7951E" w14:textId="77777777" w:rsidR="00C627BD" w:rsidRPr="00B6615E" w:rsidRDefault="00C627BD" w:rsidP="00BB6E1C">
      <w:pPr>
        <w:pStyle w:val="NormalWeb"/>
        <w:numPr>
          <w:ilvl w:val="0"/>
          <w:numId w:val="15"/>
        </w:numPr>
        <w:spacing w:line="360" w:lineRule="auto"/>
        <w:rPr>
          <w:rFonts w:ascii="Arial" w:hAnsi="Arial" w:cs="Arial"/>
        </w:rPr>
      </w:pPr>
      <w:r w:rsidRPr="00B6615E">
        <w:rPr>
          <w:rStyle w:val="Strong"/>
          <w:rFonts w:ascii="Arial" w:hAnsi="Arial" w:cs="Arial"/>
        </w:rPr>
        <w:t>Globalization</w:t>
      </w:r>
      <w:r w:rsidRPr="00B6615E">
        <w:rPr>
          <w:rFonts w:ascii="Arial" w:hAnsi="Arial" w:cs="Arial"/>
        </w:rPr>
        <w:t xml:space="preserve">: As businesses expand globally, HR faces challenges managing employees across different </w:t>
      </w:r>
      <w:r w:rsidRPr="00B6615E">
        <w:rPr>
          <w:rStyle w:val="Strong"/>
          <w:rFonts w:ascii="Arial" w:hAnsi="Arial" w:cs="Arial"/>
        </w:rPr>
        <w:t>legal systems</w:t>
      </w:r>
      <w:r w:rsidRPr="00B6615E">
        <w:rPr>
          <w:rFonts w:ascii="Arial" w:hAnsi="Arial" w:cs="Arial"/>
        </w:rPr>
        <w:t xml:space="preserve"> and </w:t>
      </w:r>
      <w:r w:rsidRPr="00B6615E">
        <w:rPr>
          <w:rStyle w:val="Strong"/>
          <w:rFonts w:ascii="Arial" w:hAnsi="Arial" w:cs="Arial"/>
        </w:rPr>
        <w:t>cultures</w:t>
      </w:r>
      <w:r w:rsidRPr="00B6615E">
        <w:rPr>
          <w:rFonts w:ascii="Arial" w:hAnsi="Arial" w:cs="Arial"/>
        </w:rPr>
        <w:t xml:space="preserve">. HR professionals must develop </w:t>
      </w:r>
      <w:r w:rsidRPr="00B6615E">
        <w:rPr>
          <w:rStyle w:val="Strong"/>
          <w:rFonts w:ascii="Arial" w:hAnsi="Arial" w:cs="Arial"/>
        </w:rPr>
        <w:t>global HR strategies</w:t>
      </w:r>
      <w:r w:rsidRPr="00B6615E">
        <w:rPr>
          <w:rFonts w:ascii="Arial" w:hAnsi="Arial" w:cs="Arial"/>
        </w:rPr>
        <w:t xml:space="preserve"> that balance corporate goals with local practices (Brewster et al., 2005).</w:t>
      </w:r>
    </w:p>
    <w:p w14:paraId="5AE08C2B" w14:textId="77777777" w:rsidR="00C627BD" w:rsidRPr="00B6615E" w:rsidRDefault="00C627BD" w:rsidP="00BB6E1C">
      <w:pPr>
        <w:pStyle w:val="NormalWeb"/>
        <w:numPr>
          <w:ilvl w:val="0"/>
          <w:numId w:val="15"/>
        </w:numPr>
        <w:spacing w:line="360" w:lineRule="auto"/>
        <w:rPr>
          <w:rFonts w:ascii="Arial" w:hAnsi="Arial" w:cs="Arial"/>
        </w:rPr>
      </w:pPr>
      <w:r w:rsidRPr="00B6615E">
        <w:rPr>
          <w:rStyle w:val="Strong"/>
          <w:rFonts w:ascii="Arial" w:hAnsi="Arial" w:cs="Arial"/>
        </w:rPr>
        <w:t>Political Instability</w:t>
      </w:r>
      <w:r w:rsidRPr="00B6615E">
        <w:rPr>
          <w:rFonts w:ascii="Arial" w:hAnsi="Arial" w:cs="Arial"/>
        </w:rPr>
        <w:t xml:space="preserve">: Political instability affects labor markets, causing </w:t>
      </w:r>
      <w:r w:rsidRPr="00B6615E">
        <w:rPr>
          <w:rStyle w:val="Strong"/>
          <w:rFonts w:ascii="Arial" w:hAnsi="Arial" w:cs="Arial"/>
        </w:rPr>
        <w:t>disruptions</w:t>
      </w:r>
      <w:r w:rsidRPr="00B6615E">
        <w:rPr>
          <w:rFonts w:ascii="Arial" w:hAnsi="Arial" w:cs="Arial"/>
        </w:rPr>
        <w:t xml:space="preserve"> and </w:t>
      </w:r>
      <w:r w:rsidRPr="00B6615E">
        <w:rPr>
          <w:rStyle w:val="Strong"/>
          <w:rFonts w:ascii="Arial" w:hAnsi="Arial" w:cs="Arial"/>
        </w:rPr>
        <w:t>migration</w:t>
      </w:r>
      <w:r w:rsidRPr="00B6615E">
        <w:rPr>
          <w:rFonts w:ascii="Arial" w:hAnsi="Arial" w:cs="Arial"/>
        </w:rPr>
        <w:t xml:space="preserve">. HR must adapt by offering </w:t>
      </w:r>
      <w:r w:rsidRPr="00B6615E">
        <w:rPr>
          <w:rStyle w:val="Strong"/>
          <w:rFonts w:ascii="Arial" w:hAnsi="Arial" w:cs="Arial"/>
        </w:rPr>
        <w:t>relocation support</w:t>
      </w:r>
      <w:r w:rsidRPr="00B6615E">
        <w:rPr>
          <w:rFonts w:ascii="Arial" w:hAnsi="Arial" w:cs="Arial"/>
        </w:rPr>
        <w:t xml:space="preserve"> or managing workforce instability in these regions (Schuler et al., 2017).</w:t>
      </w:r>
    </w:p>
    <w:p w14:paraId="736E3984" w14:textId="1B7D5D69" w:rsidR="00C627BD" w:rsidRDefault="00C627BD" w:rsidP="00BB6E1C">
      <w:pPr>
        <w:pStyle w:val="NormalWeb"/>
        <w:numPr>
          <w:ilvl w:val="0"/>
          <w:numId w:val="15"/>
        </w:numPr>
        <w:spacing w:line="360" w:lineRule="auto"/>
        <w:rPr>
          <w:rFonts w:ascii="Arial" w:hAnsi="Arial" w:cs="Arial"/>
        </w:rPr>
      </w:pPr>
      <w:r w:rsidRPr="00B6615E">
        <w:rPr>
          <w:rStyle w:val="Strong"/>
          <w:rFonts w:ascii="Arial" w:hAnsi="Arial" w:cs="Arial"/>
        </w:rPr>
        <w:t>Trade and Labor Mobility</w:t>
      </w:r>
      <w:r w:rsidRPr="00B6615E">
        <w:rPr>
          <w:rFonts w:ascii="Arial" w:hAnsi="Arial" w:cs="Arial"/>
        </w:rPr>
        <w:t xml:space="preserve">: Shifts in </w:t>
      </w:r>
      <w:r w:rsidRPr="00B6615E">
        <w:rPr>
          <w:rStyle w:val="Strong"/>
          <w:rFonts w:ascii="Arial" w:hAnsi="Arial" w:cs="Arial"/>
        </w:rPr>
        <w:t>trade agreements</w:t>
      </w:r>
      <w:r w:rsidRPr="00B6615E">
        <w:rPr>
          <w:rFonts w:ascii="Arial" w:hAnsi="Arial" w:cs="Arial"/>
        </w:rPr>
        <w:t xml:space="preserve"> and </w:t>
      </w:r>
      <w:r w:rsidRPr="00B6615E">
        <w:rPr>
          <w:rStyle w:val="Strong"/>
          <w:rFonts w:ascii="Arial" w:hAnsi="Arial" w:cs="Arial"/>
        </w:rPr>
        <w:t>tariffs</w:t>
      </w:r>
      <w:r w:rsidRPr="00B6615E">
        <w:rPr>
          <w:rFonts w:ascii="Arial" w:hAnsi="Arial" w:cs="Arial"/>
        </w:rPr>
        <w:t xml:space="preserve"> affect labor mobility and skill availability. For example, </w:t>
      </w:r>
      <w:r w:rsidRPr="00B6615E">
        <w:rPr>
          <w:rStyle w:val="Strong"/>
          <w:rFonts w:ascii="Arial" w:hAnsi="Arial" w:cs="Arial"/>
        </w:rPr>
        <w:t>Brexit</w:t>
      </w:r>
      <w:r w:rsidRPr="00B6615E">
        <w:rPr>
          <w:rFonts w:ascii="Arial" w:hAnsi="Arial" w:cs="Arial"/>
        </w:rPr>
        <w:t xml:space="preserve"> altered migration patterns, impacting workforce dynamics. HR must adjust recruitment and compliance strategies accordingly (</w:t>
      </w:r>
      <w:proofErr w:type="spellStart"/>
      <w:r w:rsidRPr="00B6615E">
        <w:rPr>
          <w:rFonts w:ascii="Arial" w:hAnsi="Arial" w:cs="Arial"/>
        </w:rPr>
        <w:t>Tarique</w:t>
      </w:r>
      <w:proofErr w:type="spellEnd"/>
      <w:r w:rsidRPr="00B6615E">
        <w:rPr>
          <w:rFonts w:ascii="Arial" w:hAnsi="Arial" w:cs="Arial"/>
        </w:rPr>
        <w:t xml:space="preserve"> et al., 2015).</w:t>
      </w:r>
    </w:p>
    <w:p w14:paraId="337557A4" w14:textId="77777777" w:rsidR="00E3362D" w:rsidRPr="00B6615E" w:rsidRDefault="00E3362D" w:rsidP="00BB6E1C">
      <w:pPr>
        <w:pStyle w:val="NormalWeb"/>
        <w:spacing w:line="360" w:lineRule="auto"/>
        <w:ind w:left="720"/>
        <w:rPr>
          <w:rFonts w:ascii="Arial" w:hAnsi="Arial" w:cs="Arial"/>
        </w:rPr>
      </w:pPr>
    </w:p>
    <w:p w14:paraId="66A16C5F" w14:textId="08CD6AE1" w:rsidR="00C627BD" w:rsidRPr="00B6615E" w:rsidRDefault="008F10C4" w:rsidP="00BB6E1C">
      <w:pPr>
        <w:pStyle w:val="Heading2"/>
        <w:spacing w:line="360" w:lineRule="auto"/>
        <w:jc w:val="both"/>
      </w:pPr>
      <w:bookmarkStart w:id="15" w:name="_Toc211577208"/>
      <w:r w:rsidRPr="00B6615E">
        <w:rPr>
          <w:rStyle w:val="Strong"/>
          <w:rFonts w:cs="Arial"/>
          <w:b/>
          <w:bCs w:val="0"/>
          <w:szCs w:val="24"/>
        </w:rPr>
        <w:t>2.</w:t>
      </w:r>
      <w:r w:rsidR="000F2700">
        <w:rPr>
          <w:rStyle w:val="Strong"/>
          <w:rFonts w:cs="Arial"/>
          <w:b/>
          <w:bCs w:val="0"/>
          <w:szCs w:val="24"/>
        </w:rPr>
        <w:t>3</w:t>
      </w:r>
      <w:r w:rsidR="00C627BD" w:rsidRPr="00B6615E">
        <w:rPr>
          <w:rStyle w:val="Strong"/>
          <w:rFonts w:cs="Arial"/>
          <w:b/>
          <w:bCs w:val="0"/>
          <w:szCs w:val="24"/>
        </w:rPr>
        <w:t xml:space="preserve"> Implications for HR Professionals</w:t>
      </w:r>
      <w:bookmarkEnd w:id="15"/>
    </w:p>
    <w:p w14:paraId="2F264F75" w14:textId="77777777" w:rsidR="00B6615E" w:rsidRPr="00B6615E" w:rsidRDefault="00B6615E" w:rsidP="00BB6E1C">
      <w:pPr>
        <w:spacing w:before="100" w:beforeAutospacing="1" w:after="100" w:afterAutospacing="1"/>
        <w:rPr>
          <w:rFonts w:eastAsia="Times New Roman" w:cs="Arial"/>
          <w:szCs w:val="24"/>
          <w:lang w:bidi="gu-IN"/>
        </w:rPr>
      </w:pPr>
      <w:bookmarkStart w:id="16" w:name="_Hlk211204866"/>
      <w:r w:rsidRPr="00B6615E">
        <w:rPr>
          <w:rFonts w:eastAsia="Times New Roman" w:cs="Arial"/>
          <w:szCs w:val="24"/>
          <w:lang w:bidi="gu-IN"/>
        </w:rPr>
        <w:t>These factors create several challenges for HR professionals:</w:t>
      </w:r>
    </w:p>
    <w:p w14:paraId="6BC31437" w14:textId="77777777" w:rsidR="00B6615E" w:rsidRPr="00B6615E" w:rsidRDefault="00B6615E" w:rsidP="00BB6E1C">
      <w:pPr>
        <w:numPr>
          <w:ilvl w:val="0"/>
          <w:numId w:val="22"/>
        </w:numPr>
        <w:spacing w:before="100" w:beforeAutospacing="1" w:after="100" w:afterAutospacing="1"/>
        <w:rPr>
          <w:rFonts w:eastAsia="Times New Roman" w:cs="Arial"/>
          <w:szCs w:val="24"/>
          <w:lang w:bidi="gu-IN"/>
        </w:rPr>
      </w:pPr>
      <w:r w:rsidRPr="00B6615E">
        <w:rPr>
          <w:rFonts w:eastAsia="Times New Roman" w:cs="Arial"/>
          <w:b/>
          <w:bCs/>
          <w:szCs w:val="24"/>
          <w:lang w:bidi="gu-IN"/>
        </w:rPr>
        <w:t>Talent Acquisition</w:t>
      </w:r>
      <w:r w:rsidRPr="00B6615E">
        <w:rPr>
          <w:rFonts w:eastAsia="Times New Roman" w:cs="Arial"/>
          <w:szCs w:val="24"/>
          <w:lang w:bidi="gu-IN"/>
        </w:rPr>
        <w:t>: HR must adapt recruitment strategies to address labor shortages and talent gaps caused by demographic shifts, especially in aging populations.</w:t>
      </w:r>
    </w:p>
    <w:p w14:paraId="35EB8495" w14:textId="77777777" w:rsidR="00B6615E" w:rsidRPr="00B6615E" w:rsidRDefault="00B6615E" w:rsidP="00BB6E1C">
      <w:pPr>
        <w:numPr>
          <w:ilvl w:val="0"/>
          <w:numId w:val="22"/>
        </w:numPr>
        <w:spacing w:before="100" w:beforeAutospacing="1" w:after="100" w:afterAutospacing="1"/>
        <w:rPr>
          <w:rFonts w:eastAsia="Times New Roman" w:cs="Arial"/>
          <w:szCs w:val="24"/>
          <w:lang w:bidi="gu-IN"/>
        </w:rPr>
      </w:pPr>
      <w:r w:rsidRPr="00B6615E">
        <w:rPr>
          <w:rFonts w:eastAsia="Times New Roman" w:cs="Arial"/>
          <w:b/>
          <w:bCs/>
          <w:szCs w:val="24"/>
          <w:lang w:bidi="gu-IN"/>
        </w:rPr>
        <w:t>Diversity Management</w:t>
      </w:r>
      <w:r w:rsidRPr="00B6615E">
        <w:rPr>
          <w:rFonts w:eastAsia="Times New Roman" w:cs="Arial"/>
          <w:szCs w:val="24"/>
          <w:lang w:bidi="gu-IN"/>
        </w:rPr>
        <w:t>: Managing a diverse workforce requires HR to develop strategies that promote collaboration across cultures. Cross-cultural training is critical to fostering an inclusive and harmonious work environment.</w:t>
      </w:r>
    </w:p>
    <w:p w14:paraId="274A12AF" w14:textId="2D3E37F3" w:rsidR="00B6615E" w:rsidRDefault="00B6615E" w:rsidP="00BB6E1C">
      <w:pPr>
        <w:numPr>
          <w:ilvl w:val="0"/>
          <w:numId w:val="22"/>
        </w:numPr>
        <w:spacing w:before="100" w:beforeAutospacing="1" w:after="100" w:afterAutospacing="1"/>
        <w:rPr>
          <w:rFonts w:eastAsia="Times New Roman" w:cs="Arial"/>
          <w:szCs w:val="24"/>
          <w:lang w:bidi="gu-IN"/>
        </w:rPr>
      </w:pPr>
      <w:r w:rsidRPr="00B6615E">
        <w:rPr>
          <w:rFonts w:eastAsia="Times New Roman" w:cs="Arial"/>
          <w:b/>
          <w:bCs/>
          <w:szCs w:val="24"/>
          <w:lang w:bidi="gu-IN"/>
        </w:rPr>
        <w:lastRenderedPageBreak/>
        <w:t>Global Workforce Management</w:t>
      </w:r>
      <w:r w:rsidRPr="00B6615E">
        <w:rPr>
          <w:rFonts w:eastAsia="Times New Roman" w:cs="Arial"/>
          <w:szCs w:val="24"/>
          <w:lang w:bidi="gu-IN"/>
        </w:rPr>
        <w:t>: Managing employees across borders requires HR to tailor policies for local cultures while ensuring global consistency. Additionally, legal compliance across various jurisdictions remains a significant challenge (Torrington et al., 2017).</w:t>
      </w:r>
    </w:p>
    <w:p w14:paraId="46F52C9C" w14:textId="77777777" w:rsidR="002A1F49" w:rsidRDefault="002A1F49" w:rsidP="002A1F49">
      <w:pPr>
        <w:spacing w:before="100" w:beforeAutospacing="1" w:after="100" w:afterAutospacing="1"/>
        <w:ind w:left="720"/>
        <w:rPr>
          <w:rFonts w:eastAsia="Times New Roman" w:cs="Arial"/>
          <w:szCs w:val="24"/>
          <w:lang w:bidi="gu-IN"/>
        </w:rPr>
      </w:pPr>
    </w:p>
    <w:p w14:paraId="03C8ED51" w14:textId="7C446642" w:rsidR="005B60A1" w:rsidRPr="00E3362D" w:rsidRDefault="005B60A1" w:rsidP="00BB6E1C">
      <w:pPr>
        <w:pStyle w:val="Heading2"/>
        <w:spacing w:line="360" w:lineRule="auto"/>
        <w:jc w:val="both"/>
      </w:pPr>
      <w:bookmarkStart w:id="17" w:name="_Toc211577209"/>
      <w:r w:rsidRPr="00E3362D">
        <w:rPr>
          <w:rStyle w:val="Strong"/>
          <w:b/>
          <w:bCs w:val="0"/>
        </w:rPr>
        <w:t>Conclusion</w:t>
      </w:r>
      <w:bookmarkEnd w:id="17"/>
    </w:p>
    <w:p w14:paraId="4E44DCB8" w14:textId="601EEFF2" w:rsidR="005B60A1" w:rsidRPr="00B6615E" w:rsidRDefault="005B60A1" w:rsidP="00BB6E1C">
      <w:pPr>
        <w:pStyle w:val="NormalWeb"/>
        <w:spacing w:line="360" w:lineRule="auto"/>
        <w:rPr>
          <w:rFonts w:ascii="Arial" w:hAnsi="Arial" w:cs="Arial"/>
        </w:rPr>
      </w:pPr>
      <w:r w:rsidRPr="00B6615E">
        <w:rPr>
          <w:rFonts w:ascii="Arial" w:hAnsi="Arial" w:cs="Arial"/>
        </w:rPr>
        <w:t xml:space="preserve">Demographic and geopolitical factors are reshaping employment markets, creating new complexities for HR professionals. To succeed, HR must implement </w:t>
      </w:r>
      <w:r w:rsidRPr="00B6615E">
        <w:rPr>
          <w:rStyle w:val="Strong"/>
          <w:rFonts w:ascii="Arial" w:hAnsi="Arial" w:cs="Arial"/>
        </w:rPr>
        <w:t>adaptable strategies</w:t>
      </w:r>
      <w:r w:rsidRPr="00B6615E">
        <w:rPr>
          <w:rFonts w:ascii="Arial" w:hAnsi="Arial" w:cs="Arial"/>
        </w:rPr>
        <w:t xml:space="preserve">, focusing on </w:t>
      </w:r>
      <w:r w:rsidRPr="00B6615E">
        <w:rPr>
          <w:rStyle w:val="Strong"/>
          <w:rFonts w:ascii="Arial" w:hAnsi="Arial" w:cs="Arial"/>
        </w:rPr>
        <w:t>workforce diversity</w:t>
      </w:r>
      <w:r w:rsidRPr="00B6615E">
        <w:rPr>
          <w:rFonts w:ascii="Arial" w:hAnsi="Arial" w:cs="Arial"/>
        </w:rPr>
        <w:t xml:space="preserve">, </w:t>
      </w:r>
      <w:r w:rsidRPr="00B6615E">
        <w:rPr>
          <w:rStyle w:val="Strong"/>
          <w:rFonts w:ascii="Arial" w:hAnsi="Arial" w:cs="Arial"/>
        </w:rPr>
        <w:t>global talent management</w:t>
      </w:r>
      <w:r w:rsidRPr="00B6615E">
        <w:rPr>
          <w:rFonts w:ascii="Arial" w:hAnsi="Arial" w:cs="Arial"/>
        </w:rPr>
        <w:t xml:space="preserve">, and </w:t>
      </w:r>
      <w:r w:rsidRPr="00B6615E">
        <w:rPr>
          <w:rStyle w:val="Strong"/>
          <w:rFonts w:ascii="Arial" w:hAnsi="Arial" w:cs="Arial"/>
        </w:rPr>
        <w:t>legal compliance</w:t>
      </w:r>
      <w:r w:rsidRPr="00B6615E">
        <w:rPr>
          <w:rFonts w:ascii="Arial" w:hAnsi="Arial" w:cs="Arial"/>
        </w:rPr>
        <w:t xml:space="preserve"> in a rapidly changing world. The evolving workforce requires innovative HR practices that address the challenges posed by an aging population, youth employment, political instability, and globalization.</w:t>
      </w:r>
    </w:p>
    <w:p w14:paraId="1DE809A2" w14:textId="37B007E5" w:rsidR="00C627BD" w:rsidRDefault="00C627BD" w:rsidP="00BB6E1C">
      <w:pPr>
        <w:pStyle w:val="NormalWeb"/>
        <w:spacing w:line="360" w:lineRule="auto"/>
        <w:rPr>
          <w:rFonts w:ascii="Arial" w:hAnsi="Arial" w:cs="Arial"/>
        </w:rPr>
      </w:pPr>
    </w:p>
    <w:p w14:paraId="6AB0589E" w14:textId="1DFAD4E4" w:rsidR="00C627BD" w:rsidRPr="008C3B36" w:rsidRDefault="00C627BD" w:rsidP="00BB6E1C">
      <w:pPr>
        <w:pStyle w:val="Heading1"/>
      </w:pPr>
      <w:bookmarkStart w:id="18" w:name="_Toc211577210"/>
      <w:r w:rsidRPr="008C3B36">
        <w:t xml:space="preserve">3: How can </w:t>
      </w:r>
      <w:proofErr w:type="spellStart"/>
      <w:r w:rsidRPr="008C3B36">
        <w:t>organisations</w:t>
      </w:r>
      <w:proofErr w:type="spellEnd"/>
      <w:r w:rsidRPr="008C3B36">
        <w:t xml:space="preserve"> address persistent skills gaps and talent shortages in critical sectors through strategic HRM?</w:t>
      </w:r>
      <w:bookmarkEnd w:id="18"/>
    </w:p>
    <w:p w14:paraId="5792EC35" w14:textId="3A7C946E" w:rsidR="00F6241B" w:rsidRPr="008C3B36" w:rsidRDefault="00F6241B" w:rsidP="00BB6E1C">
      <w:pPr>
        <w:rPr>
          <w:rFonts w:cs="Arial"/>
          <w:szCs w:val="24"/>
        </w:rPr>
      </w:pPr>
    </w:p>
    <w:p w14:paraId="547A2F83" w14:textId="4E5F0DCC" w:rsidR="00F6241B" w:rsidRPr="008C3B36" w:rsidRDefault="00F6241B" w:rsidP="00BB6E1C">
      <w:pPr>
        <w:pStyle w:val="Heading2"/>
        <w:spacing w:line="360" w:lineRule="auto"/>
        <w:jc w:val="both"/>
      </w:pPr>
      <w:bookmarkStart w:id="19" w:name="_Toc211577211"/>
      <w:r w:rsidRPr="008C3B36">
        <w:rPr>
          <w:rStyle w:val="Strong"/>
          <w:b/>
          <w:bCs w:val="0"/>
        </w:rPr>
        <w:t>Introduction</w:t>
      </w:r>
      <w:bookmarkEnd w:id="19"/>
    </w:p>
    <w:p w14:paraId="6E7DA0B2" w14:textId="7EAC6020" w:rsidR="00F6241B" w:rsidRPr="008C3B36" w:rsidRDefault="00F6241B" w:rsidP="00BB6E1C">
      <w:pPr>
        <w:pStyle w:val="NormalWeb"/>
        <w:spacing w:line="360" w:lineRule="auto"/>
        <w:rPr>
          <w:rFonts w:ascii="Arial" w:hAnsi="Arial" w:cs="Arial"/>
        </w:rPr>
      </w:pPr>
      <w:r w:rsidRPr="008C3B36">
        <w:rPr>
          <w:rFonts w:ascii="Arial" w:hAnsi="Arial" w:cs="Arial"/>
        </w:rPr>
        <w:t xml:space="preserve">Skills gaps and talent shortages have become pressing challenges in critical sectors like </w:t>
      </w:r>
      <w:r w:rsidRPr="008C3B36">
        <w:rPr>
          <w:rStyle w:val="Strong"/>
          <w:rFonts w:ascii="Arial" w:hAnsi="Arial" w:cs="Arial"/>
        </w:rPr>
        <w:t>technology</w:t>
      </w:r>
      <w:r w:rsidRPr="008C3B36">
        <w:rPr>
          <w:rFonts w:ascii="Arial" w:hAnsi="Arial" w:cs="Arial"/>
        </w:rPr>
        <w:t xml:space="preserve">, </w:t>
      </w:r>
      <w:r w:rsidRPr="008C3B36">
        <w:rPr>
          <w:rStyle w:val="Strong"/>
          <w:rFonts w:ascii="Arial" w:hAnsi="Arial" w:cs="Arial"/>
        </w:rPr>
        <w:t>healthcare</w:t>
      </w:r>
      <w:r w:rsidRPr="008C3B36">
        <w:rPr>
          <w:rFonts w:ascii="Arial" w:hAnsi="Arial" w:cs="Arial"/>
        </w:rPr>
        <w:t xml:space="preserve">, and </w:t>
      </w:r>
      <w:r w:rsidRPr="008C3B36">
        <w:rPr>
          <w:rStyle w:val="Strong"/>
          <w:rFonts w:ascii="Arial" w:hAnsi="Arial" w:cs="Arial"/>
        </w:rPr>
        <w:t>hospitality</w:t>
      </w:r>
      <w:r w:rsidRPr="008C3B36">
        <w:rPr>
          <w:rFonts w:ascii="Arial" w:hAnsi="Arial" w:cs="Arial"/>
        </w:rPr>
        <w:t>. As industries evolve and new technologies emerge, organizations face increasing difficulty in finding qualified talent to meet their specific needs. Strategic Human Resource Management (SHRM) offers a framework for addressing these challenges by ensuring that HR practices are aligned with business goals. Through strategic planning, targeted recruitment, and employee development, organizations can overcome talent shortages and build a skilled workforce to drive business success.</w:t>
      </w:r>
    </w:p>
    <w:p w14:paraId="35F0B51F" w14:textId="37D92F6F" w:rsidR="00F6241B" w:rsidRPr="008C3B36" w:rsidRDefault="00F6241B" w:rsidP="00BB6E1C">
      <w:pPr>
        <w:pStyle w:val="NormalWeb"/>
        <w:spacing w:line="360" w:lineRule="auto"/>
        <w:rPr>
          <w:rFonts w:ascii="Arial" w:hAnsi="Arial" w:cs="Arial"/>
        </w:rPr>
      </w:pPr>
    </w:p>
    <w:p w14:paraId="3E4CA608" w14:textId="570199A8" w:rsidR="00F6241B" w:rsidRPr="008C3B36" w:rsidRDefault="008F10C4" w:rsidP="00BB6E1C">
      <w:pPr>
        <w:pStyle w:val="Heading2"/>
        <w:spacing w:line="360" w:lineRule="auto"/>
        <w:jc w:val="both"/>
      </w:pPr>
      <w:bookmarkStart w:id="20" w:name="_Toc211577212"/>
      <w:r w:rsidRPr="008C3B36">
        <w:rPr>
          <w:rStyle w:val="Strong"/>
          <w:b/>
          <w:bCs w:val="0"/>
        </w:rPr>
        <w:lastRenderedPageBreak/>
        <w:t>3.</w:t>
      </w:r>
      <w:r w:rsidR="000F2700">
        <w:rPr>
          <w:rStyle w:val="Strong"/>
          <w:b/>
          <w:bCs w:val="0"/>
        </w:rPr>
        <w:t>1</w:t>
      </w:r>
      <w:r w:rsidR="00F6241B" w:rsidRPr="008C3B36">
        <w:rPr>
          <w:rStyle w:val="Strong"/>
          <w:b/>
          <w:bCs w:val="0"/>
        </w:rPr>
        <w:t xml:space="preserve"> Identifying and Understanding Skills Gaps</w:t>
      </w:r>
      <w:bookmarkEnd w:id="20"/>
    </w:p>
    <w:p w14:paraId="69179065" w14:textId="77777777"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To address skills gaps, organizations need to identify where they exist. Sectors like tech, healthcare, and hospitality often face specific challenges due to rapid technological advancements and changing market demands. In tech, the rise of </w:t>
      </w:r>
      <w:r w:rsidRPr="008C3B36">
        <w:rPr>
          <w:rFonts w:eastAsia="Times New Roman" w:cs="Arial"/>
          <w:b/>
          <w:bCs/>
          <w:szCs w:val="24"/>
          <w:lang w:bidi="gu-IN"/>
        </w:rPr>
        <w:t>AI</w:t>
      </w:r>
      <w:r w:rsidRPr="008C3B36">
        <w:rPr>
          <w:rFonts w:eastAsia="Times New Roman" w:cs="Arial"/>
          <w:szCs w:val="24"/>
          <w:lang w:bidi="gu-IN"/>
        </w:rPr>
        <w:t xml:space="preserve">, </w:t>
      </w:r>
      <w:r w:rsidRPr="008C3B36">
        <w:rPr>
          <w:rFonts w:eastAsia="Times New Roman" w:cs="Arial"/>
          <w:b/>
          <w:bCs/>
          <w:szCs w:val="24"/>
          <w:lang w:bidi="gu-IN"/>
        </w:rPr>
        <w:t>data analysis</w:t>
      </w:r>
      <w:r w:rsidRPr="008C3B36">
        <w:rPr>
          <w:rFonts w:eastAsia="Times New Roman" w:cs="Arial"/>
          <w:szCs w:val="24"/>
          <w:lang w:bidi="gu-IN"/>
        </w:rPr>
        <w:t xml:space="preserve">, and </w:t>
      </w:r>
      <w:r w:rsidRPr="008C3B36">
        <w:rPr>
          <w:rFonts w:eastAsia="Times New Roman" w:cs="Arial"/>
          <w:b/>
          <w:bCs/>
          <w:szCs w:val="24"/>
          <w:lang w:bidi="gu-IN"/>
        </w:rPr>
        <w:t>cybersecurity</w:t>
      </w:r>
      <w:r w:rsidRPr="008C3B36">
        <w:rPr>
          <w:rFonts w:eastAsia="Times New Roman" w:cs="Arial"/>
          <w:szCs w:val="24"/>
          <w:lang w:bidi="gu-IN"/>
        </w:rPr>
        <w:t xml:space="preserve"> creates a need for specialized skills, while in healthcare, advancements in medical technologies require expertise in </w:t>
      </w:r>
      <w:r w:rsidRPr="008C3B36">
        <w:rPr>
          <w:rFonts w:eastAsia="Times New Roman" w:cs="Arial"/>
          <w:b/>
          <w:bCs/>
          <w:szCs w:val="24"/>
          <w:lang w:bidi="gu-IN"/>
        </w:rPr>
        <w:t>telemedicine</w:t>
      </w:r>
      <w:r w:rsidRPr="008C3B36">
        <w:rPr>
          <w:rFonts w:eastAsia="Times New Roman" w:cs="Arial"/>
          <w:szCs w:val="24"/>
          <w:lang w:bidi="gu-IN"/>
        </w:rPr>
        <w:t xml:space="preserve"> and </w:t>
      </w:r>
      <w:r w:rsidRPr="008C3B36">
        <w:rPr>
          <w:rFonts w:eastAsia="Times New Roman" w:cs="Arial"/>
          <w:b/>
          <w:bCs/>
          <w:szCs w:val="24"/>
          <w:lang w:bidi="gu-IN"/>
        </w:rPr>
        <w:t>geriatrics</w:t>
      </w:r>
      <w:r w:rsidRPr="008C3B36">
        <w:rPr>
          <w:rFonts w:eastAsia="Times New Roman" w:cs="Arial"/>
          <w:szCs w:val="24"/>
          <w:lang w:bidi="gu-IN"/>
        </w:rPr>
        <w:t xml:space="preserve"> (Armstrong &amp; Taylor, 2020).</w:t>
      </w:r>
    </w:p>
    <w:p w14:paraId="480B50CD" w14:textId="4C626BAD" w:rsid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HR professionals can conduct </w:t>
      </w:r>
      <w:r w:rsidRPr="008C3B36">
        <w:rPr>
          <w:rFonts w:eastAsia="Times New Roman" w:cs="Arial"/>
          <w:b/>
          <w:bCs/>
          <w:szCs w:val="24"/>
          <w:lang w:bidi="gu-IN"/>
        </w:rPr>
        <w:t>skills audits</w:t>
      </w:r>
      <w:r w:rsidRPr="008C3B36">
        <w:rPr>
          <w:rFonts w:eastAsia="Times New Roman" w:cs="Arial"/>
          <w:szCs w:val="24"/>
          <w:lang w:bidi="gu-IN"/>
        </w:rPr>
        <w:t xml:space="preserve"> and use </w:t>
      </w:r>
      <w:r w:rsidRPr="008C3B36">
        <w:rPr>
          <w:rFonts w:eastAsia="Times New Roman" w:cs="Arial"/>
          <w:b/>
          <w:bCs/>
          <w:szCs w:val="24"/>
          <w:lang w:bidi="gu-IN"/>
        </w:rPr>
        <w:t>AI-driven recruitment tools</w:t>
      </w:r>
      <w:r w:rsidRPr="008C3B36">
        <w:rPr>
          <w:rFonts w:eastAsia="Times New Roman" w:cs="Arial"/>
          <w:szCs w:val="24"/>
          <w:lang w:bidi="gu-IN"/>
        </w:rPr>
        <w:t xml:space="preserve"> to identify the skills required for both current and future business needs, allowing them to prioritize training and development.</w:t>
      </w:r>
    </w:p>
    <w:p w14:paraId="76C9BB90" w14:textId="77777777" w:rsidR="008C3B36" w:rsidRPr="008C3B36" w:rsidRDefault="008C3B36" w:rsidP="00BB6E1C">
      <w:pPr>
        <w:spacing w:before="100" w:beforeAutospacing="1" w:after="100" w:afterAutospacing="1"/>
        <w:rPr>
          <w:rFonts w:eastAsia="Times New Roman" w:cs="Arial"/>
          <w:szCs w:val="24"/>
          <w:lang w:bidi="gu-IN"/>
        </w:rPr>
      </w:pPr>
    </w:p>
    <w:p w14:paraId="72ED1488" w14:textId="465CDA8A" w:rsidR="00F6241B" w:rsidRPr="008C3B36" w:rsidRDefault="008F10C4" w:rsidP="00BB6E1C">
      <w:pPr>
        <w:pStyle w:val="Heading2"/>
        <w:spacing w:line="360" w:lineRule="auto"/>
        <w:jc w:val="both"/>
      </w:pPr>
      <w:bookmarkStart w:id="21" w:name="_Toc211577213"/>
      <w:r w:rsidRPr="008C3B36">
        <w:rPr>
          <w:rStyle w:val="Strong"/>
          <w:b/>
          <w:bCs w:val="0"/>
        </w:rPr>
        <w:t>3.</w:t>
      </w:r>
      <w:r w:rsidR="000F2700">
        <w:rPr>
          <w:rStyle w:val="Strong"/>
          <w:b/>
          <w:bCs w:val="0"/>
        </w:rPr>
        <w:t>2</w:t>
      </w:r>
      <w:r w:rsidR="00F6241B" w:rsidRPr="008C3B36">
        <w:rPr>
          <w:rStyle w:val="Strong"/>
          <w:b/>
          <w:bCs w:val="0"/>
        </w:rPr>
        <w:t xml:space="preserve"> Strategic Recruitment and Talent Acquisition</w:t>
      </w:r>
      <w:bookmarkEnd w:id="21"/>
    </w:p>
    <w:p w14:paraId="78EDE21C" w14:textId="77777777"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After identifying skills gaps, HR must focus on </w:t>
      </w:r>
      <w:r w:rsidRPr="008C3B36">
        <w:rPr>
          <w:rFonts w:eastAsia="Times New Roman" w:cs="Arial"/>
          <w:b/>
          <w:bCs/>
          <w:szCs w:val="24"/>
          <w:lang w:bidi="gu-IN"/>
        </w:rPr>
        <w:t>strategic recruitment</w:t>
      </w:r>
      <w:r w:rsidRPr="008C3B36">
        <w:rPr>
          <w:rFonts w:eastAsia="Times New Roman" w:cs="Arial"/>
          <w:szCs w:val="24"/>
          <w:lang w:bidi="gu-IN"/>
        </w:rPr>
        <w:t>. In high-demand sectors like technology and healthcare, traditional recruitment strategies may not be sufficient. HR professionals need to tap into global talent pools and attract diverse candidates.</w:t>
      </w:r>
    </w:p>
    <w:p w14:paraId="59083E49" w14:textId="77777777"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Partnerships with </w:t>
      </w:r>
      <w:r w:rsidRPr="008C3B36">
        <w:rPr>
          <w:rFonts w:eastAsia="Times New Roman" w:cs="Arial"/>
          <w:b/>
          <w:bCs/>
          <w:szCs w:val="24"/>
          <w:lang w:bidi="gu-IN"/>
        </w:rPr>
        <w:t>universities</w:t>
      </w:r>
      <w:r w:rsidRPr="008C3B36">
        <w:rPr>
          <w:rFonts w:eastAsia="Times New Roman" w:cs="Arial"/>
          <w:szCs w:val="24"/>
          <w:lang w:bidi="gu-IN"/>
        </w:rPr>
        <w:t xml:space="preserve"> and </w:t>
      </w:r>
      <w:r w:rsidRPr="008C3B36">
        <w:rPr>
          <w:rFonts w:eastAsia="Times New Roman" w:cs="Arial"/>
          <w:b/>
          <w:bCs/>
          <w:szCs w:val="24"/>
          <w:lang w:bidi="gu-IN"/>
        </w:rPr>
        <w:t>technical institutes</w:t>
      </w:r>
      <w:r w:rsidRPr="008C3B36">
        <w:rPr>
          <w:rFonts w:eastAsia="Times New Roman" w:cs="Arial"/>
          <w:szCs w:val="24"/>
          <w:lang w:bidi="gu-IN"/>
        </w:rPr>
        <w:t xml:space="preserve"> can help identify and develop potential talent early. Additionally, </w:t>
      </w:r>
      <w:r w:rsidRPr="008C3B36">
        <w:rPr>
          <w:rFonts w:eastAsia="Times New Roman" w:cs="Arial"/>
          <w:b/>
          <w:bCs/>
          <w:szCs w:val="24"/>
          <w:lang w:bidi="gu-IN"/>
        </w:rPr>
        <w:t>diversity and inclusion</w:t>
      </w:r>
      <w:r w:rsidRPr="008C3B36">
        <w:rPr>
          <w:rFonts w:eastAsia="Times New Roman" w:cs="Arial"/>
          <w:szCs w:val="24"/>
          <w:lang w:bidi="gu-IN"/>
        </w:rPr>
        <w:t xml:space="preserve"> initiatives help broaden the talent pool, offering diverse perspectives and skills, which drive innovation (Boxall &amp; Purcell, 2016). </w:t>
      </w:r>
      <w:r w:rsidRPr="008C3B36">
        <w:rPr>
          <w:rFonts w:eastAsia="Times New Roman" w:cs="Arial"/>
          <w:b/>
          <w:bCs/>
          <w:szCs w:val="24"/>
          <w:lang w:bidi="gu-IN"/>
        </w:rPr>
        <w:t>Employer branding</w:t>
      </w:r>
      <w:r w:rsidRPr="008C3B36">
        <w:rPr>
          <w:rFonts w:eastAsia="Times New Roman" w:cs="Arial"/>
          <w:szCs w:val="24"/>
          <w:lang w:bidi="gu-IN"/>
        </w:rPr>
        <w:t xml:space="preserve"> also plays a key role in attracting talent by highlighting the organization’s values, work culture, and professional growth opportunities.</w:t>
      </w:r>
    </w:p>
    <w:p w14:paraId="410CD072" w14:textId="77777777" w:rsidR="00F6241B" w:rsidRPr="008C3B36" w:rsidRDefault="00F6241B" w:rsidP="00BB6E1C">
      <w:pPr>
        <w:pStyle w:val="NormalWeb"/>
        <w:spacing w:line="360" w:lineRule="auto"/>
        <w:rPr>
          <w:rFonts w:ascii="Arial" w:hAnsi="Arial" w:cs="Arial"/>
        </w:rPr>
      </w:pPr>
    </w:p>
    <w:p w14:paraId="219C6AB3" w14:textId="63404BBF" w:rsidR="00F6241B" w:rsidRPr="008C3B36" w:rsidRDefault="00F6241B" w:rsidP="00BB6E1C">
      <w:pPr>
        <w:pStyle w:val="Heading2"/>
        <w:spacing w:line="360" w:lineRule="auto"/>
        <w:jc w:val="both"/>
      </w:pPr>
      <w:bookmarkStart w:id="22" w:name="_Toc211577214"/>
      <w:r w:rsidRPr="008C3B36">
        <w:rPr>
          <w:rStyle w:val="Strong"/>
          <w:rFonts w:cs="Arial"/>
          <w:b/>
          <w:bCs w:val="0"/>
          <w:szCs w:val="24"/>
        </w:rPr>
        <w:t>3.</w:t>
      </w:r>
      <w:r w:rsidR="000F2700">
        <w:rPr>
          <w:rStyle w:val="Strong"/>
          <w:rFonts w:cs="Arial"/>
          <w:b/>
          <w:bCs w:val="0"/>
          <w:szCs w:val="24"/>
        </w:rPr>
        <w:t>3</w:t>
      </w:r>
      <w:r w:rsidRPr="008C3B36">
        <w:rPr>
          <w:rStyle w:val="Strong"/>
          <w:rFonts w:cs="Arial"/>
          <w:b/>
          <w:bCs w:val="0"/>
          <w:szCs w:val="24"/>
        </w:rPr>
        <w:t xml:space="preserve"> Employee Development and Retention</w:t>
      </w:r>
      <w:bookmarkEnd w:id="22"/>
    </w:p>
    <w:p w14:paraId="5A94F227" w14:textId="77777777"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To bridge skills gaps, organizations must prioritize </w:t>
      </w:r>
      <w:r w:rsidRPr="008C3B36">
        <w:rPr>
          <w:rFonts w:eastAsia="Times New Roman" w:cs="Arial"/>
          <w:b/>
          <w:bCs/>
          <w:szCs w:val="24"/>
          <w:lang w:bidi="gu-IN"/>
        </w:rPr>
        <w:t>employee development</w:t>
      </w:r>
      <w:r w:rsidRPr="008C3B36">
        <w:rPr>
          <w:rFonts w:eastAsia="Times New Roman" w:cs="Arial"/>
          <w:szCs w:val="24"/>
          <w:lang w:bidi="gu-IN"/>
        </w:rPr>
        <w:t xml:space="preserve">. Sectors like tech and healthcare require continuous learning to keep up with evolving demands. HR </w:t>
      </w:r>
      <w:r w:rsidRPr="008C3B36">
        <w:rPr>
          <w:rFonts w:eastAsia="Times New Roman" w:cs="Arial"/>
          <w:szCs w:val="24"/>
          <w:lang w:bidi="gu-IN"/>
        </w:rPr>
        <w:lastRenderedPageBreak/>
        <w:t xml:space="preserve">professionals can offer </w:t>
      </w:r>
      <w:r w:rsidRPr="008C3B36">
        <w:rPr>
          <w:rFonts w:eastAsia="Times New Roman" w:cs="Arial"/>
          <w:b/>
          <w:bCs/>
          <w:szCs w:val="24"/>
          <w:lang w:bidi="gu-IN"/>
        </w:rPr>
        <w:t>training programs</w:t>
      </w:r>
      <w:r w:rsidRPr="008C3B36">
        <w:rPr>
          <w:rFonts w:eastAsia="Times New Roman" w:cs="Arial"/>
          <w:szCs w:val="24"/>
          <w:lang w:bidi="gu-IN"/>
        </w:rPr>
        <w:t xml:space="preserve"> and </w:t>
      </w:r>
      <w:r w:rsidRPr="008C3B36">
        <w:rPr>
          <w:rFonts w:eastAsia="Times New Roman" w:cs="Arial"/>
          <w:b/>
          <w:bCs/>
          <w:szCs w:val="24"/>
          <w:lang w:bidi="gu-IN"/>
        </w:rPr>
        <w:t>certification courses</w:t>
      </w:r>
      <w:r w:rsidRPr="008C3B36">
        <w:rPr>
          <w:rFonts w:eastAsia="Times New Roman" w:cs="Arial"/>
          <w:szCs w:val="24"/>
          <w:lang w:bidi="gu-IN"/>
        </w:rPr>
        <w:t xml:space="preserve"> to ensure employees remain up-to-date with the latest technologies (Torrington et al., 2017).</w:t>
      </w:r>
    </w:p>
    <w:p w14:paraId="1F1ABB41" w14:textId="77777777"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b/>
          <w:bCs/>
          <w:szCs w:val="24"/>
          <w:lang w:bidi="gu-IN"/>
        </w:rPr>
        <w:t>Employee retention</w:t>
      </w:r>
      <w:r w:rsidRPr="008C3B36">
        <w:rPr>
          <w:rFonts w:eastAsia="Times New Roman" w:cs="Arial"/>
          <w:szCs w:val="24"/>
          <w:lang w:bidi="gu-IN"/>
        </w:rPr>
        <w:t xml:space="preserve"> is also crucial. Offering </w:t>
      </w:r>
      <w:r w:rsidRPr="008C3B36">
        <w:rPr>
          <w:rFonts w:eastAsia="Times New Roman" w:cs="Arial"/>
          <w:b/>
          <w:bCs/>
          <w:szCs w:val="24"/>
          <w:lang w:bidi="gu-IN"/>
        </w:rPr>
        <w:t>competitive compensation</w:t>
      </w:r>
      <w:r w:rsidRPr="008C3B36">
        <w:rPr>
          <w:rFonts w:eastAsia="Times New Roman" w:cs="Arial"/>
          <w:szCs w:val="24"/>
          <w:lang w:bidi="gu-IN"/>
        </w:rPr>
        <w:t xml:space="preserve">, </w:t>
      </w:r>
      <w:r w:rsidRPr="008C3B36">
        <w:rPr>
          <w:rFonts w:eastAsia="Times New Roman" w:cs="Arial"/>
          <w:b/>
          <w:bCs/>
          <w:szCs w:val="24"/>
          <w:lang w:bidi="gu-IN"/>
        </w:rPr>
        <w:t>career progression</w:t>
      </w:r>
      <w:r w:rsidRPr="008C3B36">
        <w:rPr>
          <w:rFonts w:eastAsia="Times New Roman" w:cs="Arial"/>
          <w:szCs w:val="24"/>
          <w:lang w:bidi="gu-IN"/>
        </w:rPr>
        <w:t xml:space="preserve">, and a </w:t>
      </w:r>
      <w:r w:rsidRPr="008C3B36">
        <w:rPr>
          <w:rFonts w:eastAsia="Times New Roman" w:cs="Arial"/>
          <w:b/>
          <w:bCs/>
          <w:szCs w:val="24"/>
          <w:lang w:bidi="gu-IN"/>
        </w:rPr>
        <w:t>supportive work culture</w:t>
      </w:r>
      <w:r w:rsidRPr="008C3B36">
        <w:rPr>
          <w:rFonts w:eastAsia="Times New Roman" w:cs="Arial"/>
          <w:szCs w:val="24"/>
          <w:lang w:bidi="gu-IN"/>
        </w:rPr>
        <w:t xml:space="preserve"> helps retain talent. Providing </w:t>
      </w:r>
      <w:r w:rsidRPr="008C3B36">
        <w:rPr>
          <w:rFonts w:eastAsia="Times New Roman" w:cs="Arial"/>
          <w:b/>
          <w:bCs/>
          <w:szCs w:val="24"/>
          <w:lang w:bidi="gu-IN"/>
        </w:rPr>
        <w:t>flexible work arrangements</w:t>
      </w:r>
      <w:r w:rsidRPr="008C3B36">
        <w:rPr>
          <w:rFonts w:eastAsia="Times New Roman" w:cs="Arial"/>
          <w:szCs w:val="24"/>
          <w:lang w:bidi="gu-IN"/>
        </w:rPr>
        <w:t xml:space="preserve"> and </w:t>
      </w:r>
      <w:r w:rsidRPr="008C3B36">
        <w:rPr>
          <w:rFonts w:eastAsia="Times New Roman" w:cs="Arial"/>
          <w:b/>
          <w:bCs/>
          <w:szCs w:val="24"/>
          <w:lang w:bidi="gu-IN"/>
        </w:rPr>
        <w:t>mental health support</w:t>
      </w:r>
      <w:r w:rsidRPr="008C3B36">
        <w:rPr>
          <w:rFonts w:eastAsia="Times New Roman" w:cs="Arial"/>
          <w:szCs w:val="24"/>
          <w:lang w:bidi="gu-IN"/>
        </w:rPr>
        <w:t xml:space="preserve"> is particularly effective in high-demand sectors prone to burnout and high turnover.</w:t>
      </w:r>
    </w:p>
    <w:p w14:paraId="29BCAF75" w14:textId="77777777" w:rsidR="008C3B36" w:rsidRPr="008C3B36" w:rsidRDefault="008C3B36" w:rsidP="00BB6E1C">
      <w:pPr>
        <w:pStyle w:val="Heading2"/>
        <w:spacing w:line="360" w:lineRule="auto"/>
        <w:jc w:val="both"/>
        <w:rPr>
          <w:rStyle w:val="Strong"/>
          <w:rFonts w:cs="Arial"/>
          <w:b/>
          <w:bCs w:val="0"/>
          <w:szCs w:val="24"/>
        </w:rPr>
      </w:pPr>
    </w:p>
    <w:p w14:paraId="2C99567D" w14:textId="7E0FB70B" w:rsidR="00F6241B" w:rsidRPr="008C3B36" w:rsidRDefault="008F10C4" w:rsidP="00BB6E1C">
      <w:pPr>
        <w:pStyle w:val="Heading2"/>
        <w:spacing w:line="360" w:lineRule="auto"/>
        <w:jc w:val="both"/>
      </w:pPr>
      <w:bookmarkStart w:id="23" w:name="_Toc211577215"/>
      <w:r w:rsidRPr="008C3B36">
        <w:rPr>
          <w:rStyle w:val="Strong"/>
          <w:rFonts w:cs="Arial"/>
          <w:b/>
          <w:bCs w:val="0"/>
          <w:szCs w:val="24"/>
        </w:rPr>
        <w:t>3</w:t>
      </w:r>
      <w:r w:rsidR="00F6241B" w:rsidRPr="008C3B36">
        <w:rPr>
          <w:rStyle w:val="Strong"/>
          <w:rFonts w:cs="Arial"/>
          <w:b/>
          <w:bCs w:val="0"/>
          <w:szCs w:val="24"/>
        </w:rPr>
        <w:t>.</w:t>
      </w:r>
      <w:r w:rsidR="000F2700">
        <w:rPr>
          <w:rStyle w:val="Strong"/>
          <w:rFonts w:cs="Arial"/>
          <w:b/>
          <w:bCs w:val="0"/>
          <w:szCs w:val="24"/>
        </w:rPr>
        <w:t>4</w:t>
      </w:r>
      <w:r w:rsidR="00F6241B" w:rsidRPr="008C3B36">
        <w:rPr>
          <w:rStyle w:val="Strong"/>
          <w:rFonts w:cs="Arial"/>
          <w:b/>
          <w:bCs w:val="0"/>
          <w:szCs w:val="24"/>
        </w:rPr>
        <w:t xml:space="preserve"> Creating a Talent Pipeline</w:t>
      </w:r>
      <w:bookmarkEnd w:id="23"/>
    </w:p>
    <w:p w14:paraId="1197B98D" w14:textId="18B12CED" w:rsidR="00F6241B" w:rsidRPr="008C3B36" w:rsidRDefault="00F6241B" w:rsidP="00BB6E1C">
      <w:pPr>
        <w:pStyle w:val="NormalWeb"/>
        <w:spacing w:line="360" w:lineRule="auto"/>
        <w:rPr>
          <w:rFonts w:ascii="Arial" w:hAnsi="Arial" w:cs="Arial"/>
        </w:rPr>
      </w:pPr>
      <w:r w:rsidRPr="008C3B36">
        <w:rPr>
          <w:rFonts w:ascii="Arial" w:hAnsi="Arial" w:cs="Arial"/>
        </w:rPr>
        <w:t xml:space="preserve">Building a </w:t>
      </w:r>
      <w:r w:rsidRPr="008C3B36">
        <w:rPr>
          <w:rStyle w:val="Strong"/>
          <w:rFonts w:ascii="Arial" w:hAnsi="Arial" w:cs="Arial"/>
        </w:rPr>
        <w:t>talent pipeline</w:t>
      </w:r>
      <w:r w:rsidRPr="008C3B36">
        <w:rPr>
          <w:rFonts w:ascii="Arial" w:hAnsi="Arial" w:cs="Arial"/>
        </w:rPr>
        <w:t xml:space="preserve"> is a long-term strategy to address talent shortages. Organizations can establish </w:t>
      </w:r>
      <w:r w:rsidRPr="008C3B36">
        <w:rPr>
          <w:rStyle w:val="Strong"/>
          <w:rFonts w:ascii="Arial" w:hAnsi="Arial" w:cs="Arial"/>
        </w:rPr>
        <w:t>internship programs</w:t>
      </w:r>
      <w:r w:rsidRPr="008C3B36">
        <w:rPr>
          <w:rFonts w:ascii="Arial" w:hAnsi="Arial" w:cs="Arial"/>
        </w:rPr>
        <w:t xml:space="preserve">, </w:t>
      </w:r>
      <w:r w:rsidRPr="008C3B36">
        <w:rPr>
          <w:rStyle w:val="Strong"/>
          <w:rFonts w:ascii="Arial" w:hAnsi="Arial" w:cs="Arial"/>
        </w:rPr>
        <w:t>apprenticeships</w:t>
      </w:r>
      <w:r w:rsidRPr="008C3B36">
        <w:rPr>
          <w:rFonts w:ascii="Arial" w:hAnsi="Arial" w:cs="Arial"/>
        </w:rPr>
        <w:t xml:space="preserve">, and </w:t>
      </w:r>
      <w:r w:rsidRPr="008C3B36">
        <w:rPr>
          <w:rStyle w:val="Strong"/>
          <w:rFonts w:ascii="Arial" w:hAnsi="Arial" w:cs="Arial"/>
        </w:rPr>
        <w:t>job shadowing</w:t>
      </w:r>
      <w:r w:rsidRPr="008C3B36">
        <w:rPr>
          <w:rFonts w:ascii="Arial" w:hAnsi="Arial" w:cs="Arial"/>
        </w:rPr>
        <w:t xml:space="preserve"> initiatives, which help develop talent from within and ensure a steady supply of qualified candidates for critical roles (</w:t>
      </w:r>
      <w:proofErr w:type="spellStart"/>
      <w:r w:rsidRPr="008C3B36">
        <w:rPr>
          <w:rFonts w:ascii="Arial" w:hAnsi="Arial" w:cs="Arial"/>
        </w:rPr>
        <w:t>Tarique</w:t>
      </w:r>
      <w:proofErr w:type="spellEnd"/>
      <w:r w:rsidRPr="008C3B36">
        <w:rPr>
          <w:rFonts w:ascii="Arial" w:hAnsi="Arial" w:cs="Arial"/>
        </w:rPr>
        <w:t xml:space="preserve"> et al., 2015).</w:t>
      </w:r>
    </w:p>
    <w:p w14:paraId="601551B1" w14:textId="77777777" w:rsidR="00F6241B" w:rsidRPr="008C3B36" w:rsidRDefault="00F6241B" w:rsidP="00BB6E1C">
      <w:pPr>
        <w:pStyle w:val="NormalWeb"/>
        <w:spacing w:line="360" w:lineRule="auto"/>
        <w:rPr>
          <w:rFonts w:ascii="Arial" w:hAnsi="Arial" w:cs="Arial"/>
        </w:rPr>
      </w:pPr>
    </w:p>
    <w:p w14:paraId="04B61C49" w14:textId="78F1A6C4" w:rsidR="00F6241B" w:rsidRPr="008C3B36" w:rsidRDefault="00F6241B" w:rsidP="00BB6E1C">
      <w:pPr>
        <w:pStyle w:val="Heading2"/>
        <w:spacing w:line="360" w:lineRule="auto"/>
        <w:jc w:val="both"/>
      </w:pPr>
      <w:bookmarkStart w:id="24" w:name="_Toc211577216"/>
      <w:r w:rsidRPr="008C3B36">
        <w:rPr>
          <w:rStyle w:val="Strong"/>
          <w:rFonts w:cs="Arial"/>
          <w:b/>
          <w:bCs w:val="0"/>
          <w:szCs w:val="24"/>
        </w:rPr>
        <w:t>Conclusion</w:t>
      </w:r>
      <w:bookmarkEnd w:id="24"/>
    </w:p>
    <w:p w14:paraId="5967C9A0" w14:textId="7242C11A" w:rsidR="00F6241B" w:rsidRPr="008C3B36" w:rsidRDefault="00F6241B" w:rsidP="00BB6E1C">
      <w:pPr>
        <w:pStyle w:val="NormalWeb"/>
        <w:spacing w:line="360" w:lineRule="auto"/>
        <w:rPr>
          <w:rFonts w:ascii="Arial" w:hAnsi="Arial" w:cs="Arial"/>
        </w:rPr>
      </w:pPr>
      <w:r w:rsidRPr="008C3B36">
        <w:rPr>
          <w:rFonts w:ascii="Arial" w:hAnsi="Arial" w:cs="Arial"/>
        </w:rPr>
        <w:t xml:space="preserve">To address persistent skills gaps and talent shortages, organizations must take a comprehensive approach that includes </w:t>
      </w:r>
      <w:r w:rsidRPr="008C3B36">
        <w:rPr>
          <w:rStyle w:val="Strong"/>
          <w:rFonts w:ascii="Arial" w:hAnsi="Arial" w:cs="Arial"/>
        </w:rPr>
        <w:t>strategic recruitment</w:t>
      </w:r>
      <w:r w:rsidRPr="008C3B36">
        <w:rPr>
          <w:rFonts w:ascii="Arial" w:hAnsi="Arial" w:cs="Arial"/>
        </w:rPr>
        <w:t xml:space="preserve">, </w:t>
      </w:r>
      <w:r w:rsidRPr="008C3B36">
        <w:rPr>
          <w:rStyle w:val="Strong"/>
          <w:rFonts w:ascii="Arial" w:hAnsi="Arial" w:cs="Arial"/>
        </w:rPr>
        <w:t>employee development</w:t>
      </w:r>
      <w:r w:rsidRPr="008C3B36">
        <w:rPr>
          <w:rFonts w:ascii="Arial" w:hAnsi="Arial" w:cs="Arial"/>
        </w:rPr>
        <w:t xml:space="preserve">, and building a </w:t>
      </w:r>
      <w:r w:rsidRPr="008C3B36">
        <w:rPr>
          <w:rStyle w:val="Strong"/>
          <w:rFonts w:ascii="Arial" w:hAnsi="Arial" w:cs="Arial"/>
        </w:rPr>
        <w:t>talent pipeline</w:t>
      </w:r>
      <w:r w:rsidRPr="008C3B36">
        <w:rPr>
          <w:rFonts w:ascii="Arial" w:hAnsi="Arial" w:cs="Arial"/>
        </w:rPr>
        <w:t>. By aligning HR strategies with business objectives and adapting to changing industry needs, HR professionals can ensure their organizations remain competitive and equipped with the talent required for success.</w:t>
      </w:r>
    </w:p>
    <w:p w14:paraId="58C9DEB4" w14:textId="20EDFC0B" w:rsidR="003C4084" w:rsidRDefault="003C4084" w:rsidP="00BB6E1C">
      <w:pPr>
        <w:pStyle w:val="Heading1"/>
      </w:pPr>
      <w:bookmarkStart w:id="25" w:name="_Toc211577217"/>
      <w:r w:rsidRPr="00BB6E1C">
        <w:lastRenderedPageBreak/>
        <w:t xml:space="preserve">4: In today's </w:t>
      </w:r>
      <w:proofErr w:type="spellStart"/>
      <w:r w:rsidRPr="00BB6E1C">
        <w:t>globalised</w:t>
      </w:r>
      <w:proofErr w:type="spellEnd"/>
      <w:r w:rsidRPr="00BB6E1C">
        <w:t xml:space="preserve"> workplace, it is essential that every employee is equipped to perform effectively in an international environment. Additionally, with rapidly evolving technologies, it is increasingly important for individuals to continuously adapt and innovate in order to take full advantage of emerging opportunities. Write a reflective report on your current capabilities in working within an international context, focusing on technology, communication, teamwork, leadership, and self-directed learning. What are your strengths and weaknesses in these areas? How do you intend to leverage your strengths and address your areas for improvement? Ensure that your arguments are supported by appropriate evidence drawn from your current learning activities this term or your recent working experience.</w:t>
      </w:r>
      <w:bookmarkEnd w:id="25"/>
    </w:p>
    <w:p w14:paraId="6024120A" w14:textId="77777777" w:rsidR="00BB6E1C" w:rsidRPr="00BB6E1C" w:rsidRDefault="00BB6E1C" w:rsidP="00BB6E1C"/>
    <w:p w14:paraId="5F12F1D3" w14:textId="6180C04B" w:rsidR="008F10C4" w:rsidRPr="00BB6E1C" w:rsidRDefault="008F10C4" w:rsidP="00BB6E1C">
      <w:pPr>
        <w:pStyle w:val="Heading2"/>
        <w:spacing w:line="360" w:lineRule="auto"/>
        <w:jc w:val="both"/>
        <w:rPr>
          <w:szCs w:val="24"/>
        </w:rPr>
      </w:pPr>
      <w:bookmarkStart w:id="26" w:name="_Toc211577218"/>
      <w:r w:rsidRPr="00BB6E1C">
        <w:rPr>
          <w:rStyle w:val="Strong"/>
          <w:b/>
          <w:bCs w:val="0"/>
          <w:szCs w:val="24"/>
        </w:rPr>
        <w:t>Introduction</w:t>
      </w:r>
      <w:bookmarkEnd w:id="26"/>
    </w:p>
    <w:p w14:paraId="74D42748" w14:textId="53B08B4A" w:rsidR="008F10C4" w:rsidRPr="00BB6E1C" w:rsidRDefault="008F10C4" w:rsidP="00BB6E1C">
      <w:pPr>
        <w:pStyle w:val="NormalWeb"/>
        <w:spacing w:line="360" w:lineRule="auto"/>
        <w:rPr>
          <w:rFonts w:ascii="Arial" w:hAnsi="Arial" w:cs="Arial"/>
        </w:rPr>
      </w:pPr>
      <w:r w:rsidRPr="00BB6E1C">
        <w:rPr>
          <w:rFonts w:ascii="Arial" w:hAnsi="Arial" w:cs="Arial"/>
        </w:rPr>
        <w:t xml:space="preserve">In today’s globalized workplace, it is essential for employees to perform effectively within an international environment. As industries evolve and new technologies emerge, employees must continuously adapt and innovate to capitalize on new opportunities. This reflective report assesses my current capabilities in working internationally, focusing on </w:t>
      </w:r>
      <w:r w:rsidRPr="00BB6E1C">
        <w:rPr>
          <w:rStyle w:val="Strong"/>
          <w:rFonts w:ascii="Arial" w:hAnsi="Arial" w:cs="Arial"/>
        </w:rPr>
        <w:t>technology</w:t>
      </w:r>
      <w:r w:rsidRPr="00BB6E1C">
        <w:rPr>
          <w:rFonts w:ascii="Arial" w:hAnsi="Arial" w:cs="Arial"/>
        </w:rPr>
        <w:t xml:space="preserve">, </w:t>
      </w:r>
      <w:r w:rsidRPr="00BB6E1C">
        <w:rPr>
          <w:rStyle w:val="Strong"/>
          <w:rFonts w:ascii="Arial" w:hAnsi="Arial" w:cs="Arial"/>
        </w:rPr>
        <w:t>communication</w:t>
      </w:r>
      <w:r w:rsidRPr="00BB6E1C">
        <w:rPr>
          <w:rFonts w:ascii="Arial" w:hAnsi="Arial" w:cs="Arial"/>
        </w:rPr>
        <w:t xml:space="preserve">, </w:t>
      </w:r>
      <w:r w:rsidRPr="00BB6E1C">
        <w:rPr>
          <w:rStyle w:val="Strong"/>
          <w:rFonts w:ascii="Arial" w:hAnsi="Arial" w:cs="Arial"/>
        </w:rPr>
        <w:t>teamwork</w:t>
      </w:r>
      <w:r w:rsidRPr="00BB6E1C">
        <w:rPr>
          <w:rFonts w:ascii="Arial" w:hAnsi="Arial" w:cs="Arial"/>
        </w:rPr>
        <w:t xml:space="preserve">, </w:t>
      </w:r>
      <w:r w:rsidRPr="00BB6E1C">
        <w:rPr>
          <w:rStyle w:val="Strong"/>
          <w:rFonts w:ascii="Arial" w:hAnsi="Arial" w:cs="Arial"/>
        </w:rPr>
        <w:t>leadership</w:t>
      </w:r>
      <w:r w:rsidRPr="00BB6E1C">
        <w:rPr>
          <w:rFonts w:ascii="Arial" w:hAnsi="Arial" w:cs="Arial"/>
        </w:rPr>
        <w:t xml:space="preserve">, and </w:t>
      </w:r>
      <w:r w:rsidRPr="00BB6E1C">
        <w:rPr>
          <w:rStyle w:val="Strong"/>
          <w:rFonts w:ascii="Arial" w:hAnsi="Arial" w:cs="Arial"/>
        </w:rPr>
        <w:t>self-directed learning</w:t>
      </w:r>
      <w:r w:rsidRPr="00BB6E1C">
        <w:rPr>
          <w:rFonts w:ascii="Arial" w:hAnsi="Arial" w:cs="Arial"/>
        </w:rPr>
        <w:t>. I will evaluate my strengths and weaknesses in these areas and describe how I intend to leverage my strengths and address areas for improvement.</w:t>
      </w:r>
    </w:p>
    <w:p w14:paraId="36DC7857" w14:textId="77777777" w:rsidR="00BB6E1C" w:rsidRDefault="00BB6E1C" w:rsidP="00BB6E1C">
      <w:pPr>
        <w:pStyle w:val="NormalWeb"/>
        <w:spacing w:line="360" w:lineRule="auto"/>
        <w:rPr>
          <w:rFonts w:ascii="Arial" w:hAnsi="Arial" w:cs="Arial"/>
        </w:rPr>
      </w:pPr>
    </w:p>
    <w:p w14:paraId="09F3EA1F" w14:textId="651C359D" w:rsidR="008F10C4" w:rsidRPr="008C3B36" w:rsidRDefault="008A0896" w:rsidP="00BB6E1C">
      <w:pPr>
        <w:pStyle w:val="Heading2"/>
        <w:spacing w:line="360" w:lineRule="auto"/>
        <w:jc w:val="both"/>
      </w:pPr>
      <w:bookmarkStart w:id="27" w:name="_Toc211577219"/>
      <w:r w:rsidRPr="008C3B36">
        <w:rPr>
          <w:rStyle w:val="Strong"/>
          <w:rFonts w:cs="Arial"/>
          <w:b/>
          <w:bCs w:val="0"/>
        </w:rPr>
        <w:t>4.</w:t>
      </w:r>
      <w:r w:rsidR="000F2700">
        <w:rPr>
          <w:rStyle w:val="Strong"/>
          <w:rFonts w:cs="Arial"/>
          <w:b/>
          <w:bCs w:val="0"/>
        </w:rPr>
        <w:t>1</w:t>
      </w:r>
      <w:r w:rsidR="008F10C4" w:rsidRPr="008C3B36">
        <w:rPr>
          <w:rStyle w:val="Strong"/>
          <w:rFonts w:cs="Arial"/>
          <w:b/>
          <w:bCs w:val="0"/>
        </w:rPr>
        <w:t xml:space="preserve"> Technology</w:t>
      </w:r>
      <w:bookmarkEnd w:id="27"/>
    </w:p>
    <w:p w14:paraId="38832973" w14:textId="2EEB3CB9" w:rsidR="008C3B36" w:rsidRP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The integration of technology into international workplaces has transformed how tasks are executed, especially with the growing reliance on </w:t>
      </w:r>
      <w:r w:rsidRPr="008C3B36">
        <w:rPr>
          <w:rFonts w:eastAsia="Times New Roman" w:cs="Arial"/>
          <w:b/>
          <w:bCs/>
          <w:szCs w:val="24"/>
          <w:lang w:bidi="gu-IN"/>
        </w:rPr>
        <w:t>digital tools</w:t>
      </w:r>
      <w:r w:rsidRPr="008C3B36">
        <w:rPr>
          <w:rFonts w:eastAsia="Times New Roman" w:cs="Arial"/>
          <w:szCs w:val="24"/>
          <w:lang w:bidi="gu-IN"/>
        </w:rPr>
        <w:t xml:space="preserve">, </w:t>
      </w:r>
      <w:r w:rsidRPr="008C3B36">
        <w:rPr>
          <w:rFonts w:eastAsia="Times New Roman" w:cs="Arial"/>
          <w:b/>
          <w:bCs/>
          <w:szCs w:val="24"/>
          <w:lang w:bidi="gu-IN"/>
        </w:rPr>
        <w:t>cloud computing</w:t>
      </w:r>
      <w:r w:rsidRPr="008C3B36">
        <w:rPr>
          <w:rFonts w:eastAsia="Times New Roman" w:cs="Arial"/>
          <w:szCs w:val="24"/>
          <w:lang w:bidi="gu-IN"/>
        </w:rPr>
        <w:t xml:space="preserve">, and </w:t>
      </w:r>
      <w:r w:rsidRPr="008C3B36">
        <w:rPr>
          <w:rFonts w:eastAsia="Times New Roman" w:cs="Arial"/>
          <w:b/>
          <w:bCs/>
          <w:szCs w:val="24"/>
          <w:lang w:bidi="gu-IN"/>
        </w:rPr>
        <w:t>virtual collaboration platforms</w:t>
      </w:r>
      <w:r w:rsidRPr="008C3B36">
        <w:rPr>
          <w:rFonts w:eastAsia="Times New Roman" w:cs="Arial"/>
          <w:szCs w:val="24"/>
          <w:lang w:bidi="gu-IN"/>
        </w:rPr>
        <w:t xml:space="preserve">. I am proficient in using tools such as </w:t>
      </w:r>
      <w:r w:rsidRPr="008C3B36">
        <w:rPr>
          <w:rFonts w:eastAsia="Times New Roman" w:cs="Arial"/>
          <w:b/>
          <w:bCs/>
          <w:szCs w:val="24"/>
          <w:lang w:bidi="gu-IN"/>
        </w:rPr>
        <w:t>Microsoft Teams</w:t>
      </w:r>
      <w:r w:rsidRPr="008C3B36">
        <w:rPr>
          <w:rFonts w:eastAsia="Times New Roman" w:cs="Arial"/>
          <w:szCs w:val="24"/>
          <w:lang w:bidi="gu-IN"/>
        </w:rPr>
        <w:t xml:space="preserve">, </w:t>
      </w:r>
      <w:r w:rsidRPr="008C3B36">
        <w:rPr>
          <w:rFonts w:eastAsia="Times New Roman" w:cs="Arial"/>
          <w:b/>
          <w:bCs/>
          <w:szCs w:val="24"/>
          <w:lang w:bidi="gu-IN"/>
        </w:rPr>
        <w:t>Zoom</w:t>
      </w:r>
      <w:r w:rsidRPr="008C3B36">
        <w:rPr>
          <w:rFonts w:eastAsia="Times New Roman" w:cs="Arial"/>
          <w:szCs w:val="24"/>
          <w:lang w:bidi="gu-IN"/>
        </w:rPr>
        <w:t xml:space="preserve">, and </w:t>
      </w:r>
      <w:r w:rsidRPr="008C3B36">
        <w:rPr>
          <w:rFonts w:eastAsia="Times New Roman" w:cs="Arial"/>
          <w:b/>
          <w:bCs/>
          <w:szCs w:val="24"/>
          <w:lang w:bidi="gu-IN"/>
        </w:rPr>
        <w:t>Slack</w:t>
      </w:r>
      <w:r w:rsidRPr="008C3B36">
        <w:rPr>
          <w:rFonts w:eastAsia="Times New Roman" w:cs="Arial"/>
          <w:szCs w:val="24"/>
          <w:lang w:bidi="gu-IN"/>
        </w:rPr>
        <w:t xml:space="preserve">, which are essential for virtual communication and project </w:t>
      </w:r>
      <w:r w:rsidRPr="008C3B36">
        <w:rPr>
          <w:rFonts w:eastAsia="Times New Roman" w:cs="Arial"/>
          <w:szCs w:val="24"/>
          <w:lang w:bidi="gu-IN"/>
        </w:rPr>
        <w:lastRenderedPageBreak/>
        <w:t xml:space="preserve">management in an international context. Furthermore, my academic coursework on </w:t>
      </w:r>
      <w:r w:rsidRPr="008C3B36">
        <w:rPr>
          <w:rFonts w:eastAsia="Times New Roman" w:cs="Arial"/>
          <w:b/>
          <w:bCs/>
          <w:szCs w:val="24"/>
          <w:lang w:bidi="gu-IN"/>
        </w:rPr>
        <w:t>digital transformation</w:t>
      </w:r>
      <w:r w:rsidRPr="008C3B36">
        <w:rPr>
          <w:rFonts w:eastAsia="Times New Roman" w:cs="Arial"/>
          <w:szCs w:val="24"/>
          <w:lang w:bidi="gu-IN"/>
        </w:rPr>
        <w:t xml:space="preserve"> has equipped me with a basic understanding of emerging technologies like </w:t>
      </w:r>
      <w:r w:rsidRPr="008C3B36">
        <w:rPr>
          <w:rFonts w:eastAsia="Times New Roman" w:cs="Arial"/>
          <w:b/>
          <w:bCs/>
          <w:szCs w:val="24"/>
          <w:lang w:bidi="gu-IN"/>
        </w:rPr>
        <w:t>AI</w:t>
      </w:r>
      <w:r w:rsidRPr="008C3B36">
        <w:rPr>
          <w:rFonts w:eastAsia="Times New Roman" w:cs="Arial"/>
          <w:szCs w:val="24"/>
          <w:lang w:bidi="gu-IN"/>
        </w:rPr>
        <w:t xml:space="preserve">, </w:t>
      </w:r>
      <w:r w:rsidRPr="008C3B36">
        <w:rPr>
          <w:rFonts w:eastAsia="Times New Roman" w:cs="Arial"/>
          <w:b/>
          <w:bCs/>
          <w:szCs w:val="24"/>
          <w:lang w:bidi="gu-IN"/>
        </w:rPr>
        <w:t>cybersecurity</w:t>
      </w:r>
      <w:r w:rsidRPr="008C3B36">
        <w:rPr>
          <w:rFonts w:eastAsia="Times New Roman" w:cs="Arial"/>
          <w:szCs w:val="24"/>
          <w:lang w:bidi="gu-IN"/>
        </w:rPr>
        <w:t xml:space="preserve">, and </w:t>
      </w:r>
      <w:r w:rsidRPr="008C3B36">
        <w:rPr>
          <w:rFonts w:eastAsia="Times New Roman" w:cs="Arial"/>
          <w:b/>
          <w:bCs/>
          <w:szCs w:val="24"/>
          <w:lang w:bidi="gu-IN"/>
        </w:rPr>
        <w:t>machine learning</w:t>
      </w:r>
      <w:r w:rsidRPr="008C3B36">
        <w:rPr>
          <w:rFonts w:eastAsia="Times New Roman" w:cs="Arial"/>
          <w:szCs w:val="24"/>
          <w:lang w:bidi="gu-IN"/>
        </w:rPr>
        <w:t xml:space="preserve"> (Armstrong &amp; Taylor, 2020).</w:t>
      </w:r>
      <w:r w:rsidR="004B6B80">
        <w:rPr>
          <w:rFonts w:eastAsia="Times New Roman" w:cs="Arial"/>
          <w:szCs w:val="24"/>
          <w:lang w:bidi="gu-IN"/>
        </w:rPr>
        <w:t xml:space="preserve"> </w:t>
      </w:r>
      <w:r w:rsidR="004B6B80" w:rsidRPr="004B6B80">
        <w:rPr>
          <w:b/>
          <w:bCs/>
        </w:rPr>
        <w:t>These technological capabilities align closely with the growing global emphasis on digital HR transformation.</w:t>
      </w:r>
    </w:p>
    <w:p w14:paraId="1AD9F034" w14:textId="1755B059" w:rsidR="008C3B36" w:rsidRDefault="008C3B36" w:rsidP="00BB6E1C">
      <w:pPr>
        <w:spacing w:before="100" w:beforeAutospacing="1" w:after="100" w:afterAutospacing="1"/>
        <w:rPr>
          <w:rFonts w:eastAsia="Times New Roman" w:cs="Arial"/>
          <w:szCs w:val="24"/>
          <w:lang w:bidi="gu-IN"/>
        </w:rPr>
      </w:pPr>
      <w:r w:rsidRPr="008C3B36">
        <w:rPr>
          <w:rFonts w:eastAsia="Times New Roman" w:cs="Arial"/>
          <w:szCs w:val="24"/>
          <w:lang w:bidi="gu-IN"/>
        </w:rPr>
        <w:t xml:space="preserve">However, my understanding of </w:t>
      </w:r>
      <w:r w:rsidRPr="008C3B36">
        <w:rPr>
          <w:rFonts w:eastAsia="Times New Roman" w:cs="Arial"/>
          <w:b/>
          <w:bCs/>
          <w:szCs w:val="24"/>
          <w:lang w:bidi="gu-IN"/>
        </w:rPr>
        <w:t>advanced technologies</w:t>
      </w:r>
      <w:r w:rsidRPr="008C3B36">
        <w:rPr>
          <w:rFonts w:eastAsia="Times New Roman" w:cs="Arial"/>
          <w:szCs w:val="24"/>
          <w:lang w:bidi="gu-IN"/>
        </w:rPr>
        <w:t xml:space="preserve"> like </w:t>
      </w:r>
      <w:r w:rsidRPr="008C3B36">
        <w:rPr>
          <w:rFonts w:eastAsia="Times New Roman" w:cs="Arial"/>
          <w:b/>
          <w:bCs/>
          <w:szCs w:val="24"/>
          <w:lang w:bidi="gu-IN"/>
        </w:rPr>
        <w:t>blockchain</w:t>
      </w:r>
      <w:r w:rsidRPr="008C3B36">
        <w:rPr>
          <w:rFonts w:eastAsia="Times New Roman" w:cs="Arial"/>
          <w:szCs w:val="24"/>
          <w:lang w:bidi="gu-IN"/>
        </w:rPr>
        <w:t xml:space="preserve"> is limited. To address this, I intend to take </w:t>
      </w:r>
      <w:r w:rsidRPr="008C3B36">
        <w:rPr>
          <w:rFonts w:eastAsia="Times New Roman" w:cs="Arial"/>
          <w:b/>
          <w:bCs/>
          <w:szCs w:val="24"/>
          <w:lang w:bidi="gu-IN"/>
        </w:rPr>
        <w:t>online courses</w:t>
      </w:r>
      <w:r w:rsidRPr="008C3B36">
        <w:rPr>
          <w:rFonts w:eastAsia="Times New Roman" w:cs="Arial"/>
          <w:szCs w:val="24"/>
          <w:lang w:bidi="gu-IN"/>
        </w:rPr>
        <w:t xml:space="preserve"> and attend workshops focused on emerging technologies. This will allow me to expand my technical knowledge and better contribute to the international teams I work with in future roles (Boxall &amp; Purcell, 2016).</w:t>
      </w:r>
    </w:p>
    <w:p w14:paraId="4D5AF7A2" w14:textId="77777777" w:rsidR="008C3B36" w:rsidRPr="008C3B36" w:rsidRDefault="008C3B36" w:rsidP="00BB6E1C">
      <w:pPr>
        <w:spacing w:before="100" w:beforeAutospacing="1" w:after="100" w:afterAutospacing="1"/>
        <w:rPr>
          <w:rFonts w:eastAsia="Times New Roman" w:cs="Arial"/>
          <w:szCs w:val="24"/>
          <w:lang w:bidi="gu-IN"/>
        </w:rPr>
      </w:pPr>
    </w:p>
    <w:p w14:paraId="2A0451E0" w14:textId="437EBEA8" w:rsidR="008F10C4" w:rsidRPr="008C3B36" w:rsidRDefault="008A0896" w:rsidP="00BB6E1C">
      <w:pPr>
        <w:pStyle w:val="Heading2"/>
        <w:spacing w:line="360" w:lineRule="auto"/>
        <w:jc w:val="both"/>
      </w:pPr>
      <w:bookmarkStart w:id="28" w:name="_Toc211577220"/>
      <w:r w:rsidRPr="008C3B36">
        <w:rPr>
          <w:rStyle w:val="Strong"/>
          <w:rFonts w:cs="Arial"/>
          <w:b/>
          <w:bCs w:val="0"/>
        </w:rPr>
        <w:t>4.</w:t>
      </w:r>
      <w:r w:rsidR="000F2700">
        <w:rPr>
          <w:rStyle w:val="Strong"/>
          <w:rFonts w:cs="Arial"/>
          <w:b/>
          <w:bCs w:val="0"/>
        </w:rPr>
        <w:t>2</w:t>
      </w:r>
      <w:r w:rsidR="008F10C4" w:rsidRPr="008C3B36">
        <w:rPr>
          <w:rStyle w:val="Strong"/>
          <w:rFonts w:cs="Arial"/>
          <w:b/>
          <w:bCs w:val="0"/>
        </w:rPr>
        <w:t xml:space="preserve"> Communication</w:t>
      </w:r>
      <w:bookmarkEnd w:id="28"/>
    </w:p>
    <w:p w14:paraId="02C5C1AA" w14:textId="77777777" w:rsidR="008F10C4" w:rsidRPr="008C3B36" w:rsidRDefault="008F10C4" w:rsidP="00BB6E1C">
      <w:pPr>
        <w:pStyle w:val="NormalWeb"/>
        <w:spacing w:line="360" w:lineRule="auto"/>
        <w:rPr>
          <w:rFonts w:ascii="Arial" w:hAnsi="Arial" w:cs="Arial"/>
        </w:rPr>
      </w:pPr>
      <w:r w:rsidRPr="008C3B36">
        <w:rPr>
          <w:rFonts w:ascii="Arial" w:hAnsi="Arial" w:cs="Arial"/>
        </w:rPr>
        <w:t xml:space="preserve">Effective communication in an international environment requires clarity, cultural sensitivity, and adaptability. I have developed </w:t>
      </w:r>
      <w:r w:rsidRPr="008C3B36">
        <w:rPr>
          <w:rStyle w:val="Strong"/>
          <w:rFonts w:ascii="Arial" w:hAnsi="Arial" w:cs="Arial"/>
        </w:rPr>
        <w:t>strong communication skills</w:t>
      </w:r>
      <w:r w:rsidRPr="008C3B36">
        <w:rPr>
          <w:rFonts w:ascii="Arial" w:hAnsi="Arial" w:cs="Arial"/>
        </w:rPr>
        <w:t xml:space="preserve"> through academic presentations, writing reports, and engaging in </w:t>
      </w:r>
      <w:r w:rsidRPr="008C3B36">
        <w:rPr>
          <w:rStyle w:val="Strong"/>
          <w:rFonts w:ascii="Arial" w:hAnsi="Arial" w:cs="Arial"/>
        </w:rPr>
        <w:t>cross-cultural collaborations</w:t>
      </w:r>
      <w:r w:rsidRPr="008C3B36">
        <w:rPr>
          <w:rFonts w:ascii="Arial" w:hAnsi="Arial" w:cs="Arial"/>
        </w:rPr>
        <w:t xml:space="preserve">. These experiences have helped me understand the importance of </w:t>
      </w:r>
      <w:r w:rsidRPr="008C3B36">
        <w:rPr>
          <w:rStyle w:val="Strong"/>
          <w:rFonts w:ascii="Arial" w:hAnsi="Arial" w:cs="Arial"/>
        </w:rPr>
        <w:t>active listening</w:t>
      </w:r>
      <w:r w:rsidRPr="008C3B36">
        <w:rPr>
          <w:rFonts w:ascii="Arial" w:hAnsi="Arial" w:cs="Arial"/>
        </w:rPr>
        <w:t xml:space="preserve"> and adapting my communication style to fit diverse audiences (Torrington et al., 2017).</w:t>
      </w:r>
    </w:p>
    <w:p w14:paraId="77A35A14" w14:textId="43FE02CD" w:rsidR="008F10C4" w:rsidRDefault="008F10C4" w:rsidP="00BB6E1C">
      <w:pPr>
        <w:pStyle w:val="NormalWeb"/>
        <w:spacing w:line="360" w:lineRule="auto"/>
        <w:rPr>
          <w:rFonts w:ascii="Arial" w:hAnsi="Arial" w:cs="Arial"/>
        </w:rPr>
      </w:pPr>
      <w:r w:rsidRPr="008C3B36">
        <w:rPr>
          <w:rFonts w:ascii="Arial" w:hAnsi="Arial" w:cs="Arial"/>
        </w:rPr>
        <w:t xml:space="preserve">One of my strengths is the ability to tailor my message depending on the audience. For example, I make sure to adjust my tone and language when communicating with colleagues from different cultural backgrounds, recognizing that certain phrases or gestures may have different meanings in various cultures (CIPD, 2021). However, a weakness I have is that I sometimes </w:t>
      </w:r>
      <w:r w:rsidRPr="008C3B36">
        <w:rPr>
          <w:rStyle w:val="Strong"/>
          <w:rFonts w:ascii="Arial" w:hAnsi="Arial" w:cs="Arial"/>
        </w:rPr>
        <w:t>over-communicate</w:t>
      </w:r>
      <w:r w:rsidRPr="008C3B36">
        <w:rPr>
          <w:rFonts w:ascii="Arial" w:hAnsi="Arial" w:cs="Arial"/>
        </w:rPr>
        <w:t xml:space="preserve">, especially when I believe clarity is needed. This can sometimes lead to </w:t>
      </w:r>
      <w:r w:rsidRPr="008C3B36">
        <w:rPr>
          <w:rStyle w:val="Strong"/>
          <w:rFonts w:ascii="Arial" w:hAnsi="Arial" w:cs="Arial"/>
        </w:rPr>
        <w:t>information overload</w:t>
      </w:r>
      <w:r w:rsidRPr="008C3B36">
        <w:rPr>
          <w:rFonts w:ascii="Arial" w:hAnsi="Arial" w:cs="Arial"/>
        </w:rPr>
        <w:t xml:space="preserve"> or confusion. To improve, I plan to practice delivering </w:t>
      </w:r>
      <w:r w:rsidRPr="008C3B36">
        <w:rPr>
          <w:rStyle w:val="Strong"/>
          <w:rFonts w:ascii="Arial" w:hAnsi="Arial" w:cs="Arial"/>
        </w:rPr>
        <w:t>clearer</w:t>
      </w:r>
      <w:r w:rsidRPr="008C3B36">
        <w:rPr>
          <w:rFonts w:ascii="Arial" w:hAnsi="Arial" w:cs="Arial"/>
        </w:rPr>
        <w:t xml:space="preserve"> and </w:t>
      </w:r>
      <w:r w:rsidRPr="008C3B36">
        <w:rPr>
          <w:rStyle w:val="Strong"/>
          <w:rFonts w:ascii="Arial" w:hAnsi="Arial" w:cs="Arial"/>
        </w:rPr>
        <w:t>more concise messages</w:t>
      </w:r>
      <w:r w:rsidRPr="008C3B36">
        <w:rPr>
          <w:rFonts w:ascii="Arial" w:hAnsi="Arial" w:cs="Arial"/>
        </w:rPr>
        <w:t xml:space="preserve">, particularly when addressing </w:t>
      </w:r>
      <w:r w:rsidRPr="008C3B36">
        <w:rPr>
          <w:rStyle w:val="Strong"/>
          <w:rFonts w:ascii="Arial" w:hAnsi="Arial" w:cs="Arial"/>
        </w:rPr>
        <w:t>multicultural teams</w:t>
      </w:r>
      <w:r w:rsidRPr="008C3B36">
        <w:rPr>
          <w:rFonts w:ascii="Arial" w:hAnsi="Arial" w:cs="Arial"/>
        </w:rPr>
        <w:t xml:space="preserve"> (Armstrong &amp; Taylor, 2020).</w:t>
      </w:r>
    </w:p>
    <w:p w14:paraId="02BE5741" w14:textId="77777777" w:rsidR="00FB2601" w:rsidRDefault="00FB2601" w:rsidP="00BB6E1C">
      <w:pPr>
        <w:pStyle w:val="NormalWeb"/>
        <w:spacing w:line="360" w:lineRule="auto"/>
        <w:rPr>
          <w:rFonts w:ascii="Arial" w:hAnsi="Arial" w:cs="Arial"/>
        </w:rPr>
      </w:pPr>
    </w:p>
    <w:p w14:paraId="50C3A61E" w14:textId="70245340" w:rsidR="008F10C4" w:rsidRPr="008C3B36" w:rsidRDefault="008A0896" w:rsidP="00BB6E1C">
      <w:pPr>
        <w:pStyle w:val="Heading2"/>
        <w:spacing w:line="360" w:lineRule="auto"/>
        <w:jc w:val="both"/>
      </w:pPr>
      <w:bookmarkStart w:id="29" w:name="_Toc211577221"/>
      <w:r w:rsidRPr="008C3B36">
        <w:rPr>
          <w:rStyle w:val="Strong"/>
          <w:rFonts w:cs="Arial"/>
          <w:b/>
          <w:bCs w:val="0"/>
        </w:rPr>
        <w:lastRenderedPageBreak/>
        <w:t>4.</w:t>
      </w:r>
      <w:r w:rsidR="000F2700">
        <w:rPr>
          <w:rStyle w:val="Strong"/>
          <w:rFonts w:cs="Arial"/>
          <w:b/>
          <w:bCs w:val="0"/>
        </w:rPr>
        <w:t>3</w:t>
      </w:r>
      <w:r w:rsidR="008F10C4" w:rsidRPr="008C3B36">
        <w:rPr>
          <w:rStyle w:val="Strong"/>
          <w:rFonts w:cs="Arial"/>
          <w:b/>
          <w:bCs w:val="0"/>
        </w:rPr>
        <w:t xml:space="preserve"> Teamwork</w:t>
      </w:r>
      <w:bookmarkEnd w:id="29"/>
    </w:p>
    <w:p w14:paraId="7CC8B4F8" w14:textId="565F2655" w:rsidR="008F10C4" w:rsidRDefault="008F10C4" w:rsidP="00BB6E1C">
      <w:pPr>
        <w:pStyle w:val="NormalWeb"/>
        <w:spacing w:line="360" w:lineRule="auto"/>
        <w:rPr>
          <w:rFonts w:ascii="Arial" w:hAnsi="Arial" w:cs="Arial"/>
        </w:rPr>
      </w:pPr>
      <w:r w:rsidRPr="008C3B36">
        <w:rPr>
          <w:rFonts w:ascii="Arial" w:hAnsi="Arial" w:cs="Arial"/>
        </w:rPr>
        <w:t xml:space="preserve">Working effectively in </w:t>
      </w:r>
      <w:r w:rsidRPr="008C3B36">
        <w:rPr>
          <w:rStyle w:val="Strong"/>
          <w:rFonts w:ascii="Arial" w:hAnsi="Arial" w:cs="Arial"/>
        </w:rPr>
        <w:t>international teams</w:t>
      </w:r>
      <w:r w:rsidRPr="008C3B36">
        <w:rPr>
          <w:rFonts w:ascii="Arial" w:hAnsi="Arial" w:cs="Arial"/>
        </w:rPr>
        <w:t xml:space="preserve"> requires collaboration across different cultural and geographical boundaries. I have worked in teams with individuals from various cultural backgrounds, which has enhanced my ability to foster collaboration and manage diverse work styles. I am adept at </w:t>
      </w:r>
      <w:r w:rsidRPr="008C3B36">
        <w:rPr>
          <w:rStyle w:val="Strong"/>
          <w:rFonts w:ascii="Arial" w:hAnsi="Arial" w:cs="Arial"/>
        </w:rPr>
        <w:t>building relationships</w:t>
      </w:r>
      <w:r w:rsidRPr="008C3B36">
        <w:rPr>
          <w:rFonts w:ascii="Arial" w:hAnsi="Arial" w:cs="Arial"/>
        </w:rPr>
        <w:t xml:space="preserve">, facilitating </w:t>
      </w:r>
      <w:r w:rsidRPr="008C3B36">
        <w:rPr>
          <w:rStyle w:val="Strong"/>
          <w:rFonts w:ascii="Arial" w:hAnsi="Arial" w:cs="Arial"/>
        </w:rPr>
        <w:t>group decision-making</w:t>
      </w:r>
      <w:r w:rsidRPr="008C3B36">
        <w:rPr>
          <w:rFonts w:ascii="Arial" w:hAnsi="Arial" w:cs="Arial"/>
        </w:rPr>
        <w:t>, and contributing to discussions in an inclusive manner (Brewster et al., 2005).</w:t>
      </w:r>
    </w:p>
    <w:p w14:paraId="493CA202" w14:textId="5F7F4DD6" w:rsidR="00B539A0" w:rsidRDefault="00B539A0" w:rsidP="00B539A0">
      <w:pPr>
        <w:pStyle w:val="NormalWeb"/>
        <w:spacing w:line="360" w:lineRule="auto"/>
        <w:jc w:val="center"/>
        <w:rPr>
          <w:rFonts w:ascii="Arial" w:hAnsi="Arial" w:cs="Arial"/>
        </w:rPr>
      </w:pPr>
      <w:r>
        <w:rPr>
          <w:rFonts w:ascii="Arial" w:hAnsi="Arial" w:cs="Arial"/>
          <w:noProof/>
        </w:rPr>
        <w:drawing>
          <wp:inline distT="0" distB="0" distL="0" distR="0" wp14:anchorId="31D9E123" wp14:editId="74CBF90F">
            <wp:extent cx="3023857" cy="3750099"/>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2216" cy="3760465"/>
                    </a:xfrm>
                    <a:prstGeom prst="rect">
                      <a:avLst/>
                    </a:prstGeom>
                  </pic:spPr>
                </pic:pic>
              </a:graphicData>
            </a:graphic>
          </wp:inline>
        </w:drawing>
      </w:r>
    </w:p>
    <w:p w14:paraId="101BF703" w14:textId="45226728" w:rsidR="00B539A0" w:rsidRDefault="00B539A0" w:rsidP="00B539A0">
      <w:pPr>
        <w:pStyle w:val="NormalWeb"/>
        <w:spacing w:line="360" w:lineRule="auto"/>
        <w:jc w:val="center"/>
        <w:rPr>
          <w:rFonts w:ascii="Arial" w:hAnsi="Arial" w:cs="Arial"/>
          <w:i/>
          <w:iCs/>
        </w:rPr>
      </w:pPr>
      <w:r w:rsidRPr="00B539A0">
        <w:rPr>
          <w:rFonts w:ascii="Arial" w:hAnsi="Arial" w:cs="Arial"/>
          <w:i/>
          <w:iCs/>
        </w:rPr>
        <w:t>Figure 1 – Effective Cross-Cultural Teamwork</w:t>
      </w:r>
    </w:p>
    <w:p w14:paraId="3BAD5D60" w14:textId="77777777" w:rsidR="00B539A0" w:rsidRDefault="00B539A0" w:rsidP="00B539A0">
      <w:pPr>
        <w:pStyle w:val="NormalWeb"/>
        <w:spacing w:line="360" w:lineRule="auto"/>
        <w:rPr>
          <w:rFonts w:ascii="Arial" w:hAnsi="Arial" w:cs="Arial"/>
        </w:rPr>
      </w:pPr>
      <w:r w:rsidRPr="008C3B36">
        <w:rPr>
          <w:rFonts w:ascii="Arial" w:hAnsi="Arial" w:cs="Arial"/>
        </w:rPr>
        <w:t xml:space="preserve">A strength I possess is my ability to </w:t>
      </w:r>
      <w:r w:rsidRPr="008C3B36">
        <w:rPr>
          <w:rStyle w:val="Strong"/>
          <w:rFonts w:ascii="Arial" w:hAnsi="Arial" w:cs="Arial"/>
        </w:rPr>
        <w:t>empower others</w:t>
      </w:r>
      <w:r w:rsidRPr="008C3B36">
        <w:rPr>
          <w:rFonts w:ascii="Arial" w:hAnsi="Arial" w:cs="Arial"/>
        </w:rPr>
        <w:t xml:space="preserve"> and encourage </w:t>
      </w:r>
      <w:r w:rsidRPr="008C3B36">
        <w:rPr>
          <w:rStyle w:val="Strong"/>
          <w:rFonts w:ascii="Arial" w:hAnsi="Arial" w:cs="Arial"/>
        </w:rPr>
        <w:t>collective decision-making</w:t>
      </w:r>
      <w:r w:rsidRPr="008C3B36">
        <w:rPr>
          <w:rFonts w:ascii="Arial" w:hAnsi="Arial" w:cs="Arial"/>
        </w:rPr>
        <w:t xml:space="preserve">. This approach is especially important in an international context, where diverse perspectives can lead to innovative solutions. However, I sometimes struggle with balancing </w:t>
      </w:r>
      <w:r w:rsidRPr="008C3B36">
        <w:rPr>
          <w:rStyle w:val="Strong"/>
          <w:rFonts w:ascii="Arial" w:hAnsi="Arial" w:cs="Arial"/>
        </w:rPr>
        <w:t>assertiveness</w:t>
      </w:r>
      <w:r w:rsidRPr="008C3B36">
        <w:rPr>
          <w:rFonts w:ascii="Arial" w:hAnsi="Arial" w:cs="Arial"/>
        </w:rPr>
        <w:t xml:space="preserve"> with </w:t>
      </w:r>
      <w:r w:rsidRPr="008C3B36">
        <w:rPr>
          <w:rStyle w:val="Strong"/>
          <w:rFonts w:ascii="Arial" w:hAnsi="Arial" w:cs="Arial"/>
        </w:rPr>
        <w:t>cooperation</w:t>
      </w:r>
      <w:r w:rsidRPr="008C3B36">
        <w:rPr>
          <w:rFonts w:ascii="Arial" w:hAnsi="Arial" w:cs="Arial"/>
        </w:rPr>
        <w:t xml:space="preserve">. At times, I avoid </w:t>
      </w:r>
      <w:r w:rsidRPr="008C3B36">
        <w:rPr>
          <w:rStyle w:val="Strong"/>
          <w:rFonts w:ascii="Arial" w:hAnsi="Arial" w:cs="Arial"/>
        </w:rPr>
        <w:t>conflict</w:t>
      </w:r>
      <w:r w:rsidRPr="008C3B36">
        <w:rPr>
          <w:rFonts w:ascii="Arial" w:hAnsi="Arial" w:cs="Arial"/>
        </w:rPr>
        <w:t xml:space="preserve">, which can hinder the decision-making process. To address this, I will focus on developing my </w:t>
      </w:r>
      <w:r w:rsidRPr="008C3B36">
        <w:rPr>
          <w:rStyle w:val="Strong"/>
          <w:rFonts w:ascii="Arial" w:hAnsi="Arial" w:cs="Arial"/>
        </w:rPr>
        <w:t>assertiveness</w:t>
      </w:r>
      <w:r w:rsidRPr="008C3B36">
        <w:rPr>
          <w:rFonts w:ascii="Arial" w:hAnsi="Arial" w:cs="Arial"/>
        </w:rPr>
        <w:t xml:space="preserve"> and </w:t>
      </w:r>
      <w:r w:rsidRPr="008C3B36">
        <w:rPr>
          <w:rStyle w:val="Strong"/>
          <w:rFonts w:ascii="Arial" w:hAnsi="Arial" w:cs="Arial"/>
        </w:rPr>
        <w:t>leadership</w:t>
      </w:r>
      <w:r w:rsidRPr="008C3B36">
        <w:rPr>
          <w:rFonts w:ascii="Arial" w:hAnsi="Arial" w:cs="Arial"/>
        </w:rPr>
        <w:t xml:space="preserve"> skills to engage more effectively in group discussions and drive outcomes (Schuler et al., 1993).</w:t>
      </w:r>
    </w:p>
    <w:p w14:paraId="62BE977E" w14:textId="1486DC8D" w:rsidR="008F10C4" w:rsidRPr="008C3B36" w:rsidRDefault="008F10C4" w:rsidP="00BB6E1C">
      <w:pPr>
        <w:pStyle w:val="Heading2"/>
        <w:spacing w:line="360" w:lineRule="auto"/>
        <w:jc w:val="both"/>
      </w:pPr>
      <w:bookmarkStart w:id="30" w:name="_Toc211577222"/>
      <w:r w:rsidRPr="008C3B36">
        <w:rPr>
          <w:rStyle w:val="Strong"/>
          <w:rFonts w:cs="Arial"/>
          <w:b/>
          <w:bCs w:val="0"/>
        </w:rPr>
        <w:lastRenderedPageBreak/>
        <w:t>4</w:t>
      </w:r>
      <w:r w:rsidR="008A0896" w:rsidRPr="008C3B36">
        <w:rPr>
          <w:rStyle w:val="Strong"/>
          <w:rFonts w:cs="Arial"/>
          <w:b/>
          <w:bCs w:val="0"/>
        </w:rPr>
        <w:t>.</w:t>
      </w:r>
      <w:r w:rsidR="000F2700">
        <w:rPr>
          <w:rStyle w:val="Strong"/>
          <w:rFonts w:cs="Arial"/>
          <w:b/>
          <w:bCs w:val="0"/>
        </w:rPr>
        <w:t>4</w:t>
      </w:r>
      <w:r w:rsidRPr="008C3B36">
        <w:rPr>
          <w:rStyle w:val="Strong"/>
          <w:rFonts w:cs="Arial"/>
          <w:b/>
          <w:bCs w:val="0"/>
        </w:rPr>
        <w:t xml:space="preserve"> Leadership</w:t>
      </w:r>
      <w:bookmarkEnd w:id="30"/>
    </w:p>
    <w:p w14:paraId="44C6ABD1" w14:textId="77777777" w:rsidR="008F10C4" w:rsidRPr="008C3B36" w:rsidRDefault="008F10C4" w:rsidP="00BB6E1C">
      <w:pPr>
        <w:pStyle w:val="NormalWeb"/>
        <w:spacing w:line="360" w:lineRule="auto"/>
        <w:rPr>
          <w:rFonts w:ascii="Arial" w:hAnsi="Arial" w:cs="Arial"/>
        </w:rPr>
      </w:pPr>
      <w:r w:rsidRPr="008C3B36">
        <w:rPr>
          <w:rFonts w:ascii="Arial" w:hAnsi="Arial" w:cs="Arial"/>
        </w:rPr>
        <w:t xml:space="preserve">Leadership in an international context demands adaptability and a deep understanding of different cultural norms. I have had opportunities to lead </w:t>
      </w:r>
      <w:r w:rsidRPr="008C3B36">
        <w:rPr>
          <w:rStyle w:val="Strong"/>
          <w:rFonts w:ascii="Arial" w:hAnsi="Arial" w:cs="Arial"/>
        </w:rPr>
        <w:t>group projects</w:t>
      </w:r>
      <w:r w:rsidRPr="008C3B36">
        <w:rPr>
          <w:rFonts w:ascii="Arial" w:hAnsi="Arial" w:cs="Arial"/>
        </w:rPr>
        <w:t xml:space="preserve">, where I demonstrated strengths in </w:t>
      </w:r>
      <w:r w:rsidRPr="008C3B36">
        <w:rPr>
          <w:rStyle w:val="Strong"/>
          <w:rFonts w:ascii="Arial" w:hAnsi="Arial" w:cs="Arial"/>
        </w:rPr>
        <w:t>organizing tasks</w:t>
      </w:r>
      <w:r w:rsidRPr="008C3B36">
        <w:rPr>
          <w:rFonts w:ascii="Arial" w:hAnsi="Arial" w:cs="Arial"/>
        </w:rPr>
        <w:t xml:space="preserve">, motivating peers, and aligning everyone toward a common goal. I also value </w:t>
      </w:r>
      <w:r w:rsidRPr="008C3B36">
        <w:rPr>
          <w:rStyle w:val="Strong"/>
          <w:rFonts w:ascii="Arial" w:hAnsi="Arial" w:cs="Arial"/>
        </w:rPr>
        <w:t>emotional intelligence (EQ)</w:t>
      </w:r>
      <w:r w:rsidRPr="008C3B36">
        <w:rPr>
          <w:rFonts w:ascii="Arial" w:hAnsi="Arial" w:cs="Arial"/>
        </w:rPr>
        <w:t xml:space="preserve"> in leadership, understanding that managing diverse teams requires awareness of the </w:t>
      </w:r>
      <w:r w:rsidRPr="008C3B36">
        <w:rPr>
          <w:rStyle w:val="Strong"/>
          <w:rFonts w:ascii="Arial" w:hAnsi="Arial" w:cs="Arial"/>
        </w:rPr>
        <w:t>emotional needs</w:t>
      </w:r>
      <w:r w:rsidRPr="008C3B36">
        <w:rPr>
          <w:rFonts w:ascii="Arial" w:hAnsi="Arial" w:cs="Arial"/>
        </w:rPr>
        <w:t xml:space="preserve"> of team members (Boxall &amp; Purcell, 2016).</w:t>
      </w:r>
    </w:p>
    <w:p w14:paraId="14BA521C" w14:textId="6DA733B2" w:rsidR="008F10C4" w:rsidRDefault="008F10C4" w:rsidP="00BB6E1C">
      <w:pPr>
        <w:pStyle w:val="NormalWeb"/>
        <w:spacing w:line="360" w:lineRule="auto"/>
        <w:rPr>
          <w:rFonts w:ascii="Arial" w:hAnsi="Arial" w:cs="Arial"/>
        </w:rPr>
      </w:pPr>
      <w:r w:rsidRPr="008C3B36">
        <w:rPr>
          <w:rFonts w:ascii="Arial" w:hAnsi="Arial" w:cs="Arial"/>
        </w:rPr>
        <w:t xml:space="preserve">A key strength is my ability to </w:t>
      </w:r>
      <w:r w:rsidRPr="008C3B36">
        <w:rPr>
          <w:rStyle w:val="Strong"/>
          <w:rFonts w:ascii="Arial" w:hAnsi="Arial" w:cs="Arial"/>
        </w:rPr>
        <w:t>delegate tasks effectively</w:t>
      </w:r>
      <w:r w:rsidRPr="008C3B36">
        <w:rPr>
          <w:rFonts w:ascii="Arial" w:hAnsi="Arial" w:cs="Arial"/>
        </w:rPr>
        <w:t xml:space="preserve"> and empower team members. However, I sometimes struggle with </w:t>
      </w:r>
      <w:r w:rsidRPr="008C3B36">
        <w:rPr>
          <w:rStyle w:val="Strong"/>
          <w:rFonts w:ascii="Arial" w:hAnsi="Arial" w:cs="Arial"/>
        </w:rPr>
        <w:t>delegating responsibility</w:t>
      </w:r>
      <w:r w:rsidRPr="008C3B36">
        <w:rPr>
          <w:rFonts w:ascii="Arial" w:hAnsi="Arial" w:cs="Arial"/>
        </w:rPr>
        <w:t xml:space="preserve"> fully, as I tend to feel a personal responsibility for the outcome of tasks. This can lead to </w:t>
      </w:r>
      <w:r w:rsidRPr="008C3B36">
        <w:rPr>
          <w:rStyle w:val="Strong"/>
          <w:rFonts w:ascii="Arial" w:hAnsi="Arial" w:cs="Arial"/>
        </w:rPr>
        <w:t>micromanaging</w:t>
      </w:r>
      <w:r w:rsidRPr="008C3B36">
        <w:rPr>
          <w:rFonts w:ascii="Arial" w:hAnsi="Arial" w:cs="Arial"/>
        </w:rPr>
        <w:t xml:space="preserve">, which undermines team autonomy. To improve, I will work on building </w:t>
      </w:r>
      <w:r w:rsidRPr="008C3B36">
        <w:rPr>
          <w:rStyle w:val="Strong"/>
          <w:rFonts w:ascii="Arial" w:hAnsi="Arial" w:cs="Arial"/>
        </w:rPr>
        <w:t>trust</w:t>
      </w:r>
      <w:r w:rsidRPr="008C3B36">
        <w:rPr>
          <w:rFonts w:ascii="Arial" w:hAnsi="Arial" w:cs="Arial"/>
        </w:rPr>
        <w:t xml:space="preserve"> within my team, ensuring that I delegate more effectively and provide support where needed (Torrington et al., 2017).</w:t>
      </w:r>
    </w:p>
    <w:p w14:paraId="42772B79" w14:textId="77777777" w:rsidR="00B539A0" w:rsidRDefault="00B539A0" w:rsidP="00BB6E1C">
      <w:pPr>
        <w:pStyle w:val="NormalWeb"/>
        <w:spacing w:line="360" w:lineRule="auto"/>
        <w:rPr>
          <w:rFonts w:ascii="Arial" w:hAnsi="Arial" w:cs="Arial"/>
        </w:rPr>
      </w:pPr>
    </w:p>
    <w:p w14:paraId="4AECC633" w14:textId="4DFC076A" w:rsidR="008F10C4" w:rsidRPr="008C3B36" w:rsidRDefault="008A0896" w:rsidP="00BB6E1C">
      <w:pPr>
        <w:pStyle w:val="Heading2"/>
        <w:spacing w:line="360" w:lineRule="auto"/>
        <w:jc w:val="both"/>
      </w:pPr>
      <w:bookmarkStart w:id="31" w:name="_Toc211577223"/>
      <w:r w:rsidRPr="008C3B36">
        <w:rPr>
          <w:rStyle w:val="Strong"/>
          <w:rFonts w:cs="Arial"/>
          <w:b/>
          <w:bCs w:val="0"/>
        </w:rPr>
        <w:t>4.</w:t>
      </w:r>
      <w:r w:rsidR="000F2700">
        <w:rPr>
          <w:rStyle w:val="Strong"/>
          <w:rFonts w:cs="Arial"/>
          <w:b/>
          <w:bCs w:val="0"/>
        </w:rPr>
        <w:t>5</w:t>
      </w:r>
      <w:r w:rsidR="008F10C4" w:rsidRPr="008C3B36">
        <w:rPr>
          <w:rStyle w:val="Strong"/>
          <w:rFonts w:cs="Arial"/>
          <w:b/>
          <w:bCs w:val="0"/>
        </w:rPr>
        <w:t xml:space="preserve"> Self-Directed Learning</w:t>
      </w:r>
      <w:bookmarkEnd w:id="31"/>
    </w:p>
    <w:p w14:paraId="787C7E0C" w14:textId="65C28468" w:rsidR="008F10C4" w:rsidRDefault="008F10C4" w:rsidP="00BB6E1C">
      <w:pPr>
        <w:pStyle w:val="NormalWeb"/>
        <w:spacing w:line="360" w:lineRule="auto"/>
        <w:rPr>
          <w:rFonts w:ascii="Arial" w:hAnsi="Arial" w:cs="Arial"/>
        </w:rPr>
      </w:pPr>
      <w:r w:rsidRPr="008C3B36">
        <w:rPr>
          <w:rFonts w:ascii="Arial" w:hAnsi="Arial" w:cs="Arial"/>
        </w:rPr>
        <w:t xml:space="preserve">In the fast-changing global landscape, the ability to </w:t>
      </w:r>
      <w:r w:rsidRPr="008C3B36">
        <w:rPr>
          <w:rStyle w:val="Strong"/>
          <w:rFonts w:ascii="Arial" w:hAnsi="Arial" w:cs="Arial"/>
        </w:rPr>
        <w:t>learn independently</w:t>
      </w:r>
      <w:r w:rsidRPr="008C3B36">
        <w:rPr>
          <w:rFonts w:ascii="Arial" w:hAnsi="Arial" w:cs="Arial"/>
        </w:rPr>
        <w:t xml:space="preserve"> is crucial. I regularly engage in </w:t>
      </w:r>
      <w:r w:rsidRPr="008C3B36">
        <w:rPr>
          <w:rStyle w:val="Strong"/>
          <w:rFonts w:ascii="Arial" w:hAnsi="Arial" w:cs="Arial"/>
        </w:rPr>
        <w:t>self-directed learning</w:t>
      </w:r>
      <w:r w:rsidRPr="008C3B36">
        <w:rPr>
          <w:rFonts w:ascii="Arial" w:hAnsi="Arial" w:cs="Arial"/>
        </w:rPr>
        <w:t>, reading academic papers, attending webinars, and taking online courses on topics relevant to my field. This proactive approach allows me to stay up-to-date with the latest developments in my industry and field of study (</w:t>
      </w:r>
      <w:proofErr w:type="spellStart"/>
      <w:r w:rsidRPr="008C3B36">
        <w:rPr>
          <w:rFonts w:ascii="Arial" w:hAnsi="Arial" w:cs="Arial"/>
        </w:rPr>
        <w:t>Tarique</w:t>
      </w:r>
      <w:proofErr w:type="spellEnd"/>
      <w:r w:rsidRPr="008C3B36">
        <w:rPr>
          <w:rFonts w:ascii="Arial" w:hAnsi="Arial" w:cs="Arial"/>
        </w:rPr>
        <w:t xml:space="preserve"> et al., 2015).</w:t>
      </w:r>
    </w:p>
    <w:p w14:paraId="725E8988" w14:textId="3F1931DD" w:rsidR="00233C87" w:rsidRDefault="00233C87" w:rsidP="00BB6E1C">
      <w:pPr>
        <w:pStyle w:val="NormalWeb"/>
        <w:spacing w:line="360" w:lineRule="auto"/>
        <w:rPr>
          <w:rFonts w:ascii="Arial" w:hAnsi="Arial" w:cs="Arial"/>
        </w:rPr>
      </w:pPr>
    </w:p>
    <w:p w14:paraId="449AC0EE" w14:textId="7FE83589" w:rsidR="00233C87" w:rsidRDefault="00233C87" w:rsidP="00BB6E1C">
      <w:pPr>
        <w:pStyle w:val="NormalWeb"/>
        <w:spacing w:line="360" w:lineRule="auto"/>
        <w:rPr>
          <w:rFonts w:ascii="Arial" w:hAnsi="Arial" w:cs="Arial"/>
        </w:rPr>
      </w:pPr>
    </w:p>
    <w:p w14:paraId="0A5AC920" w14:textId="57E289F2" w:rsidR="00233C87" w:rsidRDefault="00233C87" w:rsidP="00BB6E1C">
      <w:pPr>
        <w:pStyle w:val="NormalWeb"/>
        <w:spacing w:line="360" w:lineRule="auto"/>
        <w:rPr>
          <w:rFonts w:ascii="Arial" w:hAnsi="Arial" w:cs="Arial"/>
        </w:rPr>
      </w:pPr>
    </w:p>
    <w:p w14:paraId="28D2E108" w14:textId="17A85B82" w:rsidR="00233C87" w:rsidRDefault="00233C87" w:rsidP="00233C87">
      <w:pPr>
        <w:pStyle w:val="NormalWeb"/>
        <w:spacing w:line="360" w:lineRule="auto"/>
        <w:jc w:val="center"/>
        <w:rPr>
          <w:rFonts w:ascii="Arial" w:hAnsi="Arial" w:cs="Arial"/>
        </w:rPr>
      </w:pPr>
      <w:r>
        <w:rPr>
          <w:rFonts w:ascii="Arial" w:hAnsi="Arial" w:cs="Arial"/>
          <w:noProof/>
        </w:rPr>
        <w:lastRenderedPageBreak/>
        <w:drawing>
          <wp:inline distT="0" distB="0" distL="0" distR="0" wp14:anchorId="08AA3CB6" wp14:editId="5373AC5D">
            <wp:extent cx="3241140" cy="380141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6168" cy="3807310"/>
                    </a:xfrm>
                    <a:prstGeom prst="rect">
                      <a:avLst/>
                    </a:prstGeom>
                  </pic:spPr>
                </pic:pic>
              </a:graphicData>
            </a:graphic>
          </wp:inline>
        </w:drawing>
      </w:r>
    </w:p>
    <w:p w14:paraId="30CB3709" w14:textId="505A7BF3" w:rsidR="00233C87" w:rsidRPr="00043012" w:rsidRDefault="00043012" w:rsidP="00233C87">
      <w:pPr>
        <w:pStyle w:val="NormalWeb"/>
        <w:spacing w:line="360" w:lineRule="auto"/>
        <w:jc w:val="center"/>
        <w:rPr>
          <w:rFonts w:ascii="Arial" w:hAnsi="Arial" w:cs="Arial"/>
          <w:i/>
          <w:iCs/>
        </w:rPr>
      </w:pPr>
      <w:r w:rsidRPr="00043012">
        <w:rPr>
          <w:rFonts w:ascii="Arial" w:hAnsi="Arial" w:cs="Arial"/>
          <w:i/>
          <w:iCs/>
        </w:rPr>
        <w:t>Figure 2 – Sources of Self-Directed Learning (2025)</w:t>
      </w:r>
    </w:p>
    <w:p w14:paraId="5AFC854C" w14:textId="5336F59E" w:rsidR="008F10C4" w:rsidRDefault="008F10C4" w:rsidP="00BB6E1C">
      <w:pPr>
        <w:pStyle w:val="NormalWeb"/>
        <w:spacing w:line="360" w:lineRule="auto"/>
        <w:rPr>
          <w:rFonts w:ascii="Arial" w:hAnsi="Arial" w:cs="Arial"/>
        </w:rPr>
      </w:pPr>
      <w:r w:rsidRPr="008C3B36">
        <w:rPr>
          <w:rFonts w:ascii="Arial" w:hAnsi="Arial" w:cs="Arial"/>
        </w:rPr>
        <w:t xml:space="preserve">One strength is my </w:t>
      </w:r>
      <w:r w:rsidRPr="008C3B36">
        <w:rPr>
          <w:rStyle w:val="Strong"/>
          <w:rFonts w:ascii="Arial" w:hAnsi="Arial" w:cs="Arial"/>
        </w:rPr>
        <w:t>commitment to continuous learning</w:t>
      </w:r>
      <w:r w:rsidRPr="008C3B36">
        <w:rPr>
          <w:rFonts w:ascii="Arial" w:hAnsi="Arial" w:cs="Arial"/>
        </w:rPr>
        <w:t xml:space="preserve">. I regularly seek out new knowledge to stay informed about the latest trends in business, leadership, and technology. However, a weakness I have is my tendency to focus on </w:t>
      </w:r>
      <w:r w:rsidRPr="008C3B36">
        <w:rPr>
          <w:rStyle w:val="Strong"/>
          <w:rFonts w:ascii="Arial" w:hAnsi="Arial" w:cs="Arial"/>
        </w:rPr>
        <w:t>theory</w:t>
      </w:r>
      <w:r w:rsidRPr="008C3B36">
        <w:rPr>
          <w:rFonts w:ascii="Arial" w:hAnsi="Arial" w:cs="Arial"/>
        </w:rPr>
        <w:t xml:space="preserve"> rather than </w:t>
      </w:r>
      <w:r w:rsidRPr="008C3B36">
        <w:rPr>
          <w:rStyle w:val="Strong"/>
          <w:rFonts w:ascii="Arial" w:hAnsi="Arial" w:cs="Arial"/>
        </w:rPr>
        <w:t>practical application</w:t>
      </w:r>
      <w:r w:rsidRPr="008C3B36">
        <w:rPr>
          <w:rFonts w:ascii="Arial" w:hAnsi="Arial" w:cs="Arial"/>
        </w:rPr>
        <w:t xml:space="preserve">. To address this, I plan to focus more on </w:t>
      </w:r>
      <w:r w:rsidRPr="008C3B36">
        <w:rPr>
          <w:rStyle w:val="Strong"/>
          <w:rFonts w:ascii="Arial" w:hAnsi="Arial" w:cs="Arial"/>
        </w:rPr>
        <w:t>practical experiences</w:t>
      </w:r>
      <w:r w:rsidRPr="008C3B36">
        <w:rPr>
          <w:rFonts w:ascii="Arial" w:hAnsi="Arial" w:cs="Arial"/>
        </w:rPr>
        <w:t xml:space="preserve"> through internships or volunteer work, allowing me to apply my knowledge in real-world settings (Armstrong &amp; Taylor, 2020).</w:t>
      </w:r>
    </w:p>
    <w:p w14:paraId="342A1ED2" w14:textId="77777777" w:rsidR="00043012" w:rsidRDefault="00043012" w:rsidP="00BB6E1C">
      <w:pPr>
        <w:pStyle w:val="Heading2"/>
        <w:spacing w:line="360" w:lineRule="auto"/>
        <w:jc w:val="both"/>
        <w:rPr>
          <w:rStyle w:val="Strong"/>
          <w:rFonts w:cs="Arial"/>
          <w:b/>
          <w:bCs w:val="0"/>
        </w:rPr>
      </w:pPr>
    </w:p>
    <w:p w14:paraId="2492A707" w14:textId="50CBC3FA" w:rsidR="008F10C4" w:rsidRPr="008C3B36" w:rsidRDefault="008F10C4" w:rsidP="00BB6E1C">
      <w:pPr>
        <w:pStyle w:val="Heading2"/>
        <w:spacing w:line="360" w:lineRule="auto"/>
        <w:jc w:val="both"/>
      </w:pPr>
      <w:bookmarkStart w:id="32" w:name="_Toc211577224"/>
      <w:r w:rsidRPr="008C3B36">
        <w:rPr>
          <w:rStyle w:val="Strong"/>
          <w:rFonts w:cs="Arial"/>
          <w:b/>
          <w:bCs w:val="0"/>
        </w:rPr>
        <w:t>Conclusion</w:t>
      </w:r>
      <w:bookmarkEnd w:id="32"/>
    </w:p>
    <w:p w14:paraId="291E7908" w14:textId="331A310D" w:rsidR="008F10C4" w:rsidRDefault="008F10C4" w:rsidP="00BB6E1C">
      <w:pPr>
        <w:pStyle w:val="NormalWeb"/>
        <w:spacing w:line="360" w:lineRule="auto"/>
        <w:rPr>
          <w:rFonts w:ascii="Arial" w:hAnsi="Arial" w:cs="Arial"/>
        </w:rPr>
      </w:pPr>
      <w:r w:rsidRPr="008C3B36">
        <w:rPr>
          <w:rFonts w:ascii="Arial" w:hAnsi="Arial" w:cs="Arial"/>
        </w:rPr>
        <w:t xml:space="preserve">Reflecting on my capabilities in working within an international context, I recognize that my strengths lie in </w:t>
      </w:r>
      <w:r w:rsidRPr="008C3B36">
        <w:rPr>
          <w:rStyle w:val="Strong"/>
          <w:rFonts w:ascii="Arial" w:hAnsi="Arial" w:cs="Arial"/>
        </w:rPr>
        <w:t>communication</w:t>
      </w:r>
      <w:r w:rsidRPr="008C3B36">
        <w:rPr>
          <w:rFonts w:ascii="Arial" w:hAnsi="Arial" w:cs="Arial"/>
        </w:rPr>
        <w:t xml:space="preserve">, </w:t>
      </w:r>
      <w:r w:rsidRPr="008C3B36">
        <w:rPr>
          <w:rStyle w:val="Strong"/>
          <w:rFonts w:ascii="Arial" w:hAnsi="Arial" w:cs="Arial"/>
        </w:rPr>
        <w:t>teamwork</w:t>
      </w:r>
      <w:r w:rsidRPr="008C3B36">
        <w:rPr>
          <w:rFonts w:ascii="Arial" w:hAnsi="Arial" w:cs="Arial"/>
        </w:rPr>
        <w:t xml:space="preserve">, and </w:t>
      </w:r>
      <w:r w:rsidRPr="008C3B36">
        <w:rPr>
          <w:rStyle w:val="Strong"/>
          <w:rFonts w:ascii="Arial" w:hAnsi="Arial" w:cs="Arial"/>
        </w:rPr>
        <w:t>self-directed learning</w:t>
      </w:r>
      <w:r w:rsidRPr="008C3B36">
        <w:rPr>
          <w:rFonts w:ascii="Arial" w:hAnsi="Arial" w:cs="Arial"/>
        </w:rPr>
        <w:t xml:space="preserve">. These strengths have helped me collaborate effectively across cultures and continuously adapt to new developments. However, areas for improvement include </w:t>
      </w:r>
      <w:r w:rsidRPr="008C3B36">
        <w:rPr>
          <w:rStyle w:val="Strong"/>
          <w:rFonts w:ascii="Arial" w:hAnsi="Arial" w:cs="Arial"/>
        </w:rPr>
        <w:t>leadership</w:t>
      </w:r>
      <w:r w:rsidRPr="008C3B36">
        <w:rPr>
          <w:rFonts w:ascii="Arial" w:hAnsi="Arial" w:cs="Arial"/>
        </w:rPr>
        <w:t xml:space="preserve"> and </w:t>
      </w:r>
      <w:r w:rsidRPr="008C3B36">
        <w:rPr>
          <w:rStyle w:val="Strong"/>
          <w:rFonts w:ascii="Arial" w:hAnsi="Arial" w:cs="Arial"/>
        </w:rPr>
        <w:t>delegation skills</w:t>
      </w:r>
      <w:r w:rsidRPr="008C3B36">
        <w:rPr>
          <w:rFonts w:ascii="Arial" w:hAnsi="Arial" w:cs="Arial"/>
        </w:rPr>
        <w:t xml:space="preserve">. By focusing on enhancing these areas through targeted learning and </w:t>
      </w:r>
      <w:r w:rsidRPr="008C3B36">
        <w:rPr>
          <w:rFonts w:ascii="Arial" w:hAnsi="Arial" w:cs="Arial"/>
        </w:rPr>
        <w:lastRenderedPageBreak/>
        <w:t>feedback, I can better leverage my strengths to contribute to global organizations and take full advantage of international opportunities.</w:t>
      </w:r>
    </w:p>
    <w:p w14:paraId="0ED88A21" w14:textId="2437D5A1" w:rsidR="00AE4CFF" w:rsidRDefault="00AE4CFF" w:rsidP="00BB6E1C">
      <w:pPr>
        <w:pStyle w:val="NormalWeb"/>
        <w:spacing w:line="360" w:lineRule="auto"/>
        <w:rPr>
          <w:rFonts w:ascii="Arial" w:hAnsi="Arial" w:cs="Arial"/>
        </w:rPr>
      </w:pPr>
    </w:p>
    <w:p w14:paraId="676C1E1A" w14:textId="57D2E7C5" w:rsidR="002A5511" w:rsidRDefault="002A5511" w:rsidP="002D7D90">
      <w:pPr>
        <w:pStyle w:val="Heading1"/>
        <w:spacing w:after="240"/>
        <w:rPr>
          <w:rStyle w:val="Heading1Char"/>
          <w:b/>
          <w:lang w:bidi="gu-IN"/>
        </w:rPr>
      </w:pPr>
      <w:bookmarkStart w:id="33" w:name="_Toc211577225"/>
      <w:r w:rsidRPr="002A5511">
        <w:rPr>
          <w:rStyle w:val="Heading1Char"/>
          <w:b/>
          <w:lang w:bidi="gu-IN"/>
        </w:rPr>
        <w:t>Overall Conclusion</w:t>
      </w:r>
      <w:bookmarkEnd w:id="33"/>
    </w:p>
    <w:p w14:paraId="069D0C24" w14:textId="1D614496" w:rsidR="002D7D90" w:rsidRDefault="002D7D90" w:rsidP="002D7D90">
      <w:pPr>
        <w:spacing w:after="240"/>
      </w:pPr>
      <w:r>
        <w:t xml:space="preserve">In conclusion, this assessment demonstrates that </w:t>
      </w:r>
      <w:r>
        <w:rPr>
          <w:rStyle w:val="Strong"/>
        </w:rPr>
        <w:t>technological, demographic, and geopolitical forces</w:t>
      </w:r>
      <w:r>
        <w:t xml:space="preserve"> are reshaping global labor markets. Effective </w:t>
      </w:r>
      <w:r>
        <w:rPr>
          <w:rStyle w:val="Strong"/>
        </w:rPr>
        <w:t>HRM</w:t>
      </w:r>
      <w:r>
        <w:t xml:space="preserve"> and </w:t>
      </w:r>
      <w:r>
        <w:rPr>
          <w:rStyle w:val="Strong"/>
        </w:rPr>
        <w:t>IHRM strategies</w:t>
      </w:r>
      <w:r>
        <w:t xml:space="preserve">, underpinned by </w:t>
      </w:r>
      <w:r>
        <w:rPr>
          <w:rStyle w:val="Strong"/>
        </w:rPr>
        <w:t>continuous learning</w:t>
      </w:r>
      <w:r>
        <w:t xml:space="preserve">, </w:t>
      </w:r>
      <w:r>
        <w:rPr>
          <w:rStyle w:val="Strong"/>
        </w:rPr>
        <w:t>innovation</w:t>
      </w:r>
      <w:r>
        <w:t xml:space="preserve">, and </w:t>
      </w:r>
      <w:r>
        <w:rPr>
          <w:rStyle w:val="Strong"/>
        </w:rPr>
        <w:t>adaptability</w:t>
      </w:r>
      <w:r>
        <w:t xml:space="preserve">, are vital for sustaining </w:t>
      </w:r>
      <w:r>
        <w:rPr>
          <w:rStyle w:val="Strong"/>
        </w:rPr>
        <w:t>competitiveness</w:t>
      </w:r>
      <w:r>
        <w:t xml:space="preserve"> and building </w:t>
      </w:r>
      <w:r>
        <w:rPr>
          <w:rStyle w:val="Strong"/>
        </w:rPr>
        <w:t>resilient workforces</w:t>
      </w:r>
      <w:r>
        <w:t xml:space="preserve"> in an evolving international environment. As organizations navigate these changes, they must ensure that HR practices align with both </w:t>
      </w:r>
      <w:r>
        <w:rPr>
          <w:rStyle w:val="Strong"/>
        </w:rPr>
        <w:t>local</w:t>
      </w:r>
      <w:r>
        <w:t xml:space="preserve"> and </w:t>
      </w:r>
      <w:r>
        <w:rPr>
          <w:rStyle w:val="Strong"/>
        </w:rPr>
        <w:t>global needs</w:t>
      </w:r>
      <w:r>
        <w:t xml:space="preserve">. The ability to manage </w:t>
      </w:r>
      <w:r>
        <w:rPr>
          <w:rStyle w:val="Strong"/>
        </w:rPr>
        <w:t>cultural diversity</w:t>
      </w:r>
      <w:r>
        <w:t xml:space="preserve">, adopt </w:t>
      </w:r>
      <w:r>
        <w:rPr>
          <w:rStyle w:val="Strong"/>
        </w:rPr>
        <w:t>emerging technologies</w:t>
      </w:r>
      <w:r>
        <w:t xml:space="preserve">, and foster </w:t>
      </w:r>
      <w:r>
        <w:rPr>
          <w:rStyle w:val="Strong"/>
        </w:rPr>
        <w:t>talent development</w:t>
      </w:r>
      <w:r>
        <w:t xml:space="preserve"> will be key to overcoming future challenges in HRM and IHRM.</w:t>
      </w:r>
    </w:p>
    <w:p w14:paraId="384BAA5E" w14:textId="77777777" w:rsidR="002D7D90" w:rsidRPr="002D7D90" w:rsidRDefault="002D7D90" w:rsidP="002D7D90"/>
    <w:p w14:paraId="0161017C" w14:textId="498ECEB7" w:rsidR="006B36F7" w:rsidRPr="00717C1F" w:rsidRDefault="008F10C4" w:rsidP="00717C1F">
      <w:pPr>
        <w:pStyle w:val="Heading1"/>
      </w:pPr>
      <w:bookmarkStart w:id="34" w:name="_Toc211577226"/>
      <w:r w:rsidRPr="00717C1F">
        <w:t>References</w:t>
      </w:r>
      <w:bookmarkEnd w:id="34"/>
    </w:p>
    <w:p w14:paraId="61B2845F" w14:textId="77777777" w:rsidR="00717C1F" w:rsidRPr="00717C1F" w:rsidRDefault="00717C1F" w:rsidP="00717C1F"/>
    <w:bookmarkEnd w:id="1"/>
    <w:bookmarkEnd w:id="16"/>
    <w:p w14:paraId="78AEEB4A" w14:textId="0A30F84D"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 xml:space="preserve">Armstrong, M. &amp; Taylor, S. (2023) Armstrong’s Handbook of Human Resource Management Practice. 16th ed. London: Kogan Page. Available at: </w:t>
      </w:r>
      <w:hyperlink r:id="rId11" w:history="1">
        <w:r w:rsidRPr="00547EF0">
          <w:rPr>
            <w:rStyle w:val="Hyperlink"/>
            <w:rFonts w:ascii="Arial" w:hAnsi="Arial" w:cs="Arial"/>
            <w:sz w:val="24"/>
            <w:szCs w:val="24"/>
          </w:rPr>
          <w:t>https://www.koganpage.com/hr-learning-development/armstrong-s-handbook-of-human-resource-management-practice-9781398606630</w:t>
        </w:r>
      </w:hyperlink>
      <w:r w:rsidRPr="00547EF0">
        <w:rPr>
          <w:rFonts w:ascii="Arial" w:hAnsi="Arial" w:cs="Arial"/>
          <w:sz w:val="24"/>
          <w:szCs w:val="24"/>
        </w:rPr>
        <w:t xml:space="preserve"> (Accessed: 15 October 2025).</w:t>
      </w:r>
    </w:p>
    <w:p w14:paraId="13B252E7"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6985617A" w14:textId="3B2332D9"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 xml:space="preserve">Boxall, P. &amp; Purcell, J. (2016) Strategy and Human Resource Management. 4th ed. London: Palgrave Macmillan. Available at: </w:t>
      </w:r>
      <w:hyperlink r:id="rId12" w:history="1">
        <w:r w:rsidRPr="00547EF0">
          <w:rPr>
            <w:rStyle w:val="Hyperlink"/>
            <w:rFonts w:ascii="Arial" w:hAnsi="Arial" w:cs="Arial"/>
            <w:sz w:val="24"/>
            <w:szCs w:val="24"/>
          </w:rPr>
          <w:t>https://books.google.com/books/about/Strategy_and_Human_Resource_Management.html?id=oCVHEAAAQBAJ</w:t>
        </w:r>
      </w:hyperlink>
      <w:r w:rsidRPr="00547EF0">
        <w:rPr>
          <w:rFonts w:ascii="Arial" w:hAnsi="Arial" w:cs="Arial"/>
          <w:sz w:val="24"/>
          <w:szCs w:val="24"/>
        </w:rPr>
        <w:t xml:space="preserve"> (Accessed: 15 October 2025).</w:t>
      </w:r>
    </w:p>
    <w:p w14:paraId="50627AE2"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3CF97F3B" w14:textId="6D1117F3"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 xml:space="preserve">Brewster, C., Sparrow, P. &amp; Vernon, G. (2005) International Human Resource Management. London: CIPD. Available at: </w:t>
      </w:r>
      <w:hyperlink r:id="rId13" w:history="1">
        <w:r w:rsidRPr="00547EF0">
          <w:rPr>
            <w:rStyle w:val="Hyperlink"/>
            <w:rFonts w:ascii="Arial" w:hAnsi="Arial" w:cs="Arial"/>
            <w:sz w:val="24"/>
            <w:szCs w:val="24"/>
          </w:rPr>
          <w:t>https://books.google.com/books/about/International_Human_Resource_Management.html?id=s3WpPyiz3IIC</w:t>
        </w:r>
      </w:hyperlink>
      <w:r w:rsidRPr="00547EF0">
        <w:rPr>
          <w:rFonts w:ascii="Arial" w:hAnsi="Arial" w:cs="Arial"/>
          <w:sz w:val="24"/>
          <w:szCs w:val="24"/>
        </w:rPr>
        <w:t xml:space="preserve"> (Accessed: 15 October 2025).</w:t>
      </w:r>
    </w:p>
    <w:p w14:paraId="43D0BC0A"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4A92C237" w14:textId="39CAA1BA"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 xml:space="preserve">CIPD. (2021) Diversity and Inclusion at Work. Available at: </w:t>
      </w:r>
      <w:hyperlink r:id="rId14" w:history="1">
        <w:r w:rsidR="00273AE3" w:rsidRPr="007B4840">
          <w:rPr>
            <w:rStyle w:val="Hyperlink"/>
            <w:rFonts w:ascii="Arial" w:hAnsi="Arial" w:cs="Arial"/>
            <w:sz w:val="24"/>
            <w:szCs w:val="24"/>
          </w:rPr>
          <w:t>https://www.cipd.co.uk</w:t>
        </w:r>
      </w:hyperlink>
      <w:r w:rsidRPr="00547EF0">
        <w:rPr>
          <w:rFonts w:ascii="Arial" w:hAnsi="Arial" w:cs="Arial"/>
          <w:sz w:val="24"/>
          <w:szCs w:val="24"/>
        </w:rPr>
        <w:t xml:space="preserve"> (Accessed: 15 October 2025).</w:t>
      </w:r>
    </w:p>
    <w:p w14:paraId="2DAB2B19"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7B319244" w14:textId="1AA11F59"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 xml:space="preserve">Schuler, R.S., Dowling, P.J. &amp; De </w:t>
      </w:r>
      <w:proofErr w:type="spellStart"/>
      <w:r w:rsidRPr="00547EF0">
        <w:rPr>
          <w:rFonts w:ascii="Arial" w:hAnsi="Arial" w:cs="Arial"/>
          <w:sz w:val="24"/>
          <w:szCs w:val="24"/>
        </w:rPr>
        <w:t>Cieri</w:t>
      </w:r>
      <w:proofErr w:type="spellEnd"/>
      <w:r w:rsidRPr="00547EF0">
        <w:rPr>
          <w:rFonts w:ascii="Arial" w:hAnsi="Arial" w:cs="Arial"/>
          <w:sz w:val="24"/>
          <w:szCs w:val="24"/>
        </w:rPr>
        <w:t xml:space="preserve">, H. (1993) ‘An integrative framework of strategic international human resource management’, International Journal of Human Resource Management, 4(4), pp. 717–736. Available at: </w:t>
      </w:r>
      <w:hyperlink r:id="rId15" w:history="1">
        <w:r w:rsidRPr="00547EF0">
          <w:rPr>
            <w:rStyle w:val="Hyperlink"/>
            <w:rFonts w:ascii="Arial" w:hAnsi="Arial" w:cs="Arial"/>
            <w:sz w:val="24"/>
            <w:szCs w:val="24"/>
          </w:rPr>
          <w:t>https://doi.org/10.1177/014920639301900209</w:t>
        </w:r>
      </w:hyperlink>
      <w:r w:rsidRPr="00547EF0">
        <w:rPr>
          <w:rFonts w:ascii="Arial" w:hAnsi="Arial" w:cs="Arial"/>
          <w:sz w:val="24"/>
          <w:szCs w:val="24"/>
        </w:rPr>
        <w:t xml:space="preserve"> (Accessed: 15 October 2025).</w:t>
      </w:r>
    </w:p>
    <w:p w14:paraId="323C54D4"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37C53630" w14:textId="4F8F0508" w:rsidR="00547EF0" w:rsidRDefault="00547EF0" w:rsidP="000307A7">
      <w:pPr>
        <w:pStyle w:val="ListNumber"/>
        <w:numPr>
          <w:ilvl w:val="0"/>
          <w:numId w:val="0"/>
        </w:numPr>
        <w:spacing w:before="240" w:line="360" w:lineRule="auto"/>
        <w:rPr>
          <w:rFonts w:ascii="Arial" w:hAnsi="Arial" w:cs="Arial"/>
          <w:sz w:val="24"/>
          <w:szCs w:val="24"/>
        </w:rPr>
      </w:pPr>
      <w:proofErr w:type="spellStart"/>
      <w:r w:rsidRPr="00547EF0">
        <w:rPr>
          <w:rFonts w:ascii="Arial" w:hAnsi="Arial" w:cs="Arial"/>
          <w:sz w:val="24"/>
          <w:szCs w:val="24"/>
        </w:rPr>
        <w:t>Tarique</w:t>
      </w:r>
      <w:proofErr w:type="spellEnd"/>
      <w:r w:rsidRPr="00547EF0">
        <w:rPr>
          <w:rFonts w:ascii="Arial" w:hAnsi="Arial" w:cs="Arial"/>
          <w:sz w:val="24"/>
          <w:szCs w:val="24"/>
        </w:rPr>
        <w:t xml:space="preserve">, I., Briscoe, D.R. &amp; Schuler, R.S. (2015) International Human Resource Management: Policies and Practices for Multinational Enterprises. 5th ed. New York: Routledge. Available at: </w:t>
      </w:r>
      <w:hyperlink r:id="rId16" w:history="1">
        <w:r w:rsidRPr="00547EF0">
          <w:rPr>
            <w:rStyle w:val="Hyperlink"/>
            <w:rFonts w:ascii="Arial" w:hAnsi="Arial" w:cs="Arial"/>
            <w:sz w:val="24"/>
            <w:szCs w:val="24"/>
          </w:rPr>
          <w:t>https://www.routledge.com/International-Human-Resource-Management-Policies-and-Practices-for-Multinational-Enterprises/Tarique-Briscoe-Schuler/p/book/9781138489509</w:t>
        </w:r>
      </w:hyperlink>
      <w:r w:rsidRPr="00547EF0">
        <w:rPr>
          <w:rFonts w:ascii="Arial" w:hAnsi="Arial" w:cs="Arial"/>
          <w:sz w:val="24"/>
          <w:szCs w:val="24"/>
        </w:rPr>
        <w:t xml:space="preserve"> (Accessed: 15 October 2025).</w:t>
      </w:r>
    </w:p>
    <w:p w14:paraId="3CC0F0B4" w14:textId="77777777" w:rsidR="000070BE" w:rsidRPr="00547EF0" w:rsidRDefault="000070BE" w:rsidP="000307A7">
      <w:pPr>
        <w:pStyle w:val="ListNumber"/>
        <w:numPr>
          <w:ilvl w:val="0"/>
          <w:numId w:val="0"/>
        </w:numPr>
        <w:spacing w:before="240" w:line="360" w:lineRule="auto"/>
        <w:rPr>
          <w:rFonts w:ascii="Arial" w:hAnsi="Arial" w:cs="Arial"/>
          <w:sz w:val="24"/>
          <w:szCs w:val="24"/>
        </w:rPr>
      </w:pPr>
    </w:p>
    <w:p w14:paraId="23BC901A" w14:textId="60582371" w:rsidR="00547EF0" w:rsidRDefault="00547EF0" w:rsidP="000307A7">
      <w:pPr>
        <w:pStyle w:val="ListNumber"/>
        <w:numPr>
          <w:ilvl w:val="0"/>
          <w:numId w:val="0"/>
        </w:numPr>
        <w:spacing w:before="240" w:line="360" w:lineRule="auto"/>
        <w:rPr>
          <w:rFonts w:ascii="Arial" w:hAnsi="Arial" w:cs="Arial"/>
          <w:sz w:val="24"/>
          <w:szCs w:val="24"/>
        </w:rPr>
      </w:pPr>
      <w:r w:rsidRPr="00547EF0">
        <w:rPr>
          <w:rFonts w:ascii="Arial" w:hAnsi="Arial" w:cs="Arial"/>
          <w:sz w:val="24"/>
          <w:szCs w:val="24"/>
        </w:rPr>
        <w:t>Torrington, D., Hall, L., Taylor, S. &amp; Atkinson, C. (2017) Human Resource Management. 10th ed. Harlow: Pearson Education.</w:t>
      </w:r>
    </w:p>
    <w:p w14:paraId="30548A4E" w14:textId="2F19673D" w:rsidR="00641F1D" w:rsidRDefault="00641F1D" w:rsidP="00265A49">
      <w:pPr>
        <w:pStyle w:val="ListNumber"/>
        <w:numPr>
          <w:ilvl w:val="0"/>
          <w:numId w:val="0"/>
        </w:numPr>
        <w:spacing w:line="360" w:lineRule="auto"/>
        <w:rPr>
          <w:rFonts w:ascii="Arial" w:hAnsi="Arial" w:cs="Arial"/>
          <w:sz w:val="24"/>
          <w:szCs w:val="24"/>
        </w:rPr>
      </w:pPr>
    </w:p>
    <w:p w14:paraId="7C9A6420" w14:textId="77777777" w:rsidR="00641F1D" w:rsidRPr="00547EF0" w:rsidRDefault="00641F1D" w:rsidP="00265A49">
      <w:pPr>
        <w:pStyle w:val="ListNumber"/>
        <w:numPr>
          <w:ilvl w:val="0"/>
          <w:numId w:val="0"/>
        </w:numPr>
        <w:spacing w:line="360" w:lineRule="auto"/>
        <w:rPr>
          <w:rFonts w:ascii="Arial" w:hAnsi="Arial" w:cs="Arial"/>
          <w:sz w:val="24"/>
          <w:szCs w:val="24"/>
        </w:rPr>
      </w:pPr>
    </w:p>
    <w:p w14:paraId="21DA712E" w14:textId="2AED9D0E" w:rsidR="000B3BFC" w:rsidRPr="005D1AD0" w:rsidRDefault="000B3BFC" w:rsidP="00547EF0">
      <w:pPr>
        <w:jc w:val="left"/>
      </w:pPr>
    </w:p>
    <w:sectPr w:rsidR="000B3BFC" w:rsidRPr="005D1AD0" w:rsidSect="00210F47">
      <w:footerReference w:type="default" r:id="rId17"/>
      <w:pgSz w:w="12240" w:h="15840"/>
      <w:pgMar w:top="117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25F0" w14:textId="77777777" w:rsidR="00D841A6" w:rsidRDefault="00D841A6" w:rsidP="00D05C28">
      <w:r>
        <w:separator/>
      </w:r>
    </w:p>
  </w:endnote>
  <w:endnote w:type="continuationSeparator" w:id="0">
    <w:p w14:paraId="3C981B85" w14:textId="77777777" w:rsidR="00D841A6" w:rsidRDefault="00D841A6" w:rsidP="00D0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867646"/>
      <w:docPartObj>
        <w:docPartGallery w:val="Page Numbers (Bottom of Page)"/>
        <w:docPartUnique/>
      </w:docPartObj>
    </w:sdtPr>
    <w:sdtEndPr>
      <w:rPr>
        <w:color w:val="7F7F7F" w:themeColor="background1" w:themeShade="7F"/>
        <w:spacing w:val="60"/>
      </w:rPr>
    </w:sdtEndPr>
    <w:sdtContent>
      <w:p w14:paraId="004D7018" w14:textId="16A8B58A" w:rsidR="00B04718" w:rsidRDefault="00B0471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98E8AE" w14:textId="77777777" w:rsidR="00420177" w:rsidRDefault="00420177" w:rsidP="00D05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BEDB9" w14:textId="77777777" w:rsidR="00D841A6" w:rsidRDefault="00D841A6" w:rsidP="00D05C28">
      <w:r>
        <w:separator/>
      </w:r>
    </w:p>
  </w:footnote>
  <w:footnote w:type="continuationSeparator" w:id="0">
    <w:p w14:paraId="3AEDE410" w14:textId="77777777" w:rsidR="00D841A6" w:rsidRDefault="00D841A6" w:rsidP="00D05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85487F8"/>
    <w:lvl w:ilvl="0">
      <w:start w:val="1"/>
      <w:numFmt w:val="decimal"/>
      <w:pStyle w:val="ListNumber"/>
      <w:lvlText w:val="%1."/>
      <w:lvlJc w:val="left"/>
      <w:pPr>
        <w:tabs>
          <w:tab w:val="num" w:pos="360"/>
        </w:tabs>
        <w:ind w:left="360" w:hanging="360"/>
      </w:pPr>
    </w:lvl>
  </w:abstractNum>
  <w:abstractNum w:abstractNumId="1" w15:restartNumberingAfterBreak="0">
    <w:nsid w:val="06162621"/>
    <w:multiLevelType w:val="multilevel"/>
    <w:tmpl w:val="0854DB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B7C95"/>
    <w:multiLevelType w:val="multilevel"/>
    <w:tmpl w:val="7F72A0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004F1"/>
    <w:multiLevelType w:val="multilevel"/>
    <w:tmpl w:val="9C0883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569C9"/>
    <w:multiLevelType w:val="multilevel"/>
    <w:tmpl w:val="2952BC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0528E"/>
    <w:multiLevelType w:val="multilevel"/>
    <w:tmpl w:val="C12AF6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A422A"/>
    <w:multiLevelType w:val="multilevel"/>
    <w:tmpl w:val="EF60D3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28C2"/>
    <w:multiLevelType w:val="multilevel"/>
    <w:tmpl w:val="9D9CEA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85812"/>
    <w:multiLevelType w:val="multilevel"/>
    <w:tmpl w:val="D7A8CE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1F5929"/>
    <w:multiLevelType w:val="hybridMultilevel"/>
    <w:tmpl w:val="78109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12A18"/>
    <w:multiLevelType w:val="hybridMultilevel"/>
    <w:tmpl w:val="15C8D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89263F"/>
    <w:multiLevelType w:val="multilevel"/>
    <w:tmpl w:val="F47610C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CA5A91"/>
    <w:multiLevelType w:val="multilevel"/>
    <w:tmpl w:val="5A68A8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46053"/>
    <w:multiLevelType w:val="multilevel"/>
    <w:tmpl w:val="1AC8DC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C3E78"/>
    <w:multiLevelType w:val="multilevel"/>
    <w:tmpl w:val="801428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96C59"/>
    <w:multiLevelType w:val="multilevel"/>
    <w:tmpl w:val="CB08A0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A0B9C"/>
    <w:multiLevelType w:val="multilevel"/>
    <w:tmpl w:val="2EB416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801E3"/>
    <w:multiLevelType w:val="multilevel"/>
    <w:tmpl w:val="0854FA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A30BAC"/>
    <w:multiLevelType w:val="multilevel"/>
    <w:tmpl w:val="D846AA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121406"/>
    <w:multiLevelType w:val="multilevel"/>
    <w:tmpl w:val="E0DE25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8F5C42"/>
    <w:multiLevelType w:val="multilevel"/>
    <w:tmpl w:val="1DE2C2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080353"/>
    <w:multiLevelType w:val="hybridMultilevel"/>
    <w:tmpl w:val="7BCA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315A3B"/>
    <w:multiLevelType w:val="multilevel"/>
    <w:tmpl w:val="57CE098C"/>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3" w15:restartNumberingAfterBreak="0">
    <w:nsid w:val="7DE04680"/>
    <w:multiLevelType w:val="multilevel"/>
    <w:tmpl w:val="DC6009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21091184">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3449614">
    <w:abstractNumId w:val="11"/>
  </w:num>
  <w:num w:numId="3" w16cid:durableId="883325787">
    <w:abstractNumId w:val="14"/>
  </w:num>
  <w:num w:numId="4" w16cid:durableId="502203023">
    <w:abstractNumId w:val="19"/>
  </w:num>
  <w:num w:numId="5" w16cid:durableId="1960913654">
    <w:abstractNumId w:val="15"/>
  </w:num>
  <w:num w:numId="6" w16cid:durableId="1551108199">
    <w:abstractNumId w:val="6"/>
  </w:num>
  <w:num w:numId="7" w16cid:durableId="166481971">
    <w:abstractNumId w:val="2"/>
  </w:num>
  <w:num w:numId="8" w16cid:durableId="2059619970">
    <w:abstractNumId w:val="3"/>
  </w:num>
  <w:num w:numId="9" w16cid:durableId="609514313">
    <w:abstractNumId w:val="23"/>
  </w:num>
  <w:num w:numId="10" w16cid:durableId="363407655">
    <w:abstractNumId w:val="5"/>
  </w:num>
  <w:num w:numId="11" w16cid:durableId="1595552348">
    <w:abstractNumId w:val="17"/>
  </w:num>
  <w:num w:numId="12" w16cid:durableId="1005015132">
    <w:abstractNumId w:val="1"/>
  </w:num>
  <w:num w:numId="13" w16cid:durableId="672219751">
    <w:abstractNumId w:val="4"/>
  </w:num>
  <w:num w:numId="14" w16cid:durableId="1518689629">
    <w:abstractNumId w:val="18"/>
  </w:num>
  <w:num w:numId="15" w16cid:durableId="282882690">
    <w:abstractNumId w:val="12"/>
  </w:num>
  <w:num w:numId="16" w16cid:durableId="915280971">
    <w:abstractNumId w:val="7"/>
  </w:num>
  <w:num w:numId="17" w16cid:durableId="818687954">
    <w:abstractNumId w:val="9"/>
  </w:num>
  <w:num w:numId="18" w16cid:durableId="2105148747">
    <w:abstractNumId w:val="20"/>
  </w:num>
  <w:num w:numId="19" w16cid:durableId="2088920262">
    <w:abstractNumId w:val="8"/>
  </w:num>
  <w:num w:numId="20" w16cid:durableId="74478239">
    <w:abstractNumId w:val="16"/>
  </w:num>
  <w:num w:numId="21" w16cid:durableId="674259133">
    <w:abstractNumId w:val="21"/>
  </w:num>
  <w:num w:numId="22" w16cid:durableId="293416641">
    <w:abstractNumId w:val="13"/>
  </w:num>
  <w:num w:numId="23" w16cid:durableId="932973786">
    <w:abstractNumId w:val="10"/>
  </w:num>
  <w:num w:numId="24" w16cid:durableId="165999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FD9"/>
    <w:rsid w:val="000070BE"/>
    <w:rsid w:val="000307A7"/>
    <w:rsid w:val="00042E38"/>
    <w:rsid w:val="00043012"/>
    <w:rsid w:val="000576B7"/>
    <w:rsid w:val="000A7FF4"/>
    <w:rsid w:val="000B3BFC"/>
    <w:rsid w:val="000F2700"/>
    <w:rsid w:val="00104D5F"/>
    <w:rsid w:val="001251AE"/>
    <w:rsid w:val="001D4F2D"/>
    <w:rsid w:val="001F51BF"/>
    <w:rsid w:val="00210F47"/>
    <w:rsid w:val="00233C87"/>
    <w:rsid w:val="00265A49"/>
    <w:rsid w:val="00273AE3"/>
    <w:rsid w:val="002749A3"/>
    <w:rsid w:val="002810D2"/>
    <w:rsid w:val="002A1F49"/>
    <w:rsid w:val="002A5511"/>
    <w:rsid w:val="002A723A"/>
    <w:rsid w:val="002D7D90"/>
    <w:rsid w:val="002F4CE9"/>
    <w:rsid w:val="003362E7"/>
    <w:rsid w:val="003C4084"/>
    <w:rsid w:val="003E45E1"/>
    <w:rsid w:val="004162EB"/>
    <w:rsid w:val="004177F4"/>
    <w:rsid w:val="00420177"/>
    <w:rsid w:val="00423414"/>
    <w:rsid w:val="00424E69"/>
    <w:rsid w:val="00470504"/>
    <w:rsid w:val="00475B67"/>
    <w:rsid w:val="00486836"/>
    <w:rsid w:val="004A5B3F"/>
    <w:rsid w:val="004B6B80"/>
    <w:rsid w:val="004C43F5"/>
    <w:rsid w:val="004C79C0"/>
    <w:rsid w:val="004F4273"/>
    <w:rsid w:val="005059E6"/>
    <w:rsid w:val="00514290"/>
    <w:rsid w:val="00547EF0"/>
    <w:rsid w:val="00572FD9"/>
    <w:rsid w:val="005879D6"/>
    <w:rsid w:val="005B60A1"/>
    <w:rsid w:val="005D1AD0"/>
    <w:rsid w:val="00630AB3"/>
    <w:rsid w:val="00641F1D"/>
    <w:rsid w:val="00662996"/>
    <w:rsid w:val="00683835"/>
    <w:rsid w:val="006A74BD"/>
    <w:rsid w:val="006B0AFF"/>
    <w:rsid w:val="006B36F7"/>
    <w:rsid w:val="00717C1F"/>
    <w:rsid w:val="00775564"/>
    <w:rsid w:val="00794B64"/>
    <w:rsid w:val="007A1085"/>
    <w:rsid w:val="00801D9F"/>
    <w:rsid w:val="008165B4"/>
    <w:rsid w:val="00823AF4"/>
    <w:rsid w:val="008444BF"/>
    <w:rsid w:val="00880813"/>
    <w:rsid w:val="00885EB1"/>
    <w:rsid w:val="008A0896"/>
    <w:rsid w:val="008A1E80"/>
    <w:rsid w:val="008C3B36"/>
    <w:rsid w:val="008F0476"/>
    <w:rsid w:val="008F10C4"/>
    <w:rsid w:val="00937266"/>
    <w:rsid w:val="00943687"/>
    <w:rsid w:val="009E27F9"/>
    <w:rsid w:val="00A20BF3"/>
    <w:rsid w:val="00A81719"/>
    <w:rsid w:val="00AE4CFF"/>
    <w:rsid w:val="00B04718"/>
    <w:rsid w:val="00B47FC8"/>
    <w:rsid w:val="00B539A0"/>
    <w:rsid w:val="00B53D03"/>
    <w:rsid w:val="00B6615E"/>
    <w:rsid w:val="00B9755E"/>
    <w:rsid w:val="00BA14EA"/>
    <w:rsid w:val="00BB6E1C"/>
    <w:rsid w:val="00C627BD"/>
    <w:rsid w:val="00D05C28"/>
    <w:rsid w:val="00D22C4B"/>
    <w:rsid w:val="00D350F2"/>
    <w:rsid w:val="00D650D7"/>
    <w:rsid w:val="00D81798"/>
    <w:rsid w:val="00D841A6"/>
    <w:rsid w:val="00D90551"/>
    <w:rsid w:val="00DD3285"/>
    <w:rsid w:val="00DF13E4"/>
    <w:rsid w:val="00E0404B"/>
    <w:rsid w:val="00E3362D"/>
    <w:rsid w:val="00EA3F6E"/>
    <w:rsid w:val="00F52A56"/>
    <w:rsid w:val="00F6241B"/>
    <w:rsid w:val="00F81ACF"/>
    <w:rsid w:val="00F90434"/>
    <w:rsid w:val="00FB1F0A"/>
    <w:rsid w:val="00FB2601"/>
    <w:rsid w:val="00FC66A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63E07D"/>
  <w15:chartTrackingRefBased/>
  <w15:docId w15:val="{C92AE423-BCA1-4E47-A808-0E799A4C9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C28"/>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2A5511"/>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6B0AFF"/>
    <w:pPr>
      <w:keepNext/>
      <w:keepLines/>
      <w:spacing w:before="40" w:line="480" w:lineRule="auto"/>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B9755E"/>
    <w:pPr>
      <w:keepNext/>
      <w:keepLines/>
      <w:spacing w:before="40" w:line="259" w:lineRule="auto"/>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24E6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177"/>
    <w:pPr>
      <w:tabs>
        <w:tab w:val="center" w:pos="4680"/>
        <w:tab w:val="right" w:pos="9360"/>
      </w:tabs>
      <w:spacing w:line="240" w:lineRule="auto"/>
    </w:pPr>
  </w:style>
  <w:style w:type="character" w:customStyle="1" w:styleId="HeaderChar">
    <w:name w:val="Header Char"/>
    <w:basedOn w:val="DefaultParagraphFont"/>
    <w:link w:val="Header"/>
    <w:uiPriority w:val="99"/>
    <w:rsid w:val="00420177"/>
  </w:style>
  <w:style w:type="paragraph" w:styleId="Footer">
    <w:name w:val="footer"/>
    <w:basedOn w:val="Normal"/>
    <w:link w:val="FooterChar"/>
    <w:uiPriority w:val="99"/>
    <w:unhideWhenUsed/>
    <w:rsid w:val="00420177"/>
    <w:pPr>
      <w:tabs>
        <w:tab w:val="center" w:pos="4680"/>
        <w:tab w:val="right" w:pos="9360"/>
      </w:tabs>
      <w:spacing w:line="240" w:lineRule="auto"/>
    </w:pPr>
  </w:style>
  <w:style w:type="character" w:customStyle="1" w:styleId="FooterChar">
    <w:name w:val="Footer Char"/>
    <w:basedOn w:val="DefaultParagraphFont"/>
    <w:link w:val="Footer"/>
    <w:uiPriority w:val="99"/>
    <w:rsid w:val="00420177"/>
  </w:style>
  <w:style w:type="paragraph" w:styleId="BodyText">
    <w:name w:val="Body Text"/>
    <w:basedOn w:val="Normal"/>
    <w:link w:val="BodyTextChar"/>
    <w:uiPriority w:val="1"/>
    <w:qFormat/>
    <w:rsid w:val="00A81719"/>
    <w:pPr>
      <w:widowControl w:val="0"/>
      <w:autoSpaceDE w:val="0"/>
      <w:autoSpaceDN w:val="0"/>
      <w:spacing w:line="240" w:lineRule="auto"/>
      <w:ind w:left="23"/>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1"/>
    <w:rsid w:val="00A8171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A5511"/>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6B0AFF"/>
    <w:rPr>
      <w:rFonts w:ascii="Arial" w:eastAsiaTheme="majorEastAsia" w:hAnsi="Arial" w:cstheme="majorBidi"/>
      <w:b/>
      <w:sz w:val="24"/>
      <w:szCs w:val="26"/>
    </w:rPr>
  </w:style>
  <w:style w:type="paragraph" w:styleId="NormalWeb">
    <w:name w:val="Normal (Web)"/>
    <w:basedOn w:val="Normal"/>
    <w:uiPriority w:val="99"/>
    <w:unhideWhenUsed/>
    <w:rsid w:val="00475B67"/>
    <w:pPr>
      <w:spacing w:before="100" w:beforeAutospacing="1" w:after="100" w:afterAutospacing="1" w:line="240" w:lineRule="auto"/>
    </w:pPr>
    <w:rPr>
      <w:rFonts w:ascii="Times New Roman" w:eastAsia="Times New Roman" w:hAnsi="Times New Roman" w:cs="Times New Roman"/>
      <w:szCs w:val="24"/>
      <w:lang w:bidi="gu-IN"/>
    </w:rPr>
  </w:style>
  <w:style w:type="character" w:customStyle="1" w:styleId="Heading4Char">
    <w:name w:val="Heading 4 Char"/>
    <w:basedOn w:val="DefaultParagraphFont"/>
    <w:link w:val="Heading4"/>
    <w:uiPriority w:val="9"/>
    <w:semiHidden/>
    <w:rsid w:val="00424E6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24E69"/>
    <w:rPr>
      <w:b/>
      <w:bCs/>
    </w:rPr>
  </w:style>
  <w:style w:type="paragraph" w:styleId="NoSpacing">
    <w:name w:val="No Spacing"/>
    <w:uiPriority w:val="1"/>
    <w:qFormat/>
    <w:rsid w:val="00D05C28"/>
    <w:pPr>
      <w:spacing w:after="0" w:line="240" w:lineRule="auto"/>
    </w:pPr>
  </w:style>
  <w:style w:type="character" w:customStyle="1" w:styleId="ListParagraphChar">
    <w:name w:val="List Paragraph Char"/>
    <w:basedOn w:val="DefaultParagraphFont"/>
    <w:link w:val="ListParagraph"/>
    <w:uiPriority w:val="1"/>
    <w:qFormat/>
    <w:locked/>
    <w:rsid w:val="003C4084"/>
    <w:rPr>
      <w:lang w:eastAsia="en-GB"/>
    </w:rPr>
  </w:style>
  <w:style w:type="paragraph" w:styleId="ListParagraph">
    <w:name w:val="List Paragraph"/>
    <w:basedOn w:val="Normal"/>
    <w:link w:val="ListParagraphChar"/>
    <w:uiPriority w:val="1"/>
    <w:qFormat/>
    <w:rsid w:val="003C4084"/>
    <w:pPr>
      <w:spacing w:line="240" w:lineRule="auto"/>
      <w:ind w:left="720"/>
      <w:contextualSpacing/>
      <w:jc w:val="left"/>
    </w:pPr>
    <w:rPr>
      <w:rFonts w:asciiTheme="minorHAnsi" w:hAnsiTheme="minorHAnsi"/>
      <w:sz w:val="22"/>
      <w:lang w:eastAsia="en-GB"/>
    </w:rPr>
  </w:style>
  <w:style w:type="character" w:customStyle="1" w:styleId="Heading3Char">
    <w:name w:val="Heading 3 Char"/>
    <w:basedOn w:val="DefaultParagraphFont"/>
    <w:link w:val="Heading3"/>
    <w:uiPriority w:val="9"/>
    <w:semiHidden/>
    <w:rsid w:val="00B9755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F4273"/>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F4273"/>
    <w:pPr>
      <w:spacing w:after="100"/>
    </w:pPr>
  </w:style>
  <w:style w:type="paragraph" w:styleId="TOC2">
    <w:name w:val="toc 2"/>
    <w:basedOn w:val="Normal"/>
    <w:next w:val="Normal"/>
    <w:autoRedefine/>
    <w:uiPriority w:val="39"/>
    <w:unhideWhenUsed/>
    <w:rsid w:val="004F4273"/>
    <w:pPr>
      <w:spacing w:after="100"/>
      <w:ind w:left="240"/>
    </w:pPr>
  </w:style>
  <w:style w:type="character" w:styleId="Hyperlink">
    <w:name w:val="Hyperlink"/>
    <w:basedOn w:val="DefaultParagraphFont"/>
    <w:uiPriority w:val="99"/>
    <w:unhideWhenUsed/>
    <w:rsid w:val="004F4273"/>
    <w:rPr>
      <w:color w:val="0563C1" w:themeColor="hyperlink"/>
      <w:u w:val="single"/>
    </w:rPr>
  </w:style>
  <w:style w:type="character" w:styleId="Emphasis">
    <w:name w:val="Emphasis"/>
    <w:basedOn w:val="DefaultParagraphFont"/>
    <w:uiPriority w:val="20"/>
    <w:qFormat/>
    <w:rsid w:val="006B36F7"/>
    <w:rPr>
      <w:i/>
      <w:iCs/>
    </w:rPr>
  </w:style>
  <w:style w:type="character" w:styleId="UnresolvedMention">
    <w:name w:val="Unresolved Mention"/>
    <w:basedOn w:val="DefaultParagraphFont"/>
    <w:uiPriority w:val="99"/>
    <w:semiHidden/>
    <w:unhideWhenUsed/>
    <w:rsid w:val="00823AF4"/>
    <w:rPr>
      <w:color w:val="605E5C"/>
      <w:shd w:val="clear" w:color="auto" w:fill="E1DFDD"/>
    </w:rPr>
  </w:style>
  <w:style w:type="paragraph" w:styleId="ListNumber">
    <w:name w:val="List Number"/>
    <w:basedOn w:val="Normal"/>
    <w:uiPriority w:val="99"/>
    <w:unhideWhenUsed/>
    <w:rsid w:val="00547EF0"/>
    <w:pPr>
      <w:numPr>
        <w:numId w:val="24"/>
      </w:numPr>
      <w:spacing w:after="200" w:line="276" w:lineRule="auto"/>
      <w:contextualSpacing/>
      <w:jc w:val="left"/>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88769">
      <w:bodyDiv w:val="1"/>
      <w:marLeft w:val="0"/>
      <w:marRight w:val="0"/>
      <w:marTop w:val="0"/>
      <w:marBottom w:val="0"/>
      <w:divBdr>
        <w:top w:val="none" w:sz="0" w:space="0" w:color="auto"/>
        <w:left w:val="none" w:sz="0" w:space="0" w:color="auto"/>
        <w:bottom w:val="none" w:sz="0" w:space="0" w:color="auto"/>
        <w:right w:val="none" w:sz="0" w:space="0" w:color="auto"/>
      </w:divBdr>
    </w:div>
    <w:div w:id="157962259">
      <w:bodyDiv w:val="1"/>
      <w:marLeft w:val="0"/>
      <w:marRight w:val="0"/>
      <w:marTop w:val="0"/>
      <w:marBottom w:val="0"/>
      <w:divBdr>
        <w:top w:val="none" w:sz="0" w:space="0" w:color="auto"/>
        <w:left w:val="none" w:sz="0" w:space="0" w:color="auto"/>
        <w:bottom w:val="none" w:sz="0" w:space="0" w:color="auto"/>
        <w:right w:val="none" w:sz="0" w:space="0" w:color="auto"/>
      </w:divBdr>
    </w:div>
    <w:div w:id="161743992">
      <w:bodyDiv w:val="1"/>
      <w:marLeft w:val="0"/>
      <w:marRight w:val="0"/>
      <w:marTop w:val="0"/>
      <w:marBottom w:val="0"/>
      <w:divBdr>
        <w:top w:val="none" w:sz="0" w:space="0" w:color="auto"/>
        <w:left w:val="none" w:sz="0" w:space="0" w:color="auto"/>
        <w:bottom w:val="none" w:sz="0" w:space="0" w:color="auto"/>
        <w:right w:val="none" w:sz="0" w:space="0" w:color="auto"/>
      </w:divBdr>
    </w:div>
    <w:div w:id="202325453">
      <w:bodyDiv w:val="1"/>
      <w:marLeft w:val="0"/>
      <w:marRight w:val="0"/>
      <w:marTop w:val="0"/>
      <w:marBottom w:val="0"/>
      <w:divBdr>
        <w:top w:val="none" w:sz="0" w:space="0" w:color="auto"/>
        <w:left w:val="none" w:sz="0" w:space="0" w:color="auto"/>
        <w:bottom w:val="none" w:sz="0" w:space="0" w:color="auto"/>
        <w:right w:val="none" w:sz="0" w:space="0" w:color="auto"/>
      </w:divBdr>
    </w:div>
    <w:div w:id="280655210">
      <w:bodyDiv w:val="1"/>
      <w:marLeft w:val="0"/>
      <w:marRight w:val="0"/>
      <w:marTop w:val="0"/>
      <w:marBottom w:val="0"/>
      <w:divBdr>
        <w:top w:val="none" w:sz="0" w:space="0" w:color="auto"/>
        <w:left w:val="none" w:sz="0" w:space="0" w:color="auto"/>
        <w:bottom w:val="none" w:sz="0" w:space="0" w:color="auto"/>
        <w:right w:val="none" w:sz="0" w:space="0" w:color="auto"/>
      </w:divBdr>
    </w:div>
    <w:div w:id="527334481">
      <w:bodyDiv w:val="1"/>
      <w:marLeft w:val="0"/>
      <w:marRight w:val="0"/>
      <w:marTop w:val="0"/>
      <w:marBottom w:val="0"/>
      <w:divBdr>
        <w:top w:val="none" w:sz="0" w:space="0" w:color="auto"/>
        <w:left w:val="none" w:sz="0" w:space="0" w:color="auto"/>
        <w:bottom w:val="none" w:sz="0" w:space="0" w:color="auto"/>
        <w:right w:val="none" w:sz="0" w:space="0" w:color="auto"/>
      </w:divBdr>
    </w:div>
    <w:div w:id="565652357">
      <w:bodyDiv w:val="1"/>
      <w:marLeft w:val="0"/>
      <w:marRight w:val="0"/>
      <w:marTop w:val="0"/>
      <w:marBottom w:val="0"/>
      <w:divBdr>
        <w:top w:val="none" w:sz="0" w:space="0" w:color="auto"/>
        <w:left w:val="none" w:sz="0" w:space="0" w:color="auto"/>
        <w:bottom w:val="none" w:sz="0" w:space="0" w:color="auto"/>
        <w:right w:val="none" w:sz="0" w:space="0" w:color="auto"/>
      </w:divBdr>
    </w:div>
    <w:div w:id="581839809">
      <w:bodyDiv w:val="1"/>
      <w:marLeft w:val="0"/>
      <w:marRight w:val="0"/>
      <w:marTop w:val="0"/>
      <w:marBottom w:val="0"/>
      <w:divBdr>
        <w:top w:val="none" w:sz="0" w:space="0" w:color="auto"/>
        <w:left w:val="none" w:sz="0" w:space="0" w:color="auto"/>
        <w:bottom w:val="none" w:sz="0" w:space="0" w:color="auto"/>
        <w:right w:val="none" w:sz="0" w:space="0" w:color="auto"/>
      </w:divBdr>
    </w:div>
    <w:div w:id="689337086">
      <w:bodyDiv w:val="1"/>
      <w:marLeft w:val="0"/>
      <w:marRight w:val="0"/>
      <w:marTop w:val="0"/>
      <w:marBottom w:val="0"/>
      <w:divBdr>
        <w:top w:val="none" w:sz="0" w:space="0" w:color="auto"/>
        <w:left w:val="none" w:sz="0" w:space="0" w:color="auto"/>
        <w:bottom w:val="none" w:sz="0" w:space="0" w:color="auto"/>
        <w:right w:val="none" w:sz="0" w:space="0" w:color="auto"/>
      </w:divBdr>
    </w:div>
    <w:div w:id="880172373">
      <w:bodyDiv w:val="1"/>
      <w:marLeft w:val="0"/>
      <w:marRight w:val="0"/>
      <w:marTop w:val="0"/>
      <w:marBottom w:val="0"/>
      <w:divBdr>
        <w:top w:val="none" w:sz="0" w:space="0" w:color="auto"/>
        <w:left w:val="none" w:sz="0" w:space="0" w:color="auto"/>
        <w:bottom w:val="none" w:sz="0" w:space="0" w:color="auto"/>
        <w:right w:val="none" w:sz="0" w:space="0" w:color="auto"/>
      </w:divBdr>
    </w:div>
    <w:div w:id="921064193">
      <w:bodyDiv w:val="1"/>
      <w:marLeft w:val="0"/>
      <w:marRight w:val="0"/>
      <w:marTop w:val="0"/>
      <w:marBottom w:val="0"/>
      <w:divBdr>
        <w:top w:val="none" w:sz="0" w:space="0" w:color="auto"/>
        <w:left w:val="none" w:sz="0" w:space="0" w:color="auto"/>
        <w:bottom w:val="none" w:sz="0" w:space="0" w:color="auto"/>
        <w:right w:val="none" w:sz="0" w:space="0" w:color="auto"/>
      </w:divBdr>
    </w:div>
    <w:div w:id="1127895711">
      <w:bodyDiv w:val="1"/>
      <w:marLeft w:val="0"/>
      <w:marRight w:val="0"/>
      <w:marTop w:val="0"/>
      <w:marBottom w:val="0"/>
      <w:divBdr>
        <w:top w:val="none" w:sz="0" w:space="0" w:color="auto"/>
        <w:left w:val="none" w:sz="0" w:space="0" w:color="auto"/>
        <w:bottom w:val="none" w:sz="0" w:space="0" w:color="auto"/>
        <w:right w:val="none" w:sz="0" w:space="0" w:color="auto"/>
      </w:divBdr>
    </w:div>
    <w:div w:id="1132790679">
      <w:bodyDiv w:val="1"/>
      <w:marLeft w:val="0"/>
      <w:marRight w:val="0"/>
      <w:marTop w:val="0"/>
      <w:marBottom w:val="0"/>
      <w:divBdr>
        <w:top w:val="none" w:sz="0" w:space="0" w:color="auto"/>
        <w:left w:val="none" w:sz="0" w:space="0" w:color="auto"/>
        <w:bottom w:val="none" w:sz="0" w:space="0" w:color="auto"/>
        <w:right w:val="none" w:sz="0" w:space="0" w:color="auto"/>
      </w:divBdr>
    </w:div>
    <w:div w:id="1184595489">
      <w:bodyDiv w:val="1"/>
      <w:marLeft w:val="0"/>
      <w:marRight w:val="0"/>
      <w:marTop w:val="0"/>
      <w:marBottom w:val="0"/>
      <w:divBdr>
        <w:top w:val="none" w:sz="0" w:space="0" w:color="auto"/>
        <w:left w:val="none" w:sz="0" w:space="0" w:color="auto"/>
        <w:bottom w:val="none" w:sz="0" w:space="0" w:color="auto"/>
        <w:right w:val="none" w:sz="0" w:space="0" w:color="auto"/>
      </w:divBdr>
    </w:div>
    <w:div w:id="1188523600">
      <w:bodyDiv w:val="1"/>
      <w:marLeft w:val="0"/>
      <w:marRight w:val="0"/>
      <w:marTop w:val="0"/>
      <w:marBottom w:val="0"/>
      <w:divBdr>
        <w:top w:val="none" w:sz="0" w:space="0" w:color="auto"/>
        <w:left w:val="none" w:sz="0" w:space="0" w:color="auto"/>
        <w:bottom w:val="none" w:sz="0" w:space="0" w:color="auto"/>
        <w:right w:val="none" w:sz="0" w:space="0" w:color="auto"/>
      </w:divBdr>
      <w:divsChild>
        <w:div w:id="862866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912194">
      <w:bodyDiv w:val="1"/>
      <w:marLeft w:val="0"/>
      <w:marRight w:val="0"/>
      <w:marTop w:val="0"/>
      <w:marBottom w:val="0"/>
      <w:divBdr>
        <w:top w:val="none" w:sz="0" w:space="0" w:color="auto"/>
        <w:left w:val="none" w:sz="0" w:space="0" w:color="auto"/>
        <w:bottom w:val="none" w:sz="0" w:space="0" w:color="auto"/>
        <w:right w:val="none" w:sz="0" w:space="0" w:color="auto"/>
      </w:divBdr>
    </w:div>
    <w:div w:id="1430733028">
      <w:bodyDiv w:val="1"/>
      <w:marLeft w:val="0"/>
      <w:marRight w:val="0"/>
      <w:marTop w:val="0"/>
      <w:marBottom w:val="0"/>
      <w:divBdr>
        <w:top w:val="none" w:sz="0" w:space="0" w:color="auto"/>
        <w:left w:val="none" w:sz="0" w:space="0" w:color="auto"/>
        <w:bottom w:val="none" w:sz="0" w:space="0" w:color="auto"/>
        <w:right w:val="none" w:sz="0" w:space="0" w:color="auto"/>
      </w:divBdr>
    </w:div>
    <w:div w:id="1448550185">
      <w:bodyDiv w:val="1"/>
      <w:marLeft w:val="0"/>
      <w:marRight w:val="0"/>
      <w:marTop w:val="0"/>
      <w:marBottom w:val="0"/>
      <w:divBdr>
        <w:top w:val="none" w:sz="0" w:space="0" w:color="auto"/>
        <w:left w:val="none" w:sz="0" w:space="0" w:color="auto"/>
        <w:bottom w:val="none" w:sz="0" w:space="0" w:color="auto"/>
        <w:right w:val="none" w:sz="0" w:space="0" w:color="auto"/>
      </w:divBdr>
    </w:div>
    <w:div w:id="1464230957">
      <w:bodyDiv w:val="1"/>
      <w:marLeft w:val="0"/>
      <w:marRight w:val="0"/>
      <w:marTop w:val="0"/>
      <w:marBottom w:val="0"/>
      <w:divBdr>
        <w:top w:val="none" w:sz="0" w:space="0" w:color="auto"/>
        <w:left w:val="none" w:sz="0" w:space="0" w:color="auto"/>
        <w:bottom w:val="none" w:sz="0" w:space="0" w:color="auto"/>
        <w:right w:val="none" w:sz="0" w:space="0" w:color="auto"/>
      </w:divBdr>
    </w:div>
    <w:div w:id="1643998420">
      <w:bodyDiv w:val="1"/>
      <w:marLeft w:val="0"/>
      <w:marRight w:val="0"/>
      <w:marTop w:val="0"/>
      <w:marBottom w:val="0"/>
      <w:divBdr>
        <w:top w:val="none" w:sz="0" w:space="0" w:color="auto"/>
        <w:left w:val="none" w:sz="0" w:space="0" w:color="auto"/>
        <w:bottom w:val="none" w:sz="0" w:space="0" w:color="auto"/>
        <w:right w:val="none" w:sz="0" w:space="0" w:color="auto"/>
      </w:divBdr>
    </w:div>
    <w:div w:id="1648626764">
      <w:bodyDiv w:val="1"/>
      <w:marLeft w:val="0"/>
      <w:marRight w:val="0"/>
      <w:marTop w:val="0"/>
      <w:marBottom w:val="0"/>
      <w:divBdr>
        <w:top w:val="none" w:sz="0" w:space="0" w:color="auto"/>
        <w:left w:val="none" w:sz="0" w:space="0" w:color="auto"/>
        <w:bottom w:val="none" w:sz="0" w:space="0" w:color="auto"/>
        <w:right w:val="none" w:sz="0" w:space="0" w:color="auto"/>
      </w:divBdr>
    </w:div>
    <w:div w:id="1733114600">
      <w:bodyDiv w:val="1"/>
      <w:marLeft w:val="0"/>
      <w:marRight w:val="0"/>
      <w:marTop w:val="0"/>
      <w:marBottom w:val="0"/>
      <w:divBdr>
        <w:top w:val="none" w:sz="0" w:space="0" w:color="auto"/>
        <w:left w:val="none" w:sz="0" w:space="0" w:color="auto"/>
        <w:bottom w:val="none" w:sz="0" w:space="0" w:color="auto"/>
        <w:right w:val="none" w:sz="0" w:space="0" w:color="auto"/>
      </w:divBdr>
    </w:div>
    <w:div w:id="1793983226">
      <w:bodyDiv w:val="1"/>
      <w:marLeft w:val="0"/>
      <w:marRight w:val="0"/>
      <w:marTop w:val="0"/>
      <w:marBottom w:val="0"/>
      <w:divBdr>
        <w:top w:val="none" w:sz="0" w:space="0" w:color="auto"/>
        <w:left w:val="none" w:sz="0" w:space="0" w:color="auto"/>
        <w:bottom w:val="none" w:sz="0" w:space="0" w:color="auto"/>
        <w:right w:val="none" w:sz="0" w:space="0" w:color="auto"/>
      </w:divBdr>
    </w:div>
    <w:div w:id="1872373568">
      <w:bodyDiv w:val="1"/>
      <w:marLeft w:val="0"/>
      <w:marRight w:val="0"/>
      <w:marTop w:val="0"/>
      <w:marBottom w:val="0"/>
      <w:divBdr>
        <w:top w:val="none" w:sz="0" w:space="0" w:color="auto"/>
        <w:left w:val="none" w:sz="0" w:space="0" w:color="auto"/>
        <w:bottom w:val="none" w:sz="0" w:space="0" w:color="auto"/>
        <w:right w:val="none" w:sz="0" w:space="0" w:color="auto"/>
      </w:divBdr>
    </w:div>
    <w:div w:id="1982030770">
      <w:bodyDiv w:val="1"/>
      <w:marLeft w:val="0"/>
      <w:marRight w:val="0"/>
      <w:marTop w:val="0"/>
      <w:marBottom w:val="0"/>
      <w:divBdr>
        <w:top w:val="none" w:sz="0" w:space="0" w:color="auto"/>
        <w:left w:val="none" w:sz="0" w:space="0" w:color="auto"/>
        <w:bottom w:val="none" w:sz="0" w:space="0" w:color="auto"/>
        <w:right w:val="none" w:sz="0" w:space="0" w:color="auto"/>
      </w:divBdr>
    </w:div>
    <w:div w:id="2003046146">
      <w:bodyDiv w:val="1"/>
      <w:marLeft w:val="0"/>
      <w:marRight w:val="0"/>
      <w:marTop w:val="0"/>
      <w:marBottom w:val="0"/>
      <w:divBdr>
        <w:top w:val="none" w:sz="0" w:space="0" w:color="auto"/>
        <w:left w:val="none" w:sz="0" w:space="0" w:color="auto"/>
        <w:bottom w:val="none" w:sz="0" w:space="0" w:color="auto"/>
        <w:right w:val="none" w:sz="0" w:space="0" w:color="auto"/>
      </w:divBdr>
    </w:div>
    <w:div w:id="207146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ooks.google.com/books/about/International_Human_Resource_Management.html?id=s3WpPyiz3II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m/books/about/Strategy_and_Human_Resource_Management.html?id=oCVHEAAAQBAJ"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outledge.com/International-Human-Resource-Management-Policies-and-Practices-for-Multinational-Enterprises/Tarique-Briscoe-Schuler/p/book/97811384895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ganpage.com/hr-learning-development/armstrong-s-handbook-of-human-resource-management-practice-9781398606630" TargetMode="External"/><Relationship Id="rId5" Type="http://schemas.openxmlformats.org/officeDocument/2006/relationships/webSettings" Target="webSettings.xml"/><Relationship Id="rId15" Type="http://schemas.openxmlformats.org/officeDocument/2006/relationships/hyperlink" Target="https://doi.org/10.1177/014920639301900209"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37692-BCF9-4DDB-8CD8-FACC018C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18</Pages>
  <Words>3844</Words>
  <Characters>22721</Characters>
  <Application>Microsoft Office Word</Application>
  <DocSecurity>0</DocSecurity>
  <Lines>1195</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Mangarola</dc:creator>
  <cp:keywords/>
  <dc:description/>
  <cp:lastModifiedBy>Harsh Mangarola</cp:lastModifiedBy>
  <cp:revision>120</cp:revision>
  <cp:lastPrinted>2025-10-17T01:36:00Z</cp:lastPrinted>
  <dcterms:created xsi:type="dcterms:W3CDTF">2025-10-10T14:25:00Z</dcterms:created>
  <dcterms:modified xsi:type="dcterms:W3CDTF">2025-10-17T01:37:00Z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69150e20-d145-4887-9a33-01bef250ffed</vt:lpwstr>
  </property>
</Properties>
</file>