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0072A" w14:textId="5888AEC4" w:rsidR="00A23A04" w:rsidRDefault="005A6BD3" w:rsidP="007569D2">
      <w:pPr>
        <w:autoSpaceDE w:val="0"/>
        <w:autoSpaceDN w:val="0"/>
        <w:adjustRightInd w:val="0"/>
        <w:spacing w:after="0" w:line="240" w:lineRule="auto"/>
        <w:rPr>
          <w:rFonts w:ascii="Tw Cen MT" w:hAnsi="Tw Cen MT" w:cs="Tw Cen MT"/>
          <w:b/>
          <w:bCs/>
          <w:i/>
          <w:iCs/>
          <w:kern w:val="24"/>
          <w:sz w:val="40"/>
          <w:szCs w:val="40"/>
        </w:rPr>
      </w:pPr>
      <w:r>
        <w:rPr>
          <w:noProof/>
        </w:rPr>
        <w:drawing>
          <wp:inline distT="0" distB="0" distL="0" distR="0" wp14:anchorId="0EA57171" wp14:editId="7BFDC687">
            <wp:extent cx="1809750" cy="723900"/>
            <wp:effectExtent l="0" t="0" r="0" b="0"/>
            <wp:docPr id="285" name="Picture 28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5" name="Picture 285" descr="Text&#10;&#10;Description automatically generated"/>
                    <pic:cNvPicPr/>
                  </pic:nvPicPr>
                  <pic:blipFill>
                    <a:blip r:embed="rId5"/>
                    <a:stretch>
                      <a:fillRect/>
                    </a:stretch>
                  </pic:blipFill>
                  <pic:spPr>
                    <a:xfrm>
                      <a:off x="0" y="0"/>
                      <a:ext cx="1809750" cy="723900"/>
                    </a:xfrm>
                    <a:prstGeom prst="rect">
                      <a:avLst/>
                    </a:prstGeom>
                  </pic:spPr>
                </pic:pic>
              </a:graphicData>
            </a:graphic>
          </wp:inline>
        </w:drawing>
      </w:r>
    </w:p>
    <w:p w14:paraId="2F407B87" w14:textId="77777777" w:rsidR="00A23A04" w:rsidRDefault="00A23A04" w:rsidP="007569D2">
      <w:pPr>
        <w:autoSpaceDE w:val="0"/>
        <w:autoSpaceDN w:val="0"/>
        <w:adjustRightInd w:val="0"/>
        <w:spacing w:after="0" w:line="240" w:lineRule="auto"/>
        <w:rPr>
          <w:rFonts w:ascii="Tw Cen MT" w:hAnsi="Tw Cen MT" w:cs="Tw Cen MT"/>
          <w:b/>
          <w:bCs/>
          <w:i/>
          <w:iCs/>
          <w:kern w:val="24"/>
          <w:sz w:val="40"/>
          <w:szCs w:val="40"/>
        </w:rPr>
      </w:pPr>
    </w:p>
    <w:p w14:paraId="54255A1D" w14:textId="77777777" w:rsidR="00A23A04" w:rsidRDefault="00A23A04" w:rsidP="007569D2">
      <w:pPr>
        <w:autoSpaceDE w:val="0"/>
        <w:autoSpaceDN w:val="0"/>
        <w:adjustRightInd w:val="0"/>
        <w:spacing w:after="0" w:line="240" w:lineRule="auto"/>
        <w:rPr>
          <w:rFonts w:ascii="Tw Cen MT" w:hAnsi="Tw Cen MT" w:cs="Tw Cen MT"/>
          <w:b/>
          <w:bCs/>
          <w:i/>
          <w:iCs/>
          <w:kern w:val="24"/>
          <w:sz w:val="40"/>
          <w:szCs w:val="40"/>
        </w:rPr>
      </w:pPr>
    </w:p>
    <w:p w14:paraId="4C323E84" w14:textId="77777777" w:rsidR="00A23A04" w:rsidRDefault="00A23A04" w:rsidP="007569D2">
      <w:pPr>
        <w:autoSpaceDE w:val="0"/>
        <w:autoSpaceDN w:val="0"/>
        <w:adjustRightInd w:val="0"/>
        <w:spacing w:after="0" w:line="240" w:lineRule="auto"/>
        <w:rPr>
          <w:rFonts w:ascii="Tw Cen MT" w:hAnsi="Tw Cen MT" w:cs="Tw Cen MT"/>
          <w:b/>
          <w:bCs/>
          <w:i/>
          <w:iCs/>
          <w:kern w:val="24"/>
          <w:sz w:val="40"/>
          <w:szCs w:val="40"/>
        </w:rPr>
      </w:pPr>
    </w:p>
    <w:p w14:paraId="7DF7B732" w14:textId="77777777" w:rsidR="005A6BD3" w:rsidRDefault="005A6BD3" w:rsidP="007569D2">
      <w:pPr>
        <w:autoSpaceDE w:val="0"/>
        <w:autoSpaceDN w:val="0"/>
        <w:adjustRightInd w:val="0"/>
        <w:spacing w:after="0" w:line="240" w:lineRule="auto"/>
        <w:rPr>
          <w:rFonts w:ascii="Tw Cen MT" w:hAnsi="Tw Cen MT" w:cs="Tw Cen MT"/>
          <w:b/>
          <w:bCs/>
          <w:i/>
          <w:iCs/>
          <w:kern w:val="24"/>
          <w:sz w:val="40"/>
          <w:szCs w:val="40"/>
        </w:rPr>
      </w:pPr>
    </w:p>
    <w:p w14:paraId="7B94835F" w14:textId="77777777" w:rsidR="00A23A04" w:rsidRDefault="00A23A04" w:rsidP="007569D2">
      <w:pPr>
        <w:autoSpaceDE w:val="0"/>
        <w:autoSpaceDN w:val="0"/>
        <w:adjustRightInd w:val="0"/>
        <w:spacing w:after="0" w:line="240" w:lineRule="auto"/>
        <w:rPr>
          <w:rFonts w:ascii="Tw Cen MT" w:hAnsi="Tw Cen MT" w:cs="Tw Cen MT"/>
          <w:b/>
          <w:bCs/>
          <w:i/>
          <w:iCs/>
          <w:kern w:val="24"/>
          <w:sz w:val="40"/>
          <w:szCs w:val="40"/>
        </w:rPr>
      </w:pPr>
    </w:p>
    <w:p w14:paraId="671ED279" w14:textId="77777777" w:rsidR="00A23A04" w:rsidRDefault="00A23A04" w:rsidP="007569D2">
      <w:pPr>
        <w:autoSpaceDE w:val="0"/>
        <w:autoSpaceDN w:val="0"/>
        <w:adjustRightInd w:val="0"/>
        <w:spacing w:after="0" w:line="240" w:lineRule="auto"/>
        <w:rPr>
          <w:rFonts w:ascii="Tw Cen MT" w:hAnsi="Tw Cen MT" w:cs="Tw Cen MT"/>
          <w:b/>
          <w:bCs/>
          <w:i/>
          <w:iCs/>
          <w:kern w:val="24"/>
          <w:sz w:val="40"/>
          <w:szCs w:val="40"/>
        </w:rPr>
      </w:pPr>
    </w:p>
    <w:p w14:paraId="75391149" w14:textId="77777777" w:rsidR="00A23A04" w:rsidRDefault="00A23A04" w:rsidP="007569D2">
      <w:pPr>
        <w:autoSpaceDE w:val="0"/>
        <w:autoSpaceDN w:val="0"/>
        <w:adjustRightInd w:val="0"/>
        <w:spacing w:after="0" w:line="240" w:lineRule="auto"/>
        <w:rPr>
          <w:rFonts w:ascii="Tw Cen MT" w:hAnsi="Tw Cen MT" w:cs="Tw Cen MT"/>
          <w:b/>
          <w:bCs/>
          <w:i/>
          <w:iCs/>
          <w:kern w:val="24"/>
          <w:sz w:val="40"/>
          <w:szCs w:val="40"/>
        </w:rPr>
      </w:pPr>
    </w:p>
    <w:p w14:paraId="44261535" w14:textId="3BA59474" w:rsidR="00A23A04" w:rsidRDefault="00A23A04" w:rsidP="007569D2">
      <w:pPr>
        <w:autoSpaceDE w:val="0"/>
        <w:autoSpaceDN w:val="0"/>
        <w:adjustRightInd w:val="0"/>
        <w:spacing w:after="0" w:line="240" w:lineRule="auto"/>
        <w:rPr>
          <w:rFonts w:ascii="Tw Cen MT" w:hAnsi="Tw Cen MT" w:cs="Tw Cen MT"/>
          <w:b/>
          <w:bCs/>
          <w:i/>
          <w:iCs/>
          <w:kern w:val="24"/>
          <w:sz w:val="40"/>
          <w:szCs w:val="40"/>
        </w:rPr>
      </w:pPr>
      <w:r>
        <w:rPr>
          <w:rFonts w:ascii="Tw Cen MT" w:hAnsi="Tw Cen MT" w:cs="Tw Cen MT"/>
          <w:b/>
          <w:bCs/>
          <w:i/>
          <w:iCs/>
          <w:kern w:val="24"/>
          <w:sz w:val="40"/>
          <w:szCs w:val="40"/>
        </w:rPr>
        <w:t xml:space="preserve">               </w:t>
      </w:r>
      <w:r w:rsidR="005A6BD3">
        <w:rPr>
          <w:rFonts w:ascii="Tw Cen MT" w:hAnsi="Tw Cen MT" w:cs="Tw Cen MT"/>
          <w:b/>
          <w:bCs/>
          <w:i/>
          <w:iCs/>
          <w:kern w:val="24"/>
          <w:sz w:val="40"/>
          <w:szCs w:val="40"/>
        </w:rPr>
        <w:t>Student Name:</w:t>
      </w:r>
      <w:r>
        <w:rPr>
          <w:rFonts w:ascii="Tw Cen MT" w:hAnsi="Tw Cen MT" w:cs="Tw Cen MT"/>
          <w:b/>
          <w:bCs/>
          <w:i/>
          <w:iCs/>
          <w:kern w:val="24"/>
          <w:sz w:val="40"/>
          <w:szCs w:val="40"/>
        </w:rPr>
        <w:t xml:space="preserve">   </w:t>
      </w:r>
      <w:r w:rsidR="00CC4ACD" w:rsidRPr="007569D2">
        <w:rPr>
          <w:rFonts w:ascii="Tw Cen MT" w:hAnsi="Tw Cen MT" w:cs="Tw Cen MT"/>
          <w:b/>
          <w:bCs/>
          <w:i/>
          <w:iCs/>
          <w:kern w:val="24"/>
          <w:sz w:val="40"/>
          <w:szCs w:val="40"/>
        </w:rPr>
        <w:t xml:space="preserve">Bilyana </w:t>
      </w:r>
      <w:proofErr w:type="spellStart"/>
      <w:r w:rsidR="00CC4ACD" w:rsidRPr="007569D2">
        <w:rPr>
          <w:rFonts w:ascii="Tw Cen MT" w:hAnsi="Tw Cen MT" w:cs="Tw Cen MT"/>
          <w:b/>
          <w:bCs/>
          <w:i/>
          <w:iCs/>
          <w:kern w:val="24"/>
          <w:sz w:val="40"/>
          <w:szCs w:val="40"/>
        </w:rPr>
        <w:t>Veselinova</w:t>
      </w:r>
      <w:proofErr w:type="spellEnd"/>
      <w:r w:rsidR="00CC4ACD" w:rsidRPr="007569D2">
        <w:rPr>
          <w:rFonts w:ascii="Tw Cen MT" w:hAnsi="Tw Cen MT" w:cs="Tw Cen MT"/>
          <w:b/>
          <w:bCs/>
          <w:i/>
          <w:iCs/>
          <w:kern w:val="24"/>
          <w:sz w:val="40"/>
          <w:szCs w:val="40"/>
        </w:rPr>
        <w:t xml:space="preserve"> Nikolova</w:t>
      </w:r>
    </w:p>
    <w:p w14:paraId="068E27AC" w14:textId="77777777" w:rsidR="00A23A04" w:rsidRDefault="00A23A04" w:rsidP="007569D2">
      <w:pPr>
        <w:autoSpaceDE w:val="0"/>
        <w:autoSpaceDN w:val="0"/>
        <w:adjustRightInd w:val="0"/>
        <w:spacing w:after="0" w:line="240" w:lineRule="auto"/>
        <w:rPr>
          <w:rFonts w:ascii="Tw Cen MT" w:hAnsi="Tw Cen MT" w:cs="Tw Cen MT"/>
          <w:b/>
          <w:bCs/>
          <w:i/>
          <w:iCs/>
          <w:kern w:val="24"/>
          <w:sz w:val="36"/>
          <w:szCs w:val="36"/>
        </w:rPr>
      </w:pPr>
    </w:p>
    <w:p w14:paraId="5F1EE7D3" w14:textId="0816E4DC" w:rsidR="00A23A04" w:rsidRDefault="00CC4ACD" w:rsidP="007569D2">
      <w:pPr>
        <w:autoSpaceDE w:val="0"/>
        <w:autoSpaceDN w:val="0"/>
        <w:adjustRightInd w:val="0"/>
        <w:spacing w:after="0" w:line="240" w:lineRule="auto"/>
        <w:rPr>
          <w:rFonts w:ascii="Tw Cen MT" w:hAnsi="Tw Cen MT" w:cs="Tw Cen MT"/>
          <w:b/>
          <w:bCs/>
          <w:i/>
          <w:iCs/>
          <w:kern w:val="24"/>
          <w:sz w:val="36"/>
          <w:szCs w:val="36"/>
        </w:rPr>
      </w:pPr>
      <w:r w:rsidRPr="007569D2">
        <w:rPr>
          <w:rFonts w:ascii="Tw Cen MT" w:hAnsi="Tw Cen MT" w:cs="Tw Cen MT"/>
          <w:b/>
          <w:bCs/>
          <w:i/>
          <w:iCs/>
          <w:kern w:val="24"/>
          <w:sz w:val="36"/>
          <w:szCs w:val="36"/>
        </w:rPr>
        <w:br/>
      </w:r>
      <w:r w:rsidR="00A23A04">
        <w:rPr>
          <w:rFonts w:ascii="Tw Cen MT" w:hAnsi="Tw Cen MT" w:cs="Tw Cen MT"/>
          <w:b/>
          <w:bCs/>
          <w:i/>
          <w:iCs/>
          <w:kern w:val="24"/>
          <w:sz w:val="36"/>
          <w:szCs w:val="36"/>
        </w:rPr>
        <w:t xml:space="preserve">                 </w:t>
      </w:r>
      <w:r w:rsidRPr="007569D2">
        <w:rPr>
          <w:rFonts w:ascii="Tw Cen MT" w:hAnsi="Tw Cen MT" w:cs="Tw Cen MT"/>
          <w:b/>
          <w:bCs/>
          <w:i/>
          <w:iCs/>
          <w:kern w:val="24"/>
          <w:sz w:val="36"/>
          <w:szCs w:val="36"/>
        </w:rPr>
        <w:t xml:space="preserve">Student Number: 1916915  </w:t>
      </w:r>
    </w:p>
    <w:p w14:paraId="688F353C" w14:textId="5EFB1969" w:rsidR="00CC4ACD" w:rsidRDefault="00CC4ACD" w:rsidP="007569D2">
      <w:pPr>
        <w:autoSpaceDE w:val="0"/>
        <w:autoSpaceDN w:val="0"/>
        <w:adjustRightInd w:val="0"/>
        <w:spacing w:after="0" w:line="240" w:lineRule="auto"/>
        <w:rPr>
          <w:rFonts w:ascii="Tw Cen MT" w:hAnsi="Tw Cen MT" w:cs="Tw Cen MT"/>
          <w:b/>
          <w:bCs/>
          <w:i/>
          <w:iCs/>
          <w:kern w:val="24"/>
          <w:sz w:val="36"/>
          <w:szCs w:val="36"/>
        </w:rPr>
      </w:pPr>
      <w:r w:rsidRPr="007569D2">
        <w:rPr>
          <w:rFonts w:ascii="Tw Cen MT" w:hAnsi="Tw Cen MT" w:cs="Tw Cen MT"/>
          <w:b/>
          <w:bCs/>
          <w:i/>
          <w:iCs/>
          <w:kern w:val="24"/>
          <w:sz w:val="36"/>
          <w:szCs w:val="36"/>
        </w:rPr>
        <w:br/>
      </w:r>
      <w:r w:rsidRPr="007569D2">
        <w:rPr>
          <w:rFonts w:ascii="Tw Cen MT" w:hAnsi="Tw Cen MT" w:cs="Tw Cen MT"/>
          <w:b/>
          <w:bCs/>
          <w:i/>
          <w:iCs/>
          <w:kern w:val="24"/>
          <w:sz w:val="36"/>
          <w:szCs w:val="36"/>
        </w:rPr>
        <w:br/>
      </w:r>
      <w:r w:rsidR="00A23A04">
        <w:rPr>
          <w:rFonts w:ascii="Tw Cen MT" w:hAnsi="Tw Cen MT" w:cs="Tw Cen MT"/>
          <w:b/>
          <w:bCs/>
          <w:i/>
          <w:iCs/>
          <w:kern w:val="24"/>
          <w:sz w:val="36"/>
          <w:szCs w:val="36"/>
        </w:rPr>
        <w:t xml:space="preserve">                 </w:t>
      </w:r>
      <w:r w:rsidR="005A6BD3">
        <w:rPr>
          <w:rFonts w:ascii="Tw Cen MT" w:hAnsi="Tw Cen MT" w:cs="Tw Cen MT"/>
          <w:b/>
          <w:bCs/>
          <w:i/>
          <w:iCs/>
          <w:kern w:val="24"/>
          <w:sz w:val="36"/>
          <w:szCs w:val="36"/>
        </w:rPr>
        <w:t>Module:</w:t>
      </w:r>
      <w:r w:rsidR="00A23A04">
        <w:rPr>
          <w:rFonts w:ascii="Tw Cen MT" w:hAnsi="Tw Cen MT" w:cs="Tw Cen MT"/>
          <w:b/>
          <w:bCs/>
          <w:i/>
          <w:iCs/>
          <w:kern w:val="24"/>
          <w:sz w:val="36"/>
          <w:szCs w:val="36"/>
        </w:rPr>
        <w:t xml:space="preserve">  </w:t>
      </w:r>
      <w:r w:rsidRPr="007569D2">
        <w:rPr>
          <w:rFonts w:ascii="Tw Cen MT" w:hAnsi="Tw Cen MT" w:cs="Tw Cen MT"/>
          <w:b/>
          <w:bCs/>
          <w:i/>
          <w:iCs/>
          <w:kern w:val="24"/>
          <w:sz w:val="36"/>
          <w:szCs w:val="36"/>
        </w:rPr>
        <w:t>International Business Communications</w:t>
      </w:r>
    </w:p>
    <w:p w14:paraId="52D4C319" w14:textId="77777777" w:rsidR="005A6BD3" w:rsidRDefault="005A6BD3" w:rsidP="007569D2">
      <w:pPr>
        <w:autoSpaceDE w:val="0"/>
        <w:autoSpaceDN w:val="0"/>
        <w:adjustRightInd w:val="0"/>
        <w:spacing w:after="0" w:line="240" w:lineRule="auto"/>
        <w:rPr>
          <w:rFonts w:ascii="Tw Cen MT" w:hAnsi="Tw Cen MT" w:cs="Tw Cen MT"/>
          <w:b/>
          <w:bCs/>
          <w:i/>
          <w:iCs/>
          <w:kern w:val="24"/>
          <w:sz w:val="36"/>
          <w:szCs w:val="36"/>
        </w:rPr>
      </w:pPr>
    </w:p>
    <w:p w14:paraId="04CDB43E" w14:textId="526F4A81" w:rsidR="005A6BD3" w:rsidRDefault="005A6BD3" w:rsidP="007569D2">
      <w:pPr>
        <w:autoSpaceDE w:val="0"/>
        <w:autoSpaceDN w:val="0"/>
        <w:adjustRightInd w:val="0"/>
        <w:spacing w:after="0" w:line="240" w:lineRule="auto"/>
        <w:rPr>
          <w:rFonts w:ascii="Tw Cen MT" w:hAnsi="Tw Cen MT" w:cs="Tw Cen MT"/>
          <w:b/>
          <w:bCs/>
          <w:i/>
          <w:iCs/>
          <w:kern w:val="24"/>
          <w:sz w:val="36"/>
          <w:szCs w:val="36"/>
        </w:rPr>
      </w:pPr>
      <w:r>
        <w:rPr>
          <w:rFonts w:ascii="Tw Cen MT" w:hAnsi="Tw Cen MT" w:cs="Tw Cen MT"/>
          <w:b/>
          <w:bCs/>
          <w:i/>
          <w:iCs/>
          <w:kern w:val="24"/>
          <w:sz w:val="36"/>
          <w:szCs w:val="36"/>
        </w:rPr>
        <w:t xml:space="preserve">               </w:t>
      </w:r>
    </w:p>
    <w:p w14:paraId="54FD6314" w14:textId="0B66147B" w:rsidR="005A6BD3" w:rsidRDefault="005A6BD3" w:rsidP="007569D2">
      <w:pPr>
        <w:autoSpaceDE w:val="0"/>
        <w:autoSpaceDN w:val="0"/>
        <w:adjustRightInd w:val="0"/>
        <w:spacing w:after="0" w:line="240" w:lineRule="auto"/>
        <w:rPr>
          <w:rFonts w:ascii="Tw Cen MT" w:hAnsi="Tw Cen MT" w:cs="Tw Cen MT"/>
          <w:b/>
          <w:bCs/>
          <w:i/>
          <w:iCs/>
          <w:kern w:val="24"/>
          <w:sz w:val="36"/>
          <w:szCs w:val="36"/>
        </w:rPr>
      </w:pPr>
      <w:r>
        <w:rPr>
          <w:rFonts w:ascii="Tw Cen MT" w:hAnsi="Tw Cen MT" w:cs="Tw Cen MT"/>
          <w:b/>
          <w:bCs/>
          <w:i/>
          <w:iCs/>
          <w:kern w:val="24"/>
          <w:sz w:val="36"/>
          <w:szCs w:val="36"/>
        </w:rPr>
        <w:t xml:space="preserve">                Module Code: LCBB6001</w:t>
      </w:r>
    </w:p>
    <w:p w14:paraId="73D3BE49" w14:textId="77777777" w:rsidR="005A6BD3" w:rsidRDefault="005A6BD3" w:rsidP="007569D2">
      <w:pPr>
        <w:autoSpaceDE w:val="0"/>
        <w:autoSpaceDN w:val="0"/>
        <w:adjustRightInd w:val="0"/>
        <w:spacing w:after="0" w:line="240" w:lineRule="auto"/>
        <w:rPr>
          <w:rFonts w:ascii="Tw Cen MT" w:hAnsi="Tw Cen MT" w:cs="Tw Cen MT"/>
          <w:b/>
          <w:bCs/>
          <w:i/>
          <w:iCs/>
          <w:kern w:val="24"/>
          <w:sz w:val="36"/>
          <w:szCs w:val="36"/>
        </w:rPr>
      </w:pPr>
    </w:p>
    <w:p w14:paraId="713DB177" w14:textId="77777777" w:rsidR="005A6BD3" w:rsidRDefault="005A6BD3" w:rsidP="007569D2">
      <w:pPr>
        <w:autoSpaceDE w:val="0"/>
        <w:autoSpaceDN w:val="0"/>
        <w:adjustRightInd w:val="0"/>
        <w:spacing w:after="0" w:line="240" w:lineRule="auto"/>
        <w:rPr>
          <w:rFonts w:ascii="Tw Cen MT" w:hAnsi="Tw Cen MT" w:cs="Tw Cen MT"/>
          <w:b/>
          <w:bCs/>
          <w:i/>
          <w:iCs/>
          <w:kern w:val="24"/>
          <w:sz w:val="36"/>
          <w:szCs w:val="36"/>
        </w:rPr>
      </w:pPr>
    </w:p>
    <w:p w14:paraId="0B20441D" w14:textId="74498F52" w:rsidR="005A6BD3" w:rsidRPr="007569D2" w:rsidRDefault="005A6BD3" w:rsidP="007569D2">
      <w:pPr>
        <w:autoSpaceDE w:val="0"/>
        <w:autoSpaceDN w:val="0"/>
        <w:adjustRightInd w:val="0"/>
        <w:spacing w:after="0" w:line="240" w:lineRule="auto"/>
        <w:rPr>
          <w:rFonts w:ascii="Tw Cen MT" w:hAnsi="Tw Cen MT" w:cs="Tw Cen MT"/>
          <w:b/>
          <w:bCs/>
          <w:i/>
          <w:iCs/>
          <w:kern w:val="24"/>
          <w:sz w:val="36"/>
          <w:szCs w:val="36"/>
          <w:lang w:val="en-US"/>
        </w:rPr>
      </w:pPr>
      <w:r>
        <w:rPr>
          <w:rFonts w:ascii="Tw Cen MT" w:hAnsi="Tw Cen MT" w:cs="Tw Cen MT"/>
          <w:b/>
          <w:bCs/>
          <w:i/>
          <w:iCs/>
          <w:kern w:val="24"/>
          <w:sz w:val="36"/>
          <w:szCs w:val="36"/>
        </w:rPr>
        <w:t xml:space="preserve">               Assignment Title: Practical: Individual Presentation</w:t>
      </w:r>
    </w:p>
    <w:p w14:paraId="2F741E91" w14:textId="77777777" w:rsidR="007569D2" w:rsidRPr="007569D2" w:rsidRDefault="007569D2"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16581D6A"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r>
        <w:rPr>
          <w:rFonts w:ascii="Tw Cen MT" w:hAnsi="Tw Cen MT" w:cs="Tw Cen MT"/>
          <w:b/>
          <w:bCs/>
          <w:kern w:val="24"/>
          <w:sz w:val="36"/>
          <w:szCs w:val="36"/>
          <w14:shadow w14:blurRad="50800" w14:dist="38100" w14:dir="2700000" w14:sx="100000" w14:sy="100000" w14:kx="0" w14:ky="0" w14:algn="tl">
            <w14:srgbClr w14:val="000000">
              <w14:alpha w14:val="60000"/>
            </w14:srgbClr>
          </w14:shadow>
        </w:rPr>
        <w:t xml:space="preserve">                  </w:t>
      </w:r>
    </w:p>
    <w:p w14:paraId="6E86D880"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387A4AEE"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065B051F"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6FFE5A33"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5BD43BF6"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2B4EB320"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35E8EF0F"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4B1F1EDD"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25AA71F8"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1DB78D66"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28D31E18"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2C5DC9BA"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0E8DD202"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2EFA5E7E"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03ACC0A6"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36064859" w14:textId="77777777" w:rsidR="00A23A04"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p>
    <w:p w14:paraId="58FA2260" w14:textId="7BD91145" w:rsidR="00CC4ACD" w:rsidRPr="007569D2" w:rsidRDefault="00A23A04" w:rsidP="007569D2">
      <w:pPr>
        <w:autoSpaceDE w:val="0"/>
        <w:autoSpaceDN w:val="0"/>
        <w:adjustRightInd w:val="0"/>
        <w:spacing w:after="0" w:line="240" w:lineRule="auto"/>
        <w:rPr>
          <w:rFonts w:ascii="Tw Cen MT" w:hAnsi="Tw Cen MT" w:cs="Tw Cen MT"/>
          <w:b/>
          <w:bCs/>
          <w:kern w:val="24"/>
          <w:sz w:val="36"/>
          <w:szCs w:val="36"/>
          <w14:shadow w14:blurRad="50800" w14:dist="38100" w14:dir="2700000" w14:sx="100000" w14:sy="100000" w14:kx="0" w14:ky="0" w14:algn="tl">
            <w14:srgbClr w14:val="000000">
              <w14:alpha w14:val="60000"/>
            </w14:srgbClr>
          </w14:shadow>
        </w:rPr>
      </w:pPr>
      <w:r>
        <w:rPr>
          <w:rFonts w:ascii="Tw Cen MT" w:hAnsi="Tw Cen MT" w:cs="Tw Cen MT"/>
          <w:b/>
          <w:bCs/>
          <w:kern w:val="24"/>
          <w:sz w:val="36"/>
          <w:szCs w:val="36"/>
          <w14:shadow w14:blurRad="50800" w14:dist="38100" w14:dir="2700000" w14:sx="100000" w14:sy="100000" w14:kx="0" w14:ky="0" w14:algn="tl">
            <w14:srgbClr w14:val="000000">
              <w14:alpha w14:val="60000"/>
            </w14:srgbClr>
          </w14:shadow>
        </w:rPr>
        <w:t xml:space="preserve">                </w:t>
      </w:r>
      <w:r w:rsidR="00CC4ACD" w:rsidRPr="007569D2">
        <w:rPr>
          <w:rFonts w:ascii="Tw Cen MT" w:hAnsi="Tw Cen MT" w:cs="Tw Cen MT"/>
          <w:b/>
          <w:bCs/>
          <w:kern w:val="24"/>
          <w:sz w:val="36"/>
          <w:szCs w:val="36"/>
          <w14:shadow w14:blurRad="50800" w14:dist="38100" w14:dir="2700000" w14:sx="100000" w14:sy="100000" w14:kx="0" w14:ky="0" w14:algn="tl">
            <w14:srgbClr w14:val="000000">
              <w14:alpha w14:val="60000"/>
            </w14:srgbClr>
          </w14:shadow>
        </w:rPr>
        <w:t xml:space="preserve">British – Chinese Business </w:t>
      </w:r>
      <w:r w:rsidR="007569D2" w:rsidRPr="007569D2">
        <w:rPr>
          <w:rFonts w:ascii="Tw Cen MT" w:hAnsi="Tw Cen MT" w:cs="Tw Cen MT"/>
          <w:b/>
          <w:bCs/>
          <w:kern w:val="24"/>
          <w:sz w:val="36"/>
          <w:szCs w:val="36"/>
          <w14:shadow w14:blurRad="50800" w14:dist="38100" w14:dir="2700000" w14:sx="100000" w14:sy="100000" w14:kx="0" w14:ky="0" w14:algn="tl">
            <w14:srgbClr w14:val="000000">
              <w14:alpha w14:val="60000"/>
            </w14:srgbClr>
          </w14:shadow>
        </w:rPr>
        <w:t>P</w:t>
      </w:r>
      <w:r w:rsidR="00CC4ACD" w:rsidRPr="007569D2">
        <w:rPr>
          <w:rFonts w:ascii="Tw Cen MT" w:hAnsi="Tw Cen MT" w:cs="Tw Cen MT"/>
          <w:b/>
          <w:bCs/>
          <w:kern w:val="24"/>
          <w:sz w:val="36"/>
          <w:szCs w:val="36"/>
          <w14:shadow w14:blurRad="50800" w14:dist="38100" w14:dir="2700000" w14:sx="100000" w14:sy="100000" w14:kx="0" w14:ky="0" w14:algn="tl">
            <w14:srgbClr w14:val="000000">
              <w14:alpha w14:val="60000"/>
            </w14:srgbClr>
          </w14:shadow>
        </w:rPr>
        <w:t>artnership</w:t>
      </w:r>
    </w:p>
    <w:p w14:paraId="0F05A614" w14:textId="77777777" w:rsidR="00CC4ACD" w:rsidRPr="007569D2" w:rsidRDefault="00CC4ACD" w:rsidP="00CC4ACD">
      <w:pPr>
        <w:autoSpaceDE w:val="0"/>
        <w:autoSpaceDN w:val="0"/>
        <w:adjustRightInd w:val="0"/>
        <w:spacing w:after="0" w:line="240" w:lineRule="auto"/>
        <w:ind w:left="360" w:hanging="360"/>
        <w:rPr>
          <w:rFonts w:ascii="Tw Cen MT" w:hAnsi="Tw Cen MT" w:cs="Tw Cen MT"/>
          <w:kern w:val="24"/>
          <w:sz w:val="36"/>
          <w:szCs w:val="36"/>
        </w:rPr>
      </w:pPr>
    </w:p>
    <w:p w14:paraId="66C101A3" w14:textId="77777777" w:rsidR="00CC4ACD" w:rsidRPr="007569D2" w:rsidRDefault="00CC4ACD" w:rsidP="00CC4ACD">
      <w:pPr>
        <w:autoSpaceDE w:val="0"/>
        <w:autoSpaceDN w:val="0"/>
        <w:adjustRightInd w:val="0"/>
        <w:spacing w:after="0" w:line="240" w:lineRule="auto"/>
        <w:ind w:left="360" w:hanging="360"/>
        <w:rPr>
          <w:rFonts w:ascii="Tw Cen MT" w:hAnsi="Tw Cen MT" w:cs="Tw Cen MT"/>
          <w:kern w:val="24"/>
          <w:sz w:val="36"/>
          <w:szCs w:val="36"/>
        </w:rPr>
      </w:pPr>
    </w:p>
    <w:p w14:paraId="1568C925" w14:textId="77777777" w:rsidR="00CC4ACD" w:rsidRDefault="00CC4ACD" w:rsidP="00CC4ACD">
      <w:pPr>
        <w:autoSpaceDE w:val="0"/>
        <w:autoSpaceDN w:val="0"/>
        <w:adjustRightInd w:val="0"/>
        <w:spacing w:after="0" w:line="240" w:lineRule="auto"/>
        <w:ind w:left="360" w:hanging="360"/>
        <w:rPr>
          <w:rFonts w:ascii="Tw Cen MT" w:hAnsi="Tw Cen MT" w:cs="Tw Cen MT"/>
          <w:kern w:val="24"/>
          <w:sz w:val="36"/>
          <w:szCs w:val="36"/>
        </w:rPr>
      </w:pPr>
    </w:p>
    <w:p w14:paraId="5FFC8AA3" w14:textId="77777777" w:rsidR="00A23A04" w:rsidRDefault="00A23A04" w:rsidP="00CC4ACD">
      <w:pPr>
        <w:autoSpaceDE w:val="0"/>
        <w:autoSpaceDN w:val="0"/>
        <w:adjustRightInd w:val="0"/>
        <w:spacing w:after="0" w:line="240" w:lineRule="auto"/>
        <w:ind w:left="360" w:hanging="360"/>
        <w:rPr>
          <w:rFonts w:ascii="Tw Cen MT" w:hAnsi="Tw Cen MT" w:cs="Tw Cen MT"/>
          <w:kern w:val="24"/>
          <w:sz w:val="36"/>
          <w:szCs w:val="36"/>
        </w:rPr>
      </w:pPr>
    </w:p>
    <w:p w14:paraId="417C743E" w14:textId="77777777" w:rsidR="00CC4ACD" w:rsidRPr="007569D2" w:rsidRDefault="00CC4ACD" w:rsidP="00A23A04">
      <w:pPr>
        <w:autoSpaceDE w:val="0"/>
        <w:autoSpaceDN w:val="0"/>
        <w:adjustRightInd w:val="0"/>
        <w:spacing w:after="0" w:line="240" w:lineRule="auto"/>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Introduction</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5E844FC7" w14:textId="1E024EDB"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UK and </w:t>
      </w:r>
      <w:r w:rsidR="007569D2" w:rsidRPr="007569D2">
        <w:rPr>
          <w:rFonts w:ascii="Times New Roman" w:hAnsi="Times New Roman" w:cs="Times New Roman"/>
          <w:kern w:val="24"/>
          <w:sz w:val="36"/>
          <w:szCs w:val="36"/>
          <w:lang w:val="en-US"/>
        </w:rPr>
        <w:t>China</w:t>
      </w:r>
      <w:r w:rsidRPr="007569D2">
        <w:rPr>
          <w:rFonts w:ascii="Times New Roman" w:hAnsi="Times New Roman" w:cs="Times New Roman"/>
          <w:kern w:val="24"/>
          <w:sz w:val="36"/>
          <w:szCs w:val="36"/>
          <w:lang w:val="en-US"/>
        </w:rPr>
        <w:t xml:space="preserve"> are two very distinct societies, which also means the cultural aspects of the two peoples are very different.</w:t>
      </w:r>
    </w:p>
    <w:p w14:paraId="14F57CA8"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These differences influence how businesses operate in each country.</w:t>
      </w:r>
    </w:p>
    <w:p w14:paraId="28BBFA12"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Businesses </w:t>
      </w:r>
      <w:proofErr w:type="gramStart"/>
      <w:r w:rsidRPr="007569D2">
        <w:rPr>
          <w:rFonts w:ascii="Times New Roman" w:hAnsi="Times New Roman" w:cs="Times New Roman"/>
          <w:kern w:val="24"/>
          <w:sz w:val="36"/>
          <w:szCs w:val="36"/>
          <w:lang w:val="en-US"/>
        </w:rPr>
        <w:t>have to</w:t>
      </w:r>
      <w:proofErr w:type="gramEnd"/>
      <w:r w:rsidRPr="007569D2">
        <w:rPr>
          <w:rFonts w:ascii="Times New Roman" w:hAnsi="Times New Roman" w:cs="Times New Roman"/>
          <w:kern w:val="24"/>
          <w:sz w:val="36"/>
          <w:szCs w:val="36"/>
          <w:lang w:val="en-US"/>
        </w:rPr>
        <w:t xml:space="preserve"> operate in ways that not only appeal to, but also necessarily align with their target markets’ sociocultural aspects (Mahbubani, 2020).</w:t>
      </w:r>
    </w:p>
    <w:p w14:paraId="4E75517D" w14:textId="32EB6C3C"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This presentation focuses on the sociocultural aspects of a partnership between a British and a Chinese business in </w:t>
      </w:r>
      <w:r w:rsidR="007569D2" w:rsidRPr="007569D2">
        <w:rPr>
          <w:rFonts w:ascii="Times New Roman" w:hAnsi="Times New Roman" w:cs="Times New Roman"/>
          <w:kern w:val="24"/>
          <w:sz w:val="36"/>
          <w:szCs w:val="36"/>
          <w:lang w:val="en-US"/>
        </w:rPr>
        <w:t>China</w:t>
      </w:r>
      <w:r w:rsidRPr="007569D2">
        <w:rPr>
          <w:rFonts w:ascii="Times New Roman" w:hAnsi="Times New Roman" w:cs="Times New Roman"/>
          <w:kern w:val="24"/>
          <w:sz w:val="36"/>
          <w:szCs w:val="36"/>
          <w:lang w:val="en-US"/>
        </w:rPr>
        <w:t>.</w:t>
      </w:r>
    </w:p>
    <w:p w14:paraId="05C41728"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6042EF2A" w14:textId="77777777" w:rsidR="00A23A04" w:rsidRDefault="00A23A04"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p>
    <w:p w14:paraId="4EB91ED7" w14:textId="6B2AB3DC"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Successful International Partnerships</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2EE0F89F" w14:textId="77777777" w:rsidR="00CC4ACD" w:rsidRPr="007569D2" w:rsidRDefault="00CC4ACD" w:rsidP="00CC4ACD">
      <w:pPr>
        <w:numPr>
          <w:ilvl w:val="0"/>
          <w:numId w:val="5"/>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There are various factors that influence the success of international partnerships.</w:t>
      </w:r>
    </w:p>
    <w:p w14:paraId="07AEAF6D" w14:textId="77777777" w:rsidR="00CC4ACD" w:rsidRPr="007569D2" w:rsidRDefault="00CC4ACD" w:rsidP="00CC4ACD">
      <w:pPr>
        <w:numPr>
          <w:ilvl w:val="0"/>
          <w:numId w:val="5"/>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Some of these include:</w:t>
      </w:r>
    </w:p>
    <w:p w14:paraId="538C9CE6" w14:textId="77777777" w:rsidR="00CC4ACD" w:rsidRPr="007569D2" w:rsidRDefault="00CC4ACD" w:rsidP="00CC4ACD">
      <w:pPr>
        <w:numPr>
          <w:ilvl w:val="0"/>
          <w:numId w:val="5"/>
        </w:numPr>
        <w:autoSpaceDE w:val="0"/>
        <w:autoSpaceDN w:val="0"/>
        <w:adjustRightInd w:val="0"/>
        <w:spacing w:after="0" w:line="240" w:lineRule="auto"/>
        <w:ind w:left="1273"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In-depth market research</w:t>
      </w:r>
    </w:p>
    <w:p w14:paraId="546BF527" w14:textId="77777777" w:rsidR="00CC4ACD" w:rsidRPr="007569D2" w:rsidRDefault="00CC4ACD" w:rsidP="00CC4ACD">
      <w:pPr>
        <w:numPr>
          <w:ilvl w:val="0"/>
          <w:numId w:val="5"/>
        </w:numPr>
        <w:autoSpaceDE w:val="0"/>
        <w:autoSpaceDN w:val="0"/>
        <w:adjustRightInd w:val="0"/>
        <w:spacing w:after="0" w:line="240" w:lineRule="auto"/>
        <w:ind w:left="1273"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Clear operational strategy</w:t>
      </w:r>
    </w:p>
    <w:p w14:paraId="4CA8AB97" w14:textId="77777777" w:rsidR="00CC4ACD" w:rsidRPr="007569D2" w:rsidRDefault="00CC4ACD" w:rsidP="00CC4ACD">
      <w:pPr>
        <w:numPr>
          <w:ilvl w:val="0"/>
          <w:numId w:val="5"/>
        </w:numPr>
        <w:autoSpaceDE w:val="0"/>
        <w:autoSpaceDN w:val="0"/>
        <w:adjustRightInd w:val="0"/>
        <w:spacing w:after="0" w:line="240" w:lineRule="auto"/>
        <w:ind w:left="1273"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Effective communication</w:t>
      </w:r>
    </w:p>
    <w:p w14:paraId="7DCB9233" w14:textId="77777777" w:rsidR="00CC4ACD" w:rsidRPr="007569D2" w:rsidRDefault="00CC4ACD" w:rsidP="00CC4ACD">
      <w:pPr>
        <w:numPr>
          <w:ilvl w:val="0"/>
          <w:numId w:val="5"/>
        </w:numPr>
        <w:autoSpaceDE w:val="0"/>
        <w:autoSpaceDN w:val="0"/>
        <w:adjustRightInd w:val="0"/>
        <w:spacing w:after="0" w:line="240" w:lineRule="auto"/>
        <w:ind w:left="1273"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Adaptability</w:t>
      </w:r>
    </w:p>
    <w:p w14:paraId="05B4A046" w14:textId="77777777" w:rsidR="00CC4ACD" w:rsidRPr="007569D2" w:rsidRDefault="00CC4ACD" w:rsidP="00CC4ACD">
      <w:pPr>
        <w:numPr>
          <w:ilvl w:val="0"/>
          <w:numId w:val="5"/>
        </w:numPr>
        <w:autoSpaceDE w:val="0"/>
        <w:autoSpaceDN w:val="0"/>
        <w:adjustRightInd w:val="0"/>
        <w:spacing w:after="0" w:line="240" w:lineRule="auto"/>
        <w:ind w:left="1273"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Personal relationships</w:t>
      </w:r>
    </w:p>
    <w:p w14:paraId="7D7546B6" w14:textId="77777777" w:rsidR="00CC4ACD" w:rsidRPr="007569D2" w:rsidRDefault="00CC4ACD" w:rsidP="00CC4ACD">
      <w:pPr>
        <w:numPr>
          <w:ilvl w:val="0"/>
          <w:numId w:val="5"/>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Both sides of the partnership need to have a clear understanding of the market in which they want to operate, and they must communicate effectively so that they can develop a clear strategy of operation. </w:t>
      </w:r>
    </w:p>
    <w:p w14:paraId="1726B78B" w14:textId="77777777" w:rsidR="00CC4ACD" w:rsidRPr="007569D2" w:rsidRDefault="00CC4ACD" w:rsidP="00CC4ACD">
      <w:pPr>
        <w:numPr>
          <w:ilvl w:val="0"/>
          <w:numId w:val="5"/>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Developing and maintaining a personal relationship between partners is vital for effective communication and partnership success (He et al., 2020)</w:t>
      </w:r>
    </w:p>
    <w:p w14:paraId="435C1A0D"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3F60344C" w14:textId="77777777"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British business culture</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68C31DB3" w14:textId="0B47C046" w:rsidR="00CC4ACD" w:rsidRPr="007569D2"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business culture in the </w:t>
      </w:r>
      <w:r w:rsidR="007569D2" w:rsidRPr="007569D2">
        <w:rPr>
          <w:rFonts w:ascii="Times New Roman" w:hAnsi="Times New Roman" w:cs="Times New Roman"/>
          <w:kern w:val="24"/>
          <w:sz w:val="36"/>
          <w:szCs w:val="36"/>
          <w:lang w:val="en-US"/>
        </w:rPr>
        <w:t>United Kingdom</w:t>
      </w:r>
      <w:r w:rsidRPr="007569D2">
        <w:rPr>
          <w:rFonts w:ascii="Times New Roman" w:hAnsi="Times New Roman" w:cs="Times New Roman"/>
          <w:kern w:val="24"/>
          <w:sz w:val="36"/>
          <w:szCs w:val="36"/>
          <w:lang w:val="en-US"/>
        </w:rPr>
        <w:t xml:space="preserve"> has several distinct key principles. </w:t>
      </w:r>
    </w:p>
    <w:p w14:paraId="205750EB" w14:textId="77777777" w:rsidR="00CC4ACD" w:rsidRPr="007569D2"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These include:</w:t>
      </w:r>
    </w:p>
    <w:p w14:paraId="50C808A2" w14:textId="77777777" w:rsidR="00CC4ACD" w:rsidRPr="007569D2" w:rsidRDefault="00CC4ACD" w:rsidP="00CC4ACD">
      <w:pPr>
        <w:numPr>
          <w:ilvl w:val="0"/>
          <w:numId w:val="3"/>
        </w:numPr>
        <w:autoSpaceDE w:val="0"/>
        <w:autoSpaceDN w:val="0"/>
        <w:adjustRightInd w:val="0"/>
        <w:spacing w:after="0" w:line="240" w:lineRule="auto"/>
        <w:ind w:left="142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Courtesy</w:t>
      </w:r>
    </w:p>
    <w:p w14:paraId="250010B6" w14:textId="77777777" w:rsidR="00CC4ACD" w:rsidRPr="007569D2" w:rsidRDefault="00CC4ACD" w:rsidP="00CC4ACD">
      <w:pPr>
        <w:numPr>
          <w:ilvl w:val="0"/>
          <w:numId w:val="3"/>
        </w:numPr>
        <w:autoSpaceDE w:val="0"/>
        <w:autoSpaceDN w:val="0"/>
        <w:adjustRightInd w:val="0"/>
        <w:spacing w:after="0" w:line="240" w:lineRule="auto"/>
        <w:ind w:left="142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Politeness</w:t>
      </w:r>
    </w:p>
    <w:p w14:paraId="0E8DD223" w14:textId="77777777" w:rsidR="00CC4ACD" w:rsidRPr="007569D2" w:rsidRDefault="00CC4ACD" w:rsidP="00CC4ACD">
      <w:pPr>
        <w:numPr>
          <w:ilvl w:val="0"/>
          <w:numId w:val="3"/>
        </w:numPr>
        <w:autoSpaceDE w:val="0"/>
        <w:autoSpaceDN w:val="0"/>
        <w:adjustRightInd w:val="0"/>
        <w:spacing w:after="0" w:line="240" w:lineRule="auto"/>
        <w:ind w:left="142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Discipline</w:t>
      </w:r>
    </w:p>
    <w:p w14:paraId="71C34F25" w14:textId="77777777" w:rsidR="00CC4ACD" w:rsidRPr="007569D2" w:rsidRDefault="00CC4ACD" w:rsidP="00CC4ACD">
      <w:pPr>
        <w:numPr>
          <w:ilvl w:val="0"/>
          <w:numId w:val="3"/>
        </w:numPr>
        <w:autoSpaceDE w:val="0"/>
        <w:autoSpaceDN w:val="0"/>
        <w:adjustRightInd w:val="0"/>
        <w:spacing w:after="0" w:line="240" w:lineRule="auto"/>
        <w:ind w:left="142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Punctuality</w:t>
      </w:r>
    </w:p>
    <w:p w14:paraId="6CC034C0" w14:textId="77777777" w:rsidR="00CC4ACD" w:rsidRPr="007569D2"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lastRenderedPageBreak/>
        <w:t>The business culture is less hierarchical in the UK than it is in many other parts of the world, including Asia and China.</w:t>
      </w:r>
    </w:p>
    <w:p w14:paraId="24B4A2C3" w14:textId="77777777" w:rsidR="00CC4ACD" w:rsidRPr="007569D2"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Often, business is conducted in places outside the office such as in cafés, private member clubs, or restaurants (Mahbubani, 2020).</w:t>
      </w:r>
    </w:p>
    <w:p w14:paraId="40D4D3CE"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3FCE4BD2" w14:textId="77777777" w:rsidR="00CC4ACD" w:rsidRPr="007569D2" w:rsidRDefault="00CC4ACD" w:rsidP="00A23A04">
      <w:pPr>
        <w:autoSpaceDE w:val="0"/>
        <w:autoSpaceDN w:val="0"/>
        <w:adjustRightInd w:val="0"/>
        <w:spacing w:after="0" w:line="240" w:lineRule="auto"/>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British Business culture</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683F83CA"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While they are less hierarchical than most, British companies have a distinct hierarchy and a leadership structure that is clear to every stakeholder.</w:t>
      </w:r>
    </w:p>
    <w:p w14:paraId="67AFC7AE"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The British people and businesses find social media to be an indispensable way to hold formal conversations with clients and partners.</w:t>
      </w:r>
    </w:p>
    <w:p w14:paraId="5D8C3C3F" w14:textId="77420C6B"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British people have a distinct way of communication, which involves some </w:t>
      </w:r>
      <w:r w:rsidR="007569D2" w:rsidRPr="007569D2">
        <w:rPr>
          <w:rFonts w:ascii="Times New Roman" w:hAnsi="Times New Roman" w:cs="Times New Roman"/>
          <w:kern w:val="24"/>
          <w:sz w:val="36"/>
          <w:szCs w:val="36"/>
          <w:lang w:val="en-US"/>
        </w:rPr>
        <w:t>humor</w:t>
      </w:r>
      <w:r w:rsidRPr="007569D2">
        <w:rPr>
          <w:rFonts w:ascii="Times New Roman" w:hAnsi="Times New Roman" w:cs="Times New Roman"/>
          <w:kern w:val="24"/>
          <w:sz w:val="36"/>
          <w:szCs w:val="36"/>
          <w:lang w:val="en-US"/>
        </w:rPr>
        <w:t xml:space="preserve">, and a more indirect way of making a point than in many other places. </w:t>
      </w:r>
    </w:p>
    <w:p w14:paraId="67F01526"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Being too direct in communication may be seen as rude, and expats from other parts of the world may find this confusing, but it is a vital aspect of the UK’s people’s culture (Froese et al., 2019).</w:t>
      </w:r>
    </w:p>
    <w:p w14:paraId="006851F6"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3D1D0736" w14:textId="77777777"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Chinese business culture</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1DAA68FB"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The culture of business, and indeed the general society in China, is different from that of the UK and the west.</w:t>
      </w:r>
    </w:p>
    <w:p w14:paraId="2D8A1630"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With regards to the workplace, individual roles and responsibilities often go beyond the formally outlined job description.</w:t>
      </w:r>
    </w:p>
    <w:p w14:paraId="25820156"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lastRenderedPageBreak/>
        <w:t>The management’s instructions play a major role in shaping how the job turns out to be, which creates some level of ambiguity about the employees’ roles and responsibility.</w:t>
      </w:r>
    </w:p>
    <w:p w14:paraId="077A082D"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A collective mentality at the workplace thrives, making everyone </w:t>
      </w:r>
      <w:proofErr w:type="gramStart"/>
      <w:r w:rsidRPr="007569D2">
        <w:rPr>
          <w:rFonts w:ascii="Times New Roman" w:hAnsi="Times New Roman" w:cs="Times New Roman"/>
          <w:kern w:val="24"/>
          <w:sz w:val="36"/>
          <w:szCs w:val="36"/>
          <w:lang w:val="en-US"/>
        </w:rPr>
        <w:t>to work</w:t>
      </w:r>
      <w:proofErr w:type="gramEnd"/>
      <w:r w:rsidRPr="007569D2">
        <w:rPr>
          <w:rFonts w:ascii="Times New Roman" w:hAnsi="Times New Roman" w:cs="Times New Roman"/>
          <w:kern w:val="24"/>
          <w:sz w:val="36"/>
          <w:szCs w:val="36"/>
          <w:lang w:val="en-US"/>
        </w:rPr>
        <w:t xml:space="preserve"> with the belief that they are pushing towards a common goal (Tian et al., 2021). </w:t>
      </w:r>
    </w:p>
    <w:p w14:paraId="6F986835"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44E2AC7E" w14:textId="77777777"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Chinese business culture</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470045B3" w14:textId="19FA8612"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Punctuality in </w:t>
      </w:r>
      <w:r w:rsidR="007569D2" w:rsidRPr="007569D2">
        <w:rPr>
          <w:rFonts w:ascii="Times New Roman" w:hAnsi="Times New Roman" w:cs="Times New Roman"/>
          <w:kern w:val="24"/>
          <w:sz w:val="36"/>
          <w:szCs w:val="36"/>
          <w:lang w:val="en-US"/>
        </w:rPr>
        <w:t>China</w:t>
      </w:r>
      <w:r w:rsidRPr="007569D2">
        <w:rPr>
          <w:rFonts w:ascii="Times New Roman" w:hAnsi="Times New Roman" w:cs="Times New Roman"/>
          <w:kern w:val="24"/>
          <w:sz w:val="36"/>
          <w:szCs w:val="36"/>
          <w:lang w:val="en-US"/>
        </w:rPr>
        <w:t xml:space="preserve"> usually reflects an individual’s commitment to their job.</w:t>
      </w:r>
    </w:p>
    <w:p w14:paraId="707EBB64"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Some employers have penalty strategies which deduct a small amount from the employees’ wages as punishment for lateness.</w:t>
      </w:r>
    </w:p>
    <w:p w14:paraId="48E7E396"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Like other parts of the world, the Chinese people have various holidays spread across the calendar, and these need to be respected unless under very special circumstances.</w:t>
      </w:r>
    </w:p>
    <w:p w14:paraId="0312DFDE" w14:textId="0FBDB45C"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While working overtime is common, the Chinese government in 2021 </w:t>
      </w:r>
      <w:r w:rsidR="007569D2" w:rsidRPr="007569D2">
        <w:rPr>
          <w:rFonts w:ascii="Times New Roman" w:hAnsi="Times New Roman" w:cs="Times New Roman"/>
          <w:kern w:val="24"/>
          <w:sz w:val="36"/>
          <w:szCs w:val="36"/>
          <w:lang w:val="en-US"/>
        </w:rPr>
        <w:t>illegalized</w:t>
      </w:r>
      <w:r w:rsidRPr="007569D2">
        <w:rPr>
          <w:rFonts w:ascii="Times New Roman" w:hAnsi="Times New Roman" w:cs="Times New Roman"/>
          <w:kern w:val="24"/>
          <w:sz w:val="36"/>
          <w:szCs w:val="36"/>
          <w:lang w:val="en-US"/>
        </w:rPr>
        <w:t xml:space="preserve"> 996 working schedules (9 am to 9 pm, 6 days a week) to preserve employees’ rights to rest (Froese et al., 2019).</w:t>
      </w:r>
    </w:p>
    <w:p w14:paraId="0622EA1F"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047C49A9" w14:textId="77777777"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Sino-British cultural differences</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2F228AD0" w14:textId="169F99A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social aspect of work and business is one of the most significance differences between business in </w:t>
      </w:r>
      <w:r w:rsidR="007569D2" w:rsidRPr="007569D2">
        <w:rPr>
          <w:rFonts w:ascii="Times New Roman" w:hAnsi="Times New Roman" w:cs="Times New Roman"/>
          <w:kern w:val="24"/>
          <w:sz w:val="36"/>
          <w:szCs w:val="36"/>
          <w:lang w:val="en-US"/>
        </w:rPr>
        <w:t>China</w:t>
      </w:r>
      <w:r w:rsidRPr="007569D2">
        <w:rPr>
          <w:rFonts w:ascii="Times New Roman" w:hAnsi="Times New Roman" w:cs="Times New Roman"/>
          <w:kern w:val="24"/>
          <w:sz w:val="36"/>
          <w:szCs w:val="36"/>
          <w:lang w:val="en-US"/>
        </w:rPr>
        <w:t xml:space="preserve"> and Britain. Chinese working environments are more formal and </w:t>
      </w:r>
      <w:r w:rsidRPr="007569D2">
        <w:rPr>
          <w:rFonts w:ascii="Times New Roman" w:hAnsi="Times New Roman" w:cs="Times New Roman"/>
          <w:kern w:val="24"/>
          <w:sz w:val="36"/>
          <w:szCs w:val="36"/>
          <w:lang w:val="en-US"/>
        </w:rPr>
        <w:lastRenderedPageBreak/>
        <w:t>may be unlikely to have off-work socialization with their colleagues.</w:t>
      </w:r>
    </w:p>
    <w:p w14:paraId="5B342182"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Hierarchy is perhaps the most conspicuous difference between the two countries. While respecting bosses is common, in the UK it is not likely that distinctions between various levels of authority will be keenly pronounced. British employees will be more likely than the Chinese to interact and even have fun with the seniors at the workplace (Xie and </w:t>
      </w:r>
      <w:proofErr w:type="spellStart"/>
      <w:r w:rsidRPr="007569D2">
        <w:rPr>
          <w:rFonts w:ascii="Times New Roman" w:hAnsi="Times New Roman" w:cs="Times New Roman"/>
          <w:kern w:val="24"/>
          <w:sz w:val="36"/>
          <w:szCs w:val="36"/>
          <w:lang w:val="en-US"/>
        </w:rPr>
        <w:t>Curle</w:t>
      </w:r>
      <w:proofErr w:type="spellEnd"/>
      <w:r w:rsidRPr="007569D2">
        <w:rPr>
          <w:rFonts w:ascii="Times New Roman" w:hAnsi="Times New Roman" w:cs="Times New Roman"/>
          <w:kern w:val="24"/>
          <w:sz w:val="36"/>
          <w:szCs w:val="36"/>
          <w:lang w:val="en-US"/>
        </w:rPr>
        <w:t>, 2022).</w:t>
      </w:r>
    </w:p>
    <w:p w14:paraId="79F66A44"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7D579E12" w14:textId="77777777"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Expected cultural changes</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255823FC"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b/>
          <w:bCs/>
          <w:kern w:val="24"/>
          <w:sz w:val="36"/>
          <w:szCs w:val="36"/>
          <w:lang w:val="en-US"/>
        </w:rPr>
        <w:t>Formalities:</w:t>
      </w:r>
      <w:r w:rsidRPr="007569D2">
        <w:rPr>
          <w:rFonts w:ascii="Times New Roman" w:hAnsi="Times New Roman" w:cs="Times New Roman"/>
          <w:kern w:val="24"/>
          <w:sz w:val="36"/>
          <w:szCs w:val="36"/>
          <w:lang w:val="en-US"/>
        </w:rPr>
        <w:t xml:space="preserve"> the British have a more relaxed working culture than the Chinese. It is not necessary to address individuals by their titles (Mrs., Mr., Or Ms.) Even in business meetings and work emails.</w:t>
      </w:r>
    </w:p>
    <w:p w14:paraId="41692F5F" w14:textId="534A6636"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 Business meetings in </w:t>
      </w:r>
      <w:r w:rsidR="007569D2" w:rsidRPr="007569D2">
        <w:rPr>
          <w:rFonts w:ascii="Times New Roman" w:hAnsi="Times New Roman" w:cs="Times New Roman"/>
          <w:kern w:val="24"/>
          <w:sz w:val="36"/>
          <w:szCs w:val="36"/>
          <w:lang w:val="en-US"/>
        </w:rPr>
        <w:t>China</w:t>
      </w:r>
      <w:r w:rsidRPr="007569D2">
        <w:rPr>
          <w:rFonts w:ascii="Times New Roman" w:hAnsi="Times New Roman" w:cs="Times New Roman"/>
          <w:kern w:val="24"/>
          <w:sz w:val="36"/>
          <w:szCs w:val="36"/>
          <w:lang w:val="en-US"/>
        </w:rPr>
        <w:t>, unlike the UK, usually have distinct seating arrangements and structures that are aligned with the company’s hierarchy.</w:t>
      </w:r>
    </w:p>
    <w:p w14:paraId="7B4B2B85"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b/>
          <w:bCs/>
          <w:kern w:val="24"/>
          <w:sz w:val="36"/>
          <w:szCs w:val="36"/>
          <w:lang w:val="en-US"/>
        </w:rPr>
        <w:t>Hierarchy</w:t>
      </w:r>
      <w:r w:rsidRPr="007569D2">
        <w:rPr>
          <w:rFonts w:ascii="Times New Roman" w:hAnsi="Times New Roman" w:cs="Times New Roman"/>
          <w:kern w:val="24"/>
          <w:sz w:val="36"/>
          <w:szCs w:val="36"/>
          <w:lang w:val="en-US"/>
        </w:rPr>
        <w:t xml:space="preserve"> in Chinese business and society is highly respected and purely vertical. The concept of saving face to protect individual reputations, dignity, and influence is highly appreciated.</w:t>
      </w:r>
    </w:p>
    <w:p w14:paraId="0DD18F9F" w14:textId="3A8E5B6B"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 </w:t>
      </w:r>
      <w:r w:rsidR="007569D2" w:rsidRPr="007569D2">
        <w:rPr>
          <w:rFonts w:ascii="Times New Roman" w:hAnsi="Times New Roman" w:cs="Times New Roman"/>
          <w:b/>
          <w:bCs/>
          <w:kern w:val="24"/>
          <w:sz w:val="36"/>
          <w:szCs w:val="36"/>
          <w:lang w:val="en-US"/>
        </w:rPr>
        <w:t>Humor</w:t>
      </w:r>
      <w:r w:rsidRPr="007569D2">
        <w:rPr>
          <w:rFonts w:ascii="Times New Roman" w:hAnsi="Times New Roman" w:cs="Times New Roman"/>
          <w:b/>
          <w:bCs/>
          <w:kern w:val="24"/>
          <w:sz w:val="36"/>
          <w:szCs w:val="36"/>
          <w:lang w:val="en-US"/>
        </w:rPr>
        <w:t xml:space="preserve">: </w:t>
      </w:r>
      <w:r w:rsidRPr="007569D2">
        <w:rPr>
          <w:rFonts w:ascii="Times New Roman" w:hAnsi="Times New Roman" w:cs="Times New Roman"/>
          <w:kern w:val="24"/>
          <w:sz w:val="36"/>
          <w:szCs w:val="36"/>
          <w:lang w:val="en-US"/>
        </w:rPr>
        <w:t xml:space="preserve">while it is not common in </w:t>
      </w:r>
      <w:r w:rsidR="007569D2" w:rsidRPr="007569D2">
        <w:rPr>
          <w:rFonts w:ascii="Times New Roman" w:hAnsi="Times New Roman" w:cs="Times New Roman"/>
          <w:kern w:val="24"/>
          <w:sz w:val="36"/>
          <w:szCs w:val="36"/>
          <w:lang w:val="en-US"/>
        </w:rPr>
        <w:t>China</w:t>
      </w:r>
      <w:r w:rsidRPr="007569D2">
        <w:rPr>
          <w:rFonts w:ascii="Times New Roman" w:hAnsi="Times New Roman" w:cs="Times New Roman"/>
          <w:kern w:val="24"/>
          <w:sz w:val="36"/>
          <w:szCs w:val="36"/>
          <w:lang w:val="en-US"/>
        </w:rPr>
        <w:t xml:space="preserve">, it thrives in the </w:t>
      </w:r>
      <w:r w:rsidR="007569D2" w:rsidRPr="007569D2">
        <w:rPr>
          <w:rFonts w:ascii="Times New Roman" w:hAnsi="Times New Roman" w:cs="Times New Roman"/>
          <w:kern w:val="24"/>
          <w:sz w:val="36"/>
          <w:szCs w:val="36"/>
          <w:lang w:val="en-US"/>
        </w:rPr>
        <w:t>UK</w:t>
      </w:r>
      <w:r w:rsidRPr="007569D2">
        <w:rPr>
          <w:rFonts w:ascii="Times New Roman" w:hAnsi="Times New Roman" w:cs="Times New Roman"/>
          <w:kern w:val="24"/>
          <w:sz w:val="36"/>
          <w:szCs w:val="36"/>
          <w:lang w:val="en-US"/>
        </w:rPr>
        <w:t xml:space="preserve"> as employees are likely to make light-hearted comments from time to time and this is a great way through which they build their relationships (Chung, 2020). </w:t>
      </w:r>
    </w:p>
    <w:p w14:paraId="19192208" w14:textId="77777777" w:rsidR="00A23A04" w:rsidRDefault="00A23A04" w:rsidP="00A23A04">
      <w:pPr>
        <w:autoSpaceDE w:val="0"/>
        <w:autoSpaceDN w:val="0"/>
        <w:adjustRightInd w:val="0"/>
        <w:spacing w:after="0" w:line="240" w:lineRule="auto"/>
        <w:ind w:left="360"/>
        <w:rPr>
          <w:rFonts w:ascii="Times New Roman" w:hAnsi="Times New Roman" w:cs="Times New Roman"/>
          <w:b/>
          <w:bCs/>
          <w:kern w:val="24"/>
          <w:sz w:val="36"/>
          <w:szCs w:val="36"/>
          <w:u w:val="single"/>
          <w:lang w:val="en-US"/>
          <w14:shadow w14:blurRad="50800" w14:dist="38100" w14:dir="2700000" w14:sx="100000" w14:sy="100000" w14:kx="0" w14:ky="0" w14:algn="tl">
            <w14:srgbClr w14:val="000000">
              <w14:alpha w14:val="60000"/>
            </w14:srgbClr>
          </w14:shadow>
        </w:rPr>
      </w:pPr>
    </w:p>
    <w:p w14:paraId="3B7F7571" w14:textId="02DDFBFF" w:rsidR="00CC4ACD" w:rsidRPr="007569D2" w:rsidRDefault="00CC4ACD" w:rsidP="00A23A04">
      <w:pPr>
        <w:autoSpaceDE w:val="0"/>
        <w:autoSpaceDN w:val="0"/>
        <w:adjustRightInd w:val="0"/>
        <w:spacing w:after="0" w:line="240" w:lineRule="auto"/>
        <w:ind w:left="360"/>
        <w:rPr>
          <w:rFonts w:ascii="Times New Roman" w:hAnsi="Times New Roman" w:cs="Times New Roman"/>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imes New Roman" w:hAnsi="Times New Roman" w:cs="Times New Roman"/>
          <w:b/>
          <w:bCs/>
          <w:kern w:val="24"/>
          <w:sz w:val="36"/>
          <w:szCs w:val="36"/>
          <w:u w:val="single"/>
          <w:lang w:val="en-US"/>
          <w14:shadow w14:blurRad="50800" w14:dist="38100" w14:dir="2700000" w14:sx="100000" w14:sy="100000" w14:kx="0" w14:ky="0" w14:algn="tl">
            <w14:srgbClr w14:val="000000">
              <w14:alpha w14:val="60000"/>
            </w14:srgbClr>
          </w14:shadow>
        </w:rPr>
        <w:lastRenderedPageBreak/>
        <w:t>Expected Cultural Changes</w:t>
      </w:r>
      <w:r w:rsidRPr="007569D2">
        <w:rPr>
          <w:rFonts w:ascii="Times New Roman" w:hAnsi="Times New Roman" w:cs="Times New Roman"/>
          <w:b/>
          <w:bCs/>
          <w:kern w:val="24"/>
          <w:sz w:val="36"/>
          <w:szCs w:val="36"/>
          <w:u w:val="single"/>
          <w:lang w:val="en-US"/>
          <w14:shadow w14:blurRad="50800" w14:dist="38100" w14:dir="2700000" w14:sx="100000" w14:sy="100000" w14:kx="0" w14:ky="0" w14:algn="tl">
            <w14:srgbClr w14:val="000000">
              <w14:alpha w14:val="60000"/>
            </w14:srgbClr>
          </w14:shadow>
        </w:rPr>
        <w:br/>
      </w:r>
    </w:p>
    <w:p w14:paraId="23C9501C"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Chinese are often risk averse and have strict procedures for decision-making, which </w:t>
      </w:r>
      <w:proofErr w:type="gramStart"/>
      <w:r w:rsidRPr="007569D2">
        <w:rPr>
          <w:rFonts w:ascii="Times New Roman" w:hAnsi="Times New Roman" w:cs="Times New Roman"/>
          <w:kern w:val="24"/>
          <w:sz w:val="36"/>
          <w:szCs w:val="36"/>
          <w:lang w:val="en-US"/>
        </w:rPr>
        <w:t>have to</w:t>
      </w:r>
      <w:proofErr w:type="gramEnd"/>
      <w:r w:rsidRPr="007569D2">
        <w:rPr>
          <w:rFonts w:ascii="Times New Roman" w:hAnsi="Times New Roman" w:cs="Times New Roman"/>
          <w:kern w:val="24"/>
          <w:sz w:val="36"/>
          <w:szCs w:val="36"/>
          <w:lang w:val="en-US"/>
        </w:rPr>
        <w:t xml:space="preserve"> involve all the relevant people. Subordinate opinions are not expected during the process.</w:t>
      </w:r>
    </w:p>
    <w:p w14:paraId="7D1316C3"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The process of decision making is aimed to achieve long-term solutions, and as a result, it may be seen to be slow-moving when compared to the British one, and rushed decisions are frowned upon.</w:t>
      </w:r>
    </w:p>
    <w:p w14:paraId="605D39D0"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Instead of negotiating contracts, which they perceive as short-term, Chinese people seek to build long-term relationships (Mahbubani, 2020).</w:t>
      </w:r>
    </w:p>
    <w:p w14:paraId="737FCDE1"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090A3178" w14:textId="77777777"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Intercultural communication theory 1</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67187E77" w14:textId="30C252B6"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differences in cultural backgrounds between </w:t>
      </w:r>
      <w:r w:rsidR="007569D2" w:rsidRPr="007569D2">
        <w:rPr>
          <w:rFonts w:ascii="Times New Roman" w:hAnsi="Times New Roman" w:cs="Times New Roman"/>
          <w:kern w:val="24"/>
          <w:sz w:val="36"/>
          <w:szCs w:val="36"/>
          <w:lang w:val="en-US"/>
        </w:rPr>
        <w:t>China</w:t>
      </w:r>
      <w:r w:rsidRPr="007569D2">
        <w:rPr>
          <w:rFonts w:ascii="Times New Roman" w:hAnsi="Times New Roman" w:cs="Times New Roman"/>
          <w:kern w:val="24"/>
          <w:sz w:val="36"/>
          <w:szCs w:val="36"/>
          <w:lang w:val="en-US"/>
        </w:rPr>
        <w:t xml:space="preserve"> and the </w:t>
      </w:r>
      <w:r w:rsidR="007569D2" w:rsidRPr="007569D2">
        <w:rPr>
          <w:rFonts w:ascii="Times New Roman" w:hAnsi="Times New Roman" w:cs="Times New Roman"/>
          <w:kern w:val="24"/>
          <w:sz w:val="36"/>
          <w:szCs w:val="36"/>
          <w:lang w:val="en-US"/>
        </w:rPr>
        <w:t>U</w:t>
      </w:r>
      <w:r w:rsidRPr="007569D2">
        <w:rPr>
          <w:rFonts w:ascii="Times New Roman" w:hAnsi="Times New Roman" w:cs="Times New Roman"/>
          <w:kern w:val="24"/>
          <w:sz w:val="36"/>
          <w:szCs w:val="36"/>
          <w:lang w:val="en-US"/>
        </w:rPr>
        <w:t xml:space="preserve">nited </w:t>
      </w:r>
      <w:r w:rsidR="007569D2" w:rsidRPr="007569D2">
        <w:rPr>
          <w:rFonts w:ascii="Times New Roman" w:hAnsi="Times New Roman" w:cs="Times New Roman"/>
          <w:kern w:val="24"/>
          <w:sz w:val="36"/>
          <w:szCs w:val="36"/>
          <w:lang w:val="en-US"/>
        </w:rPr>
        <w:t>K</w:t>
      </w:r>
      <w:r w:rsidRPr="007569D2">
        <w:rPr>
          <w:rFonts w:ascii="Times New Roman" w:hAnsi="Times New Roman" w:cs="Times New Roman"/>
          <w:kern w:val="24"/>
          <w:sz w:val="36"/>
          <w:szCs w:val="36"/>
          <w:lang w:val="en-US"/>
        </w:rPr>
        <w:t>ingdom necessitates the establishment of communication strategies that unite both cultures for the success of the partnership to be guaranteed.</w:t>
      </w:r>
    </w:p>
    <w:p w14:paraId="31B88C13"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w:t>
      </w:r>
      <w:r w:rsidRPr="007569D2">
        <w:rPr>
          <w:rFonts w:ascii="Times New Roman" w:hAnsi="Times New Roman" w:cs="Times New Roman"/>
          <w:b/>
          <w:bCs/>
          <w:kern w:val="24"/>
          <w:sz w:val="36"/>
          <w:szCs w:val="36"/>
          <w:u w:val="single"/>
          <w:lang w:val="en-US"/>
        </w:rPr>
        <w:t xml:space="preserve">constructivist theory </w:t>
      </w:r>
      <w:r w:rsidRPr="007569D2">
        <w:rPr>
          <w:rFonts w:ascii="Times New Roman" w:hAnsi="Times New Roman" w:cs="Times New Roman"/>
          <w:kern w:val="24"/>
          <w:sz w:val="36"/>
          <w:szCs w:val="36"/>
          <w:lang w:val="en-US"/>
        </w:rPr>
        <w:t xml:space="preserve">posits that people generally create their own reality based on their interactions and experiences with others. </w:t>
      </w:r>
    </w:p>
    <w:p w14:paraId="0FE27D83"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In this regard, the theory may explain how different the Chinese and British individuals in the partnership would have different worldviews of various critical issues in the business (Casmir, 2013)</w:t>
      </w:r>
    </w:p>
    <w:p w14:paraId="7EF5BE70"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lastRenderedPageBreak/>
        <w:t>It is possible that individuals would have different interpretations of the same things or events.</w:t>
      </w:r>
    </w:p>
    <w:p w14:paraId="3497C334"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3D2866C0" w14:textId="77777777"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Intercultural communication theory 2</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51FAAAD1"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coordinated management theory primarily focuses on the way individuals from different cultural backgrounds manage their interactions with others </w:t>
      </w:r>
      <w:proofErr w:type="gramStart"/>
      <w:r w:rsidRPr="007569D2">
        <w:rPr>
          <w:rFonts w:ascii="Times New Roman" w:hAnsi="Times New Roman" w:cs="Times New Roman"/>
          <w:kern w:val="24"/>
          <w:sz w:val="36"/>
          <w:szCs w:val="36"/>
          <w:lang w:val="en-US"/>
        </w:rPr>
        <w:t>in order to</w:t>
      </w:r>
      <w:proofErr w:type="gramEnd"/>
      <w:r w:rsidRPr="007569D2">
        <w:rPr>
          <w:rFonts w:ascii="Times New Roman" w:hAnsi="Times New Roman" w:cs="Times New Roman"/>
          <w:kern w:val="24"/>
          <w:sz w:val="36"/>
          <w:szCs w:val="36"/>
          <w:lang w:val="en-US"/>
        </w:rPr>
        <w:t xml:space="preserve"> arrive at a mutual understanding (</w:t>
      </w:r>
      <w:proofErr w:type="spellStart"/>
      <w:r w:rsidRPr="007569D2">
        <w:rPr>
          <w:rFonts w:ascii="Times New Roman" w:hAnsi="Times New Roman" w:cs="Times New Roman"/>
          <w:kern w:val="24"/>
          <w:sz w:val="36"/>
          <w:szCs w:val="36"/>
          <w:lang w:val="en-US"/>
        </w:rPr>
        <w:t>Miike</w:t>
      </w:r>
      <w:proofErr w:type="spellEnd"/>
      <w:r w:rsidRPr="007569D2">
        <w:rPr>
          <w:rFonts w:ascii="Times New Roman" w:hAnsi="Times New Roman" w:cs="Times New Roman"/>
          <w:kern w:val="24"/>
          <w:sz w:val="36"/>
          <w:szCs w:val="36"/>
          <w:lang w:val="en-US"/>
        </w:rPr>
        <w:t>, 2019).</w:t>
      </w:r>
    </w:p>
    <w:p w14:paraId="1877F051"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In the context of a multinational partnership, this theory would explain how both the British and Chinese crews would need to manage their interactions </w:t>
      </w:r>
      <w:proofErr w:type="gramStart"/>
      <w:r w:rsidRPr="007569D2">
        <w:rPr>
          <w:rFonts w:ascii="Times New Roman" w:hAnsi="Times New Roman" w:cs="Times New Roman"/>
          <w:kern w:val="24"/>
          <w:sz w:val="36"/>
          <w:szCs w:val="36"/>
          <w:lang w:val="en-US"/>
        </w:rPr>
        <w:t>in order to</w:t>
      </w:r>
      <w:proofErr w:type="gramEnd"/>
      <w:r w:rsidRPr="007569D2">
        <w:rPr>
          <w:rFonts w:ascii="Times New Roman" w:hAnsi="Times New Roman" w:cs="Times New Roman"/>
          <w:kern w:val="24"/>
          <w:sz w:val="36"/>
          <w:szCs w:val="36"/>
          <w:lang w:val="en-US"/>
        </w:rPr>
        <w:t xml:space="preserve"> achieve a common goal.</w:t>
      </w:r>
    </w:p>
    <w:p w14:paraId="4C4B057A"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This would especially necessitate these crews to learn each other’s cultural norms and non-verbal behaviors so that they can complement their limited verbal communication due to their language differences.</w:t>
      </w:r>
    </w:p>
    <w:p w14:paraId="751E000B"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1AF4A753" w14:textId="77777777" w:rsidR="00CC4ACD" w:rsidRPr="007569D2" w:rsidRDefault="00CC4ACD" w:rsidP="00A23A04">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Intercultural communication theory 3</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36C3E269"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convergence theory suggests that people from different cultures will gradually adapt to each other’s styles of communication </w:t>
      </w:r>
      <w:proofErr w:type="gramStart"/>
      <w:r w:rsidRPr="007569D2">
        <w:rPr>
          <w:rFonts w:ascii="Times New Roman" w:hAnsi="Times New Roman" w:cs="Times New Roman"/>
          <w:kern w:val="24"/>
          <w:sz w:val="36"/>
          <w:szCs w:val="36"/>
          <w:lang w:val="en-US"/>
        </w:rPr>
        <w:t>in order to</w:t>
      </w:r>
      <w:proofErr w:type="gramEnd"/>
      <w:r w:rsidRPr="007569D2">
        <w:rPr>
          <w:rFonts w:ascii="Times New Roman" w:hAnsi="Times New Roman" w:cs="Times New Roman"/>
          <w:kern w:val="24"/>
          <w:sz w:val="36"/>
          <w:szCs w:val="36"/>
          <w:lang w:val="en-US"/>
        </w:rPr>
        <w:t xml:space="preserve"> reach mutual understanding.</w:t>
      </w:r>
    </w:p>
    <w:p w14:paraId="13D1A605" w14:textId="5AB4AB1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The process of adaptation may involve changes in the use of language, non-verbal </w:t>
      </w:r>
      <w:r w:rsidR="007569D2" w:rsidRPr="007569D2">
        <w:rPr>
          <w:rFonts w:ascii="Times New Roman" w:hAnsi="Times New Roman" w:cs="Times New Roman"/>
          <w:kern w:val="24"/>
          <w:sz w:val="36"/>
          <w:szCs w:val="36"/>
          <w:lang w:val="en-US"/>
        </w:rPr>
        <w:t>behaviors</w:t>
      </w:r>
      <w:r w:rsidRPr="007569D2">
        <w:rPr>
          <w:rFonts w:ascii="Times New Roman" w:hAnsi="Times New Roman" w:cs="Times New Roman"/>
          <w:kern w:val="24"/>
          <w:sz w:val="36"/>
          <w:szCs w:val="36"/>
          <w:lang w:val="en-US"/>
        </w:rPr>
        <w:t>, and cultural norms (</w:t>
      </w:r>
      <w:proofErr w:type="spellStart"/>
      <w:r w:rsidRPr="007569D2">
        <w:rPr>
          <w:rFonts w:ascii="Times New Roman" w:hAnsi="Times New Roman" w:cs="Times New Roman"/>
          <w:kern w:val="24"/>
          <w:sz w:val="36"/>
          <w:szCs w:val="36"/>
          <w:lang w:val="en-US"/>
        </w:rPr>
        <w:t>Miike</w:t>
      </w:r>
      <w:proofErr w:type="spellEnd"/>
      <w:r w:rsidRPr="007569D2">
        <w:rPr>
          <w:rFonts w:ascii="Times New Roman" w:hAnsi="Times New Roman" w:cs="Times New Roman"/>
          <w:kern w:val="24"/>
          <w:sz w:val="36"/>
          <w:szCs w:val="36"/>
          <w:lang w:val="en-US"/>
        </w:rPr>
        <w:t>, 2019).</w:t>
      </w:r>
    </w:p>
    <w:p w14:paraId="6CDAD96B"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In the context of a multinational partnership, this would be vital as it would need both sides to make changes in their </w:t>
      </w:r>
      <w:r w:rsidRPr="007569D2">
        <w:rPr>
          <w:rFonts w:ascii="Times New Roman" w:hAnsi="Times New Roman" w:cs="Times New Roman"/>
          <w:kern w:val="24"/>
          <w:sz w:val="36"/>
          <w:szCs w:val="36"/>
          <w:lang w:val="en-US"/>
        </w:rPr>
        <w:lastRenderedPageBreak/>
        <w:t xml:space="preserve">sociocultural approach to business </w:t>
      </w:r>
      <w:proofErr w:type="gramStart"/>
      <w:r w:rsidRPr="007569D2">
        <w:rPr>
          <w:rFonts w:ascii="Times New Roman" w:hAnsi="Times New Roman" w:cs="Times New Roman"/>
          <w:kern w:val="24"/>
          <w:sz w:val="36"/>
          <w:szCs w:val="36"/>
          <w:lang w:val="en-US"/>
        </w:rPr>
        <w:t>in order to</w:t>
      </w:r>
      <w:proofErr w:type="gramEnd"/>
      <w:r w:rsidRPr="007569D2">
        <w:rPr>
          <w:rFonts w:ascii="Times New Roman" w:hAnsi="Times New Roman" w:cs="Times New Roman"/>
          <w:kern w:val="24"/>
          <w:sz w:val="36"/>
          <w:szCs w:val="36"/>
          <w:lang w:val="en-US"/>
        </w:rPr>
        <w:t xml:space="preserve"> arrive at a common culture for their organization.</w:t>
      </w:r>
    </w:p>
    <w:p w14:paraId="22D3C247"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30D0E08E" w14:textId="77777777" w:rsidR="00CC4ACD" w:rsidRPr="007569D2" w:rsidRDefault="00CC4ACD" w:rsidP="00A23A04">
      <w:pPr>
        <w:autoSpaceDE w:val="0"/>
        <w:autoSpaceDN w:val="0"/>
        <w:adjustRightInd w:val="0"/>
        <w:spacing w:after="0" w:line="240" w:lineRule="auto"/>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Expected challenges</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58437B5B" w14:textId="09757972"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Legislative challenges are a significant hurdle that companies moving to </w:t>
      </w:r>
      <w:r w:rsidR="007569D2" w:rsidRPr="007569D2">
        <w:rPr>
          <w:rFonts w:ascii="Times New Roman" w:hAnsi="Times New Roman" w:cs="Times New Roman"/>
          <w:kern w:val="24"/>
          <w:sz w:val="36"/>
          <w:szCs w:val="36"/>
          <w:lang w:val="en-US"/>
        </w:rPr>
        <w:t>China</w:t>
      </w:r>
      <w:r w:rsidRPr="007569D2">
        <w:rPr>
          <w:rFonts w:ascii="Times New Roman" w:hAnsi="Times New Roman" w:cs="Times New Roman"/>
          <w:kern w:val="24"/>
          <w:sz w:val="36"/>
          <w:szCs w:val="36"/>
          <w:lang w:val="en-US"/>
        </w:rPr>
        <w:t xml:space="preserve"> </w:t>
      </w:r>
      <w:proofErr w:type="gramStart"/>
      <w:r w:rsidRPr="007569D2">
        <w:rPr>
          <w:rFonts w:ascii="Times New Roman" w:hAnsi="Times New Roman" w:cs="Times New Roman"/>
          <w:kern w:val="24"/>
          <w:sz w:val="36"/>
          <w:szCs w:val="36"/>
          <w:lang w:val="en-US"/>
        </w:rPr>
        <w:t>have to</w:t>
      </w:r>
      <w:proofErr w:type="gramEnd"/>
      <w:r w:rsidRPr="007569D2">
        <w:rPr>
          <w:rFonts w:ascii="Times New Roman" w:hAnsi="Times New Roman" w:cs="Times New Roman"/>
          <w:kern w:val="24"/>
          <w:sz w:val="36"/>
          <w:szCs w:val="36"/>
          <w:lang w:val="en-US"/>
        </w:rPr>
        <w:t xml:space="preserve"> be aware of, since compliance and legal requirements of the businesses differ from one province, municipality, or city to the other.</w:t>
      </w:r>
    </w:p>
    <w:p w14:paraId="2FE02EBF"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China’s personal information protection law (PIPL) and other data privacy and transfer legislation may have implications for foreign businesses operating in the country.</w:t>
      </w:r>
    </w:p>
    <w:p w14:paraId="466E2350"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The government also takes a larger role in business than in the west.</w:t>
      </w:r>
    </w:p>
    <w:p w14:paraId="0A4D8A4F"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Large parts of the Chinese economy may still be closed to full participation by foreign entities (Froese et al., 2019).</w:t>
      </w:r>
    </w:p>
    <w:p w14:paraId="5BBFAECC" w14:textId="77777777" w:rsidR="00CC4ACD" w:rsidRPr="007569D2" w:rsidRDefault="00CC4ACD" w:rsidP="00CC4ACD">
      <w:pPr>
        <w:autoSpaceDE w:val="0"/>
        <w:autoSpaceDN w:val="0"/>
        <w:adjustRightInd w:val="0"/>
        <w:spacing w:after="0" w:line="240" w:lineRule="auto"/>
        <w:ind w:left="360" w:hanging="360"/>
        <w:rPr>
          <w:rFonts w:ascii="Times New Roman" w:hAnsi="Times New Roman" w:cs="Times New Roman"/>
          <w:kern w:val="24"/>
          <w:sz w:val="36"/>
          <w:szCs w:val="36"/>
          <w:lang w:val="en-US"/>
        </w:rPr>
      </w:pPr>
    </w:p>
    <w:p w14:paraId="63A1A77E" w14:textId="77777777" w:rsidR="00CC4ACD" w:rsidRPr="007569D2" w:rsidRDefault="00CC4ACD" w:rsidP="00A23A04">
      <w:pPr>
        <w:autoSpaceDE w:val="0"/>
        <w:autoSpaceDN w:val="0"/>
        <w:adjustRightInd w:val="0"/>
        <w:spacing w:after="0" w:line="240" w:lineRule="auto"/>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Recommended solutions</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4BA36F61" w14:textId="27367230"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Ensure up-to-date knowledge of the local market in </w:t>
      </w:r>
      <w:r w:rsidR="007569D2" w:rsidRPr="007569D2">
        <w:rPr>
          <w:rFonts w:ascii="Times New Roman" w:hAnsi="Times New Roman" w:cs="Times New Roman"/>
          <w:kern w:val="24"/>
          <w:sz w:val="36"/>
          <w:szCs w:val="36"/>
          <w:lang w:val="en-US"/>
        </w:rPr>
        <w:t>China.</w:t>
      </w:r>
    </w:p>
    <w:p w14:paraId="57F4B793" w14:textId="6B9AB57B"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Be well-informed about the cyber security and data privacy laws before moving to </w:t>
      </w:r>
      <w:r w:rsidR="007569D2" w:rsidRPr="007569D2">
        <w:rPr>
          <w:rFonts w:ascii="Times New Roman" w:hAnsi="Times New Roman" w:cs="Times New Roman"/>
          <w:kern w:val="24"/>
          <w:sz w:val="36"/>
          <w:szCs w:val="36"/>
          <w:lang w:val="en-US"/>
        </w:rPr>
        <w:t>China.</w:t>
      </w:r>
    </w:p>
    <w:p w14:paraId="62336C59" w14:textId="5C15CB18"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Enlist the services of attorneys who would interpret and explain all the legal aspects of the </w:t>
      </w:r>
      <w:r w:rsidR="007569D2" w:rsidRPr="007569D2">
        <w:rPr>
          <w:rFonts w:ascii="Times New Roman" w:hAnsi="Times New Roman" w:cs="Times New Roman"/>
          <w:kern w:val="24"/>
          <w:sz w:val="36"/>
          <w:szCs w:val="36"/>
          <w:lang w:val="en-US"/>
        </w:rPr>
        <w:t>partnership and</w:t>
      </w:r>
      <w:r w:rsidRPr="007569D2">
        <w:rPr>
          <w:rFonts w:ascii="Times New Roman" w:hAnsi="Times New Roman" w:cs="Times New Roman"/>
          <w:kern w:val="24"/>
          <w:sz w:val="36"/>
          <w:szCs w:val="36"/>
          <w:lang w:val="en-US"/>
        </w:rPr>
        <w:t xml:space="preserve"> advise on the changes needed to make the move fully compliant.</w:t>
      </w:r>
    </w:p>
    <w:p w14:paraId="69D08C63" w14:textId="77777777" w:rsidR="00CC4ACD" w:rsidRPr="007569D2" w:rsidRDefault="00CC4ACD" w:rsidP="00CC4ACD">
      <w:pPr>
        <w:numPr>
          <w:ilvl w:val="0"/>
          <w:numId w:val="4"/>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Build a strong relationship with the Chinese partner so that they can assist with cultural aspects since they have a better understanding of their customers.</w:t>
      </w:r>
    </w:p>
    <w:p w14:paraId="7179A8DB" w14:textId="77777777" w:rsidR="007569D2" w:rsidRPr="007569D2" w:rsidRDefault="007569D2" w:rsidP="007569D2">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p>
    <w:p w14:paraId="06796103" w14:textId="77777777" w:rsidR="007569D2" w:rsidRPr="007569D2" w:rsidRDefault="007569D2" w:rsidP="007569D2">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p>
    <w:p w14:paraId="468729B6" w14:textId="77777777" w:rsidR="00AD7D8F" w:rsidRDefault="00AD7D8F" w:rsidP="007569D2">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p>
    <w:p w14:paraId="00A6AE0D" w14:textId="262A7996" w:rsidR="00CC4ACD" w:rsidRPr="007569D2" w:rsidRDefault="00CC4ACD" w:rsidP="007569D2">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Recommended solutions</w:t>
      </w: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br/>
      </w:r>
    </w:p>
    <w:p w14:paraId="156FD469" w14:textId="7C50A18B"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Understand the concept of saving face, which necessarily means understanding and practicing respect when handling customers </w:t>
      </w:r>
      <w:proofErr w:type="gramStart"/>
      <w:r w:rsidRPr="007569D2">
        <w:rPr>
          <w:rFonts w:ascii="Times New Roman" w:hAnsi="Times New Roman" w:cs="Times New Roman"/>
          <w:kern w:val="24"/>
          <w:sz w:val="36"/>
          <w:szCs w:val="36"/>
          <w:lang w:val="en-US"/>
        </w:rPr>
        <w:t>in order to</w:t>
      </w:r>
      <w:proofErr w:type="gramEnd"/>
      <w:r w:rsidRPr="007569D2">
        <w:rPr>
          <w:rFonts w:ascii="Times New Roman" w:hAnsi="Times New Roman" w:cs="Times New Roman"/>
          <w:kern w:val="24"/>
          <w:sz w:val="36"/>
          <w:szCs w:val="36"/>
          <w:lang w:val="en-US"/>
        </w:rPr>
        <w:t xml:space="preserve"> avoid causing embarrassment and loss of </w:t>
      </w:r>
      <w:r w:rsidR="007569D2" w:rsidRPr="007569D2">
        <w:rPr>
          <w:rFonts w:ascii="Times New Roman" w:hAnsi="Times New Roman" w:cs="Times New Roman"/>
          <w:kern w:val="24"/>
          <w:sz w:val="36"/>
          <w:szCs w:val="36"/>
          <w:lang w:val="en-US"/>
        </w:rPr>
        <w:t>face.</w:t>
      </w:r>
    </w:p>
    <w:p w14:paraId="7E346FA6" w14:textId="3EA1BFED"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 xml:space="preserve">Carry out </w:t>
      </w:r>
      <w:r w:rsidR="007569D2" w:rsidRPr="007569D2">
        <w:rPr>
          <w:rFonts w:ascii="Times New Roman" w:hAnsi="Times New Roman" w:cs="Times New Roman"/>
          <w:kern w:val="24"/>
          <w:sz w:val="36"/>
          <w:szCs w:val="36"/>
          <w:lang w:val="en-US"/>
        </w:rPr>
        <w:t>intensive research</w:t>
      </w:r>
      <w:r w:rsidRPr="007569D2">
        <w:rPr>
          <w:rFonts w:ascii="Times New Roman" w:hAnsi="Times New Roman" w:cs="Times New Roman"/>
          <w:kern w:val="24"/>
          <w:sz w:val="36"/>
          <w:szCs w:val="36"/>
          <w:lang w:val="en-US"/>
        </w:rPr>
        <w:t xml:space="preserve"> on all the locations in the country to ensure the business is located at the most suitable place.</w:t>
      </w:r>
    </w:p>
    <w:p w14:paraId="3CAC1ECA" w14:textId="77777777" w:rsidR="00CC4ACD" w:rsidRPr="007569D2" w:rsidRDefault="00CC4ACD" w:rsidP="00CC4ACD">
      <w:pPr>
        <w:numPr>
          <w:ilvl w:val="0"/>
          <w:numId w:val="6"/>
        </w:numPr>
        <w:autoSpaceDE w:val="0"/>
        <w:autoSpaceDN w:val="0"/>
        <w:adjustRightInd w:val="0"/>
        <w:spacing w:after="0" w:line="240" w:lineRule="auto"/>
        <w:ind w:left="360" w:hanging="360"/>
        <w:rPr>
          <w:rFonts w:ascii="Times New Roman" w:hAnsi="Times New Roman" w:cs="Times New Roman"/>
          <w:kern w:val="24"/>
          <w:sz w:val="36"/>
          <w:szCs w:val="36"/>
          <w:lang w:val="en-US"/>
        </w:rPr>
      </w:pPr>
      <w:r w:rsidRPr="007569D2">
        <w:rPr>
          <w:rFonts w:ascii="Times New Roman" w:hAnsi="Times New Roman" w:cs="Times New Roman"/>
          <w:kern w:val="24"/>
          <w:sz w:val="36"/>
          <w:szCs w:val="36"/>
          <w:lang w:val="en-US"/>
        </w:rPr>
        <w:t>Avoid transferring sensitive technology to the Chinese partner, especially if the technology may have any surveillance or military capabilities, as that would cause friction with the Chinese government (Froese et al., 2019).</w:t>
      </w:r>
    </w:p>
    <w:p w14:paraId="6DAEDE3E" w14:textId="77777777" w:rsidR="007569D2" w:rsidRPr="007569D2" w:rsidRDefault="007569D2" w:rsidP="007569D2">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p>
    <w:p w14:paraId="19FD1214" w14:textId="77777777" w:rsidR="007569D2" w:rsidRPr="007569D2" w:rsidRDefault="007569D2" w:rsidP="007569D2">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p>
    <w:p w14:paraId="322607C5" w14:textId="6890E70F" w:rsidR="00CC4ACD" w:rsidRPr="007569D2" w:rsidRDefault="007569D2" w:rsidP="007569D2">
      <w:pPr>
        <w:autoSpaceDE w:val="0"/>
        <w:autoSpaceDN w:val="0"/>
        <w:adjustRightInd w:val="0"/>
        <w:spacing w:after="0" w:line="240" w:lineRule="auto"/>
        <w:ind w:left="360"/>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pPr>
      <w:r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C</w:t>
      </w:r>
      <w:r w:rsidR="00CC4ACD" w:rsidRPr="007569D2">
        <w:rPr>
          <w:rFonts w:ascii="Tw Cen MT" w:hAnsi="Tw Cen MT" w:cs="Tw Cen MT"/>
          <w:b/>
          <w:bCs/>
          <w:kern w:val="24"/>
          <w:sz w:val="36"/>
          <w:szCs w:val="36"/>
          <w:u w:val="single"/>
          <w:lang w:val="en-US"/>
          <w14:shadow w14:blurRad="50800" w14:dist="38100" w14:dir="2700000" w14:sx="100000" w14:sy="100000" w14:kx="0" w14:ky="0" w14:algn="tl">
            <w14:srgbClr w14:val="000000">
              <w14:alpha w14:val="60000"/>
            </w14:srgbClr>
          </w14:shadow>
        </w:rPr>
        <w:t>onclusion</w:t>
      </w:r>
    </w:p>
    <w:p w14:paraId="7804E8FB" w14:textId="77777777" w:rsidR="00CC4ACD" w:rsidRPr="007569D2" w:rsidRDefault="00CC4ACD" w:rsidP="00CC4ACD">
      <w:pPr>
        <w:numPr>
          <w:ilvl w:val="0"/>
          <w:numId w:val="6"/>
        </w:numPr>
        <w:autoSpaceDE w:val="0"/>
        <w:autoSpaceDN w:val="0"/>
        <w:adjustRightInd w:val="0"/>
        <w:spacing w:after="0" w:line="240" w:lineRule="auto"/>
        <w:ind w:left="360" w:hanging="360"/>
        <w:rPr>
          <w:rFonts w:ascii="Tw Cen MT" w:hAnsi="Tw Cen MT" w:cs="Tw Cen MT"/>
          <w:kern w:val="24"/>
          <w:sz w:val="36"/>
          <w:szCs w:val="36"/>
          <w:lang w:val="en-US"/>
        </w:rPr>
      </w:pPr>
      <w:r w:rsidRPr="007569D2">
        <w:rPr>
          <w:rFonts w:ascii="Tw Cen MT" w:hAnsi="Tw Cen MT" w:cs="Tw Cen MT"/>
          <w:kern w:val="24"/>
          <w:sz w:val="36"/>
          <w:szCs w:val="36"/>
          <w:lang w:val="en-US"/>
        </w:rPr>
        <w:t xml:space="preserve">In conclusion, a partnership between a British and a Chinese company would bring together two very distinct cultures. </w:t>
      </w:r>
    </w:p>
    <w:p w14:paraId="6F6ACBE8" w14:textId="29F1F581" w:rsidR="00CC4ACD" w:rsidRPr="007569D2" w:rsidRDefault="00CC4ACD" w:rsidP="00CC4ACD">
      <w:pPr>
        <w:numPr>
          <w:ilvl w:val="0"/>
          <w:numId w:val="6"/>
        </w:numPr>
        <w:autoSpaceDE w:val="0"/>
        <w:autoSpaceDN w:val="0"/>
        <w:adjustRightInd w:val="0"/>
        <w:spacing w:after="0" w:line="240" w:lineRule="auto"/>
        <w:ind w:left="360" w:hanging="360"/>
        <w:rPr>
          <w:rFonts w:ascii="Tw Cen MT" w:hAnsi="Tw Cen MT" w:cs="Tw Cen MT"/>
          <w:kern w:val="24"/>
          <w:sz w:val="36"/>
          <w:szCs w:val="36"/>
          <w:lang w:val="en-US"/>
        </w:rPr>
      </w:pPr>
      <w:r w:rsidRPr="007569D2">
        <w:rPr>
          <w:rFonts w:ascii="Tw Cen MT" w:hAnsi="Tw Cen MT" w:cs="Tw Cen MT"/>
          <w:kern w:val="24"/>
          <w:sz w:val="36"/>
          <w:szCs w:val="36"/>
          <w:lang w:val="en-US"/>
        </w:rPr>
        <w:t xml:space="preserve">Differences in culture may have implications </w:t>
      </w:r>
      <w:r w:rsidR="007569D2" w:rsidRPr="007569D2">
        <w:rPr>
          <w:rFonts w:ascii="Tw Cen MT" w:hAnsi="Tw Cen MT" w:cs="Tw Cen MT"/>
          <w:kern w:val="24"/>
          <w:sz w:val="36"/>
          <w:szCs w:val="36"/>
          <w:lang w:val="en-US"/>
        </w:rPr>
        <w:t>ranging</w:t>
      </w:r>
      <w:r w:rsidRPr="007569D2">
        <w:rPr>
          <w:rFonts w:ascii="Tw Cen MT" w:hAnsi="Tw Cen MT" w:cs="Tw Cen MT"/>
          <w:kern w:val="24"/>
          <w:sz w:val="36"/>
          <w:szCs w:val="36"/>
          <w:lang w:val="en-US"/>
        </w:rPr>
        <w:t xml:space="preserve"> from how the company would be run to how decisions are made and how customers are </w:t>
      </w:r>
      <w:r w:rsidR="007569D2" w:rsidRPr="007569D2">
        <w:rPr>
          <w:rFonts w:ascii="Tw Cen MT" w:hAnsi="Tw Cen MT" w:cs="Tw Cen MT"/>
          <w:kern w:val="24"/>
          <w:sz w:val="36"/>
          <w:szCs w:val="36"/>
          <w:lang w:val="en-US"/>
        </w:rPr>
        <w:t>approached.</w:t>
      </w:r>
    </w:p>
    <w:p w14:paraId="6F1D84AE" w14:textId="16E8F0B0" w:rsidR="00CC4ACD" w:rsidRPr="007569D2" w:rsidRDefault="00CC4ACD" w:rsidP="00CC4ACD">
      <w:pPr>
        <w:numPr>
          <w:ilvl w:val="0"/>
          <w:numId w:val="6"/>
        </w:numPr>
        <w:autoSpaceDE w:val="0"/>
        <w:autoSpaceDN w:val="0"/>
        <w:adjustRightInd w:val="0"/>
        <w:spacing w:after="0" w:line="240" w:lineRule="auto"/>
        <w:ind w:left="360" w:hanging="360"/>
        <w:rPr>
          <w:rFonts w:ascii="Tw Cen MT" w:hAnsi="Tw Cen MT" w:cs="Tw Cen MT"/>
          <w:kern w:val="24"/>
          <w:sz w:val="36"/>
          <w:szCs w:val="36"/>
          <w:lang w:val="en-US"/>
        </w:rPr>
      </w:pPr>
      <w:r w:rsidRPr="007569D2">
        <w:rPr>
          <w:rFonts w:ascii="Tw Cen MT" w:hAnsi="Tw Cen MT" w:cs="Tw Cen MT"/>
          <w:kern w:val="24"/>
          <w:sz w:val="36"/>
          <w:szCs w:val="36"/>
          <w:lang w:val="en-US"/>
        </w:rPr>
        <w:t xml:space="preserve">It is crucial to intensively research the country and all its regions with regards to legal and sociocultural aspects of </w:t>
      </w:r>
      <w:r w:rsidR="007569D2" w:rsidRPr="007569D2">
        <w:rPr>
          <w:rFonts w:ascii="Tw Cen MT" w:hAnsi="Tw Cen MT" w:cs="Tw Cen MT"/>
          <w:kern w:val="24"/>
          <w:sz w:val="36"/>
          <w:szCs w:val="36"/>
          <w:lang w:val="en-US"/>
        </w:rPr>
        <w:t>business</w:t>
      </w:r>
      <w:r w:rsidRPr="007569D2">
        <w:rPr>
          <w:rFonts w:ascii="Tw Cen MT" w:hAnsi="Tw Cen MT" w:cs="Tw Cen MT"/>
          <w:kern w:val="24"/>
          <w:sz w:val="36"/>
          <w:szCs w:val="36"/>
          <w:lang w:val="en-US"/>
        </w:rPr>
        <w:t>.</w:t>
      </w:r>
    </w:p>
    <w:p w14:paraId="5A77FBB9" w14:textId="19578785" w:rsidR="00CC4ACD" w:rsidRPr="007569D2" w:rsidRDefault="00CC4ACD" w:rsidP="00CC4ACD">
      <w:pPr>
        <w:numPr>
          <w:ilvl w:val="0"/>
          <w:numId w:val="6"/>
        </w:numPr>
        <w:autoSpaceDE w:val="0"/>
        <w:autoSpaceDN w:val="0"/>
        <w:adjustRightInd w:val="0"/>
        <w:spacing w:after="0" w:line="240" w:lineRule="auto"/>
        <w:ind w:left="360" w:hanging="360"/>
        <w:rPr>
          <w:rFonts w:ascii="Tw Cen MT" w:hAnsi="Tw Cen MT" w:cs="Tw Cen MT"/>
          <w:kern w:val="24"/>
          <w:sz w:val="36"/>
          <w:szCs w:val="36"/>
          <w:lang w:val="en-US"/>
        </w:rPr>
      </w:pPr>
      <w:r w:rsidRPr="007569D2">
        <w:rPr>
          <w:rFonts w:ascii="Tw Cen MT" w:hAnsi="Tw Cen MT" w:cs="Tw Cen MT"/>
          <w:kern w:val="24"/>
          <w:sz w:val="36"/>
          <w:szCs w:val="36"/>
          <w:lang w:val="en-US"/>
        </w:rPr>
        <w:t xml:space="preserve">Different theories explain that individuals have their worldview of culture and business informed by their </w:t>
      </w:r>
      <w:r w:rsidRPr="007569D2">
        <w:rPr>
          <w:rFonts w:ascii="Tw Cen MT" w:hAnsi="Tw Cen MT" w:cs="Tw Cen MT"/>
          <w:kern w:val="24"/>
          <w:sz w:val="36"/>
          <w:szCs w:val="36"/>
          <w:lang w:val="en-US"/>
        </w:rPr>
        <w:lastRenderedPageBreak/>
        <w:t xml:space="preserve">experiences, but with the right efforts these differences can be </w:t>
      </w:r>
      <w:r w:rsidR="007569D2" w:rsidRPr="007569D2">
        <w:rPr>
          <w:rFonts w:ascii="Tw Cen MT" w:hAnsi="Tw Cen MT" w:cs="Tw Cen MT"/>
          <w:kern w:val="24"/>
          <w:sz w:val="36"/>
          <w:szCs w:val="36"/>
          <w:lang w:val="en-US"/>
        </w:rPr>
        <w:t>overcome,</w:t>
      </w:r>
      <w:r w:rsidRPr="007569D2">
        <w:rPr>
          <w:rFonts w:ascii="Tw Cen MT" w:hAnsi="Tw Cen MT" w:cs="Tw Cen MT"/>
          <w:kern w:val="24"/>
          <w:sz w:val="36"/>
          <w:szCs w:val="36"/>
          <w:lang w:val="en-US"/>
        </w:rPr>
        <w:t xml:space="preserve"> and the individuals can adapt to new environments and societies.</w:t>
      </w:r>
    </w:p>
    <w:p w14:paraId="0CEDA6CC" w14:textId="77777777" w:rsidR="007569D2" w:rsidRDefault="007569D2" w:rsidP="007569D2">
      <w:pPr>
        <w:autoSpaceDE w:val="0"/>
        <w:autoSpaceDN w:val="0"/>
        <w:adjustRightInd w:val="0"/>
        <w:spacing w:after="0" w:line="240" w:lineRule="auto"/>
        <w:rPr>
          <w:rFonts w:ascii="Tw Cen MT" w:hAnsi="Tw Cen MT" w:cs="Tw Cen MT"/>
          <w:kern w:val="24"/>
          <w:sz w:val="48"/>
          <w:szCs w:val="48"/>
          <w:lang w:val="en-US"/>
        </w:rPr>
      </w:pPr>
    </w:p>
    <w:p w14:paraId="5D3B50C3" w14:textId="77777777" w:rsidR="007569D2" w:rsidRDefault="007569D2" w:rsidP="007569D2">
      <w:pPr>
        <w:autoSpaceDE w:val="0"/>
        <w:autoSpaceDN w:val="0"/>
        <w:adjustRightInd w:val="0"/>
        <w:spacing w:after="0" w:line="240" w:lineRule="auto"/>
        <w:rPr>
          <w:rFonts w:ascii="Tw Cen MT" w:hAnsi="Tw Cen MT" w:cs="Tw Cen MT"/>
          <w:kern w:val="24"/>
          <w:sz w:val="48"/>
          <w:szCs w:val="48"/>
          <w:lang w:val="en-US"/>
        </w:rPr>
      </w:pPr>
    </w:p>
    <w:p w14:paraId="681EA377" w14:textId="77777777" w:rsidR="007569D2" w:rsidRDefault="007569D2" w:rsidP="007569D2">
      <w:pPr>
        <w:autoSpaceDE w:val="0"/>
        <w:autoSpaceDN w:val="0"/>
        <w:adjustRightInd w:val="0"/>
        <w:spacing w:after="0" w:line="240" w:lineRule="auto"/>
        <w:rPr>
          <w:rFonts w:ascii="Tw Cen MT" w:hAnsi="Tw Cen MT" w:cs="Tw Cen MT"/>
          <w:kern w:val="24"/>
          <w:sz w:val="48"/>
          <w:szCs w:val="48"/>
          <w:lang w:val="en-US"/>
        </w:rPr>
      </w:pPr>
    </w:p>
    <w:p w14:paraId="7FD043FB" w14:textId="77777777" w:rsidR="007569D2" w:rsidRDefault="007569D2" w:rsidP="007569D2">
      <w:pPr>
        <w:autoSpaceDE w:val="0"/>
        <w:autoSpaceDN w:val="0"/>
        <w:adjustRightInd w:val="0"/>
        <w:spacing w:after="0" w:line="240" w:lineRule="auto"/>
        <w:rPr>
          <w:rFonts w:ascii="Tw Cen MT" w:hAnsi="Tw Cen MT" w:cs="Tw Cen MT"/>
          <w:kern w:val="24"/>
          <w:sz w:val="48"/>
          <w:szCs w:val="48"/>
          <w:lang w:val="en-US"/>
        </w:rPr>
      </w:pPr>
    </w:p>
    <w:p w14:paraId="5E2C7312" w14:textId="77777777" w:rsidR="00A23A04" w:rsidRDefault="00A23A04" w:rsidP="007569D2">
      <w:pPr>
        <w:autoSpaceDE w:val="0"/>
        <w:autoSpaceDN w:val="0"/>
        <w:adjustRightInd w:val="0"/>
        <w:spacing w:after="0" w:line="240" w:lineRule="auto"/>
        <w:rPr>
          <w:rFonts w:ascii="Tw Cen MT" w:hAnsi="Tw Cen MT" w:cs="Tw Cen MT"/>
          <w:kern w:val="24"/>
          <w:sz w:val="48"/>
          <w:szCs w:val="48"/>
          <w:lang w:val="en-US"/>
        </w:rPr>
      </w:pPr>
    </w:p>
    <w:p w14:paraId="19C54055" w14:textId="77777777" w:rsidR="007569D2" w:rsidRPr="00CC4ACD" w:rsidRDefault="007569D2" w:rsidP="007569D2">
      <w:pPr>
        <w:autoSpaceDE w:val="0"/>
        <w:autoSpaceDN w:val="0"/>
        <w:adjustRightInd w:val="0"/>
        <w:spacing w:after="0" w:line="240" w:lineRule="auto"/>
        <w:rPr>
          <w:rFonts w:ascii="Tw Cen MT" w:hAnsi="Tw Cen MT" w:cs="Tw Cen MT"/>
          <w:kern w:val="24"/>
          <w:sz w:val="48"/>
          <w:szCs w:val="48"/>
          <w:lang w:val="en-US"/>
        </w:rPr>
      </w:pPr>
    </w:p>
    <w:p w14:paraId="4800D36E" w14:textId="77777777" w:rsidR="00CC4ACD" w:rsidRPr="00CC4ACD" w:rsidRDefault="00CC4ACD" w:rsidP="007569D2">
      <w:pPr>
        <w:autoSpaceDE w:val="0"/>
        <w:autoSpaceDN w:val="0"/>
        <w:adjustRightInd w:val="0"/>
        <w:spacing w:after="0" w:line="240" w:lineRule="auto"/>
        <w:ind w:left="360"/>
        <w:rPr>
          <w:rFonts w:ascii="Tw Cen MT" w:hAnsi="Tw Cen MT" w:cs="Tw Cen MT"/>
          <w:b/>
          <w:bCs/>
          <w:kern w:val="24"/>
          <w:sz w:val="40"/>
          <w:szCs w:val="40"/>
          <w:lang w:val="en-US"/>
          <w14:shadow w14:blurRad="50800" w14:dist="38100" w14:dir="2700000" w14:sx="100000" w14:sy="100000" w14:kx="0" w14:ky="0" w14:algn="tl">
            <w14:srgbClr w14:val="000000">
              <w14:alpha w14:val="60000"/>
            </w14:srgbClr>
          </w14:shadow>
        </w:rPr>
      </w:pPr>
      <w:r w:rsidRPr="00CC4ACD">
        <w:rPr>
          <w:rFonts w:ascii="Tw Cen MT" w:hAnsi="Tw Cen MT" w:cs="Tw Cen MT"/>
          <w:b/>
          <w:bCs/>
          <w:kern w:val="24"/>
          <w:sz w:val="40"/>
          <w:szCs w:val="40"/>
          <w14:shadow w14:blurRad="50800" w14:dist="38100" w14:dir="2700000" w14:sx="100000" w14:sy="100000" w14:kx="0" w14:ky="0" w14:algn="tl">
            <w14:srgbClr w14:val="000000">
              <w14:alpha w14:val="60000"/>
            </w14:srgbClr>
          </w14:shadow>
        </w:rPr>
        <w:t>References</w:t>
      </w:r>
    </w:p>
    <w:p w14:paraId="62BBFA07"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r w:rsidRPr="00CC4ACD">
        <w:rPr>
          <w:rFonts w:ascii="Times New Roman" w:hAnsi="Times New Roman" w:cs="Times New Roman"/>
          <w:kern w:val="24"/>
          <w:sz w:val="40"/>
          <w:szCs w:val="40"/>
          <w:lang w:val="en-US"/>
        </w:rPr>
        <w:t xml:space="preserve">Tian, L., </w:t>
      </w:r>
      <w:proofErr w:type="spellStart"/>
      <w:r w:rsidRPr="00CC4ACD">
        <w:rPr>
          <w:rFonts w:ascii="Times New Roman" w:hAnsi="Times New Roman" w:cs="Times New Roman"/>
          <w:kern w:val="24"/>
          <w:sz w:val="40"/>
          <w:szCs w:val="40"/>
          <w:lang w:val="en-US"/>
        </w:rPr>
        <w:t>Tse</w:t>
      </w:r>
      <w:proofErr w:type="spellEnd"/>
      <w:r w:rsidRPr="00CC4ACD">
        <w:rPr>
          <w:rFonts w:ascii="Times New Roman" w:hAnsi="Times New Roman" w:cs="Times New Roman"/>
          <w:kern w:val="24"/>
          <w:sz w:val="40"/>
          <w:szCs w:val="40"/>
          <w:lang w:val="en-US"/>
        </w:rPr>
        <w:t>, C.H., Xiang, X., Li, Y. and Pan, Y., 2021. Social movements and international business activities of firms. </w:t>
      </w:r>
      <w:r w:rsidRPr="00CC4ACD">
        <w:rPr>
          <w:rFonts w:ascii="Times New Roman" w:hAnsi="Times New Roman" w:cs="Times New Roman"/>
          <w:i/>
          <w:iCs/>
          <w:kern w:val="24"/>
          <w:sz w:val="40"/>
          <w:szCs w:val="40"/>
          <w:lang w:val="en-US"/>
        </w:rPr>
        <w:t>Journal of International Business Studies</w:t>
      </w:r>
      <w:r w:rsidRPr="00CC4ACD">
        <w:rPr>
          <w:rFonts w:ascii="Times New Roman" w:hAnsi="Times New Roman" w:cs="Times New Roman"/>
          <w:kern w:val="24"/>
          <w:sz w:val="40"/>
          <w:szCs w:val="40"/>
          <w:lang w:val="en-US"/>
        </w:rPr>
        <w:t>, </w:t>
      </w:r>
      <w:r w:rsidRPr="00CC4ACD">
        <w:rPr>
          <w:rFonts w:ascii="Times New Roman" w:hAnsi="Times New Roman" w:cs="Times New Roman"/>
          <w:i/>
          <w:iCs/>
          <w:kern w:val="24"/>
          <w:sz w:val="40"/>
          <w:szCs w:val="40"/>
          <w:lang w:val="en-US"/>
        </w:rPr>
        <w:t>52</w:t>
      </w:r>
      <w:r w:rsidRPr="00CC4ACD">
        <w:rPr>
          <w:rFonts w:ascii="Times New Roman" w:hAnsi="Times New Roman" w:cs="Times New Roman"/>
          <w:kern w:val="24"/>
          <w:sz w:val="40"/>
          <w:szCs w:val="40"/>
          <w:lang w:val="en-US"/>
        </w:rPr>
        <w:t>(6), pp.1200-1214.</w:t>
      </w:r>
    </w:p>
    <w:p w14:paraId="6073BAEE"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proofErr w:type="spellStart"/>
      <w:r w:rsidRPr="00CC4ACD">
        <w:rPr>
          <w:rFonts w:ascii="Times New Roman" w:hAnsi="Times New Roman" w:cs="Times New Roman"/>
          <w:kern w:val="24"/>
          <w:sz w:val="40"/>
          <w:szCs w:val="40"/>
          <w:lang w:val="en-US"/>
        </w:rPr>
        <w:t>Cuypers</w:t>
      </w:r>
      <w:proofErr w:type="spellEnd"/>
      <w:r w:rsidRPr="00CC4ACD">
        <w:rPr>
          <w:rFonts w:ascii="Times New Roman" w:hAnsi="Times New Roman" w:cs="Times New Roman"/>
          <w:kern w:val="24"/>
          <w:sz w:val="40"/>
          <w:szCs w:val="40"/>
          <w:lang w:val="en-US"/>
        </w:rPr>
        <w:t xml:space="preserve">, I.R., </w:t>
      </w:r>
      <w:proofErr w:type="spellStart"/>
      <w:r w:rsidRPr="00CC4ACD">
        <w:rPr>
          <w:rFonts w:ascii="Times New Roman" w:hAnsi="Times New Roman" w:cs="Times New Roman"/>
          <w:kern w:val="24"/>
          <w:sz w:val="40"/>
          <w:szCs w:val="40"/>
          <w:lang w:val="en-US"/>
        </w:rPr>
        <w:t>Ertug</w:t>
      </w:r>
      <w:proofErr w:type="spellEnd"/>
      <w:r w:rsidRPr="00CC4ACD">
        <w:rPr>
          <w:rFonts w:ascii="Times New Roman" w:hAnsi="Times New Roman" w:cs="Times New Roman"/>
          <w:kern w:val="24"/>
          <w:sz w:val="40"/>
          <w:szCs w:val="40"/>
          <w:lang w:val="en-US"/>
        </w:rPr>
        <w:t>, G., Cantwell, J., Zaheer, A. and Kilduff, M., 2020. Making connections: Social networks in international business. </w:t>
      </w:r>
      <w:r w:rsidRPr="00CC4ACD">
        <w:rPr>
          <w:rFonts w:ascii="Times New Roman" w:hAnsi="Times New Roman" w:cs="Times New Roman"/>
          <w:i/>
          <w:iCs/>
          <w:kern w:val="24"/>
          <w:sz w:val="40"/>
          <w:szCs w:val="40"/>
          <w:lang w:val="en-US"/>
        </w:rPr>
        <w:t>Journal of International Business Studies</w:t>
      </w:r>
      <w:r w:rsidRPr="00CC4ACD">
        <w:rPr>
          <w:rFonts w:ascii="Times New Roman" w:hAnsi="Times New Roman" w:cs="Times New Roman"/>
          <w:kern w:val="24"/>
          <w:sz w:val="40"/>
          <w:szCs w:val="40"/>
          <w:lang w:val="en-US"/>
        </w:rPr>
        <w:t>, </w:t>
      </w:r>
      <w:r w:rsidRPr="00CC4ACD">
        <w:rPr>
          <w:rFonts w:ascii="Times New Roman" w:hAnsi="Times New Roman" w:cs="Times New Roman"/>
          <w:i/>
          <w:iCs/>
          <w:kern w:val="24"/>
          <w:sz w:val="40"/>
          <w:szCs w:val="40"/>
          <w:lang w:val="en-US"/>
        </w:rPr>
        <w:t>51</w:t>
      </w:r>
      <w:r w:rsidRPr="00CC4ACD">
        <w:rPr>
          <w:rFonts w:ascii="Times New Roman" w:hAnsi="Times New Roman" w:cs="Times New Roman"/>
          <w:kern w:val="24"/>
          <w:sz w:val="40"/>
          <w:szCs w:val="40"/>
          <w:lang w:val="en-US"/>
        </w:rPr>
        <w:t>, pp.714-736.</w:t>
      </w:r>
    </w:p>
    <w:p w14:paraId="52D714E0"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r w:rsidRPr="00CC4ACD">
        <w:rPr>
          <w:rFonts w:ascii="Times New Roman" w:hAnsi="Times New Roman" w:cs="Times New Roman"/>
          <w:kern w:val="24"/>
          <w:sz w:val="40"/>
          <w:szCs w:val="40"/>
          <w:lang w:val="en-US"/>
        </w:rPr>
        <w:t xml:space="preserve">Xie, W. and </w:t>
      </w:r>
      <w:proofErr w:type="spellStart"/>
      <w:r w:rsidRPr="00CC4ACD">
        <w:rPr>
          <w:rFonts w:ascii="Times New Roman" w:hAnsi="Times New Roman" w:cs="Times New Roman"/>
          <w:kern w:val="24"/>
          <w:sz w:val="40"/>
          <w:szCs w:val="40"/>
          <w:lang w:val="en-US"/>
        </w:rPr>
        <w:t>Curle</w:t>
      </w:r>
      <w:proofErr w:type="spellEnd"/>
      <w:r w:rsidRPr="00CC4ACD">
        <w:rPr>
          <w:rFonts w:ascii="Times New Roman" w:hAnsi="Times New Roman" w:cs="Times New Roman"/>
          <w:kern w:val="24"/>
          <w:sz w:val="40"/>
          <w:szCs w:val="40"/>
          <w:lang w:val="en-US"/>
        </w:rPr>
        <w:t>, S., 2022. Success in English medium instruction in China: Significant indicators and implications. </w:t>
      </w:r>
      <w:r w:rsidRPr="00CC4ACD">
        <w:rPr>
          <w:rFonts w:ascii="Times New Roman" w:hAnsi="Times New Roman" w:cs="Times New Roman"/>
          <w:i/>
          <w:iCs/>
          <w:kern w:val="24"/>
          <w:sz w:val="40"/>
          <w:szCs w:val="40"/>
          <w:lang w:val="en-US"/>
        </w:rPr>
        <w:t>International Journal of Bilingual Education and Bilingualism</w:t>
      </w:r>
      <w:r w:rsidRPr="00CC4ACD">
        <w:rPr>
          <w:rFonts w:ascii="Times New Roman" w:hAnsi="Times New Roman" w:cs="Times New Roman"/>
          <w:kern w:val="24"/>
          <w:sz w:val="40"/>
          <w:szCs w:val="40"/>
          <w:lang w:val="en-US"/>
        </w:rPr>
        <w:t>, </w:t>
      </w:r>
      <w:r w:rsidRPr="00CC4ACD">
        <w:rPr>
          <w:rFonts w:ascii="Times New Roman" w:hAnsi="Times New Roman" w:cs="Times New Roman"/>
          <w:i/>
          <w:iCs/>
          <w:kern w:val="24"/>
          <w:sz w:val="40"/>
          <w:szCs w:val="40"/>
          <w:lang w:val="en-US"/>
        </w:rPr>
        <w:t>25</w:t>
      </w:r>
      <w:r w:rsidRPr="00CC4ACD">
        <w:rPr>
          <w:rFonts w:ascii="Times New Roman" w:hAnsi="Times New Roman" w:cs="Times New Roman"/>
          <w:kern w:val="24"/>
          <w:sz w:val="40"/>
          <w:szCs w:val="40"/>
          <w:lang w:val="en-US"/>
        </w:rPr>
        <w:t>(2), pp.585-597.</w:t>
      </w:r>
    </w:p>
    <w:p w14:paraId="2048BC1B"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r w:rsidRPr="00CC4ACD">
        <w:rPr>
          <w:rFonts w:ascii="Times New Roman" w:hAnsi="Times New Roman" w:cs="Times New Roman"/>
          <w:kern w:val="24"/>
          <w:sz w:val="40"/>
          <w:szCs w:val="40"/>
          <w:lang w:val="en-US"/>
        </w:rPr>
        <w:t xml:space="preserve">CHUNG, C., 2020. Time, </w:t>
      </w:r>
      <w:proofErr w:type="gramStart"/>
      <w:r w:rsidRPr="00CC4ACD">
        <w:rPr>
          <w:rFonts w:ascii="Times New Roman" w:hAnsi="Times New Roman" w:cs="Times New Roman"/>
          <w:kern w:val="24"/>
          <w:sz w:val="40"/>
          <w:szCs w:val="40"/>
          <w:lang w:val="en-US"/>
        </w:rPr>
        <w:t>Culture</w:t>
      </w:r>
      <w:proofErr w:type="gramEnd"/>
      <w:r w:rsidRPr="00CC4ACD">
        <w:rPr>
          <w:rFonts w:ascii="Times New Roman" w:hAnsi="Times New Roman" w:cs="Times New Roman"/>
          <w:kern w:val="24"/>
          <w:sz w:val="40"/>
          <w:szCs w:val="40"/>
          <w:lang w:val="en-US"/>
        </w:rPr>
        <w:t xml:space="preserve"> and Identity: Exploring Horological Collections with UK-China Museum Audiences. </w:t>
      </w:r>
      <w:r w:rsidRPr="00CC4ACD">
        <w:rPr>
          <w:rFonts w:ascii="Times New Roman" w:hAnsi="Times New Roman" w:cs="Times New Roman"/>
          <w:i/>
          <w:iCs/>
          <w:kern w:val="24"/>
          <w:sz w:val="40"/>
          <w:szCs w:val="40"/>
          <w:lang w:val="en-US"/>
        </w:rPr>
        <w:t>Chinese Annals of History of Science and Technology</w:t>
      </w:r>
      <w:r w:rsidRPr="00CC4ACD">
        <w:rPr>
          <w:rFonts w:ascii="Times New Roman" w:hAnsi="Times New Roman" w:cs="Times New Roman"/>
          <w:kern w:val="24"/>
          <w:sz w:val="40"/>
          <w:szCs w:val="40"/>
          <w:lang w:val="en-US"/>
        </w:rPr>
        <w:t>, </w:t>
      </w:r>
      <w:r w:rsidRPr="00CC4ACD">
        <w:rPr>
          <w:rFonts w:ascii="Times New Roman" w:hAnsi="Times New Roman" w:cs="Times New Roman"/>
          <w:i/>
          <w:iCs/>
          <w:kern w:val="24"/>
          <w:sz w:val="40"/>
          <w:szCs w:val="40"/>
          <w:lang w:val="en-US"/>
        </w:rPr>
        <w:t>4</w:t>
      </w:r>
      <w:r w:rsidRPr="00CC4ACD">
        <w:rPr>
          <w:rFonts w:ascii="Times New Roman" w:hAnsi="Times New Roman" w:cs="Times New Roman"/>
          <w:kern w:val="24"/>
          <w:sz w:val="40"/>
          <w:szCs w:val="40"/>
          <w:lang w:val="en-US"/>
        </w:rPr>
        <w:t>, p.82.</w:t>
      </w:r>
    </w:p>
    <w:p w14:paraId="21650C69"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r w:rsidRPr="00CC4ACD">
        <w:rPr>
          <w:rFonts w:ascii="Times New Roman" w:hAnsi="Times New Roman" w:cs="Times New Roman"/>
          <w:kern w:val="24"/>
          <w:sz w:val="40"/>
          <w:szCs w:val="40"/>
          <w:lang w:val="en-US"/>
        </w:rPr>
        <w:lastRenderedPageBreak/>
        <w:t>He, P., Sun, R., Zhao, H., Zheng, L. and Shen, C., 2020. Linking work-related and non-work-related supervisor–subordinate relationships to knowledge hiding: a psychological safety lens. </w:t>
      </w:r>
      <w:r w:rsidRPr="00CC4ACD">
        <w:rPr>
          <w:rFonts w:ascii="Times New Roman" w:hAnsi="Times New Roman" w:cs="Times New Roman"/>
          <w:i/>
          <w:iCs/>
          <w:kern w:val="24"/>
          <w:sz w:val="40"/>
          <w:szCs w:val="40"/>
          <w:lang w:val="en-US"/>
        </w:rPr>
        <w:t>Asian Business &amp; Management</w:t>
      </w:r>
      <w:r w:rsidRPr="00CC4ACD">
        <w:rPr>
          <w:rFonts w:ascii="Times New Roman" w:hAnsi="Times New Roman" w:cs="Times New Roman"/>
          <w:kern w:val="24"/>
          <w:sz w:val="40"/>
          <w:szCs w:val="40"/>
          <w:lang w:val="en-US"/>
        </w:rPr>
        <w:t>, pp.1-22.</w:t>
      </w:r>
    </w:p>
    <w:p w14:paraId="3C99DF41"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r w:rsidRPr="00CC4ACD">
        <w:rPr>
          <w:rFonts w:ascii="Times New Roman" w:hAnsi="Times New Roman" w:cs="Times New Roman"/>
          <w:kern w:val="24"/>
          <w:sz w:val="40"/>
          <w:szCs w:val="40"/>
          <w:lang w:val="en-US"/>
        </w:rPr>
        <w:t>Mahbubani, K., 2020. </w:t>
      </w:r>
      <w:r w:rsidRPr="00CC4ACD">
        <w:rPr>
          <w:rFonts w:ascii="Times New Roman" w:hAnsi="Times New Roman" w:cs="Times New Roman"/>
          <w:i/>
          <w:iCs/>
          <w:kern w:val="24"/>
          <w:sz w:val="40"/>
          <w:szCs w:val="40"/>
          <w:lang w:val="en-US"/>
        </w:rPr>
        <w:t xml:space="preserve">Has China </w:t>
      </w:r>
      <w:proofErr w:type="gramStart"/>
      <w:r w:rsidRPr="00CC4ACD">
        <w:rPr>
          <w:rFonts w:ascii="Times New Roman" w:hAnsi="Times New Roman" w:cs="Times New Roman"/>
          <w:i/>
          <w:iCs/>
          <w:kern w:val="24"/>
          <w:sz w:val="40"/>
          <w:szCs w:val="40"/>
          <w:lang w:val="en-US"/>
        </w:rPr>
        <w:t>won?:</w:t>
      </w:r>
      <w:proofErr w:type="gramEnd"/>
      <w:r w:rsidRPr="00CC4ACD">
        <w:rPr>
          <w:rFonts w:ascii="Times New Roman" w:hAnsi="Times New Roman" w:cs="Times New Roman"/>
          <w:i/>
          <w:iCs/>
          <w:kern w:val="24"/>
          <w:sz w:val="40"/>
          <w:szCs w:val="40"/>
          <w:lang w:val="en-US"/>
        </w:rPr>
        <w:t xml:space="preserve"> the Chinese challenge to American primacy</w:t>
      </w:r>
      <w:r w:rsidRPr="00CC4ACD">
        <w:rPr>
          <w:rFonts w:ascii="Times New Roman" w:hAnsi="Times New Roman" w:cs="Times New Roman"/>
          <w:kern w:val="24"/>
          <w:sz w:val="40"/>
          <w:szCs w:val="40"/>
          <w:lang w:val="en-US"/>
        </w:rPr>
        <w:t>. Hachette UK.</w:t>
      </w:r>
    </w:p>
    <w:p w14:paraId="7616828C"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r w:rsidRPr="00CC4ACD">
        <w:rPr>
          <w:rFonts w:ascii="Times New Roman" w:hAnsi="Times New Roman" w:cs="Times New Roman"/>
          <w:kern w:val="24"/>
          <w:sz w:val="40"/>
          <w:szCs w:val="40"/>
          <w:lang w:val="en-US"/>
        </w:rPr>
        <w:t>Froese, F.J., Sutherland, D., Lee, J.Y., Liu, Y. and Pan, Y., 2019. Challenges for foreign companies in China: Implications for research and practice. </w:t>
      </w:r>
      <w:r w:rsidRPr="00CC4ACD">
        <w:rPr>
          <w:rFonts w:ascii="Times New Roman" w:hAnsi="Times New Roman" w:cs="Times New Roman"/>
          <w:i/>
          <w:iCs/>
          <w:kern w:val="24"/>
          <w:sz w:val="40"/>
          <w:szCs w:val="40"/>
          <w:lang w:val="en-US"/>
        </w:rPr>
        <w:t>Asian Business &amp; Management</w:t>
      </w:r>
      <w:r w:rsidRPr="00CC4ACD">
        <w:rPr>
          <w:rFonts w:ascii="Times New Roman" w:hAnsi="Times New Roman" w:cs="Times New Roman"/>
          <w:kern w:val="24"/>
          <w:sz w:val="40"/>
          <w:szCs w:val="40"/>
          <w:lang w:val="en-US"/>
        </w:rPr>
        <w:t>, </w:t>
      </w:r>
      <w:r w:rsidRPr="00CC4ACD">
        <w:rPr>
          <w:rFonts w:ascii="Times New Roman" w:hAnsi="Times New Roman" w:cs="Times New Roman"/>
          <w:i/>
          <w:iCs/>
          <w:kern w:val="24"/>
          <w:sz w:val="40"/>
          <w:szCs w:val="40"/>
          <w:lang w:val="en-US"/>
        </w:rPr>
        <w:t>18</w:t>
      </w:r>
      <w:r w:rsidRPr="00CC4ACD">
        <w:rPr>
          <w:rFonts w:ascii="Times New Roman" w:hAnsi="Times New Roman" w:cs="Times New Roman"/>
          <w:kern w:val="24"/>
          <w:sz w:val="40"/>
          <w:szCs w:val="40"/>
          <w:lang w:val="en-US"/>
        </w:rPr>
        <w:t>, pp.249-262.</w:t>
      </w:r>
    </w:p>
    <w:p w14:paraId="589B2F11"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r w:rsidRPr="00CC4ACD">
        <w:rPr>
          <w:rFonts w:ascii="Times New Roman" w:hAnsi="Times New Roman" w:cs="Times New Roman"/>
          <w:kern w:val="24"/>
          <w:sz w:val="40"/>
          <w:szCs w:val="40"/>
          <w:lang w:val="en-US"/>
        </w:rPr>
        <w:t>Casmir, F.L. ed., 2013. </w:t>
      </w:r>
      <w:r w:rsidRPr="00CC4ACD">
        <w:rPr>
          <w:rFonts w:ascii="Times New Roman" w:hAnsi="Times New Roman" w:cs="Times New Roman"/>
          <w:i/>
          <w:iCs/>
          <w:kern w:val="24"/>
          <w:sz w:val="40"/>
          <w:szCs w:val="40"/>
          <w:lang w:val="en-US"/>
        </w:rPr>
        <w:t>Ethics in intercultural and international communication</w:t>
      </w:r>
      <w:r w:rsidRPr="00CC4ACD">
        <w:rPr>
          <w:rFonts w:ascii="Times New Roman" w:hAnsi="Times New Roman" w:cs="Times New Roman"/>
          <w:kern w:val="24"/>
          <w:sz w:val="40"/>
          <w:szCs w:val="40"/>
          <w:lang w:val="en-US"/>
        </w:rPr>
        <w:t>. Routledge.</w:t>
      </w:r>
    </w:p>
    <w:p w14:paraId="546982E8" w14:textId="77777777" w:rsidR="00CC4ACD" w:rsidRPr="00CC4ACD" w:rsidRDefault="00CC4ACD" w:rsidP="00CC4ACD">
      <w:pPr>
        <w:numPr>
          <w:ilvl w:val="0"/>
          <w:numId w:val="3"/>
        </w:numPr>
        <w:autoSpaceDE w:val="0"/>
        <w:autoSpaceDN w:val="0"/>
        <w:adjustRightInd w:val="0"/>
        <w:spacing w:after="0" w:line="240" w:lineRule="auto"/>
        <w:ind w:left="360" w:hanging="360"/>
        <w:rPr>
          <w:rFonts w:ascii="Times New Roman" w:hAnsi="Times New Roman" w:cs="Times New Roman"/>
          <w:kern w:val="24"/>
          <w:sz w:val="40"/>
          <w:szCs w:val="40"/>
          <w:lang w:val="en-US"/>
        </w:rPr>
      </w:pPr>
      <w:proofErr w:type="spellStart"/>
      <w:r w:rsidRPr="00CC4ACD">
        <w:rPr>
          <w:rFonts w:ascii="Times New Roman" w:hAnsi="Times New Roman" w:cs="Times New Roman"/>
          <w:kern w:val="24"/>
          <w:sz w:val="40"/>
          <w:szCs w:val="40"/>
          <w:lang w:val="en-US"/>
        </w:rPr>
        <w:t>Miike</w:t>
      </w:r>
      <w:proofErr w:type="spellEnd"/>
      <w:r w:rsidRPr="00CC4ACD">
        <w:rPr>
          <w:rFonts w:ascii="Times New Roman" w:hAnsi="Times New Roman" w:cs="Times New Roman"/>
          <w:kern w:val="24"/>
          <w:sz w:val="40"/>
          <w:szCs w:val="40"/>
          <w:lang w:val="en-US"/>
        </w:rPr>
        <w:t>, Y., 2019. Intercultural communication ethics: an Asiacentric perspective. </w:t>
      </w:r>
      <w:r w:rsidRPr="00CC4ACD">
        <w:rPr>
          <w:rFonts w:ascii="Times New Roman" w:hAnsi="Times New Roman" w:cs="Times New Roman"/>
          <w:i/>
          <w:iCs/>
          <w:kern w:val="24"/>
          <w:sz w:val="40"/>
          <w:szCs w:val="40"/>
          <w:lang w:val="en-US"/>
        </w:rPr>
        <w:t>The Journal of International Communication</w:t>
      </w:r>
      <w:r w:rsidRPr="00CC4ACD">
        <w:rPr>
          <w:rFonts w:ascii="Times New Roman" w:hAnsi="Times New Roman" w:cs="Times New Roman"/>
          <w:kern w:val="24"/>
          <w:sz w:val="40"/>
          <w:szCs w:val="40"/>
          <w:lang w:val="en-US"/>
        </w:rPr>
        <w:t>, </w:t>
      </w:r>
      <w:r w:rsidRPr="00CC4ACD">
        <w:rPr>
          <w:rFonts w:ascii="Times New Roman" w:hAnsi="Times New Roman" w:cs="Times New Roman"/>
          <w:i/>
          <w:iCs/>
          <w:kern w:val="24"/>
          <w:sz w:val="40"/>
          <w:szCs w:val="40"/>
          <w:lang w:val="en-US"/>
        </w:rPr>
        <w:t>25</w:t>
      </w:r>
      <w:r w:rsidRPr="00CC4ACD">
        <w:rPr>
          <w:rFonts w:ascii="Times New Roman" w:hAnsi="Times New Roman" w:cs="Times New Roman"/>
          <w:kern w:val="24"/>
          <w:sz w:val="40"/>
          <w:szCs w:val="40"/>
          <w:lang w:val="en-US"/>
        </w:rPr>
        <w:t>(2), pp.159-192.</w:t>
      </w:r>
    </w:p>
    <w:p w14:paraId="6ECFCF0D" w14:textId="77777777" w:rsidR="00CC4ACD" w:rsidRPr="00CC4ACD" w:rsidRDefault="00CC4ACD" w:rsidP="00CC4ACD">
      <w:pPr>
        <w:autoSpaceDE w:val="0"/>
        <w:autoSpaceDN w:val="0"/>
        <w:adjustRightInd w:val="0"/>
        <w:spacing w:after="0" w:line="240" w:lineRule="auto"/>
        <w:ind w:left="360" w:hanging="360"/>
        <w:rPr>
          <w:rFonts w:ascii="Times New Roman" w:hAnsi="Times New Roman" w:cs="Times New Roman"/>
          <w:kern w:val="24"/>
          <w:sz w:val="40"/>
          <w:szCs w:val="40"/>
          <w:lang w:val="en-US"/>
        </w:rPr>
      </w:pPr>
    </w:p>
    <w:p w14:paraId="35471E95" w14:textId="77777777" w:rsidR="00CC4ACD" w:rsidRPr="00CC4ACD" w:rsidRDefault="00CC4ACD" w:rsidP="00CC4ACD">
      <w:pPr>
        <w:autoSpaceDE w:val="0"/>
        <w:autoSpaceDN w:val="0"/>
        <w:adjustRightInd w:val="0"/>
        <w:spacing w:after="0" w:line="240" w:lineRule="auto"/>
        <w:ind w:left="360" w:hanging="360"/>
        <w:rPr>
          <w:rFonts w:ascii="Tw Cen MT" w:hAnsi="Tw Cen MT" w:cs="Tw Cen MT"/>
          <w:kern w:val="24"/>
          <w:sz w:val="40"/>
          <w:szCs w:val="40"/>
        </w:rPr>
      </w:pPr>
    </w:p>
    <w:p w14:paraId="046D1386" w14:textId="77777777" w:rsidR="002F4A94" w:rsidRPr="00CC4ACD" w:rsidRDefault="002F4A94"/>
    <w:sectPr w:rsidR="002F4A94" w:rsidRPr="00CC4ACD" w:rsidSect="00ED15E7">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48F69C7C"/>
    <w:lvl w:ilvl="0">
      <w:numFmt w:val="bullet"/>
      <w:lvlText w:val="*"/>
      <w:lvlJc w:val="left"/>
    </w:lvl>
  </w:abstractNum>
  <w:num w:numId="1" w16cid:durableId="1973250490">
    <w:abstractNumId w:val="0"/>
    <w:lvlOverride w:ilvl="0">
      <w:lvl w:ilvl="0">
        <w:numFmt w:val="bullet"/>
        <w:lvlText w:val="•"/>
        <w:legacy w:legacy="1" w:legacySpace="0" w:legacyIndent="0"/>
        <w:lvlJc w:val="left"/>
        <w:rPr>
          <w:rFonts w:ascii="Arial" w:hAnsi="Arial" w:cs="Arial" w:hint="default"/>
          <w:sz w:val="88"/>
        </w:rPr>
      </w:lvl>
    </w:lvlOverride>
  </w:num>
  <w:num w:numId="2" w16cid:durableId="2007174321">
    <w:abstractNumId w:val="0"/>
    <w:lvlOverride w:ilvl="0">
      <w:lvl w:ilvl="0">
        <w:numFmt w:val="bullet"/>
        <w:lvlText w:val="•"/>
        <w:legacy w:legacy="1" w:legacySpace="0" w:legacyIndent="0"/>
        <w:lvlJc w:val="left"/>
        <w:rPr>
          <w:rFonts w:ascii="Arial" w:hAnsi="Arial" w:cs="Arial" w:hint="default"/>
          <w:sz w:val="78"/>
        </w:rPr>
      </w:lvl>
    </w:lvlOverride>
  </w:num>
  <w:num w:numId="3" w16cid:durableId="54820130">
    <w:abstractNumId w:val="0"/>
    <w:lvlOverride w:ilvl="0">
      <w:lvl w:ilvl="0">
        <w:numFmt w:val="bullet"/>
        <w:lvlText w:val="•"/>
        <w:legacy w:legacy="1" w:legacySpace="0" w:legacyIndent="0"/>
        <w:lvlJc w:val="left"/>
        <w:rPr>
          <w:rFonts w:ascii="Arial" w:hAnsi="Arial" w:cs="Arial" w:hint="default"/>
          <w:sz w:val="40"/>
        </w:rPr>
      </w:lvl>
    </w:lvlOverride>
  </w:num>
  <w:num w:numId="4" w16cid:durableId="1293175058">
    <w:abstractNumId w:val="0"/>
    <w:lvlOverride w:ilvl="0">
      <w:lvl w:ilvl="0">
        <w:numFmt w:val="bullet"/>
        <w:lvlText w:val="•"/>
        <w:legacy w:legacy="1" w:legacySpace="0" w:legacyIndent="0"/>
        <w:lvlJc w:val="left"/>
        <w:rPr>
          <w:rFonts w:ascii="Arial" w:hAnsi="Arial" w:cs="Arial" w:hint="default"/>
          <w:sz w:val="56"/>
        </w:rPr>
      </w:lvl>
    </w:lvlOverride>
  </w:num>
  <w:num w:numId="5" w16cid:durableId="143357144">
    <w:abstractNumId w:val="0"/>
    <w:lvlOverride w:ilvl="0">
      <w:lvl w:ilvl="0">
        <w:numFmt w:val="bullet"/>
        <w:lvlText w:val="•"/>
        <w:legacy w:legacy="1" w:legacySpace="0" w:legacyIndent="0"/>
        <w:lvlJc w:val="left"/>
        <w:rPr>
          <w:rFonts w:ascii="Arial" w:hAnsi="Arial" w:cs="Arial" w:hint="default"/>
          <w:sz w:val="36"/>
        </w:rPr>
      </w:lvl>
    </w:lvlOverride>
  </w:num>
  <w:num w:numId="6" w16cid:durableId="832183700">
    <w:abstractNumId w:val="0"/>
    <w:lvlOverride w:ilvl="0">
      <w:lvl w:ilvl="0">
        <w:numFmt w:val="bullet"/>
        <w:lvlText w:val="•"/>
        <w:legacy w:legacy="1" w:legacySpace="0" w:legacyIndent="0"/>
        <w:lvlJc w:val="left"/>
        <w:rPr>
          <w:rFonts w:ascii="Arial" w:hAnsi="Arial" w:cs="Arial" w:hint="default"/>
          <w:sz w:val="48"/>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CD"/>
    <w:rsid w:val="002F4A94"/>
    <w:rsid w:val="005A6BD3"/>
    <w:rsid w:val="007569D2"/>
    <w:rsid w:val="00A23A04"/>
    <w:rsid w:val="00AD7D8F"/>
    <w:rsid w:val="00CC4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D539F"/>
  <w15:chartTrackingRefBased/>
  <w15:docId w15:val="{2CEF5C2A-9302-47D0-B595-61E5AE264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Pages>
  <Words>1712</Words>
  <Characters>9761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Bilyana Nikolova</dc:creator>
  <cp:keywords/>
  <dc:description/>
  <cp:lastModifiedBy>Bilyana Nikolova</cp:lastModifiedBy>
  <cp:revision>8</cp:revision>
  <dcterms:created xsi:type="dcterms:W3CDTF">2023-07-26T06:04:00Z</dcterms:created>
  <dcterms:modified xsi:type="dcterms:W3CDTF">2023-07-27T21:25:00Z</dcterms:modified>
</cp:coreProperties>
</file>