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243"/>
      </w:tblGrid>
      <w:tr w:rsidR="009F78D6" w14:paraId="61E92D1D" w14:textId="77777777" w:rsidTr="00D0704F">
        <w:tblPrEx>
          <w:tblCellMar>
            <w:top w:w="0" w:type="dxa"/>
            <w:bottom w:w="0" w:type="dxa"/>
          </w:tblCellMar>
        </w:tblPrEx>
        <w:tc>
          <w:tcPr>
            <w:tcW w:w="9243" w:type="dxa"/>
            <w:shd w:val="pct30" w:color="auto" w:fill="FFFFFF"/>
          </w:tcPr>
          <w:p w14:paraId="281677CA" w14:textId="77777777" w:rsidR="009F78D6" w:rsidRDefault="009F78D6" w:rsidP="00D0704F">
            <w:pPr>
              <w:jc w:val="both"/>
              <w:rPr>
                <w:sz w:val="24"/>
                <w:szCs w:val="24"/>
              </w:rPr>
            </w:pPr>
          </w:p>
          <w:p w14:paraId="00FE3E5A" w14:textId="77777777" w:rsidR="009F78D6" w:rsidRDefault="009F78D6" w:rsidP="00D0704F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Business Law and Practice </w:t>
            </w:r>
          </w:p>
          <w:p w14:paraId="34AABE7D" w14:textId="77777777" w:rsidR="009F78D6" w:rsidRDefault="009F78D6" w:rsidP="00D0704F">
            <w:pPr>
              <w:jc w:val="both"/>
              <w:rPr>
                <w:b/>
                <w:sz w:val="24"/>
                <w:szCs w:val="24"/>
              </w:rPr>
            </w:pPr>
          </w:p>
          <w:p w14:paraId="155A994E" w14:textId="590027E7" w:rsidR="009F78D6" w:rsidRDefault="009F78D6" w:rsidP="00D0704F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Tutorial 7: Company Finance – Debt Finance </w:t>
            </w:r>
          </w:p>
          <w:p w14:paraId="4FB806C9" w14:textId="77777777" w:rsidR="009F78D6" w:rsidRDefault="009F78D6" w:rsidP="00D0704F">
            <w:pPr>
              <w:jc w:val="both"/>
              <w:rPr>
                <w:sz w:val="24"/>
                <w:szCs w:val="24"/>
              </w:rPr>
            </w:pPr>
          </w:p>
        </w:tc>
      </w:tr>
    </w:tbl>
    <w:p w14:paraId="49749CD5" w14:textId="77777777" w:rsidR="009F78D6" w:rsidRDefault="009F78D6" w:rsidP="009F78D6">
      <w:pPr>
        <w:jc w:val="both"/>
        <w:rPr>
          <w:sz w:val="24"/>
          <w:szCs w:val="24"/>
        </w:rPr>
      </w:pPr>
    </w:p>
    <w:p w14:paraId="19B1756B" w14:textId="77777777" w:rsidR="009F78D6" w:rsidRDefault="009F78D6" w:rsidP="009F78D6">
      <w:pPr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Outcomes</w:t>
      </w:r>
    </w:p>
    <w:p w14:paraId="47F23BC6" w14:textId="77777777" w:rsidR="009F78D6" w:rsidRDefault="009F78D6" w:rsidP="009F78D6">
      <w:pPr>
        <w:jc w:val="both"/>
        <w:rPr>
          <w:b/>
          <w:sz w:val="24"/>
          <w:szCs w:val="24"/>
          <w:u w:val="single"/>
        </w:rPr>
      </w:pPr>
    </w:p>
    <w:p w14:paraId="32EBF3B9" w14:textId="77777777" w:rsidR="009F78D6" w:rsidRDefault="009F78D6" w:rsidP="009F78D6">
      <w:pPr>
        <w:jc w:val="both"/>
        <w:rPr>
          <w:sz w:val="24"/>
          <w:szCs w:val="24"/>
        </w:rPr>
      </w:pPr>
      <w:r>
        <w:rPr>
          <w:sz w:val="24"/>
          <w:szCs w:val="24"/>
        </w:rPr>
        <w:t>As a result of this Tutorial, you will be able to:</w:t>
      </w:r>
    </w:p>
    <w:p w14:paraId="20F1BD0D" w14:textId="77777777" w:rsidR="009F78D6" w:rsidRDefault="009F78D6" w:rsidP="009F78D6">
      <w:pPr>
        <w:jc w:val="both"/>
        <w:rPr>
          <w:sz w:val="24"/>
          <w:szCs w:val="24"/>
        </w:rPr>
      </w:pPr>
    </w:p>
    <w:p w14:paraId="6F18B9E9" w14:textId="77777777" w:rsidR="009F78D6" w:rsidRPr="009F78D6" w:rsidRDefault="009F78D6" w:rsidP="009F78D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78D6">
        <w:rPr>
          <w:sz w:val="24"/>
          <w:szCs w:val="24"/>
        </w:rPr>
        <w:t>U</w:t>
      </w:r>
      <w:r w:rsidRPr="009F78D6">
        <w:rPr>
          <w:sz w:val="24"/>
          <w:szCs w:val="24"/>
        </w:rPr>
        <w:t xml:space="preserve">nderstand the main types of loan and the advantages and disadvantages of each type of loan; </w:t>
      </w:r>
    </w:p>
    <w:p w14:paraId="31202133" w14:textId="77777777" w:rsidR="009F78D6" w:rsidRPr="009F78D6" w:rsidRDefault="009F78D6" w:rsidP="009F78D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78D6">
        <w:rPr>
          <w:sz w:val="24"/>
          <w:szCs w:val="24"/>
        </w:rPr>
        <w:t xml:space="preserve">understand the main terms in loan agreements; </w:t>
      </w:r>
    </w:p>
    <w:p w14:paraId="63A71B8A" w14:textId="77777777" w:rsidR="009F78D6" w:rsidRPr="009F78D6" w:rsidRDefault="009F78D6" w:rsidP="009F78D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78D6">
        <w:rPr>
          <w:sz w:val="24"/>
          <w:szCs w:val="24"/>
        </w:rPr>
        <w:t xml:space="preserve">understand the advantages and disadvantages of debt and equity finance; </w:t>
      </w:r>
    </w:p>
    <w:p w14:paraId="3D312FBD" w14:textId="77777777" w:rsidR="009F78D6" w:rsidRPr="009F78D6" w:rsidRDefault="009F78D6" w:rsidP="009F78D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78D6">
        <w:rPr>
          <w:sz w:val="24"/>
          <w:szCs w:val="24"/>
        </w:rPr>
        <w:t>understand the main types of security, including mortgages, fixed charges and floating charges;</w:t>
      </w:r>
    </w:p>
    <w:p w14:paraId="03F9EE23" w14:textId="77777777" w:rsidR="009F78D6" w:rsidRPr="009F78D6" w:rsidRDefault="009F78D6" w:rsidP="009F78D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78D6">
        <w:rPr>
          <w:sz w:val="24"/>
          <w:szCs w:val="24"/>
        </w:rPr>
        <w:t>understand the key terms in a charging document;</w:t>
      </w:r>
    </w:p>
    <w:p w14:paraId="559200C5" w14:textId="77777777" w:rsidR="009F78D6" w:rsidRPr="009F78D6" w:rsidRDefault="009F78D6" w:rsidP="009F78D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78D6">
        <w:rPr>
          <w:sz w:val="24"/>
          <w:szCs w:val="24"/>
        </w:rPr>
        <w:t>understand and advise on the priority of charges; and</w:t>
      </w:r>
    </w:p>
    <w:p w14:paraId="79D45A0C" w14:textId="3429E5F7" w:rsidR="005E4388" w:rsidRDefault="009F78D6" w:rsidP="009F78D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78D6">
        <w:rPr>
          <w:sz w:val="24"/>
          <w:szCs w:val="24"/>
        </w:rPr>
        <w:t>advise on the process for registering a charge and the consequences of failing to do so</w:t>
      </w:r>
      <w:r w:rsidRPr="009F78D6">
        <w:rPr>
          <w:sz w:val="24"/>
          <w:szCs w:val="24"/>
        </w:rPr>
        <w:t xml:space="preserve">. </w:t>
      </w:r>
    </w:p>
    <w:p w14:paraId="4667F3F8" w14:textId="53E69DAC" w:rsidR="009F78D6" w:rsidRDefault="009F78D6" w:rsidP="009F78D6">
      <w:pPr>
        <w:rPr>
          <w:sz w:val="24"/>
          <w:szCs w:val="24"/>
        </w:rPr>
      </w:pPr>
    </w:p>
    <w:p w14:paraId="2C17F1A9" w14:textId="77777777" w:rsidR="009F78D6" w:rsidRDefault="009F78D6" w:rsidP="009F78D6">
      <w:pPr>
        <w:rPr>
          <w:sz w:val="24"/>
          <w:szCs w:val="24"/>
        </w:rPr>
      </w:pPr>
    </w:p>
    <w:p w14:paraId="04A8F8F0" w14:textId="27FA5ADE" w:rsidR="009F78D6" w:rsidRDefault="009F78D6" w:rsidP="009F78D6">
      <w:pPr>
        <w:rPr>
          <w:b/>
          <w:bCs/>
          <w:sz w:val="24"/>
          <w:szCs w:val="24"/>
          <w:u w:val="single"/>
        </w:rPr>
      </w:pPr>
      <w:r w:rsidRPr="00F32BD4">
        <w:rPr>
          <w:b/>
          <w:bCs/>
          <w:sz w:val="24"/>
          <w:szCs w:val="24"/>
          <w:u w:val="single"/>
        </w:rPr>
        <w:t>Tasks</w:t>
      </w:r>
    </w:p>
    <w:p w14:paraId="4A7CB5D0" w14:textId="77777777" w:rsidR="00F32BD4" w:rsidRPr="00F32BD4" w:rsidRDefault="00F32BD4" w:rsidP="009F78D6">
      <w:pPr>
        <w:rPr>
          <w:b/>
          <w:bCs/>
          <w:sz w:val="24"/>
          <w:szCs w:val="24"/>
          <w:u w:val="single"/>
        </w:rPr>
      </w:pPr>
    </w:p>
    <w:p w14:paraId="2617A368" w14:textId="77777777" w:rsidR="009F78D6" w:rsidRDefault="009F78D6" w:rsidP="009F78D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Attempt the multiple choice questions on the separate handout on Moodle. The answers will be released following our session.</w:t>
      </w:r>
    </w:p>
    <w:p w14:paraId="24505B6C" w14:textId="446A77B4" w:rsidR="009F78D6" w:rsidRDefault="009F78D6" w:rsidP="009F78D6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Consider the implications for the company and the shareholders when taking out debt finance under the following headings: -</w:t>
      </w:r>
    </w:p>
    <w:p w14:paraId="437F0563" w14:textId="3A0BD64B" w:rsidR="009F78D6" w:rsidRDefault="009F78D6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Tax</w:t>
      </w:r>
    </w:p>
    <w:p w14:paraId="7328CF8A" w14:textId="6253550E" w:rsidR="009F78D6" w:rsidRDefault="009F78D6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Cost</w:t>
      </w:r>
    </w:p>
    <w:p w14:paraId="31F2E60F" w14:textId="62D4CD5D" w:rsidR="009F78D6" w:rsidRDefault="009F78D6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Degree of regulation and procedure</w:t>
      </w:r>
    </w:p>
    <w:p w14:paraId="18D76398" w14:textId="7DB3F872" w:rsidR="009F78D6" w:rsidRDefault="009F78D6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Restrictions on company’s ability to raise funds</w:t>
      </w:r>
    </w:p>
    <w:p w14:paraId="7C4F25F8" w14:textId="2D440B5C" w:rsidR="009F78D6" w:rsidRDefault="009F78D6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Level of risk</w:t>
      </w:r>
    </w:p>
    <w:p w14:paraId="26748591" w14:textId="16563682" w:rsidR="009F78D6" w:rsidRDefault="009F78D6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Return on investment</w:t>
      </w:r>
    </w:p>
    <w:p w14:paraId="0475DDCA" w14:textId="0C24B062" w:rsidR="00F32BD4" w:rsidRDefault="00F32BD4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Repayment of capital</w:t>
      </w:r>
    </w:p>
    <w:p w14:paraId="768F5433" w14:textId="3285F967" w:rsidR="00F32BD4" w:rsidRDefault="00F32BD4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Investment risk</w:t>
      </w:r>
    </w:p>
    <w:p w14:paraId="58BDC2FA" w14:textId="265F1020" w:rsidR="00F32BD4" w:rsidRPr="009F78D6" w:rsidRDefault="00F32BD4" w:rsidP="009F78D6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Control over company</w:t>
      </w:r>
    </w:p>
    <w:sectPr w:rsidR="00F32BD4" w:rsidRPr="009F78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E31DE"/>
    <w:multiLevelType w:val="hybridMultilevel"/>
    <w:tmpl w:val="0DD028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515F22"/>
    <w:multiLevelType w:val="hybridMultilevel"/>
    <w:tmpl w:val="1A7C4E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DD90E6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7AFD12A8"/>
    <w:multiLevelType w:val="hybridMultilevel"/>
    <w:tmpl w:val="C87271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B54119B"/>
    <w:multiLevelType w:val="hybridMultilevel"/>
    <w:tmpl w:val="E83CD4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8D6"/>
    <w:rsid w:val="005E4388"/>
    <w:rsid w:val="009F78D6"/>
    <w:rsid w:val="00F32B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60DF2"/>
  <w15:chartTrackingRefBased/>
  <w15:docId w15:val="{A6D49C57-332C-47E6-82E5-0959F3BE9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78D6"/>
    <w:pPr>
      <w:spacing w:after="0" w:line="240" w:lineRule="auto"/>
    </w:pPr>
    <w:rPr>
      <w:rFonts w:ascii="Arial" w:eastAsia="Times New Roman" w:hAnsi="Arial" w:cs="Times New Roman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78D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2021-11-15T09:43:00Z</dcterms:created>
  <dcterms:modified xsi:type="dcterms:W3CDTF">2021-11-15T09:55:00Z</dcterms:modified>
</cp:coreProperties>
</file>