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0ACDFF3D" w:rsidR="00D731C3" w:rsidRPr="00DD5969" w:rsidRDefault="00D731C3" w:rsidP="00D731C3">
      <w:pPr>
        <w:spacing w:before="3"/>
        <w:rPr>
          <w:rFonts w:ascii="Arial"/>
          <w:b/>
          <w:sz w:val="48"/>
          <w:szCs w:val="48"/>
        </w:rPr>
      </w:pPr>
      <w:r w:rsidRPr="00DD5969">
        <w:rPr>
          <w:rFonts w:ascii="Arial"/>
          <w:b/>
          <w:sz w:val="48"/>
          <w:szCs w:val="48"/>
        </w:rPr>
        <w:t>STUDENT NAME:</w:t>
      </w:r>
      <w:r w:rsidR="00123D8D">
        <w:rPr>
          <w:rFonts w:ascii="Arial"/>
          <w:b/>
          <w:sz w:val="48"/>
          <w:szCs w:val="48"/>
        </w:rPr>
        <w:t xml:space="preserve"> Yahya Mader</w:t>
      </w:r>
    </w:p>
    <w:p w14:paraId="0D47E8B5" w14:textId="77777777" w:rsidR="00D731C3" w:rsidRPr="00DD5969" w:rsidRDefault="00D731C3" w:rsidP="00D731C3">
      <w:pPr>
        <w:spacing w:before="3"/>
        <w:rPr>
          <w:rFonts w:ascii="Arial"/>
          <w:b/>
          <w:sz w:val="48"/>
          <w:szCs w:val="48"/>
        </w:rPr>
      </w:pPr>
    </w:p>
    <w:p w14:paraId="1AB71829" w14:textId="3F488667"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252420">
        <w:rPr>
          <w:rFonts w:ascii="Arial"/>
          <w:b/>
          <w:sz w:val="48"/>
          <w:szCs w:val="48"/>
        </w:rPr>
        <w:t xml:space="preserve"> </w:t>
      </w:r>
      <w:r w:rsidR="00123D8D">
        <w:rPr>
          <w:rFonts w:ascii="Arial"/>
          <w:b/>
          <w:sz w:val="48"/>
          <w:szCs w:val="48"/>
        </w:rPr>
        <w:t>2505772</w:t>
      </w:r>
    </w:p>
    <w:p w14:paraId="0E17CBF1" w14:textId="77777777" w:rsidR="00D731C3" w:rsidRDefault="00D731C3" w:rsidP="00D731C3">
      <w:pPr>
        <w:rPr>
          <w:rFonts w:ascii="Arial"/>
          <w:b/>
          <w:sz w:val="47"/>
        </w:rPr>
      </w:pPr>
    </w:p>
    <w:p w14:paraId="7D269D68" w14:textId="69E88D11" w:rsidR="00D731C3" w:rsidRDefault="00D731C3" w:rsidP="00D731C3">
      <w:pPr>
        <w:rPr>
          <w:rFonts w:ascii="Arial"/>
          <w:b/>
          <w:sz w:val="47"/>
        </w:rPr>
      </w:pPr>
      <w:r>
        <w:rPr>
          <w:rFonts w:ascii="Arial"/>
          <w:b/>
          <w:sz w:val="47"/>
        </w:rPr>
        <w:t>LECTURER:</w:t>
      </w:r>
      <w:r w:rsidR="00123D8D">
        <w:rPr>
          <w:rFonts w:ascii="Arial"/>
          <w:b/>
          <w:sz w:val="47"/>
        </w:rPr>
        <w:t xml:space="preserve"> </w:t>
      </w:r>
      <w:r w:rsidR="00252420" w:rsidRPr="00252420">
        <w:rPr>
          <w:rFonts w:ascii="Arial"/>
          <w:b/>
          <w:sz w:val="47"/>
        </w:rPr>
        <w:t>Philippa Fitzgerald</w:t>
      </w:r>
    </w:p>
    <w:p w14:paraId="4D7187AE" w14:textId="77777777" w:rsidR="00D731C3" w:rsidRDefault="00D731C3" w:rsidP="00D731C3">
      <w:pPr>
        <w:ind w:left="100"/>
        <w:rPr>
          <w:rFonts w:ascii="Arial"/>
          <w:b/>
          <w:sz w:val="47"/>
        </w:rPr>
      </w:pPr>
    </w:p>
    <w:p w14:paraId="52EF9C1C" w14:textId="6584B68E" w:rsidR="00D731C3" w:rsidRPr="00192D3C" w:rsidRDefault="00D731C3" w:rsidP="00D731C3">
      <w:pPr>
        <w:ind w:left="100"/>
        <w:rPr>
          <w:rFonts w:ascii="Arial"/>
          <w:b/>
          <w:sz w:val="47"/>
        </w:rPr>
      </w:pPr>
      <w:r>
        <w:rPr>
          <w:rFonts w:ascii="Arial"/>
          <w:b/>
          <w:sz w:val="47"/>
        </w:rPr>
        <w:t>DATE:</w:t>
      </w:r>
      <w:r w:rsidR="00D85C8B">
        <w:rPr>
          <w:rFonts w:ascii="Arial"/>
          <w:b/>
          <w:sz w:val="47"/>
        </w:rPr>
        <w:t xml:space="preserve"> </w:t>
      </w:r>
      <w:r w:rsidR="00286373">
        <w:rPr>
          <w:rFonts w:ascii="Arial"/>
          <w:b/>
          <w:sz w:val="47"/>
        </w:rPr>
        <w:t>12</w:t>
      </w:r>
      <w:r w:rsidR="00D85C8B">
        <w:rPr>
          <w:rFonts w:ascii="Arial"/>
          <w:b/>
          <w:sz w:val="47"/>
        </w:rPr>
        <w:t>/12/25</w:t>
      </w:r>
    </w:p>
    <w:sdt>
      <w:sdtPr>
        <w:rPr>
          <w:rFonts w:asciiTheme="minorHAnsi" w:eastAsiaTheme="minorEastAsia" w:hAnsiTheme="minorHAnsi" w:cstheme="minorBidi"/>
          <w:color w:val="auto"/>
          <w:kern w:val="2"/>
          <w:sz w:val="24"/>
          <w:szCs w:val="24"/>
          <w:lang w:val="en-GB"/>
          <w14:ligatures w14:val="standardContextual"/>
        </w:rPr>
        <w:id w:val="1271819053"/>
        <w:docPartObj>
          <w:docPartGallery w:val="Table of Contents"/>
          <w:docPartUnique/>
        </w:docPartObj>
      </w:sdtPr>
      <w:sdtEndPr>
        <w:rPr>
          <w:b/>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293BFA5B" w14:textId="2B8E1649" w:rsidR="00FA0010" w:rsidRDefault="00FA0010"/>
    <w:p w14:paraId="3F985A6D" w14:textId="08666E41" w:rsidR="00062E54" w:rsidRPr="009B322F" w:rsidRDefault="009B322F">
      <w:pPr>
        <w:rPr>
          <w:rFonts w:ascii="Arial" w:hAnsi="Arial" w:cs="Arial"/>
          <w:sz w:val="28"/>
          <w:szCs w:val="28"/>
        </w:rPr>
      </w:pPr>
      <w:r w:rsidRPr="009B322F">
        <w:rPr>
          <w:rFonts w:ascii="Arial" w:hAnsi="Arial" w:cs="Arial"/>
          <w:sz w:val="28"/>
          <w:szCs w:val="28"/>
        </w:rPr>
        <w:t>Introduction</w:t>
      </w:r>
    </w:p>
    <w:p w14:paraId="58EAB291" w14:textId="0340BFF1" w:rsidR="001173BA" w:rsidRDefault="002E66F8">
      <w:pPr>
        <w:rPr>
          <w:rFonts w:ascii="Arial" w:hAnsi="Arial" w:cs="Arial"/>
        </w:rPr>
      </w:pPr>
      <w:r w:rsidRPr="009B322F">
        <w:rPr>
          <w:rFonts w:ascii="Arial" w:hAnsi="Arial" w:cs="Arial"/>
        </w:rPr>
        <w:t xml:space="preserve">The acceleration of </w:t>
      </w:r>
      <w:r w:rsidR="004A2B67" w:rsidRPr="009B322F">
        <w:rPr>
          <w:rFonts w:ascii="Arial" w:hAnsi="Arial" w:cs="Arial"/>
        </w:rPr>
        <w:t>digital</w:t>
      </w:r>
      <w:r w:rsidRPr="009B322F">
        <w:rPr>
          <w:rFonts w:ascii="Arial" w:hAnsi="Arial" w:cs="Arial"/>
        </w:rPr>
        <w:t xml:space="preserve"> transformation has made </w:t>
      </w:r>
      <w:r w:rsidR="004A2B67" w:rsidRPr="009B322F">
        <w:rPr>
          <w:rFonts w:ascii="Arial" w:hAnsi="Arial" w:cs="Arial"/>
        </w:rPr>
        <w:t xml:space="preserve">digital capabilities not merely an advantage but a major requirement for success in academic and </w:t>
      </w:r>
      <w:r w:rsidR="009B322F" w:rsidRPr="009B322F">
        <w:rPr>
          <w:rFonts w:ascii="Arial" w:hAnsi="Arial" w:cs="Arial"/>
        </w:rPr>
        <w:t xml:space="preserve">professional </w:t>
      </w:r>
      <w:r w:rsidR="004A2B67" w:rsidRPr="009B322F">
        <w:rPr>
          <w:rFonts w:ascii="Arial" w:hAnsi="Arial" w:cs="Arial"/>
        </w:rPr>
        <w:t>landscapes</w:t>
      </w:r>
      <w:r w:rsidR="009B322F" w:rsidRPr="009B322F">
        <w:rPr>
          <w:rFonts w:ascii="Arial" w:hAnsi="Arial" w:cs="Arial"/>
        </w:rPr>
        <w:t>.</w:t>
      </w:r>
      <w:r w:rsidR="00203D45">
        <w:rPr>
          <w:rFonts w:ascii="Arial" w:hAnsi="Arial" w:cs="Arial"/>
        </w:rPr>
        <w:t xml:space="preserve"> Ahuja mentions that </w:t>
      </w:r>
      <w:r w:rsidR="00203D45" w:rsidRPr="00203D45">
        <w:rPr>
          <w:rFonts w:ascii="Arial" w:hAnsi="Arial" w:cs="Arial"/>
        </w:rPr>
        <w:t>one notable model has been JISC’s Digital Capability Framework, a comprehensive framework to promote digital capabilities in a range of higher education environments</w:t>
      </w:r>
      <w:r w:rsidR="009B322F" w:rsidRPr="009B322F">
        <w:rPr>
          <w:rFonts w:ascii="Arial" w:hAnsi="Arial" w:cs="Arial"/>
        </w:rPr>
        <w:t xml:space="preserve"> </w:t>
      </w:r>
      <w:r w:rsidR="00203D45">
        <w:rPr>
          <w:rFonts w:ascii="Arial" w:hAnsi="Arial" w:cs="Arial"/>
        </w:rPr>
        <w:fldChar w:fldCharType="begin"/>
      </w:r>
      <w:r w:rsidR="00203D45">
        <w:rPr>
          <w:rFonts w:ascii="Arial" w:hAnsi="Arial" w:cs="Arial"/>
        </w:rPr>
        <w:instrText xml:space="preserve"> ADDIN ZOTERO_ITEM CSL_CITATION {"citationID":"39qB5y0h","properties":{"formattedCitation":"(Ahuja, 2025)","plainCitation":"(Ahuja, 2025)","noteIndex":0},"citationItems":[{"id":127,"uris":["http://zotero.org/users/local/PJACijrQ/items/CPFJSIAT"],"itemData":{"id":127,"type":"article-journal","abstract":"The rapid advancement of digital technologies in higher education has highlighted the need for structured frameworks to help staff and students develop digital capabilities. In the UK, one notable model has been JISC’s Digital Capability Framework, a comprehensive framework to promote digital capabilities in a range of higher education environments. This article provides an appraisal of the framework by discussing its theoretical basis, the six domains of the framework, implementation experiences, and evidence of its impact in higher education. The systematic review methodology employed documents from JISC publications, peer-reviewed journal articles, and institutional case studies and evaluation reports. The framework identifies six domains: Digital Skills and Efficiency, Information, Data, and Media Literacy, Digital Creation, Innovation and Problem-solving, Digital Communication, Collaboration and Participation, Digital Learning and Development, and Digital Identity and Wellbeing. Evidence from over 100 institutions, indicates that the framework has been engaged with in multiple ways utilising; self-assessment tools, DigiCentres and mapping of the curriculum. Findings reveal that the JISC Framework has been adopted across the sector as a flexible framework to foster digital skills development, ultimately promoting both curriculum innovation and professional development in higher education. Nonetheless, there are still ongoing issues, particularly around the need to provide contextualization specific to disciplines, to provide more detail around operations and to build more structured frameworks for measuring impact. The article concludes that although the JISC Digital Capability Framework offers a useful basis for supporting the digital growth of the curriculum, it needs more development to enhance its relevance and impact.","container-title":"Library Waves","ISSN":"2455-2291","issue":"1","language":"en","license":"Copyright (c) 2025 Library Waves","page":"147-162","source":"www.librarywaves.com","title":"The JISC Digital Capability Framework: Development, Implementation, Evidence, and Future Directions","title-short":"The JISC Digital Capability Framework","volume":"11","author":[{"family":"Ahuja","given":"Himanshi"}],"issued":{"date-parts":[["2025",7,25]]}}}],"schema":"https://github.com/citation-style-language/schema/raw/master/csl-citation.json"} </w:instrText>
      </w:r>
      <w:r w:rsidR="00203D45">
        <w:rPr>
          <w:rFonts w:ascii="Arial" w:hAnsi="Arial" w:cs="Arial"/>
        </w:rPr>
        <w:fldChar w:fldCharType="separate"/>
      </w:r>
      <w:r w:rsidR="00203D45" w:rsidRPr="00203D45">
        <w:rPr>
          <w:rFonts w:ascii="Arial" w:hAnsi="Arial" w:cs="Arial"/>
        </w:rPr>
        <w:t>(Ahuja, 2025)</w:t>
      </w:r>
      <w:r w:rsidR="00203D45">
        <w:rPr>
          <w:rFonts w:ascii="Arial" w:hAnsi="Arial" w:cs="Arial"/>
        </w:rPr>
        <w:fldChar w:fldCharType="end"/>
      </w:r>
      <w:r w:rsidR="00203D45">
        <w:rPr>
          <w:rFonts w:ascii="Arial" w:hAnsi="Arial" w:cs="Arial"/>
        </w:rPr>
        <w:t xml:space="preserve">. My recent engagement with the JISC discovery tool has given me the key to further develop my digital skills dramatically. The JISC discovery tool gave a personalised report, summarising my current skill set and identifying key areas for growth to </w:t>
      </w:r>
      <w:r w:rsidR="001173BA">
        <w:rPr>
          <w:rFonts w:ascii="Arial" w:hAnsi="Arial" w:cs="Arial"/>
        </w:rPr>
        <w:t>come</w:t>
      </w:r>
      <w:r w:rsidR="00203D45">
        <w:rPr>
          <w:rFonts w:ascii="Arial" w:hAnsi="Arial" w:cs="Arial"/>
        </w:rPr>
        <w:t xml:space="preserve">. This essay will reflect on my JISC discovery </w:t>
      </w:r>
      <w:r w:rsidR="001173BA">
        <w:rPr>
          <w:rFonts w:ascii="Arial" w:hAnsi="Arial" w:cs="Arial"/>
        </w:rPr>
        <w:t>results, discussing two strengths and two weaknesses, followed by a SMART action plan to succeed with digital skills and lastly concluding with a reflection on the importance of digital development to be my understanding of digital skills.</w:t>
      </w:r>
    </w:p>
    <w:p w14:paraId="7D2CD60D" w14:textId="67B3A5B5" w:rsidR="001173BA" w:rsidRDefault="001173BA">
      <w:pPr>
        <w:rPr>
          <w:rFonts w:ascii="Arial" w:hAnsi="Arial" w:cs="Arial"/>
          <w:sz w:val="28"/>
          <w:szCs w:val="28"/>
        </w:rPr>
      </w:pPr>
      <w:r w:rsidRPr="001173BA">
        <w:rPr>
          <w:rFonts w:ascii="Arial" w:hAnsi="Arial" w:cs="Arial"/>
          <w:sz w:val="28"/>
          <w:szCs w:val="28"/>
        </w:rPr>
        <w:t>Reviewing the JISC discovery results</w:t>
      </w:r>
    </w:p>
    <w:p w14:paraId="794F73B8" w14:textId="60A679E7" w:rsidR="001173BA" w:rsidRPr="001173BA" w:rsidRDefault="001173BA">
      <w:pPr>
        <w:rPr>
          <w:rFonts w:ascii="Arial" w:hAnsi="Arial" w:cs="Arial"/>
          <w:sz w:val="28"/>
          <w:szCs w:val="28"/>
        </w:rPr>
      </w:pPr>
      <w:r w:rsidRPr="00256FF6">
        <w:rPr>
          <w:noProof/>
        </w:rPr>
        <w:drawing>
          <wp:inline distT="0" distB="0" distL="0" distR="0" wp14:anchorId="6D9F7F56" wp14:editId="270DE685">
            <wp:extent cx="5731510" cy="3416300"/>
            <wp:effectExtent l="0" t="0" r="2540" b="0"/>
            <wp:docPr id="468253276" name="Picture 1" descr="A diagram of a person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253276" name="Picture 1" descr="A diagram of a person with different colored circles&#10;&#10;AI-generated content may be incorrect."/>
                    <pic:cNvPicPr/>
                  </pic:nvPicPr>
                  <pic:blipFill>
                    <a:blip r:embed="rId12"/>
                    <a:stretch>
                      <a:fillRect/>
                    </a:stretch>
                  </pic:blipFill>
                  <pic:spPr>
                    <a:xfrm>
                      <a:off x="0" y="0"/>
                      <a:ext cx="5731510" cy="3416300"/>
                    </a:xfrm>
                    <a:prstGeom prst="rect">
                      <a:avLst/>
                    </a:prstGeom>
                  </pic:spPr>
                </pic:pic>
              </a:graphicData>
            </a:graphic>
          </wp:inline>
        </w:drawing>
      </w:r>
    </w:p>
    <w:p w14:paraId="6C7DAFE8" w14:textId="19DD1D0E" w:rsidR="001167F7" w:rsidRDefault="00B84F37">
      <w:pPr>
        <w:rPr>
          <w:rFonts w:ascii="Arial" w:hAnsi="Arial" w:cs="Arial"/>
        </w:rPr>
      </w:pPr>
      <w:r>
        <w:rPr>
          <w:rFonts w:ascii="Arial" w:hAnsi="Arial" w:cs="Arial"/>
        </w:rPr>
        <w:t>Based</w:t>
      </w:r>
      <w:r w:rsidR="005007B5">
        <w:rPr>
          <w:rFonts w:ascii="Arial" w:hAnsi="Arial" w:cs="Arial"/>
        </w:rPr>
        <w:t xml:space="preserve"> on the </w:t>
      </w:r>
      <w:r w:rsidRPr="00B84F37">
        <w:t>digital capability report</w:t>
      </w:r>
      <w:r>
        <w:rPr>
          <w:b/>
          <w:bCs/>
        </w:rPr>
        <w:t xml:space="preserve"> </w:t>
      </w:r>
      <w:r w:rsidR="005007B5">
        <w:rPr>
          <w:rFonts w:ascii="Arial" w:hAnsi="Arial" w:cs="Arial"/>
        </w:rPr>
        <w:t>l provide</w:t>
      </w:r>
      <w:r>
        <w:rPr>
          <w:rFonts w:ascii="Arial" w:hAnsi="Arial" w:cs="Arial"/>
        </w:rPr>
        <w:t xml:space="preserve">d a </w:t>
      </w:r>
      <w:r w:rsidR="005007B5">
        <w:rPr>
          <w:rFonts w:ascii="Arial" w:hAnsi="Arial" w:cs="Arial"/>
        </w:rPr>
        <w:t xml:space="preserve">clear visual </w:t>
      </w:r>
      <w:r>
        <w:rPr>
          <w:rFonts w:ascii="Arial" w:hAnsi="Arial" w:cs="Arial"/>
        </w:rPr>
        <w:t xml:space="preserve">report </w:t>
      </w:r>
      <w:r w:rsidR="005007B5">
        <w:rPr>
          <w:rFonts w:ascii="Arial" w:hAnsi="Arial" w:cs="Arial"/>
        </w:rPr>
        <w:t xml:space="preserve">of my current standing of what I am good at and what I need to improve in digital skills. My results highlighted digital </w:t>
      </w:r>
      <w:r>
        <w:rPr>
          <w:rFonts w:ascii="Arial" w:hAnsi="Arial" w:cs="Arial"/>
        </w:rPr>
        <w:t>proficiency</w:t>
      </w:r>
      <w:r w:rsidR="005007B5">
        <w:rPr>
          <w:rFonts w:ascii="Arial" w:hAnsi="Arial" w:cs="Arial"/>
        </w:rPr>
        <w:t xml:space="preserve"> and digital communication as significant strengths</w:t>
      </w:r>
      <w:r>
        <w:rPr>
          <w:rFonts w:ascii="Arial" w:hAnsi="Arial" w:cs="Arial"/>
        </w:rPr>
        <w:t xml:space="preserve">. </w:t>
      </w:r>
      <w:r>
        <w:rPr>
          <w:rFonts w:ascii="Arial" w:hAnsi="Arial" w:cs="Arial"/>
        </w:rPr>
        <w:lastRenderedPageBreak/>
        <w:t xml:space="preserve">While digital participation and digital learning emerged as areas requires focused development. </w:t>
      </w:r>
    </w:p>
    <w:p w14:paraId="313B85BA" w14:textId="0938707A" w:rsidR="001167F7" w:rsidRDefault="001167F7">
      <w:pPr>
        <w:rPr>
          <w:rFonts w:ascii="Arial" w:hAnsi="Arial" w:cs="Arial"/>
          <w:sz w:val="28"/>
          <w:szCs w:val="28"/>
        </w:rPr>
      </w:pPr>
      <w:r w:rsidRPr="001167F7">
        <w:rPr>
          <w:rFonts w:ascii="Arial" w:hAnsi="Arial" w:cs="Arial"/>
          <w:sz w:val="28"/>
          <w:szCs w:val="28"/>
        </w:rPr>
        <w:t>Strengths and Weaknesses</w:t>
      </w:r>
    </w:p>
    <w:p w14:paraId="088E8D30" w14:textId="1B9A545E" w:rsidR="001167F7" w:rsidRDefault="001167F7">
      <w:pPr>
        <w:rPr>
          <w:rFonts w:ascii="Arial" w:hAnsi="Arial" w:cs="Arial"/>
        </w:rPr>
      </w:pPr>
      <w:r>
        <w:rPr>
          <w:rFonts w:ascii="Arial" w:hAnsi="Arial" w:cs="Arial"/>
        </w:rPr>
        <w:t xml:space="preserve">My </w:t>
      </w:r>
      <w:r w:rsidR="00F16BBE">
        <w:rPr>
          <w:rFonts w:ascii="Arial" w:hAnsi="Arial" w:cs="Arial"/>
        </w:rPr>
        <w:t>result</w:t>
      </w:r>
      <w:r>
        <w:rPr>
          <w:rFonts w:ascii="Arial" w:hAnsi="Arial" w:cs="Arial"/>
        </w:rPr>
        <w:t xml:space="preserve"> on digital proficiency reflects a strong </w:t>
      </w:r>
      <w:r w:rsidR="004C2386">
        <w:rPr>
          <w:rFonts w:ascii="Arial" w:hAnsi="Arial" w:cs="Arial"/>
        </w:rPr>
        <w:t>confidence in</w:t>
      </w:r>
      <w:r>
        <w:rPr>
          <w:rFonts w:ascii="Arial" w:hAnsi="Arial" w:cs="Arial"/>
        </w:rPr>
        <w:t xml:space="preserve"> using core digital tools and platforms necessary for academic work</w:t>
      </w:r>
      <w:r w:rsidR="000C2602">
        <w:rPr>
          <w:rFonts w:ascii="Arial" w:hAnsi="Arial" w:cs="Arial"/>
        </w:rPr>
        <w:t xml:space="preserve">. </w:t>
      </w:r>
      <w:r w:rsidR="00F16BBE">
        <w:rPr>
          <w:rFonts w:ascii="Arial" w:hAnsi="Arial" w:cs="Arial"/>
        </w:rPr>
        <w:t>This includes effective use of operating systems. In my case, I mainly used Microsoft Excel, Word and PowerPoint. Yuliia states that ‘</w:t>
      </w:r>
      <w:r w:rsidR="00F16BBE" w:rsidRPr="00F16BBE">
        <w:rPr>
          <w:rFonts w:ascii="Arial" w:hAnsi="Arial" w:cs="Arial"/>
        </w:rPr>
        <w:t>Possessing digital competence equips an individual with the necessary abilities, understanding and aptitude to use digital technologies to realise personal goals.</w:t>
      </w:r>
      <w:r w:rsidR="00F16BBE">
        <w:rPr>
          <w:rFonts w:ascii="Arial" w:hAnsi="Arial" w:cs="Arial"/>
        </w:rPr>
        <w:t>’</w:t>
      </w:r>
      <w:r w:rsidR="00F16BBE">
        <w:rPr>
          <w:rFonts w:ascii="Arial" w:hAnsi="Arial" w:cs="Arial"/>
        </w:rPr>
        <w:fldChar w:fldCharType="begin"/>
      </w:r>
      <w:r w:rsidR="004301F2">
        <w:rPr>
          <w:rFonts w:ascii="Arial" w:hAnsi="Arial" w:cs="Arial"/>
        </w:rPr>
        <w:instrText xml:space="preserve"> ADDIN ZOTERO_ITEM CSL_CITATION {"citationID":"eYU2qMNs","properties":{"formattedCitation":"({\\i{}ResearchGate}, no date)","plainCitation":"(ResearchGate, no date)","dontUpdate":true,"noteIndex":0},"citationItems":[{"id":133,"uris":["http://zotero.org/users/local/PJACijrQ/items/7FB8CFN9"],"itemData":{"id":133,"type":"article-journal","abstract":"PDF | The relevance of the article is that nowadays digital technologies are an effective means of differentiation and personalization of educational... | Find, read and cite all the research you need on ResearchGate","container-title":"ResearchGate","DOI":"10.18662/rrem/16.1/840","language":"en","source":"www.researchgate.net","title":"(PDF) Strengthening Students’ Proficiency in Digital Technologies and the SMART Society","URL":"https://www.researchgate.net/publication/378670964_Strengthening_Students'_Proficiency_in_Digital_Technologies_and_the_SMART_Society","accessed":{"date-parts":[["2025",12,12]]}}}],"schema":"https://github.com/citation-style-language/schema/raw/master/csl-citation.json"} </w:instrText>
      </w:r>
      <w:r w:rsidR="00F16BBE">
        <w:rPr>
          <w:rFonts w:ascii="Arial" w:hAnsi="Arial" w:cs="Arial"/>
        </w:rPr>
        <w:fldChar w:fldCharType="separate"/>
      </w:r>
      <w:r w:rsidR="00F16BBE" w:rsidRPr="00F16BBE">
        <w:rPr>
          <w:rFonts w:ascii="Arial" w:hAnsi="Arial" w:cs="Arial"/>
          <w:kern w:val="0"/>
        </w:rPr>
        <w:t>(</w:t>
      </w:r>
      <w:r w:rsidR="00F16BBE" w:rsidRPr="00F16BBE">
        <w:rPr>
          <w:rFonts w:ascii="Arial" w:hAnsi="Arial" w:cs="Arial"/>
          <w:i/>
          <w:iCs/>
          <w:kern w:val="0"/>
        </w:rPr>
        <w:t>ResearchGate</w:t>
      </w:r>
      <w:r w:rsidR="00F16BBE" w:rsidRPr="00F16BBE">
        <w:rPr>
          <w:rFonts w:ascii="Arial" w:hAnsi="Arial" w:cs="Arial"/>
          <w:kern w:val="0"/>
        </w:rPr>
        <w:t xml:space="preserve">, </w:t>
      </w:r>
      <w:r w:rsidR="00F16BBE">
        <w:rPr>
          <w:rFonts w:ascii="Arial" w:hAnsi="Arial" w:cs="Arial"/>
          <w:kern w:val="0"/>
        </w:rPr>
        <w:t>2024</w:t>
      </w:r>
      <w:r w:rsidR="00F16BBE" w:rsidRPr="00F16BBE">
        <w:rPr>
          <w:rFonts w:ascii="Arial" w:hAnsi="Arial" w:cs="Arial"/>
          <w:kern w:val="0"/>
        </w:rPr>
        <w:t>)</w:t>
      </w:r>
      <w:r w:rsidR="00F16BBE">
        <w:rPr>
          <w:rFonts w:ascii="Arial" w:hAnsi="Arial" w:cs="Arial"/>
        </w:rPr>
        <w:fldChar w:fldCharType="end"/>
      </w:r>
      <w:r w:rsidR="00D00A4B">
        <w:rPr>
          <w:rFonts w:ascii="Arial" w:hAnsi="Arial" w:cs="Arial"/>
        </w:rPr>
        <w:t>.</w:t>
      </w:r>
    </w:p>
    <w:p w14:paraId="148C5A89" w14:textId="639FA3DD" w:rsidR="00D00A4B" w:rsidRDefault="00F8567F">
      <w:pPr>
        <w:rPr>
          <w:rFonts w:ascii="Arial" w:hAnsi="Arial" w:cs="Arial"/>
        </w:rPr>
      </w:pPr>
      <w:r>
        <w:rPr>
          <w:rFonts w:ascii="Arial" w:hAnsi="Arial" w:cs="Arial"/>
        </w:rPr>
        <w:t>Another</w:t>
      </w:r>
      <w:r w:rsidR="00D00A4B">
        <w:rPr>
          <w:rFonts w:ascii="Arial" w:hAnsi="Arial" w:cs="Arial"/>
        </w:rPr>
        <w:t xml:space="preserve"> strength in digital skills is digital communication. The JISC discovery tool showed how strong my digital communication abilities </w:t>
      </w:r>
      <w:r w:rsidR="00B4004E">
        <w:rPr>
          <w:rFonts w:ascii="Arial" w:hAnsi="Arial" w:cs="Arial"/>
        </w:rPr>
        <w:t>are.</w:t>
      </w:r>
      <w:r w:rsidR="00D00A4B">
        <w:rPr>
          <w:rFonts w:ascii="Arial" w:hAnsi="Arial" w:cs="Arial"/>
        </w:rPr>
        <w:t xml:space="preserve"> Digital </w:t>
      </w:r>
      <w:r w:rsidR="00B4004E">
        <w:rPr>
          <w:rFonts w:ascii="Arial" w:hAnsi="Arial" w:cs="Arial"/>
        </w:rPr>
        <w:t xml:space="preserve">communication involves skills like professional email etiquette and making and completing online </w:t>
      </w:r>
      <w:r w:rsidR="006C7DF8">
        <w:rPr>
          <w:rFonts w:ascii="Arial" w:hAnsi="Arial" w:cs="Arial"/>
        </w:rPr>
        <w:t>forums. The</w:t>
      </w:r>
      <w:r w:rsidR="00B4004E">
        <w:rPr>
          <w:rFonts w:ascii="Arial" w:hAnsi="Arial" w:cs="Arial"/>
        </w:rPr>
        <w:t xml:space="preserve"> ability to communicate and </w:t>
      </w:r>
      <w:r w:rsidR="006C7DF8">
        <w:rPr>
          <w:rFonts w:ascii="Arial" w:hAnsi="Arial" w:cs="Arial"/>
        </w:rPr>
        <w:t>collaborate</w:t>
      </w:r>
      <w:r w:rsidR="00B4004E">
        <w:rPr>
          <w:rFonts w:ascii="Arial" w:hAnsi="Arial" w:cs="Arial"/>
        </w:rPr>
        <w:t xml:space="preserve"> digital is vi</w:t>
      </w:r>
      <w:r w:rsidR="006C7DF8">
        <w:rPr>
          <w:rFonts w:ascii="Arial" w:hAnsi="Arial" w:cs="Arial"/>
        </w:rPr>
        <w:t>tal in academia.</w:t>
      </w:r>
      <w:r w:rsidR="00B4004E">
        <w:rPr>
          <w:rFonts w:ascii="Arial" w:hAnsi="Arial" w:cs="Arial"/>
        </w:rPr>
        <w:t xml:space="preserve">  Philomena mentions that digital communication enables to exchange to through electronic means, make data travel quicker and makes everything convenience and saves time. This can be across all sectors such business, education and government needs.</w:t>
      </w:r>
      <w:r w:rsidR="00B4004E">
        <w:rPr>
          <w:rFonts w:ascii="Arial" w:hAnsi="Arial" w:cs="Arial"/>
        </w:rPr>
        <w:fldChar w:fldCharType="begin"/>
      </w:r>
      <w:r w:rsidR="00B4004E">
        <w:rPr>
          <w:rFonts w:ascii="Arial" w:hAnsi="Arial" w:cs="Arial"/>
        </w:rPr>
        <w:instrText xml:space="preserve"> ADDIN ZOTERO_ITEM CSL_CITATION {"citationID":"pfKzUW12","properties":{"formattedCitation":"(Umoren and Ukpe, no date)","plainCitation":"(Umoren and Ukpe, no date)","noteIndex":0},"citationItems":[{"id":140,"uris":["http://zotero.org/users/local/PJACijrQ/items/IKD92XNA"],"itemData":{"id":140,"type":"article-journal","abstract":"The study investigated digital communication in organizations, focusing on its trends, strengths, and weaknesses. The main objectives were to examine the current trends in digital communication tools and platforms; assess their strengths in improving organisational efficiency and collaboration, identify the challenges linked to their usage, and explore their impact on employee engagement and performance. A qualitative research methodology was employed, relying on secondary data from relevant books, academic journals, and reports. The findings revealed that digital communication significantly enhances organisational efficiency, collaboration, and accessibility. However, challenges such as cyber-security threats, the digital divide, information overload, and the decline of face-to-face interactions were identified. In addition, the study found that while digital communication can positively influence employee engagement and performance, over-reliance on it may diminish teamwork and interpersonal relationships. The study concluded that whereas digital communication is critical for modern organizations, effective implementation requires strategic planning and regulation for long-term success. The study’s recommendations included investing in improved digital infrastructure and cyber-security, promoting digital literacy through regular training programs, balancing digital communication with face-to-face interactions, and developing clear communication policies to reduce information overload and enhance organisational productivity.","language":"en","source":"Zotero","title":"Digital Communication in Organizations: Trends, Strengths, and Weaknesses","volume":"6","author":[{"family":"Umoren","given":"Philomena Effiong"},{"family":"Ukpe","given":"Abigail Prince"}]}}],"schema":"https://github.com/citation-style-language/schema/raw/master/csl-citation.json"} </w:instrText>
      </w:r>
      <w:r w:rsidR="00B4004E">
        <w:rPr>
          <w:rFonts w:ascii="Arial" w:hAnsi="Arial" w:cs="Arial"/>
        </w:rPr>
        <w:fldChar w:fldCharType="separate"/>
      </w:r>
      <w:r w:rsidR="00B4004E" w:rsidRPr="00B4004E">
        <w:rPr>
          <w:rFonts w:ascii="Arial" w:hAnsi="Arial" w:cs="Arial"/>
        </w:rPr>
        <w:t>(Umoren and Ukpe, no date)</w:t>
      </w:r>
      <w:r w:rsidR="00B4004E">
        <w:rPr>
          <w:rFonts w:ascii="Arial" w:hAnsi="Arial" w:cs="Arial"/>
        </w:rPr>
        <w:fldChar w:fldCharType="end"/>
      </w:r>
    </w:p>
    <w:p w14:paraId="6D9FC79E" w14:textId="6B7EC7EB" w:rsidR="006C7DF8" w:rsidRDefault="006C7DF8">
      <w:pPr>
        <w:rPr>
          <w:rFonts w:ascii="Arial" w:hAnsi="Arial" w:cs="Arial"/>
        </w:rPr>
      </w:pPr>
      <w:r>
        <w:rPr>
          <w:rFonts w:ascii="Arial" w:hAnsi="Arial" w:cs="Arial"/>
        </w:rPr>
        <w:t>The assessment identified digital participation as an area of development.</w:t>
      </w:r>
      <w:r w:rsidR="00E2041F" w:rsidRPr="00E2041F">
        <w:rPr>
          <w:rFonts w:ascii="Times New Roman" w:eastAsia="Times New Roman" w:hAnsi="Times New Roman" w:cs="Times New Roman"/>
          <w:kern w:val="0"/>
          <w:lang w:eastAsia="en-GB"/>
          <w14:ligatures w14:val="none"/>
        </w:rPr>
        <w:t xml:space="preserve"> </w:t>
      </w:r>
      <w:r w:rsidR="00E2041F">
        <w:rPr>
          <w:rFonts w:ascii="Arial" w:eastAsia="Times New Roman" w:hAnsi="Arial" w:cs="Arial"/>
          <w:kern w:val="0"/>
          <w:lang w:eastAsia="en-GB"/>
          <w14:ligatures w14:val="none"/>
        </w:rPr>
        <w:t xml:space="preserve">Keeley mentions </w:t>
      </w:r>
      <w:r w:rsidR="00E2041F" w:rsidRPr="00E2041F">
        <w:rPr>
          <w:rFonts w:ascii="Arial" w:hAnsi="Arial" w:cs="Arial"/>
        </w:rPr>
        <w:t>The term digital participation refers to the active involvement in digital society through the use of modern information and communication technology (ICT), such as the Internet</w:t>
      </w:r>
      <w:r w:rsidR="00E2041F">
        <w:rPr>
          <w:rFonts w:ascii="Arial" w:hAnsi="Arial" w:cs="Arial"/>
        </w:rPr>
        <w:t>.</w:t>
      </w:r>
      <w:r w:rsidR="00E2041F" w:rsidRPr="00E2041F">
        <w:rPr>
          <w:rFonts w:ascii="Arial" w:hAnsi="Arial" w:cs="Arial"/>
        </w:rPr>
        <w:t xml:space="preserve"> </w:t>
      </w:r>
      <w:r w:rsidR="00E2041F">
        <w:rPr>
          <w:rFonts w:ascii="Arial" w:hAnsi="Arial" w:cs="Arial"/>
        </w:rPr>
        <w:fldChar w:fldCharType="begin"/>
      </w:r>
      <w:r w:rsidR="00E2041F">
        <w:rPr>
          <w:rFonts w:ascii="Arial" w:hAnsi="Arial" w:cs="Arial"/>
        </w:rPr>
        <w:instrText xml:space="preserve"> ADDIN ZOTERO_ITEM CSL_CITATION {"citationID":"m99SBPPU","properties":{"formattedCitation":"(Keeley and Bernasconi, 2023)","plainCitation":"(Keeley and Bernasconi, 2023)","noteIndex":0},"citationItems":[{"id":143,"uris":["http://zotero.org/users/local/PJACijrQ/items/R62QKKB4"],"itemData":{"id":143,"type":"article-journal","abstract":"Digitalisation\" is the buzzword of many societal as well as social changes. Participation in society is increasingly realised digitally, which is why it is important to be involved in these processes and to participate in the digital world. The UN CRPD also assigns an important role to (digital) technology as a prerequisite for inclusion and participation. Universal design, accessibility, assistive technology, and reasonable accommodation should help to avoid exclusion for people with disabilities.People with profound intellectual and multiple disabilities (PIMD), who often have complex communication needs (CCN) in addition to severe cognitive impairments, have fundamentally limited opportunities for participation. These are also visible in the context of digitalisation. At the same time, digital media also offer specific opportunities, particularly for people with PIMD and CCN. Among other things through the combined use of assistive technologies, digital media can significantly facilitate their daily lives. The present paper examines the significance, requirements and challenges as well as the potentials of digital participation and digital education in the lives of adults with PIMD and CCN and presents considerations for the design of digital education for adults. Finally, a conceptual framework for digital education for people with PIMD is presented.","container-title":"Frontiers in Communication","DOI":"10.3389/fcomm.2023.1229384","ISSN":"2297-900X","journalAbbreviation":"Front. Commun.","language":"English","note":"publisher: Frontiers","source":"Frontiers","title":"Digital participation and digital education for people with profound and multiple disabilities and complex communication needs","URL":"https://www.frontiersin.org/journals/communication/articles/10.3389/fcomm.2023.1229384/full","volume":"8","author":[{"family":"Keeley","given":"Caren"},{"family":"Bernasconi","given":"Tobias"}],"accessed":{"date-parts":[["2025",12,12]]},"issued":{"date-parts":[["2023",7,31]]}}}],"schema":"https://github.com/citation-style-language/schema/raw/master/csl-citation.json"} </w:instrText>
      </w:r>
      <w:r w:rsidR="00E2041F">
        <w:rPr>
          <w:rFonts w:ascii="Arial" w:hAnsi="Arial" w:cs="Arial"/>
        </w:rPr>
        <w:fldChar w:fldCharType="separate"/>
      </w:r>
      <w:r w:rsidR="00E2041F" w:rsidRPr="00E2041F">
        <w:rPr>
          <w:rFonts w:ascii="Arial" w:hAnsi="Arial" w:cs="Arial"/>
        </w:rPr>
        <w:t>(Keeley and Bernasconi, 2023)</w:t>
      </w:r>
      <w:r w:rsidR="00E2041F">
        <w:rPr>
          <w:rFonts w:ascii="Arial" w:hAnsi="Arial" w:cs="Arial"/>
        </w:rPr>
        <w:fldChar w:fldCharType="end"/>
      </w:r>
      <w:r w:rsidR="00E2041F">
        <w:rPr>
          <w:rFonts w:ascii="Arial" w:hAnsi="Arial" w:cs="Arial"/>
        </w:rPr>
        <w:t>. Managing my professional digital identity and my digital wellbeing would have a great impact for myself in the future. My lower score suggests that I am not using digital platforms enough. I have made a SMART action that will be discussed later in this essay.</w:t>
      </w:r>
    </w:p>
    <w:p w14:paraId="652BF640" w14:textId="2BAF3855" w:rsidR="004D4A58" w:rsidRDefault="00E76E32">
      <w:pPr>
        <w:rPr>
          <w:rFonts w:ascii="Arial" w:hAnsi="Arial" w:cs="Arial"/>
        </w:rPr>
      </w:pPr>
      <w:r>
        <w:rPr>
          <w:rFonts w:ascii="Arial" w:hAnsi="Arial" w:cs="Arial"/>
        </w:rPr>
        <w:t xml:space="preserve">My score in digital learning also indicates a weakness, </w:t>
      </w:r>
      <w:r w:rsidR="00321DDF">
        <w:rPr>
          <w:rFonts w:ascii="Arial" w:hAnsi="Arial" w:cs="Arial"/>
        </w:rPr>
        <w:t>reflecting</w:t>
      </w:r>
      <w:r>
        <w:rPr>
          <w:rFonts w:ascii="Arial" w:hAnsi="Arial" w:cs="Arial"/>
        </w:rPr>
        <w:t xml:space="preserve"> a need to better and </w:t>
      </w:r>
      <w:r w:rsidR="00321DDF">
        <w:rPr>
          <w:rFonts w:ascii="Arial" w:hAnsi="Arial" w:cs="Arial"/>
        </w:rPr>
        <w:t>develop</w:t>
      </w:r>
      <w:r>
        <w:rPr>
          <w:rFonts w:ascii="Arial" w:hAnsi="Arial" w:cs="Arial"/>
        </w:rPr>
        <w:t xml:space="preserve"> my digital learning </w:t>
      </w:r>
      <w:r w:rsidR="004D4A58">
        <w:rPr>
          <w:rFonts w:ascii="Arial" w:hAnsi="Arial" w:cs="Arial"/>
        </w:rPr>
        <w:t xml:space="preserve">skills. This involves self-directed learning, engaging with diverse digital content and personal development. </w:t>
      </w:r>
      <w:proofErr w:type="spellStart"/>
      <w:r w:rsidR="00321DDF">
        <w:rPr>
          <w:rFonts w:ascii="Arial" w:hAnsi="Arial" w:cs="Arial"/>
        </w:rPr>
        <w:t>Alenezi</w:t>
      </w:r>
      <w:proofErr w:type="spellEnd"/>
      <w:r w:rsidR="00321DDF">
        <w:rPr>
          <w:rFonts w:ascii="Arial" w:hAnsi="Arial" w:cs="Arial"/>
        </w:rPr>
        <w:t xml:space="preserve"> states that e-learning enables flexible learning, he also mentioned that It also offers more resources that make it simple for students to acquire knowledge and provides options.</w:t>
      </w:r>
      <w:r w:rsidR="00321DDF">
        <w:rPr>
          <w:rFonts w:ascii="Arial" w:hAnsi="Arial" w:cs="Arial"/>
        </w:rPr>
        <w:fldChar w:fldCharType="begin"/>
      </w:r>
      <w:r w:rsidR="00321DDF">
        <w:rPr>
          <w:rFonts w:ascii="Arial" w:hAnsi="Arial" w:cs="Arial"/>
        </w:rPr>
        <w:instrText xml:space="preserve"> ADDIN ZOTERO_ITEM CSL_CITATION {"citationID":"Aa2ZZFhm","properties":{"formattedCitation":"(Alenezi, 2023)","plainCitation":"(Alenezi, 2023)","noteIndex":0},"citationItems":[{"id":146,"uris":["http://zotero.org/users/local/PJACijrQ/items/RNGB6Q3S"],"itemData":{"id":146,"type":"article-journal","abstract":"Higher education institutions are going through major changes in their education and operations. Several influences are driving these major changes. D...","container-title":"Education Sciences","DOI":"10.3390/educsci13010088","ISSN":"2227-7102","issue":"1","language":"en","license":"http://creativecommons.org/licenses/by/3.0/","note":"Company: Multidisciplinary Digital Publishing Institute\nDistributor: Multidisciplinary Digital Publishing Institute\nInstitution: Multidisciplinary Digital Publishing Institute\nLabel: Multidisciplinary Digital Publishing Institute\npublisher: publisher","source":"www.mdpi.com","title":"Digital Learning and Digital Institution in Higher Education","URL":"https://www.mdpi.com/2227-7102/13/1/88","volume":"13","author":[{"family":"Alenezi","given":"Mamdouh"}],"accessed":{"date-parts":[["2025",12,12]]},"issued":{"date-parts":[["2023",1,12]]}}}],"schema":"https://github.com/citation-style-language/schema/raw/master/csl-citation.json"} </w:instrText>
      </w:r>
      <w:r w:rsidR="00321DDF">
        <w:rPr>
          <w:rFonts w:ascii="Arial" w:hAnsi="Arial" w:cs="Arial"/>
        </w:rPr>
        <w:fldChar w:fldCharType="separate"/>
      </w:r>
      <w:r w:rsidR="00321DDF" w:rsidRPr="00321DDF">
        <w:rPr>
          <w:rFonts w:ascii="Arial" w:hAnsi="Arial" w:cs="Arial"/>
        </w:rPr>
        <w:t>(</w:t>
      </w:r>
      <w:proofErr w:type="spellStart"/>
      <w:r w:rsidR="00321DDF" w:rsidRPr="00321DDF">
        <w:rPr>
          <w:rFonts w:ascii="Arial" w:hAnsi="Arial" w:cs="Arial"/>
        </w:rPr>
        <w:t>Alenezi</w:t>
      </w:r>
      <w:proofErr w:type="spellEnd"/>
      <w:r w:rsidR="00321DDF" w:rsidRPr="00321DDF">
        <w:rPr>
          <w:rFonts w:ascii="Arial" w:hAnsi="Arial" w:cs="Arial"/>
        </w:rPr>
        <w:t>, 2023)</w:t>
      </w:r>
      <w:r w:rsidR="00321DDF">
        <w:rPr>
          <w:rFonts w:ascii="Arial" w:hAnsi="Arial" w:cs="Arial"/>
        </w:rPr>
        <w:fldChar w:fldCharType="end"/>
      </w:r>
      <w:r w:rsidR="00321DDF">
        <w:rPr>
          <w:rFonts w:ascii="Arial" w:hAnsi="Arial" w:cs="Arial"/>
        </w:rPr>
        <w:t xml:space="preserve">. But on the other hand, </w:t>
      </w:r>
      <w:proofErr w:type="spellStart"/>
      <w:r w:rsidR="00321DDF">
        <w:rPr>
          <w:rFonts w:ascii="Arial" w:hAnsi="Arial" w:cs="Arial"/>
        </w:rPr>
        <w:t>Alenezi</w:t>
      </w:r>
      <w:proofErr w:type="spellEnd"/>
      <w:r w:rsidR="00321DDF">
        <w:rPr>
          <w:rFonts w:ascii="Arial" w:hAnsi="Arial" w:cs="Arial"/>
        </w:rPr>
        <w:t xml:space="preserve"> says that despite the dedication and passion displayed in academia, there is still a great indifference, uncertainty and mistrust with e-</w:t>
      </w:r>
      <w:r w:rsidR="004D4A58">
        <w:rPr>
          <w:rFonts w:ascii="Arial" w:hAnsi="Arial" w:cs="Arial"/>
        </w:rPr>
        <w:t>learning.</w:t>
      </w:r>
      <w:r w:rsidR="004D4A58">
        <w:rPr>
          <w:rFonts w:ascii="Arial" w:hAnsi="Arial" w:cs="Arial"/>
        </w:rPr>
        <w:fldChar w:fldCharType="begin"/>
      </w:r>
      <w:r w:rsidR="004D4A58">
        <w:rPr>
          <w:rFonts w:ascii="Arial" w:hAnsi="Arial" w:cs="Arial"/>
        </w:rPr>
        <w:instrText xml:space="preserve"> ADDIN ZOTERO_ITEM CSL_CITATION {"citationID":"FyXqmLWV","properties":{"formattedCitation":"(Alenezi, 2023)","plainCitation":"(Alenezi, 2023)","noteIndex":0},"citationItems":[{"id":146,"uris":["http://zotero.org/users/local/PJACijrQ/items/RNGB6Q3S"],"itemData":{"id":146,"type":"article-journal","abstract":"Higher education institutions are going through major changes in their education and operations. Several influences are driving these major changes. D...","container-title":"Education Sciences","DOI":"10.3390/educsci13010088","ISSN":"2227-7102","issue":"1","language":"en","license":"http://creativecommons.org/licenses/by/3.0/","note":"Company: Multidisciplinary Digital Publishing Institute\nDistributor: Multidisciplinary Digital Publishing Institute\nInstitution: Multidisciplinary Digital Publishing Institute\nLabel: Multidisciplinary Digital Publishing Institute\npublisher: publisher","source":"www.mdpi.com","title":"Digital Learning and Digital Institution in Higher Education","URL":"https://www.mdpi.com/2227-7102/13/1/88","volume":"13","author":[{"family":"Alenezi","given":"Mamdouh"}],"accessed":{"date-parts":[["2025",12,12]]},"issued":{"date-parts":[["2023",1,12]]}}}],"schema":"https://github.com/citation-style-language/schema/raw/master/csl-citation.json"} </w:instrText>
      </w:r>
      <w:r w:rsidR="004D4A58">
        <w:rPr>
          <w:rFonts w:ascii="Arial" w:hAnsi="Arial" w:cs="Arial"/>
        </w:rPr>
        <w:fldChar w:fldCharType="separate"/>
      </w:r>
      <w:r w:rsidR="004D4A58" w:rsidRPr="004D4A58">
        <w:rPr>
          <w:rFonts w:ascii="Arial" w:hAnsi="Arial" w:cs="Arial"/>
        </w:rPr>
        <w:t>(</w:t>
      </w:r>
      <w:proofErr w:type="spellStart"/>
      <w:r w:rsidR="004D4A58" w:rsidRPr="004D4A58">
        <w:rPr>
          <w:rFonts w:ascii="Arial" w:hAnsi="Arial" w:cs="Arial"/>
        </w:rPr>
        <w:t>Alenezi</w:t>
      </w:r>
      <w:proofErr w:type="spellEnd"/>
      <w:r w:rsidR="004D4A58" w:rsidRPr="004D4A58">
        <w:rPr>
          <w:rFonts w:ascii="Arial" w:hAnsi="Arial" w:cs="Arial"/>
        </w:rPr>
        <w:t>, 2023)</w:t>
      </w:r>
      <w:r w:rsidR="004D4A58">
        <w:rPr>
          <w:rFonts w:ascii="Arial" w:hAnsi="Arial" w:cs="Arial"/>
        </w:rPr>
        <w:fldChar w:fldCharType="end"/>
      </w:r>
    </w:p>
    <w:p w14:paraId="2E4175EF" w14:textId="0F4E4DFE" w:rsidR="004D4A58" w:rsidRPr="00EF21D3" w:rsidRDefault="004D4A58">
      <w:pPr>
        <w:rPr>
          <w:rFonts w:ascii="Arial" w:hAnsi="Arial" w:cs="Arial"/>
          <w:sz w:val="28"/>
          <w:szCs w:val="28"/>
        </w:rPr>
      </w:pPr>
      <w:r w:rsidRPr="00EF21D3">
        <w:rPr>
          <w:rFonts w:ascii="Arial" w:hAnsi="Arial" w:cs="Arial"/>
          <w:sz w:val="28"/>
          <w:szCs w:val="28"/>
        </w:rPr>
        <w:t xml:space="preserve">Action Plan: SMART </w:t>
      </w:r>
    </w:p>
    <w:p w14:paraId="4D97AFA2" w14:textId="5E4BC52F" w:rsidR="004D4A58" w:rsidRDefault="004D4A58">
      <w:pPr>
        <w:rPr>
          <w:rFonts w:ascii="Arial" w:hAnsi="Arial" w:cs="Arial"/>
        </w:rPr>
      </w:pPr>
      <w:r>
        <w:rPr>
          <w:rFonts w:ascii="Arial" w:hAnsi="Arial" w:cs="Arial"/>
        </w:rPr>
        <w:t>To transform the weaknesses into strengths, I have made a focused action plan based on the SMART (Specific, Measurable, Achievable, relevant and Time bound)</w:t>
      </w:r>
    </w:p>
    <w:p w14:paraId="02A9A263" w14:textId="77777777" w:rsidR="004D4A58" w:rsidRDefault="004D4A58">
      <w:pPr>
        <w:rPr>
          <w:rFonts w:ascii="Arial" w:hAnsi="Arial" w:cs="Arial"/>
        </w:rPr>
      </w:pPr>
    </w:p>
    <w:p w14:paraId="5B91F3C5" w14:textId="64FAC021" w:rsidR="004D4A58" w:rsidRDefault="004D4A58">
      <w:pPr>
        <w:rPr>
          <w:rFonts w:ascii="Arial" w:hAnsi="Arial" w:cs="Arial"/>
        </w:rPr>
      </w:pPr>
      <w:r>
        <w:rPr>
          <w:rFonts w:ascii="Arial" w:hAnsi="Arial" w:cs="Arial"/>
        </w:rPr>
        <w:t>Digital Participation</w:t>
      </w:r>
    </w:p>
    <w:p w14:paraId="2BDDD20D" w14:textId="33E1EFAC" w:rsidR="004D4A58" w:rsidRDefault="004D4A58">
      <w:pPr>
        <w:rPr>
          <w:rFonts w:ascii="Arial" w:hAnsi="Arial" w:cs="Arial"/>
        </w:rPr>
      </w:pPr>
      <w:r>
        <w:rPr>
          <w:rFonts w:ascii="Arial" w:hAnsi="Arial" w:cs="Arial"/>
        </w:rPr>
        <w:lastRenderedPageBreak/>
        <w:t>Goal -</w:t>
      </w:r>
      <w:r w:rsidR="00EF21D3">
        <w:rPr>
          <w:rFonts w:ascii="Arial" w:hAnsi="Arial" w:cs="Arial"/>
        </w:rPr>
        <w:t xml:space="preserve"> </w:t>
      </w:r>
      <w:r>
        <w:rPr>
          <w:rFonts w:ascii="Arial" w:hAnsi="Arial" w:cs="Arial"/>
        </w:rPr>
        <w:t xml:space="preserve">To establish a </w:t>
      </w:r>
      <w:r w:rsidR="00EF21D3">
        <w:rPr>
          <w:rFonts w:ascii="Arial" w:hAnsi="Arial" w:cs="Arial"/>
        </w:rPr>
        <w:t>professional</w:t>
      </w:r>
      <w:r>
        <w:rPr>
          <w:rFonts w:ascii="Arial" w:hAnsi="Arial" w:cs="Arial"/>
        </w:rPr>
        <w:t xml:space="preserve"> digital presence </w:t>
      </w:r>
      <w:r w:rsidR="00EF21D3">
        <w:rPr>
          <w:rFonts w:ascii="Arial" w:hAnsi="Arial" w:cs="Arial"/>
        </w:rPr>
        <w:t>by setting up a LinkedIn profile and portfolio, sharing at least one academic post occasionally.</w:t>
      </w:r>
    </w:p>
    <w:p w14:paraId="7AF75789" w14:textId="0A2D9677" w:rsidR="004D4A58" w:rsidRDefault="004D4A58">
      <w:pPr>
        <w:rPr>
          <w:rFonts w:ascii="Arial" w:hAnsi="Arial" w:cs="Arial"/>
        </w:rPr>
      </w:pPr>
      <w:r>
        <w:rPr>
          <w:rFonts w:ascii="Arial" w:hAnsi="Arial" w:cs="Arial"/>
        </w:rPr>
        <w:t>Specific -</w:t>
      </w:r>
      <w:r w:rsidR="00EF21D3">
        <w:rPr>
          <w:rFonts w:ascii="Arial" w:hAnsi="Arial" w:cs="Arial"/>
        </w:rPr>
        <w:t xml:space="preserve"> Create and maintain a LinkedIn profile and portfolio.</w:t>
      </w:r>
    </w:p>
    <w:p w14:paraId="5D06F882" w14:textId="437C1832" w:rsidR="004D4A58" w:rsidRDefault="004D4A58">
      <w:pPr>
        <w:rPr>
          <w:rFonts w:ascii="Arial" w:hAnsi="Arial" w:cs="Arial"/>
        </w:rPr>
      </w:pPr>
      <w:r>
        <w:rPr>
          <w:rFonts w:ascii="Arial" w:hAnsi="Arial" w:cs="Arial"/>
        </w:rPr>
        <w:t xml:space="preserve">Measurable </w:t>
      </w:r>
      <w:r w:rsidR="00EF21D3">
        <w:rPr>
          <w:rFonts w:ascii="Arial" w:hAnsi="Arial" w:cs="Arial"/>
        </w:rPr>
        <w:t>–</w:t>
      </w:r>
      <w:r>
        <w:rPr>
          <w:rFonts w:ascii="Arial" w:hAnsi="Arial" w:cs="Arial"/>
        </w:rPr>
        <w:t xml:space="preserve"> </w:t>
      </w:r>
      <w:r w:rsidR="00EF21D3">
        <w:rPr>
          <w:rFonts w:ascii="Arial" w:hAnsi="Arial" w:cs="Arial"/>
        </w:rPr>
        <w:t>Track LinkedIn posts weekly.</w:t>
      </w:r>
    </w:p>
    <w:p w14:paraId="21FCCEFF" w14:textId="11BD1066" w:rsidR="004D4A58" w:rsidRDefault="004D4A58">
      <w:pPr>
        <w:rPr>
          <w:rFonts w:ascii="Arial" w:hAnsi="Arial" w:cs="Arial"/>
        </w:rPr>
      </w:pPr>
      <w:r>
        <w:rPr>
          <w:rFonts w:ascii="Arial" w:hAnsi="Arial" w:cs="Arial"/>
        </w:rPr>
        <w:t xml:space="preserve">Achievable </w:t>
      </w:r>
      <w:r w:rsidR="00EF21D3">
        <w:rPr>
          <w:rFonts w:ascii="Arial" w:hAnsi="Arial" w:cs="Arial"/>
        </w:rPr>
        <w:t>– Yes, with dedicated time and effort.</w:t>
      </w:r>
    </w:p>
    <w:p w14:paraId="1DC82E70" w14:textId="6A87B4ED" w:rsidR="004D4A58" w:rsidRDefault="004D4A58">
      <w:pPr>
        <w:rPr>
          <w:rFonts w:ascii="Arial" w:hAnsi="Arial" w:cs="Arial"/>
        </w:rPr>
      </w:pPr>
      <w:r>
        <w:rPr>
          <w:rFonts w:ascii="Arial" w:hAnsi="Arial" w:cs="Arial"/>
        </w:rPr>
        <w:t xml:space="preserve">Relevant </w:t>
      </w:r>
      <w:r w:rsidR="00EF21D3">
        <w:rPr>
          <w:rFonts w:ascii="Arial" w:hAnsi="Arial" w:cs="Arial"/>
        </w:rPr>
        <w:t>– High</w:t>
      </w:r>
      <w:r w:rsidR="00603714">
        <w:rPr>
          <w:rFonts w:ascii="Arial" w:hAnsi="Arial" w:cs="Arial"/>
        </w:rPr>
        <w:t>ly</w:t>
      </w:r>
      <w:r w:rsidR="00EF21D3">
        <w:rPr>
          <w:rFonts w:ascii="Arial" w:hAnsi="Arial" w:cs="Arial"/>
        </w:rPr>
        <w:t xml:space="preserve"> relevant and essential for professional networking/job searching after academia.</w:t>
      </w:r>
    </w:p>
    <w:p w14:paraId="39255B6B" w14:textId="57CAB409" w:rsidR="004D4A58" w:rsidRDefault="004D4A58">
      <w:pPr>
        <w:rPr>
          <w:rFonts w:ascii="Arial" w:hAnsi="Arial" w:cs="Arial"/>
        </w:rPr>
      </w:pPr>
      <w:r>
        <w:rPr>
          <w:rFonts w:ascii="Arial" w:hAnsi="Arial" w:cs="Arial"/>
        </w:rPr>
        <w:t xml:space="preserve">Time bound </w:t>
      </w:r>
      <w:r w:rsidR="00EF21D3">
        <w:rPr>
          <w:rFonts w:ascii="Arial" w:hAnsi="Arial" w:cs="Arial"/>
        </w:rPr>
        <w:t>–</w:t>
      </w:r>
      <w:r>
        <w:rPr>
          <w:rFonts w:ascii="Arial" w:hAnsi="Arial" w:cs="Arial"/>
        </w:rPr>
        <w:t xml:space="preserve"> </w:t>
      </w:r>
      <w:r w:rsidR="00EF21D3">
        <w:rPr>
          <w:rFonts w:ascii="Arial" w:hAnsi="Arial" w:cs="Arial"/>
        </w:rPr>
        <w:t xml:space="preserve">LinkedIn profile will be setup within the next month </w:t>
      </w:r>
    </w:p>
    <w:p w14:paraId="60AF1064" w14:textId="77777777" w:rsidR="004D4A58" w:rsidRDefault="004D4A58">
      <w:pPr>
        <w:rPr>
          <w:rFonts w:ascii="Arial" w:hAnsi="Arial" w:cs="Arial"/>
        </w:rPr>
      </w:pPr>
    </w:p>
    <w:p w14:paraId="07DD122E" w14:textId="2927387E" w:rsidR="004D4A58" w:rsidRDefault="004D4A58">
      <w:pPr>
        <w:rPr>
          <w:rFonts w:ascii="Arial" w:hAnsi="Arial" w:cs="Arial"/>
        </w:rPr>
      </w:pPr>
      <w:r>
        <w:rPr>
          <w:rFonts w:ascii="Arial" w:hAnsi="Arial" w:cs="Arial"/>
        </w:rPr>
        <w:t xml:space="preserve">Digital Learning </w:t>
      </w:r>
    </w:p>
    <w:p w14:paraId="2E1512D9" w14:textId="23F67CD0" w:rsidR="004D4A58" w:rsidRDefault="004D4A58">
      <w:pPr>
        <w:rPr>
          <w:rFonts w:ascii="Arial" w:hAnsi="Arial" w:cs="Arial"/>
        </w:rPr>
      </w:pPr>
      <w:r>
        <w:rPr>
          <w:rFonts w:ascii="Arial" w:hAnsi="Arial" w:cs="Arial"/>
        </w:rPr>
        <w:t xml:space="preserve">Goal </w:t>
      </w:r>
      <w:r w:rsidR="00EF21D3">
        <w:rPr>
          <w:rFonts w:ascii="Arial" w:hAnsi="Arial" w:cs="Arial"/>
        </w:rPr>
        <w:t>–</w:t>
      </w:r>
      <w:r>
        <w:rPr>
          <w:rFonts w:ascii="Arial" w:hAnsi="Arial" w:cs="Arial"/>
        </w:rPr>
        <w:t xml:space="preserve"> </w:t>
      </w:r>
      <w:r w:rsidR="00EF21D3">
        <w:rPr>
          <w:rFonts w:ascii="Arial" w:hAnsi="Arial" w:cs="Arial"/>
        </w:rPr>
        <w:t>To improve self-directed digital learning by completing online certificate courses.</w:t>
      </w:r>
    </w:p>
    <w:p w14:paraId="465AEBEA" w14:textId="501B6918" w:rsidR="004D4A58" w:rsidRDefault="004D4A58" w:rsidP="004D4A58">
      <w:pPr>
        <w:rPr>
          <w:rFonts w:ascii="Arial" w:hAnsi="Arial" w:cs="Arial"/>
        </w:rPr>
      </w:pPr>
      <w:r>
        <w:rPr>
          <w:rFonts w:ascii="Arial" w:hAnsi="Arial" w:cs="Arial"/>
        </w:rPr>
        <w:t xml:space="preserve">Specific </w:t>
      </w:r>
      <w:r w:rsidR="00EF21D3">
        <w:rPr>
          <w:rFonts w:ascii="Arial" w:hAnsi="Arial" w:cs="Arial"/>
        </w:rPr>
        <w:t>– Complete digital learning courses.</w:t>
      </w:r>
    </w:p>
    <w:p w14:paraId="291937B7" w14:textId="15FBCA03" w:rsidR="004D4A58" w:rsidRDefault="004D4A58" w:rsidP="004D4A58">
      <w:pPr>
        <w:rPr>
          <w:rFonts w:ascii="Arial" w:hAnsi="Arial" w:cs="Arial"/>
        </w:rPr>
      </w:pPr>
      <w:r>
        <w:rPr>
          <w:rFonts w:ascii="Arial" w:hAnsi="Arial" w:cs="Arial"/>
        </w:rPr>
        <w:t xml:space="preserve">Measurable </w:t>
      </w:r>
      <w:r w:rsidR="00603714">
        <w:rPr>
          <w:rFonts w:ascii="Arial" w:hAnsi="Arial" w:cs="Arial"/>
        </w:rPr>
        <w:t>–</w:t>
      </w:r>
      <w:r>
        <w:rPr>
          <w:rFonts w:ascii="Arial" w:hAnsi="Arial" w:cs="Arial"/>
        </w:rPr>
        <w:t xml:space="preserve"> </w:t>
      </w:r>
      <w:r w:rsidR="00603714">
        <w:rPr>
          <w:rFonts w:ascii="Arial" w:hAnsi="Arial" w:cs="Arial"/>
        </w:rPr>
        <w:t>Obtain knowledge and information from course. Making sure to gain certificate after finishing course.</w:t>
      </w:r>
    </w:p>
    <w:p w14:paraId="477B3ACD" w14:textId="173B8A5F" w:rsidR="004D4A58" w:rsidRDefault="004D4A58" w:rsidP="004D4A58">
      <w:pPr>
        <w:rPr>
          <w:rFonts w:ascii="Arial" w:hAnsi="Arial" w:cs="Arial"/>
        </w:rPr>
      </w:pPr>
      <w:r>
        <w:rPr>
          <w:rFonts w:ascii="Arial" w:hAnsi="Arial" w:cs="Arial"/>
        </w:rPr>
        <w:t xml:space="preserve">Achievable </w:t>
      </w:r>
      <w:r w:rsidR="00603714">
        <w:rPr>
          <w:rFonts w:ascii="Arial" w:hAnsi="Arial" w:cs="Arial"/>
        </w:rPr>
        <w:t>– Yes, course content available and accessible.</w:t>
      </w:r>
    </w:p>
    <w:p w14:paraId="5D8BA3B6" w14:textId="4B9073E2" w:rsidR="004D4A58" w:rsidRDefault="004D4A58" w:rsidP="004D4A58">
      <w:pPr>
        <w:rPr>
          <w:rFonts w:ascii="Arial" w:hAnsi="Arial" w:cs="Arial"/>
        </w:rPr>
      </w:pPr>
      <w:r>
        <w:rPr>
          <w:rFonts w:ascii="Arial" w:hAnsi="Arial" w:cs="Arial"/>
        </w:rPr>
        <w:t xml:space="preserve">Relevant </w:t>
      </w:r>
      <w:r w:rsidR="00603714">
        <w:rPr>
          <w:rFonts w:ascii="Arial" w:hAnsi="Arial" w:cs="Arial"/>
        </w:rPr>
        <w:t>– Highly relevant, directly enhances my academic skills.</w:t>
      </w:r>
    </w:p>
    <w:p w14:paraId="511463C5" w14:textId="76911615" w:rsidR="004D4A58" w:rsidRDefault="004D4A58" w:rsidP="004D4A58">
      <w:pPr>
        <w:rPr>
          <w:rFonts w:ascii="Arial" w:hAnsi="Arial" w:cs="Arial"/>
        </w:rPr>
      </w:pPr>
      <w:r>
        <w:rPr>
          <w:rFonts w:ascii="Arial" w:hAnsi="Arial" w:cs="Arial"/>
        </w:rPr>
        <w:t>Time bound –</w:t>
      </w:r>
      <w:r w:rsidR="00603714">
        <w:rPr>
          <w:rFonts w:ascii="Arial" w:hAnsi="Arial" w:cs="Arial"/>
        </w:rPr>
        <w:t xml:space="preserve"> Once or twice</w:t>
      </w:r>
      <w:r w:rsidR="00EF21D3">
        <w:rPr>
          <w:rFonts w:ascii="Arial" w:hAnsi="Arial" w:cs="Arial"/>
        </w:rPr>
        <w:t xml:space="preserve"> a week.</w:t>
      </w:r>
    </w:p>
    <w:p w14:paraId="1E3A8707" w14:textId="30561BFD" w:rsidR="004D4A58" w:rsidRDefault="004D4A58">
      <w:pPr>
        <w:rPr>
          <w:rFonts w:ascii="Arial" w:hAnsi="Arial" w:cs="Arial"/>
          <w:sz w:val="28"/>
          <w:szCs w:val="28"/>
        </w:rPr>
      </w:pPr>
      <w:r w:rsidRPr="00603714">
        <w:rPr>
          <w:rFonts w:ascii="Arial" w:hAnsi="Arial" w:cs="Arial"/>
          <w:sz w:val="28"/>
          <w:szCs w:val="28"/>
        </w:rPr>
        <w:t xml:space="preserve">Conclusion </w:t>
      </w:r>
    </w:p>
    <w:p w14:paraId="13423EE5" w14:textId="4D5E9E0A" w:rsidR="00603714" w:rsidRDefault="00603714">
      <w:pPr>
        <w:rPr>
          <w:rFonts w:ascii="Arial" w:hAnsi="Arial" w:cs="Arial"/>
        </w:rPr>
      </w:pPr>
      <w:r>
        <w:rPr>
          <w:rFonts w:ascii="Arial" w:hAnsi="Arial" w:cs="Arial"/>
        </w:rPr>
        <w:t xml:space="preserve">Developing my digital capabilities, particularly digital participation and learning is crucial for my academic success. I will become a more </w:t>
      </w:r>
      <w:r w:rsidR="00F8567F">
        <w:rPr>
          <w:rFonts w:ascii="Arial" w:hAnsi="Arial" w:cs="Arial"/>
        </w:rPr>
        <w:t>effective and</w:t>
      </w:r>
      <w:r>
        <w:rPr>
          <w:rFonts w:ascii="Arial" w:hAnsi="Arial" w:cs="Arial"/>
        </w:rPr>
        <w:t xml:space="preserve"> give myself </w:t>
      </w:r>
      <w:r w:rsidR="00F8567F">
        <w:rPr>
          <w:rFonts w:ascii="Arial" w:hAnsi="Arial" w:cs="Arial"/>
        </w:rPr>
        <w:t xml:space="preserve">criticism when needed to better myself with digital skills. I would also like to use digital feedback as way to improve myself in the future. I had recently done a presentation about digital </w:t>
      </w:r>
      <w:r w:rsidR="00004DAF">
        <w:rPr>
          <w:rFonts w:ascii="Arial" w:hAnsi="Arial" w:cs="Arial"/>
        </w:rPr>
        <w:t>skills,</w:t>
      </w:r>
      <w:r w:rsidR="00F8567F">
        <w:rPr>
          <w:rFonts w:ascii="Arial" w:hAnsi="Arial" w:cs="Arial"/>
        </w:rPr>
        <w:t xml:space="preserve"> and I had put a QR code on that presentation and I had received a lot of good feedback from there, good and bad but it is all to make sure that I prosper with digital skills.</w:t>
      </w:r>
    </w:p>
    <w:p w14:paraId="7E3EBDFA" w14:textId="77777777" w:rsidR="00110650" w:rsidRDefault="00110650">
      <w:pPr>
        <w:rPr>
          <w:rFonts w:ascii="Arial" w:hAnsi="Arial" w:cs="Arial"/>
        </w:rPr>
      </w:pPr>
    </w:p>
    <w:p w14:paraId="693D7ACE" w14:textId="77777777" w:rsidR="00110650" w:rsidRDefault="00110650" w:rsidP="00110650">
      <w:pPr>
        <w:jc w:val="center"/>
        <w:rPr>
          <w:rFonts w:ascii="Arial" w:hAnsi="Arial" w:cs="Arial"/>
        </w:rPr>
      </w:pPr>
    </w:p>
    <w:p w14:paraId="04DFBBCB" w14:textId="77777777" w:rsidR="00110650" w:rsidRDefault="00110650" w:rsidP="00110650">
      <w:pPr>
        <w:jc w:val="center"/>
        <w:rPr>
          <w:rFonts w:ascii="Arial" w:hAnsi="Arial" w:cs="Arial"/>
        </w:rPr>
      </w:pPr>
    </w:p>
    <w:p w14:paraId="68DB524E" w14:textId="77777777" w:rsidR="00110650" w:rsidRDefault="00110650" w:rsidP="00110650">
      <w:pPr>
        <w:jc w:val="center"/>
        <w:rPr>
          <w:rFonts w:ascii="Arial" w:hAnsi="Arial" w:cs="Arial"/>
        </w:rPr>
      </w:pPr>
    </w:p>
    <w:p w14:paraId="0736BD01" w14:textId="77777777" w:rsidR="00110650" w:rsidRDefault="00110650" w:rsidP="00110650">
      <w:pPr>
        <w:jc w:val="center"/>
        <w:rPr>
          <w:rFonts w:ascii="Arial" w:hAnsi="Arial" w:cs="Arial"/>
        </w:rPr>
      </w:pPr>
    </w:p>
    <w:p w14:paraId="6CCDCC92" w14:textId="77777777" w:rsidR="00110650" w:rsidRDefault="00110650" w:rsidP="00110650">
      <w:pPr>
        <w:jc w:val="center"/>
        <w:rPr>
          <w:rFonts w:ascii="Arial" w:hAnsi="Arial" w:cs="Arial"/>
        </w:rPr>
      </w:pPr>
    </w:p>
    <w:p w14:paraId="31487416" w14:textId="77777777" w:rsidR="00110650" w:rsidRDefault="00110650" w:rsidP="00110650">
      <w:pPr>
        <w:jc w:val="center"/>
        <w:rPr>
          <w:rFonts w:ascii="Arial" w:hAnsi="Arial" w:cs="Arial"/>
        </w:rPr>
      </w:pPr>
    </w:p>
    <w:p w14:paraId="7A6C97EC" w14:textId="22B52DE9" w:rsidR="00110650" w:rsidRDefault="00CE1D3D" w:rsidP="00110650">
      <w:pPr>
        <w:jc w:val="center"/>
        <w:rPr>
          <w:rFonts w:ascii="Arial" w:hAnsi="Arial" w:cs="Arial"/>
        </w:rPr>
      </w:pPr>
      <w:r>
        <w:rPr>
          <w:b/>
          <w:bCs/>
          <w:noProof/>
        </w:rPr>
        <w:drawing>
          <wp:anchor distT="0" distB="0" distL="114300" distR="114300" simplePos="0" relativeHeight="251674112" behindDoc="0" locked="0" layoutInCell="1" allowOverlap="1" wp14:anchorId="417EE94F" wp14:editId="2C1B3686">
            <wp:simplePos x="0" y="0"/>
            <wp:positionH relativeFrom="margin">
              <wp:posOffset>1675263</wp:posOffset>
            </wp:positionH>
            <wp:positionV relativeFrom="paragraph">
              <wp:posOffset>351723</wp:posOffset>
            </wp:positionV>
            <wp:extent cx="2217420" cy="2309495"/>
            <wp:effectExtent l="0" t="0" r="0" b="0"/>
            <wp:wrapSquare wrapText="bothSides"/>
            <wp:docPr id="1199940056" name="Picture 8" descr="A circular label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217420" cy="2309495"/>
                    </a:xfrm>
                    <a:prstGeom prst="rect">
                      <a:avLst/>
                    </a:prstGeom>
                    <a:noFill/>
                    <a:ln>
                      <a:noFill/>
                      <a:prstDash/>
                    </a:ln>
                  </pic:spPr>
                </pic:pic>
              </a:graphicData>
            </a:graphic>
            <wp14:sizeRelV relativeFrom="margin">
              <wp14:pctHeight>0</wp14:pctHeight>
            </wp14:sizeRelV>
          </wp:anchor>
        </w:drawing>
      </w:r>
      <w:r>
        <w:rPr>
          <w:noProof/>
        </w:rPr>
        <w:drawing>
          <wp:anchor distT="0" distB="0" distL="114300" distR="114300" simplePos="0" relativeHeight="251682304" behindDoc="1" locked="0" layoutInCell="1" allowOverlap="1" wp14:anchorId="704AA36B" wp14:editId="15D19468">
            <wp:simplePos x="0" y="0"/>
            <wp:positionH relativeFrom="column">
              <wp:posOffset>4050498</wp:posOffset>
            </wp:positionH>
            <wp:positionV relativeFrom="paragraph">
              <wp:posOffset>304432</wp:posOffset>
            </wp:positionV>
            <wp:extent cx="2496185" cy="2310765"/>
            <wp:effectExtent l="0" t="0" r="0" b="0"/>
            <wp:wrapTight wrapText="bothSides">
              <wp:wrapPolygon edited="0">
                <wp:start x="0" y="0"/>
                <wp:lineTo x="0" y="21369"/>
                <wp:lineTo x="21430" y="21369"/>
                <wp:lineTo x="21430" y="0"/>
                <wp:lineTo x="0" y="0"/>
              </wp:wrapPolygon>
            </wp:wrapTight>
            <wp:docPr id="1971221177" name="Picture 7" descr="A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971221177" name="Picture 7" descr="A screen shot of a computer&#10;&#10;AI-generated content may be incorrect."/>
                    <pic:cNvPicPr/>
                  </pic:nvPicPr>
                  <pic:blipFill>
                    <a:blip r:embed="rId14"/>
                    <a:srcRect/>
                    <a:stretch>
                      <a:fillRect/>
                    </a:stretch>
                  </pic:blipFill>
                  <pic:spPr>
                    <a:xfrm>
                      <a:off x="0" y="0"/>
                      <a:ext cx="2496185" cy="231076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160" behindDoc="0" locked="0" layoutInCell="1" allowOverlap="1" wp14:anchorId="4DDDEA39" wp14:editId="17290C11">
            <wp:simplePos x="0" y="0"/>
            <wp:positionH relativeFrom="margin">
              <wp:posOffset>-665246</wp:posOffset>
            </wp:positionH>
            <wp:positionV relativeFrom="paragraph">
              <wp:posOffset>2705100</wp:posOffset>
            </wp:positionV>
            <wp:extent cx="2628899" cy="2296799"/>
            <wp:effectExtent l="0" t="0" r="1" b="8251"/>
            <wp:wrapSquare wrapText="bothSides"/>
            <wp:docPr id="463033769" name="Picture 4" descr="A screenshot of a web pag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628899" cy="2296799"/>
                    </a:xfrm>
                    <a:prstGeom prst="rect">
                      <a:avLst/>
                    </a:prstGeom>
                    <a:noFill/>
                    <a:ln>
                      <a:noFill/>
                      <a:prstDash/>
                    </a:ln>
                  </pic:spPr>
                </pic:pic>
              </a:graphicData>
            </a:graphic>
          </wp:anchor>
        </w:drawing>
      </w:r>
      <w:r>
        <w:rPr>
          <w:noProof/>
        </w:rPr>
        <w:drawing>
          <wp:anchor distT="0" distB="0" distL="114300" distR="114300" simplePos="0" relativeHeight="251672064" behindDoc="0" locked="0" layoutInCell="1" allowOverlap="1" wp14:anchorId="00C49D2C" wp14:editId="7F5EFAEE">
            <wp:simplePos x="0" y="0"/>
            <wp:positionH relativeFrom="margin">
              <wp:posOffset>-665748</wp:posOffset>
            </wp:positionH>
            <wp:positionV relativeFrom="paragraph">
              <wp:posOffset>396675</wp:posOffset>
            </wp:positionV>
            <wp:extent cx="2218050" cy="2319659"/>
            <wp:effectExtent l="0" t="0" r="0" b="4445"/>
            <wp:wrapSquare wrapText="bothSides"/>
            <wp:docPr id="1023557280" name="Picture 9" descr="A circular red green and white label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2218050" cy="2319659"/>
                    </a:xfrm>
                    <a:prstGeom prst="rect">
                      <a:avLst/>
                    </a:prstGeom>
                    <a:noFill/>
                    <a:ln>
                      <a:noFill/>
                      <a:prstDash/>
                    </a:ln>
                  </pic:spPr>
                </pic:pic>
              </a:graphicData>
            </a:graphic>
          </wp:anchor>
        </w:drawing>
      </w:r>
      <w:r w:rsidR="00110650">
        <w:rPr>
          <w:rFonts w:ascii="Arial" w:hAnsi="Arial" w:cs="Arial"/>
        </w:rPr>
        <w:t>All badges and certificates I have completed.</w:t>
      </w:r>
    </w:p>
    <w:p w14:paraId="7B961C9E" w14:textId="1BAF0ECD" w:rsidR="00110650" w:rsidRDefault="00904136" w:rsidP="00110650">
      <w:pPr>
        <w:jc w:val="center"/>
        <w:rPr>
          <w:noProof/>
        </w:rPr>
      </w:pPr>
      <w:r>
        <w:rPr>
          <w:noProof/>
        </w:rPr>
        <w:drawing>
          <wp:anchor distT="0" distB="0" distL="114300" distR="114300" simplePos="0" relativeHeight="251678208" behindDoc="0" locked="0" layoutInCell="1" allowOverlap="1" wp14:anchorId="29ABEAEC" wp14:editId="589E9E94">
            <wp:simplePos x="0" y="0"/>
            <wp:positionH relativeFrom="column">
              <wp:posOffset>2090337</wp:posOffset>
            </wp:positionH>
            <wp:positionV relativeFrom="paragraph">
              <wp:posOffset>2432464</wp:posOffset>
            </wp:positionV>
            <wp:extent cx="3122930" cy="2333625"/>
            <wp:effectExtent l="0" t="0" r="1270" b="9525"/>
            <wp:wrapSquare wrapText="bothSides"/>
            <wp:docPr id="180378313" name="Picture 5" descr="A person sitting on a ladder drawing on a scree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3122930" cy="2333625"/>
                    </a:xfrm>
                    <a:prstGeom prst="rect">
                      <a:avLst/>
                    </a:prstGeom>
                    <a:noFill/>
                    <a:ln>
                      <a:noFill/>
                      <a:prstDash/>
                    </a:ln>
                  </pic:spPr>
                </pic:pic>
              </a:graphicData>
            </a:graphic>
            <wp14:sizeRelV relativeFrom="margin">
              <wp14:pctHeight>0</wp14:pctHeight>
            </wp14:sizeRelV>
          </wp:anchor>
        </w:drawing>
      </w:r>
    </w:p>
    <w:p w14:paraId="2753CA37" w14:textId="2FE0AC4D" w:rsidR="00110650" w:rsidRDefault="00110650" w:rsidP="00110650">
      <w:pPr>
        <w:jc w:val="center"/>
        <w:rPr>
          <w:rFonts w:ascii="Arial" w:hAnsi="Arial" w:cs="Arial"/>
        </w:rPr>
      </w:pPr>
    </w:p>
    <w:p w14:paraId="6D683CE5" w14:textId="2AAC562D" w:rsidR="00110650" w:rsidRPr="00603714" w:rsidRDefault="00110650" w:rsidP="00110650">
      <w:pPr>
        <w:rPr>
          <w:rFonts w:ascii="Arial" w:hAnsi="Arial" w:cs="Arial"/>
        </w:rPr>
      </w:pPr>
    </w:p>
    <w:p w14:paraId="56B1258F" w14:textId="55ECF340" w:rsidR="004D4A58" w:rsidRPr="001167F7" w:rsidRDefault="004D4A58" w:rsidP="00603714">
      <w:pPr>
        <w:tabs>
          <w:tab w:val="left" w:pos="1617"/>
        </w:tabs>
        <w:rPr>
          <w:rFonts w:ascii="Arial" w:hAnsi="Arial" w:cs="Arial"/>
        </w:rPr>
      </w:pPr>
    </w:p>
    <w:p w14:paraId="128C468A" w14:textId="28700F6D" w:rsidR="00110650" w:rsidRDefault="00110650" w:rsidP="00106110">
      <w:pPr>
        <w:pStyle w:val="Heading2"/>
      </w:pPr>
      <w:bookmarkStart w:id="2" w:name="_Toc211605237"/>
    </w:p>
    <w:p w14:paraId="47A04122" w14:textId="6A4F69D9" w:rsidR="00110650" w:rsidRDefault="00110650" w:rsidP="00106110">
      <w:pPr>
        <w:pStyle w:val="Heading2"/>
      </w:pPr>
    </w:p>
    <w:p w14:paraId="25D0E26C" w14:textId="58350685" w:rsidR="00110650" w:rsidRDefault="00110650" w:rsidP="00106110">
      <w:pPr>
        <w:pStyle w:val="Heading2"/>
      </w:pPr>
    </w:p>
    <w:p w14:paraId="4965E63B" w14:textId="0FDE5B25" w:rsidR="00110650" w:rsidRDefault="00CE1D3D" w:rsidP="00106110">
      <w:pPr>
        <w:pStyle w:val="Heading2"/>
      </w:pPr>
      <w:r>
        <w:rPr>
          <w:noProof/>
        </w:rPr>
        <w:drawing>
          <wp:anchor distT="0" distB="0" distL="114300" distR="114300" simplePos="0" relativeHeight="251680256" behindDoc="0" locked="0" layoutInCell="1" allowOverlap="1" wp14:anchorId="71582274" wp14:editId="6EE87DCE">
            <wp:simplePos x="0" y="0"/>
            <wp:positionH relativeFrom="margin">
              <wp:posOffset>2065020</wp:posOffset>
            </wp:positionH>
            <wp:positionV relativeFrom="paragraph">
              <wp:posOffset>539419</wp:posOffset>
            </wp:positionV>
            <wp:extent cx="4126865" cy="1767205"/>
            <wp:effectExtent l="0" t="0" r="6985" b="4445"/>
            <wp:wrapSquare wrapText="bothSides"/>
            <wp:docPr id="1702404075" name="Picture 1" descr="A screen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4126865" cy="1767205"/>
                    </a:xfrm>
                    <a:prstGeom prst="rect">
                      <a:avLst/>
                    </a:prstGeom>
                    <a:noFill/>
                    <a:ln>
                      <a:noFill/>
                      <a:prstDash/>
                    </a:ln>
                  </pic:spPr>
                </pic:pic>
              </a:graphicData>
            </a:graphic>
            <wp14:sizeRelH relativeFrom="margin">
              <wp14:pctWidth>0</wp14:pctWidth>
            </wp14:sizeRelH>
          </wp:anchor>
        </w:drawing>
      </w:r>
      <w:r>
        <w:rPr>
          <w:noProof/>
        </w:rPr>
        <w:drawing>
          <wp:anchor distT="0" distB="0" distL="114300" distR="114300" simplePos="0" relativeHeight="251684352" behindDoc="0" locked="0" layoutInCell="1" allowOverlap="1" wp14:anchorId="3DE5026C" wp14:editId="7B87BF5E">
            <wp:simplePos x="0" y="0"/>
            <wp:positionH relativeFrom="column">
              <wp:posOffset>-645457</wp:posOffset>
            </wp:positionH>
            <wp:positionV relativeFrom="paragraph">
              <wp:posOffset>163329</wp:posOffset>
            </wp:positionV>
            <wp:extent cx="2607311" cy="2491109"/>
            <wp:effectExtent l="0" t="0" r="2539" b="4441"/>
            <wp:wrapSquare wrapText="bothSides"/>
            <wp:docPr id="819872393" name="Picture 6" descr="A computer with a group of people on it&#10;&#10;AI-generated content may be incorrect."/>
            <wp:cNvGraphicFramePr/>
            <a:graphic xmlns:a="http://schemas.openxmlformats.org/drawingml/2006/main">
              <a:graphicData uri="http://schemas.openxmlformats.org/drawingml/2006/picture">
                <pic:pic xmlns:pic="http://schemas.openxmlformats.org/drawingml/2006/picture">
                  <pic:nvPicPr>
                    <pic:cNvPr id="819872393" name="Picture 6" descr="A computer with a group of people on it&#10;&#10;AI-generated content may be incorrect."/>
                    <pic:cNvPicPr/>
                  </pic:nvPicPr>
                  <pic:blipFill>
                    <a:blip r:embed="rId19"/>
                    <a:srcRect/>
                    <a:stretch>
                      <a:fillRect/>
                    </a:stretch>
                  </pic:blipFill>
                  <pic:spPr>
                    <a:xfrm>
                      <a:off x="0" y="0"/>
                      <a:ext cx="2607311" cy="2491109"/>
                    </a:xfrm>
                    <a:prstGeom prst="rect">
                      <a:avLst/>
                    </a:prstGeom>
                    <a:noFill/>
                    <a:ln>
                      <a:noFill/>
                      <a:prstDash/>
                    </a:ln>
                  </pic:spPr>
                </pic:pic>
              </a:graphicData>
            </a:graphic>
          </wp:anchor>
        </w:drawing>
      </w:r>
    </w:p>
    <w:p w14:paraId="1F397BAD" w14:textId="7F004E35" w:rsidR="00110650" w:rsidRDefault="00110650" w:rsidP="00106110">
      <w:pPr>
        <w:pStyle w:val="Heading2"/>
      </w:pPr>
    </w:p>
    <w:p w14:paraId="09F0F895" w14:textId="3CE38897" w:rsidR="00110650" w:rsidRDefault="00110650" w:rsidP="00CE1D3D">
      <w:pPr>
        <w:tabs>
          <w:tab w:val="left" w:pos="3448"/>
        </w:tabs>
      </w:pPr>
    </w:p>
    <w:p w14:paraId="66D3733F" w14:textId="77777777" w:rsidR="00110650" w:rsidRPr="00110650" w:rsidRDefault="00110650" w:rsidP="00110650"/>
    <w:p w14:paraId="3D2A9ED1" w14:textId="77777777" w:rsidR="0093797A" w:rsidRDefault="00106110" w:rsidP="0093797A">
      <w:pPr>
        <w:pStyle w:val="Bibliography"/>
      </w:pPr>
      <w:r>
        <w:lastRenderedPageBreak/>
        <w:t>References</w:t>
      </w:r>
      <w:bookmarkEnd w:id="2"/>
      <w:r>
        <w:t xml:space="preserve"> </w:t>
      </w:r>
    </w:p>
    <w:p w14:paraId="65501BE7" w14:textId="770B27E8" w:rsidR="00254AA5" w:rsidRPr="00254AA5" w:rsidRDefault="00203D45" w:rsidP="00254AA5">
      <w:pPr>
        <w:pStyle w:val="Bibliography"/>
        <w:rPr>
          <w:rFonts w:ascii="Aptos" w:hAnsi="Aptos"/>
        </w:rPr>
      </w:pPr>
      <w:r>
        <w:fldChar w:fldCharType="begin"/>
      </w:r>
      <w:r w:rsidR="004301F2">
        <w:instrText xml:space="preserve"> ADDIN ZOTERO_BIBL {"uncited":[],"omitted":[],"custom":[]} CSL_BIBLIOGRAPHY </w:instrText>
      </w:r>
      <w:r>
        <w:fldChar w:fldCharType="separate"/>
      </w:r>
    </w:p>
    <w:p w14:paraId="4D4B4BC7" w14:textId="77777777" w:rsidR="00254AA5" w:rsidRPr="00254AA5" w:rsidRDefault="00254AA5" w:rsidP="00254AA5">
      <w:pPr>
        <w:pStyle w:val="Bibliography"/>
        <w:rPr>
          <w:rFonts w:ascii="Aptos" w:hAnsi="Aptos"/>
        </w:rPr>
      </w:pPr>
      <w:r w:rsidRPr="00254AA5">
        <w:rPr>
          <w:rFonts w:ascii="Aptos" w:hAnsi="Aptos"/>
        </w:rPr>
        <w:t xml:space="preserve">Ahuja, H. (2025) ‘The JISC Digital Capability Framework: Development, Implementation, Evidence, and Future Directions’, </w:t>
      </w:r>
      <w:r w:rsidRPr="00254AA5">
        <w:rPr>
          <w:rFonts w:ascii="Aptos" w:hAnsi="Aptos"/>
          <w:i/>
          <w:iCs/>
        </w:rPr>
        <w:t>Library Waves</w:t>
      </w:r>
      <w:r w:rsidRPr="00254AA5">
        <w:rPr>
          <w:rFonts w:ascii="Aptos" w:hAnsi="Aptos"/>
        </w:rPr>
        <w:t>, 11(1), pp. 147–162.</w:t>
      </w:r>
    </w:p>
    <w:p w14:paraId="5CA6E97B" w14:textId="77777777" w:rsidR="00254AA5" w:rsidRPr="00254AA5" w:rsidRDefault="00254AA5" w:rsidP="00254AA5">
      <w:pPr>
        <w:pStyle w:val="Bibliography"/>
        <w:rPr>
          <w:rFonts w:ascii="Aptos" w:hAnsi="Aptos"/>
        </w:rPr>
      </w:pPr>
      <w:r w:rsidRPr="00254AA5">
        <w:rPr>
          <w:rFonts w:ascii="Aptos" w:hAnsi="Aptos"/>
        </w:rPr>
        <w:t xml:space="preserve">Alenezi, M. (2023) ‘Digital Learning and Digital Institution in Higher Education’, </w:t>
      </w:r>
      <w:r w:rsidRPr="00254AA5">
        <w:rPr>
          <w:rFonts w:ascii="Aptos" w:hAnsi="Aptos"/>
          <w:i/>
          <w:iCs/>
        </w:rPr>
        <w:t>Education Sciences</w:t>
      </w:r>
      <w:r w:rsidRPr="00254AA5">
        <w:rPr>
          <w:rFonts w:ascii="Aptos" w:hAnsi="Aptos"/>
        </w:rPr>
        <w:t>, 13(1). Available at: https://doi.org/10.3390/educsci13010088.</w:t>
      </w:r>
    </w:p>
    <w:p w14:paraId="00A2717E" w14:textId="433EFD14" w:rsidR="00254AA5" w:rsidRPr="00254AA5" w:rsidRDefault="00254AA5" w:rsidP="00254AA5">
      <w:pPr>
        <w:pStyle w:val="Bibliography"/>
        <w:rPr>
          <w:rFonts w:ascii="Aptos" w:hAnsi="Aptos"/>
        </w:rPr>
      </w:pPr>
      <w:r w:rsidRPr="00254AA5">
        <w:rPr>
          <w:rFonts w:ascii="Aptos" w:hAnsi="Aptos"/>
        </w:rPr>
        <w:t xml:space="preserve">Keeley, C. and Bernasconi, T. (2023) ‘Digital participation and digital education for people with profound and multiple disabilities and complex communication needs’, </w:t>
      </w:r>
      <w:r w:rsidRPr="00254AA5">
        <w:rPr>
          <w:rFonts w:ascii="Aptos" w:hAnsi="Aptos"/>
          <w:i/>
          <w:iCs/>
        </w:rPr>
        <w:t>Frontiers in Communication</w:t>
      </w:r>
      <w:r w:rsidRPr="00254AA5">
        <w:rPr>
          <w:rFonts w:ascii="Aptos" w:hAnsi="Aptos"/>
        </w:rPr>
        <w:t>, 8. Available at: https://doi.org/10.3389/fcomm.2023.1229384.</w:t>
      </w:r>
    </w:p>
    <w:p w14:paraId="6099EEF3" w14:textId="0073D6FC" w:rsidR="00254AA5" w:rsidRPr="00254AA5" w:rsidRDefault="00254AA5" w:rsidP="00254AA5">
      <w:pPr>
        <w:pStyle w:val="Bibliography"/>
        <w:rPr>
          <w:rFonts w:ascii="Aptos" w:hAnsi="Aptos"/>
        </w:rPr>
      </w:pPr>
      <w:r w:rsidRPr="00254AA5">
        <w:rPr>
          <w:rFonts w:ascii="Aptos" w:hAnsi="Aptos"/>
          <w:i/>
          <w:iCs/>
        </w:rPr>
        <w:t>ResearchGate</w:t>
      </w:r>
      <w:r w:rsidRPr="00254AA5">
        <w:rPr>
          <w:rFonts w:ascii="Aptos" w:hAnsi="Aptos"/>
        </w:rPr>
        <w:t xml:space="preserve"> (no date) ‘(PDF) Strengthening Students’ Proficiency in Digital Technologies and the SMART Society’. Available at: https://doi.org/10.18662/rrem/16.1/840.</w:t>
      </w:r>
    </w:p>
    <w:p w14:paraId="5D3ECFF2" w14:textId="77777777" w:rsidR="00254AA5" w:rsidRPr="00254AA5" w:rsidRDefault="00254AA5" w:rsidP="00254AA5">
      <w:pPr>
        <w:pStyle w:val="Bibliography"/>
        <w:rPr>
          <w:rFonts w:ascii="Aptos" w:hAnsi="Aptos"/>
        </w:rPr>
      </w:pPr>
      <w:r w:rsidRPr="00254AA5">
        <w:rPr>
          <w:rFonts w:ascii="Aptos" w:hAnsi="Aptos"/>
        </w:rPr>
        <w:t>Umoren, P.E. and Ukpe, A.P. (no date) ‘Digital Communication in Organizations: Trends, Strengths, and Weaknesses’, 6.</w:t>
      </w:r>
    </w:p>
    <w:p w14:paraId="771DAD9E" w14:textId="00777854" w:rsidR="004B2EB4" w:rsidRDefault="00203D45" w:rsidP="004B2EB4">
      <w:r>
        <w:fldChar w:fldCharType="end"/>
      </w:r>
    </w:p>
    <w:p w14:paraId="32BB71AF" w14:textId="77777777" w:rsidR="00EE2A7E" w:rsidRDefault="00EE2A7E" w:rsidP="004B2EB4"/>
    <w:p w14:paraId="49D669E8" w14:textId="77777777" w:rsidR="00EE2A7E" w:rsidRDefault="00EE2A7E" w:rsidP="00004DAF">
      <w:pPr>
        <w:ind w:firstLine="720"/>
      </w:pPr>
    </w:p>
    <w:p w14:paraId="04BD9B3B" w14:textId="7AD8BA85" w:rsidR="00D8531B" w:rsidRDefault="00D8531B" w:rsidP="004B2EB4"/>
    <w:p w14:paraId="7A8C4CDB" w14:textId="46E2836D" w:rsidR="009D3D7B" w:rsidRDefault="00D731C3" w:rsidP="00D731C3">
      <w:pPr>
        <w:pStyle w:val="Heading1"/>
      </w:pPr>
      <w:bookmarkStart w:id="3" w:name="_Toc211605238"/>
      <w:r>
        <w:lastRenderedPageBreak/>
        <w:t>Task 2</w:t>
      </w:r>
      <w:bookmarkEnd w:id="3"/>
      <w:r>
        <w:t xml:space="preserve"> </w:t>
      </w:r>
    </w:p>
    <w:p w14:paraId="46ECF222" w14:textId="5F9537D8" w:rsidR="00D731C3" w:rsidRDefault="00D731C3" w:rsidP="00D731C3">
      <w:pPr>
        <w:pStyle w:val="Heading1"/>
      </w:pPr>
      <w:bookmarkStart w:id="4" w:name="_Toc211605239"/>
      <w:r w:rsidRPr="00D731C3">
        <w:t>LinkedIn Learning Certificates for Office365</w:t>
      </w:r>
      <w:bookmarkEnd w:id="4"/>
    </w:p>
    <w:p w14:paraId="499FE69C" w14:textId="7F0A0638" w:rsidR="00D731C3" w:rsidRDefault="002327EE" w:rsidP="00D731C3">
      <w:r>
        <w:rPr>
          <w:noProof/>
        </w:rPr>
        <w:drawing>
          <wp:anchor distT="0" distB="0" distL="114300" distR="114300" simplePos="0" relativeHeight="251658246" behindDoc="0" locked="0" layoutInCell="1" allowOverlap="1" wp14:anchorId="4001E714" wp14:editId="302566B3">
            <wp:simplePos x="0" y="0"/>
            <wp:positionH relativeFrom="column">
              <wp:posOffset>1490646</wp:posOffset>
            </wp:positionH>
            <wp:positionV relativeFrom="paragraph">
              <wp:posOffset>214329</wp:posOffset>
            </wp:positionV>
            <wp:extent cx="3113405" cy="2403475"/>
            <wp:effectExtent l="0" t="0" r="0" b="0"/>
            <wp:wrapSquare wrapText="bothSides"/>
            <wp:docPr id="450596455" name="Picture 2" descr="A certificate of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96455" name="Picture 2" descr="A certificate of microsoft excel&#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13405" cy="2403475"/>
                    </a:xfrm>
                    <a:prstGeom prst="rect">
                      <a:avLst/>
                    </a:prstGeom>
                    <a:noFill/>
                    <a:ln>
                      <a:noFill/>
                    </a:ln>
                  </pic:spPr>
                </pic:pic>
              </a:graphicData>
            </a:graphic>
          </wp:anchor>
        </w:drawing>
      </w:r>
      <w:r w:rsidR="00E71DB8">
        <w:t xml:space="preserve">Add all the </w:t>
      </w:r>
      <w:r w:rsidR="004172D9">
        <w:t>certificates</w:t>
      </w:r>
      <w:r w:rsidR="00E71DB8">
        <w:t xml:space="preserve"> from </w:t>
      </w:r>
      <w:r w:rsidR="004172D9">
        <w:t>LinkedIn</w:t>
      </w:r>
      <w:r w:rsidR="00E71DB8">
        <w:t xml:space="preserve"> </w:t>
      </w:r>
      <w:r w:rsidR="004172D9">
        <w:t>learning here</w:t>
      </w:r>
    </w:p>
    <w:p w14:paraId="6B17A105" w14:textId="19BCE781" w:rsidR="004C243A" w:rsidRDefault="004C243A" w:rsidP="00D731C3"/>
    <w:p w14:paraId="4F6728E3" w14:textId="13318DD8" w:rsidR="004C243A" w:rsidRDefault="004C243A" w:rsidP="00D731C3"/>
    <w:p w14:paraId="55301865" w14:textId="074B118B" w:rsidR="004C243A" w:rsidRDefault="004C243A" w:rsidP="00D731C3"/>
    <w:p w14:paraId="34440A4F" w14:textId="044D67E1" w:rsidR="004C243A" w:rsidRDefault="002327EE" w:rsidP="00D731C3">
      <w:r>
        <w:rPr>
          <w:noProof/>
        </w:rPr>
        <w:drawing>
          <wp:anchor distT="0" distB="0" distL="114300" distR="114300" simplePos="0" relativeHeight="251648512" behindDoc="0" locked="0" layoutInCell="1" allowOverlap="1" wp14:anchorId="53D4D50A" wp14:editId="03A457BC">
            <wp:simplePos x="0" y="0"/>
            <wp:positionH relativeFrom="margin">
              <wp:posOffset>3252470</wp:posOffset>
            </wp:positionH>
            <wp:positionV relativeFrom="paragraph">
              <wp:posOffset>1731894</wp:posOffset>
            </wp:positionV>
            <wp:extent cx="3067050" cy="2461260"/>
            <wp:effectExtent l="0" t="0" r="0" b="0"/>
            <wp:wrapSquare wrapText="bothSides"/>
            <wp:docPr id="918177302" name="Picture 3" descr="A certificate with a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77302" name="Picture 3" descr="A certificate with a signatur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67050" cy="2461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6464" behindDoc="0" locked="0" layoutInCell="1" allowOverlap="1" wp14:anchorId="0339DB96" wp14:editId="3975B302">
            <wp:simplePos x="0" y="0"/>
            <wp:positionH relativeFrom="margin">
              <wp:posOffset>-102870</wp:posOffset>
            </wp:positionH>
            <wp:positionV relativeFrom="paragraph">
              <wp:posOffset>1768696</wp:posOffset>
            </wp:positionV>
            <wp:extent cx="3185160" cy="2462530"/>
            <wp:effectExtent l="0" t="0" r="0" b="0"/>
            <wp:wrapSquare wrapText="bothSides"/>
            <wp:docPr id="74054835" name="Picture 1" descr="A certificate of a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54835" name="Picture 1" descr="A certificate of a microsoft word&#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85160" cy="2462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2508">
        <w:br w:type="textWrapping" w:clear="all"/>
      </w:r>
    </w:p>
    <w:p w14:paraId="56114C76" w14:textId="75AEE3C1" w:rsidR="004C243A" w:rsidRDefault="004C243A" w:rsidP="00D731C3"/>
    <w:p w14:paraId="356AE92F" w14:textId="1A5894B3" w:rsidR="00022B69" w:rsidRDefault="00D731C3" w:rsidP="00D731C3">
      <w:pPr>
        <w:pStyle w:val="Heading1"/>
      </w:pPr>
      <w:bookmarkStart w:id="5" w:name="_Toc211605240"/>
      <w:r>
        <w:t>Task 3</w:t>
      </w:r>
      <w:bookmarkEnd w:id="5"/>
      <w:r>
        <w:t xml:space="preserve"> </w:t>
      </w:r>
    </w:p>
    <w:p w14:paraId="4C4226A4" w14:textId="1071DFE7"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3DB04D23" w14:textId="77777777" w:rsidR="002327EE" w:rsidRDefault="002327EE" w:rsidP="007C4A17">
      <w:pPr>
        <w:rPr>
          <w:rFonts w:ascii="Arial" w:hAnsi="Arial" w:cs="Arial"/>
          <w:sz w:val="28"/>
          <w:szCs w:val="28"/>
        </w:rPr>
      </w:pPr>
    </w:p>
    <w:p w14:paraId="2900A37D" w14:textId="77777777" w:rsidR="002327EE" w:rsidRDefault="002327EE" w:rsidP="007C4A17">
      <w:pPr>
        <w:rPr>
          <w:rFonts w:ascii="Arial" w:hAnsi="Arial" w:cs="Arial"/>
          <w:sz w:val="28"/>
          <w:szCs w:val="28"/>
        </w:rPr>
      </w:pPr>
    </w:p>
    <w:p w14:paraId="76C43CDD" w14:textId="2F8C009F" w:rsidR="00346D29" w:rsidRPr="00382526" w:rsidRDefault="00CE1D3D" w:rsidP="007C4A17">
      <w:pPr>
        <w:rPr>
          <w:rFonts w:ascii="Arial" w:hAnsi="Arial" w:cs="Arial"/>
          <w:sz w:val="28"/>
          <w:szCs w:val="28"/>
        </w:rPr>
      </w:pPr>
      <w:r w:rsidRPr="00382526">
        <w:rPr>
          <w:rFonts w:ascii="Arial" w:hAnsi="Arial" w:cs="Arial"/>
          <w:sz w:val="28"/>
          <w:szCs w:val="28"/>
        </w:rPr>
        <w:lastRenderedPageBreak/>
        <w:t>Introduction</w:t>
      </w:r>
    </w:p>
    <w:p w14:paraId="65BE9848" w14:textId="79876CCB" w:rsidR="00CE1D3D" w:rsidRDefault="00CE1D3D" w:rsidP="007C4A17">
      <w:pPr>
        <w:rPr>
          <w:rFonts w:ascii="Arial" w:hAnsi="Arial" w:cs="Arial"/>
        </w:rPr>
      </w:pPr>
      <w:r w:rsidRPr="00382526">
        <w:rPr>
          <w:rFonts w:ascii="Arial" w:hAnsi="Arial" w:cs="Arial"/>
        </w:rPr>
        <w:t xml:space="preserve">Microsoft </w:t>
      </w:r>
      <w:r w:rsidR="004301F2">
        <w:rPr>
          <w:rFonts w:ascii="Arial" w:hAnsi="Arial" w:cs="Arial"/>
        </w:rPr>
        <w:t>E</w:t>
      </w:r>
      <w:r w:rsidRPr="00382526">
        <w:rPr>
          <w:rFonts w:ascii="Arial" w:hAnsi="Arial" w:cs="Arial"/>
        </w:rPr>
        <w:t>xcel is a foundation component of Microsoft of</w:t>
      </w:r>
      <w:r w:rsidR="00382526" w:rsidRPr="00382526">
        <w:rPr>
          <w:rFonts w:ascii="Arial" w:hAnsi="Arial" w:cs="Arial"/>
        </w:rPr>
        <w:t xml:space="preserve">fice suite. It has </w:t>
      </w:r>
      <w:r w:rsidR="00382526">
        <w:rPr>
          <w:rFonts w:ascii="Arial" w:hAnsi="Arial" w:cs="Arial"/>
        </w:rPr>
        <w:t>become a</w:t>
      </w:r>
      <w:r w:rsidR="00904136">
        <w:rPr>
          <w:rFonts w:ascii="Arial" w:hAnsi="Arial" w:cs="Arial"/>
        </w:rPr>
        <w:t xml:space="preserve">n </w:t>
      </w:r>
      <w:r w:rsidR="00382526">
        <w:rPr>
          <w:rFonts w:ascii="Arial" w:hAnsi="Arial" w:cs="Arial"/>
        </w:rPr>
        <w:t xml:space="preserve">important tool in virtually every modern professional and academical </w:t>
      </w:r>
      <w:r w:rsidR="0057694E">
        <w:rPr>
          <w:rFonts w:ascii="Arial" w:hAnsi="Arial" w:cs="Arial"/>
        </w:rPr>
        <w:t>society</w:t>
      </w:r>
      <w:r w:rsidR="00382526">
        <w:rPr>
          <w:rFonts w:ascii="Arial" w:hAnsi="Arial" w:cs="Arial"/>
        </w:rPr>
        <w:t>.</w:t>
      </w:r>
      <w:r w:rsidR="004301F2">
        <w:rPr>
          <w:rFonts w:ascii="Arial" w:hAnsi="Arial" w:cs="Arial"/>
        </w:rPr>
        <w:t xml:space="preserve"> </w:t>
      </w:r>
      <w:proofErr w:type="spellStart"/>
      <w:r w:rsidR="004301F2">
        <w:rPr>
          <w:rFonts w:ascii="Arial" w:hAnsi="Arial" w:cs="Arial"/>
        </w:rPr>
        <w:t>Zazili</w:t>
      </w:r>
      <w:proofErr w:type="spellEnd"/>
      <w:r w:rsidR="004301F2">
        <w:rPr>
          <w:rFonts w:ascii="Arial" w:hAnsi="Arial" w:cs="Arial"/>
        </w:rPr>
        <w:t xml:space="preserve"> emphasizes about what Microsoft Excel is used for, he mentions that it serves a cornerstone for presenting financial data, simplifying reports, budgeting an intricate task such as payroll and tax calculations.</w:t>
      </w:r>
      <w:r w:rsidR="004301F2">
        <w:rPr>
          <w:rFonts w:ascii="Arial" w:hAnsi="Arial" w:cs="Arial"/>
        </w:rPr>
        <w:fldChar w:fldCharType="begin"/>
      </w:r>
      <w:r w:rsidR="00DB26E0">
        <w:rPr>
          <w:rFonts w:ascii="Arial" w:hAnsi="Arial" w:cs="Arial"/>
        </w:rPr>
        <w:instrText xml:space="preserve"> ADDIN ZOTERO_ITEM CSL_CITATION {"citationID":"MYpVBRt1","properties":{"formattedCitation":"(Ahmad Zazili and Asyiqin Abu, 2023)","plainCitation":"(Ahmad Zazili and Asyiqin Abu, 2023)","noteIndex":0},"citationItems":[{"id":154,"uris":["http://zotero.org/users/local/PJACijrQ/items/TAP88KMA"],"itemData":{"id":154,"type":"article-journal","abstract":"The integration of Microsoft (MS) Excel into undergraduate accounting curriculum is crucial. Nonetheless, the factors impacting students' utilization of MS Excel for academic purposes remain inadequately explored. This study aims to bridge this knowledge gap by uncovering the motivations behind undergraduate accounting students' use of MS Excel in their academic pursuits. Our primary research objective is to investigate the factors influencing the adoption of MS Excel among undergraduate accounting students. We draw upon the original Technology Acceptance Model (TAM), encompassing Perceived usefulness (PU) and Perceived ease of use (PEU). Furthermore, we incorporate additional factors such as compatibility, attitude, facilitators, and subjective norms into the modified TAM. Our research employed a quantitative survey methodology, distributed to undergraduate accounting students enrolled in the Fundamentals of Information Technology course. Out of 277 eligible students, 182 participated, and strong internal consistency among the surveyed items was confirmed by a high Cronbach's alpha value. The findings reveal a significant correlation between students' intention to use MS Excel and both PU and PEU, aligning with the original TAM. Even in our modified TAM, the model maintains its significance, with positive influences from PEU, compatibility, attitude, and subjective norms. However, the influence of PU and facilitators on the intention to use MS Excel is not found to be statistically significant. Further research should explore more effective ways to integrate technology into the accounting program to meet the demands of contemporary education effectively.","container-title":"International Journal of Academic Research in Progressive Education and Development","DOI":"10.6007/IJARPED/v12-i3/18959","ISSN":"2226-6348","issue":"3","journalAbbreviation":"IJARPED","language":"en","page":"Pages 977-990","source":"DOI.org (Crossref)","title":"Unravelling the Determinants of Undergraduate Accounting Students' Intention to Utilise Microsoft Excel for Completing Academic Assignments","volume":"12","author":[{"family":"Ahmad Zazili","given":"Ainol Sarina"},{"family":"Asyiqin Abu","given":"Nor ‘"}],"issued":{"date-parts":[["2023",10,13]]}}}],"schema":"https://github.com/citation-style-language/schema/raw/master/csl-citation.json"} </w:instrText>
      </w:r>
      <w:r w:rsidR="004301F2">
        <w:rPr>
          <w:rFonts w:ascii="Arial" w:hAnsi="Arial" w:cs="Arial"/>
        </w:rPr>
        <w:fldChar w:fldCharType="separate"/>
      </w:r>
      <w:r w:rsidR="00DB26E0" w:rsidRPr="00DB26E0">
        <w:rPr>
          <w:rFonts w:ascii="Arial" w:hAnsi="Arial" w:cs="Arial"/>
        </w:rPr>
        <w:t>(Ahmad Zazili and Asyiqin Abu, 2023)</w:t>
      </w:r>
      <w:r w:rsidR="004301F2">
        <w:rPr>
          <w:rFonts w:ascii="Arial" w:hAnsi="Arial" w:cs="Arial"/>
        </w:rPr>
        <w:fldChar w:fldCharType="end"/>
      </w:r>
      <w:r w:rsidR="004301F2">
        <w:rPr>
          <w:rFonts w:ascii="Arial" w:hAnsi="Arial" w:cs="Arial"/>
        </w:rPr>
        <w:t>.</w:t>
      </w:r>
      <w:r w:rsidR="0057694E">
        <w:rPr>
          <w:rFonts w:ascii="Arial" w:hAnsi="Arial" w:cs="Arial"/>
        </w:rPr>
        <w:t xml:space="preserve"> </w:t>
      </w:r>
      <w:r w:rsidR="00004DAF">
        <w:rPr>
          <w:rFonts w:ascii="Arial" w:hAnsi="Arial" w:cs="Arial"/>
        </w:rPr>
        <w:t>Microsoft Excel will also benefit students after academia.</w:t>
      </w:r>
      <w:r w:rsidR="00DB0BE9">
        <w:rPr>
          <w:rFonts w:ascii="Arial" w:hAnsi="Arial" w:cs="Arial"/>
        </w:rPr>
        <w:t xml:space="preserve"> This should equip students to be successful, in the j</w:t>
      </w:r>
      <w:r w:rsidR="00904136">
        <w:rPr>
          <w:rFonts w:ascii="Arial" w:hAnsi="Arial" w:cs="Arial"/>
        </w:rPr>
        <w:t>o</w:t>
      </w:r>
      <w:r w:rsidR="00DB0BE9">
        <w:rPr>
          <w:rFonts w:ascii="Arial" w:hAnsi="Arial" w:cs="Arial"/>
        </w:rPr>
        <w:t>b market</w:t>
      </w:r>
      <w:r w:rsidR="00004DAF">
        <w:rPr>
          <w:rFonts w:ascii="Arial" w:hAnsi="Arial" w:cs="Arial"/>
        </w:rPr>
        <w:t xml:space="preserve"> </w:t>
      </w:r>
      <w:r w:rsidR="00004DAF">
        <w:rPr>
          <w:rFonts w:ascii="Arial" w:hAnsi="Arial" w:cs="Arial"/>
        </w:rPr>
        <w:fldChar w:fldCharType="begin"/>
      </w:r>
      <w:r w:rsidR="00004DAF">
        <w:rPr>
          <w:rFonts w:ascii="Arial" w:hAnsi="Arial" w:cs="Arial"/>
        </w:rPr>
        <w:instrText xml:space="preserve"> ADDIN ZOTERO_ITEM CSL_CITATION {"citationID":"QPVceD8e","properties":{"formattedCitation":"(Kirsten, van and du, 2025)","plainCitation":"(Kirsten, van and du, 2025)","noteIndex":0},"citationItems":[{"id":156,"uris":["http://zotero.org/users/local/PJACijrQ/items/INLTFPTY"],"itemData":{"id":156,"type":"article-journal","abstract":"Microsoft Excel is vital in the finance sector, and preparing students for the professional arena involves honing their spreadsheet skills. A study investigated the efficacy of a finance-centric Microsoft Excel workshop as an intervention to enhance students' skills and readiness for work. Pre-and post-intervention tests assessed students' perceptions and abilities. The results revealed a significant improvement across basic, intermediate, and advanced Excel skills, positively impacting students' self-perceptions. The majority recognized Excel as a critical job market skill. The study recommends integrating Excel assignments into finance modules to elevate skills and enhance finance knowledge retention, promoting self-directed learning.","container-title":"South African Journal of Higher Education","DOI":"10.20853/39-3-6383","issue":"3","note":"publisher: Higher Education South Africa (HESA)","page":"155-172","source":"journals.co.za (Atypon)","title":"Can MS Excel Help Finance Students To Excel? A Study in Student Work Readiness","title-short":"Can MS Excel Help Finance Students To Excel?","volume":"39","author":[{"family":"Kirsten","given":"E."},{"family":"van","given":"Hoepen R."},{"family":"du","given":"Toit E."}],"issued":{"date-parts":[["2025",7]]}}}],"schema":"https://github.com/citation-style-language/schema/raw/master/csl-citation.json"} </w:instrText>
      </w:r>
      <w:r w:rsidR="00004DAF">
        <w:rPr>
          <w:rFonts w:ascii="Arial" w:hAnsi="Arial" w:cs="Arial"/>
        </w:rPr>
        <w:fldChar w:fldCharType="separate"/>
      </w:r>
      <w:r w:rsidR="00004DAF" w:rsidRPr="00004DAF">
        <w:rPr>
          <w:rFonts w:ascii="Arial" w:hAnsi="Arial" w:cs="Arial"/>
        </w:rPr>
        <w:t>(Kirsten, van and du, 2025)</w:t>
      </w:r>
      <w:r w:rsidR="00004DAF">
        <w:rPr>
          <w:rFonts w:ascii="Arial" w:hAnsi="Arial" w:cs="Arial"/>
        </w:rPr>
        <w:fldChar w:fldCharType="end"/>
      </w:r>
      <w:r w:rsidR="00004DAF">
        <w:rPr>
          <w:rFonts w:ascii="Arial" w:hAnsi="Arial" w:cs="Arial"/>
        </w:rPr>
        <w:t xml:space="preserve"> .</w:t>
      </w:r>
      <w:r w:rsidR="0015724F">
        <w:rPr>
          <w:rFonts w:ascii="Arial" w:hAnsi="Arial" w:cs="Arial"/>
        </w:rPr>
        <w:t xml:space="preserve"> In this digital age, Microsoft Excel remains critically important for tasks ranging from data management and complex financial </w:t>
      </w:r>
      <w:r w:rsidR="0057694E">
        <w:rPr>
          <w:rFonts w:ascii="Arial" w:hAnsi="Arial" w:cs="Arial"/>
        </w:rPr>
        <w:t xml:space="preserve">problems </w:t>
      </w:r>
      <w:r w:rsidR="0015724F">
        <w:rPr>
          <w:rFonts w:ascii="Arial" w:hAnsi="Arial" w:cs="Arial"/>
        </w:rPr>
        <w:t xml:space="preserve">and decision making. This essay will discuss the central importance of Microsoft Excel, </w:t>
      </w:r>
      <w:r w:rsidR="00904136">
        <w:rPr>
          <w:rFonts w:ascii="Arial" w:hAnsi="Arial" w:cs="Arial"/>
        </w:rPr>
        <w:t>its</w:t>
      </w:r>
      <w:r w:rsidR="0015724F">
        <w:rPr>
          <w:rFonts w:ascii="Arial" w:hAnsi="Arial" w:cs="Arial"/>
        </w:rPr>
        <w:t xml:space="preserve"> main use in data analysis, budgeting and decision making through practical examples</w:t>
      </w:r>
      <w:r w:rsidR="00904136">
        <w:rPr>
          <w:rFonts w:ascii="Arial" w:hAnsi="Arial" w:cs="Arial"/>
        </w:rPr>
        <w:t>.</w:t>
      </w:r>
    </w:p>
    <w:p w14:paraId="4452A34E" w14:textId="5B8E522E" w:rsidR="00976C78" w:rsidRPr="004A53AE" w:rsidRDefault="00904136" w:rsidP="007C4A17">
      <w:pPr>
        <w:rPr>
          <w:rFonts w:ascii="Arial" w:hAnsi="Arial" w:cs="Arial"/>
          <w:sz w:val="28"/>
          <w:szCs w:val="28"/>
        </w:rPr>
      </w:pPr>
      <w:r w:rsidRPr="004A53AE">
        <w:rPr>
          <w:rFonts w:ascii="Arial" w:hAnsi="Arial" w:cs="Arial"/>
          <w:sz w:val="28"/>
          <w:szCs w:val="28"/>
        </w:rPr>
        <w:t>Da</w:t>
      </w:r>
      <w:r w:rsidR="00485D33" w:rsidRPr="004A53AE">
        <w:rPr>
          <w:rFonts w:ascii="Arial" w:hAnsi="Arial" w:cs="Arial"/>
          <w:sz w:val="28"/>
          <w:szCs w:val="28"/>
        </w:rPr>
        <w:t>t</w:t>
      </w:r>
      <w:r w:rsidR="00976C78" w:rsidRPr="004A53AE">
        <w:rPr>
          <w:rFonts w:ascii="Arial" w:hAnsi="Arial" w:cs="Arial"/>
          <w:sz w:val="28"/>
          <w:szCs w:val="28"/>
        </w:rPr>
        <w:t>a Analysis in Microsoft Excel</w:t>
      </w:r>
    </w:p>
    <w:p w14:paraId="65416726" w14:textId="47138002" w:rsidR="00904136" w:rsidRDefault="00976C78" w:rsidP="007C4A17">
      <w:pPr>
        <w:rPr>
          <w:rFonts w:ascii="Arial" w:hAnsi="Arial" w:cs="Arial"/>
        </w:rPr>
      </w:pPr>
      <w:r>
        <w:rPr>
          <w:rFonts w:ascii="Arial" w:hAnsi="Arial" w:cs="Arial"/>
        </w:rPr>
        <w:t xml:space="preserve">In Microsoft Excel one of the most impotent uses is data analysis. It provides users to examine, transform, clean and model their data. It can you be used in both professional and academic </w:t>
      </w:r>
      <w:r w:rsidR="004A53AE">
        <w:rPr>
          <w:rFonts w:ascii="Arial" w:hAnsi="Arial" w:cs="Arial"/>
        </w:rPr>
        <w:t>needs. Data analytics are defined as the process of collecting analysing and interpreting data.</w:t>
      </w:r>
      <w:r>
        <w:rPr>
          <w:rFonts w:ascii="Arial" w:hAnsi="Arial" w:cs="Arial"/>
        </w:rPr>
        <w:t xml:space="preserve"> </w:t>
      </w:r>
      <w:r w:rsidR="0093797A">
        <w:rPr>
          <w:rFonts w:ascii="Arial" w:hAnsi="Arial" w:cs="Arial"/>
        </w:rPr>
        <w:fldChar w:fldCharType="begin"/>
      </w:r>
      <w:r w:rsidR="0093797A">
        <w:rPr>
          <w:rFonts w:ascii="Arial" w:hAnsi="Arial" w:cs="Arial"/>
        </w:rPr>
        <w:instrText xml:space="preserve"> ADDIN ZOTERO_ITEM CSL_CITATION {"citationID":"8p5E79q5","properties":{"formattedCitation":"(Sri Lanka Institute of Information Technology, Malabe, Sri Lanka {\\i{}et al.}, 2024)","plainCitation":"(Sri Lanka Institute of Information Technology, Malabe, Sri Lanka et al., 2024)","noteIndex":0},"citationItems":[{"id":161,"uris":["http://zotero.org/users/local/PJACijrQ/items/ECIV98P6"],"itemData":{"id":161,"type":"paper-conference","abstract":"The field of data analytics has seen substantial growth, particularly within the education sector. With the recent expansion of e-learning due to the COVID-19 pandemic, the ability to make data-driven decisions in education has become more important than ever. This review synthesizes existing research on the role of data analytics in enhancing academic performance and decisionmaking in higher education. The key objectives are to examine the influence of data analytics on student performance, explore learning analytics’ role in institutional decision-making, and assess the effect of data analytics on e-learning systems, particularly during the COVID-19 pandemic.","DOI":"10.54389/LCDN1827","event-title":"Proceedings of the 3rd International Conference on Sustainable &amp; Digital Business","language":"en","page":"168-179","source":"DOI.org (Crossref)","title":"Systematic Review: The Role of Data Analytics in Enhancing Academic Performance Classroom interaction, Learning Analytics in Higher Education","title-short":"Systematic Review","URL":"https://rda.sliit.lk/handle/123456789/3926","author":[{"literal":"Sri Lanka Institute of Information Technology, Malabe, Sri Lanka"},{"family":"Sithumini","given":"J.H.C."},{"family":"Sanjuka","given":"A.N.E."},{"literal":"Sri Lanka Institute of Information Technology, Malabe, Sri Lanka"},{"family":"Ranawaka","given":"P. S."},{"literal":"Sri Lanka Institute of Information Technology, Malabe, Sri Lanka"},{"family":"Hasaranga","given":"H.G. D."},{"literal":"Sri Lanka Institute of Information Technology, Malabe, Sri Lanka"},{"family":"Samarakkody","given":"T."},{"literal":"Sri Lanka Institute of Information Technology, Malabe, Sri Lanka"},{"family":"Pathirana","given":"G."},{"literal":"Sri Lanka Institute of Information Technology, Malabe, Sri Lanka"}],"accessed":{"date-parts":[["2025",12,12]]},"issued":{"date-parts":[["2024",12,11]]}}}],"schema":"https://github.com/citation-style-language/schema/raw/master/csl-citation.json"} </w:instrText>
      </w:r>
      <w:r w:rsidR="0093797A">
        <w:rPr>
          <w:rFonts w:ascii="Arial" w:hAnsi="Arial" w:cs="Arial"/>
        </w:rPr>
        <w:fldChar w:fldCharType="separate"/>
      </w:r>
      <w:r w:rsidR="0093797A" w:rsidRPr="0093797A">
        <w:rPr>
          <w:rFonts w:ascii="Arial" w:hAnsi="Arial" w:cs="Arial"/>
          <w:kern w:val="0"/>
        </w:rPr>
        <w:t xml:space="preserve">(Sri Lanka Institute of Information Technology, Malabe, Sri Lanka </w:t>
      </w:r>
      <w:r w:rsidR="0093797A" w:rsidRPr="0093797A">
        <w:rPr>
          <w:rFonts w:ascii="Arial" w:hAnsi="Arial" w:cs="Arial"/>
          <w:i/>
          <w:iCs/>
          <w:kern w:val="0"/>
        </w:rPr>
        <w:t>et al.</w:t>
      </w:r>
      <w:r w:rsidR="0093797A" w:rsidRPr="0093797A">
        <w:rPr>
          <w:rFonts w:ascii="Arial" w:hAnsi="Arial" w:cs="Arial"/>
          <w:kern w:val="0"/>
        </w:rPr>
        <w:t>, 2024)</w:t>
      </w:r>
      <w:r w:rsidR="0093797A">
        <w:rPr>
          <w:rFonts w:ascii="Arial" w:hAnsi="Arial" w:cs="Arial"/>
        </w:rPr>
        <w:fldChar w:fldCharType="end"/>
      </w:r>
      <w:r w:rsidR="004A53AE">
        <w:rPr>
          <w:rFonts w:ascii="Arial" w:hAnsi="Arial" w:cs="Arial"/>
        </w:rPr>
        <w:t>.</w:t>
      </w:r>
      <w:r>
        <w:rPr>
          <w:rFonts w:ascii="Arial" w:hAnsi="Arial" w:cs="Arial"/>
        </w:rPr>
        <w:t xml:space="preserve">I have recently made a household income and expenditure form where I put all </w:t>
      </w:r>
      <w:r w:rsidR="0057694E">
        <w:rPr>
          <w:rFonts w:ascii="Arial" w:hAnsi="Arial" w:cs="Arial"/>
        </w:rPr>
        <w:t xml:space="preserve">my </w:t>
      </w:r>
      <w:r>
        <w:rPr>
          <w:rFonts w:ascii="Arial" w:hAnsi="Arial" w:cs="Arial"/>
        </w:rPr>
        <w:t>data and made a graph which I will discuss later in this essay</w:t>
      </w:r>
      <w:r w:rsidR="004A53AE">
        <w:rPr>
          <w:rFonts w:ascii="Arial" w:hAnsi="Arial" w:cs="Arial"/>
        </w:rPr>
        <w:t>.</w:t>
      </w:r>
    </w:p>
    <w:p w14:paraId="04537574" w14:textId="4BF7D90D" w:rsidR="00A52885" w:rsidRPr="006B3E9E" w:rsidRDefault="004A53AE" w:rsidP="007C4A17">
      <w:pPr>
        <w:rPr>
          <w:rFonts w:ascii="Arial" w:hAnsi="Arial" w:cs="Arial"/>
        </w:rPr>
      </w:pPr>
      <w:r>
        <w:rPr>
          <w:rFonts w:ascii="Arial" w:hAnsi="Arial" w:cs="Arial"/>
        </w:rPr>
        <w:t xml:space="preserve">An example of data analysis could be a sales manager. He analysis the company’s monthly performance. By putting in sales figures, </w:t>
      </w:r>
      <w:r w:rsidR="00A52885">
        <w:rPr>
          <w:rFonts w:ascii="Arial" w:hAnsi="Arial" w:cs="Arial"/>
        </w:rPr>
        <w:t>he</w:t>
      </w:r>
      <w:r>
        <w:rPr>
          <w:rFonts w:ascii="Arial" w:hAnsi="Arial" w:cs="Arial"/>
        </w:rPr>
        <w:t xml:space="preserve"> can use </w:t>
      </w:r>
      <w:r w:rsidR="0057694E">
        <w:rPr>
          <w:rFonts w:ascii="Arial" w:hAnsi="Arial" w:cs="Arial"/>
        </w:rPr>
        <w:t>different</w:t>
      </w:r>
      <w:r w:rsidR="00A52885">
        <w:rPr>
          <w:rFonts w:ascii="Arial" w:hAnsi="Arial" w:cs="Arial"/>
        </w:rPr>
        <w:t xml:space="preserve"> functions in Microsoft Excel such as SUM, AVERAGE and COUNT. A sales manager </w:t>
      </w:r>
      <w:r w:rsidR="00A52885" w:rsidRPr="006B3E9E">
        <w:rPr>
          <w:rFonts w:ascii="Arial" w:hAnsi="Arial" w:cs="Arial"/>
        </w:rPr>
        <w:t>can view the functions that he has used to:</w:t>
      </w:r>
    </w:p>
    <w:p w14:paraId="103F7983" w14:textId="1C4D80ED" w:rsidR="00A52885" w:rsidRPr="006B3E9E" w:rsidRDefault="00A52885" w:rsidP="00A52885">
      <w:pPr>
        <w:pStyle w:val="ListParagraph"/>
        <w:numPr>
          <w:ilvl w:val="0"/>
          <w:numId w:val="1"/>
        </w:numPr>
        <w:rPr>
          <w:rFonts w:ascii="Arial" w:hAnsi="Arial" w:cs="Arial"/>
        </w:rPr>
      </w:pPr>
      <w:r w:rsidRPr="006B3E9E">
        <w:rPr>
          <w:rFonts w:ascii="Arial" w:hAnsi="Arial" w:cs="Arial"/>
        </w:rPr>
        <w:t>Total sales each week, month or year</w:t>
      </w:r>
      <w:r w:rsidR="0059646E">
        <w:rPr>
          <w:rFonts w:ascii="Arial" w:hAnsi="Arial" w:cs="Arial"/>
        </w:rPr>
        <w:t>.</w:t>
      </w:r>
    </w:p>
    <w:p w14:paraId="6EB54B59" w14:textId="6457BB18" w:rsidR="00A52885" w:rsidRPr="006B3E9E" w:rsidRDefault="00A52885" w:rsidP="00A52885">
      <w:pPr>
        <w:pStyle w:val="ListParagraph"/>
        <w:numPr>
          <w:ilvl w:val="0"/>
          <w:numId w:val="1"/>
        </w:numPr>
        <w:rPr>
          <w:rFonts w:ascii="Arial" w:hAnsi="Arial" w:cs="Arial"/>
        </w:rPr>
      </w:pPr>
      <w:r w:rsidRPr="006B3E9E">
        <w:rPr>
          <w:rFonts w:ascii="Arial" w:hAnsi="Arial" w:cs="Arial"/>
        </w:rPr>
        <w:t>Average sales each week, month or year</w:t>
      </w:r>
      <w:r w:rsidR="0059646E">
        <w:rPr>
          <w:rFonts w:ascii="Arial" w:hAnsi="Arial" w:cs="Arial"/>
        </w:rPr>
        <w:t>.</w:t>
      </w:r>
    </w:p>
    <w:p w14:paraId="36083638" w14:textId="75D5A726" w:rsidR="00A52885" w:rsidRPr="006B3E9E" w:rsidRDefault="00A52885" w:rsidP="00A52885">
      <w:pPr>
        <w:pStyle w:val="ListParagraph"/>
        <w:numPr>
          <w:ilvl w:val="0"/>
          <w:numId w:val="1"/>
        </w:numPr>
        <w:rPr>
          <w:rFonts w:ascii="Arial" w:hAnsi="Arial" w:cs="Arial"/>
        </w:rPr>
      </w:pPr>
      <w:r w:rsidRPr="006B3E9E">
        <w:rPr>
          <w:rFonts w:ascii="Arial" w:hAnsi="Arial" w:cs="Arial"/>
        </w:rPr>
        <w:t>Total contribution of each product each week, month or year</w:t>
      </w:r>
      <w:r w:rsidR="0059646E">
        <w:rPr>
          <w:rFonts w:ascii="Arial" w:hAnsi="Arial" w:cs="Arial"/>
        </w:rPr>
        <w:t>.</w:t>
      </w:r>
    </w:p>
    <w:p w14:paraId="12168524" w14:textId="1757B326" w:rsidR="00DD389E" w:rsidRDefault="00A52885" w:rsidP="007C4A17">
      <w:pPr>
        <w:rPr>
          <w:rFonts w:ascii="Arial" w:hAnsi="Arial" w:cs="Arial"/>
        </w:rPr>
      </w:pPr>
      <w:r w:rsidRPr="006B3E9E">
        <w:rPr>
          <w:rFonts w:ascii="Arial" w:hAnsi="Arial" w:cs="Arial"/>
        </w:rPr>
        <w:t>Furthermore</w:t>
      </w:r>
      <w:r w:rsidR="006B3E9E" w:rsidRPr="006B3E9E">
        <w:rPr>
          <w:rFonts w:ascii="Arial" w:hAnsi="Arial" w:cs="Arial"/>
        </w:rPr>
        <w:t>, Microsoft Excel has many different data visualization tools such as line pie and bar charts that put trends patterns and an</w:t>
      </w:r>
      <w:r w:rsidR="006B3E9E">
        <w:rPr>
          <w:rFonts w:ascii="Arial" w:hAnsi="Arial" w:cs="Arial"/>
        </w:rPr>
        <w:t>alyse</w:t>
      </w:r>
      <w:r w:rsidR="006B3E9E" w:rsidRPr="006B3E9E">
        <w:rPr>
          <w:rFonts w:ascii="Arial" w:hAnsi="Arial" w:cs="Arial"/>
        </w:rPr>
        <w:t xml:space="preserve"> all data visually. As I mentioned previously, I have recently incorporated a bar graph for my household income and expenditure form</w:t>
      </w:r>
      <w:r w:rsidR="006B3E9E">
        <w:rPr>
          <w:rFonts w:ascii="Arial" w:hAnsi="Arial" w:cs="Arial"/>
        </w:rPr>
        <w:t xml:space="preserve">. </w:t>
      </w:r>
      <w:r w:rsidR="00FE5BEA">
        <w:rPr>
          <w:rFonts w:ascii="Arial" w:hAnsi="Arial" w:cs="Arial"/>
        </w:rPr>
        <w:t xml:space="preserve">There </w:t>
      </w:r>
      <w:r w:rsidR="007D4B7D">
        <w:rPr>
          <w:rFonts w:ascii="Arial" w:hAnsi="Arial" w:cs="Arial"/>
        </w:rPr>
        <w:t xml:space="preserve">are more tools in Microsoft Excel for </w:t>
      </w:r>
      <w:r w:rsidR="00FE5BEA">
        <w:rPr>
          <w:rFonts w:ascii="Arial" w:hAnsi="Arial" w:cs="Arial"/>
        </w:rPr>
        <w:t>data anal</w:t>
      </w:r>
      <w:r w:rsidR="007D4B7D">
        <w:rPr>
          <w:rFonts w:ascii="Arial" w:hAnsi="Arial" w:cs="Arial"/>
        </w:rPr>
        <w:t>ysis</w:t>
      </w:r>
      <w:r w:rsidR="00FE5BEA">
        <w:rPr>
          <w:rFonts w:ascii="Arial" w:hAnsi="Arial" w:cs="Arial"/>
        </w:rPr>
        <w:t xml:space="preserve"> </w:t>
      </w:r>
      <w:r w:rsidR="007D4B7D">
        <w:rPr>
          <w:rFonts w:ascii="Arial" w:hAnsi="Arial" w:cs="Arial"/>
        </w:rPr>
        <w:t>such as</w:t>
      </w:r>
      <w:r w:rsidR="006B3E9E">
        <w:rPr>
          <w:rFonts w:ascii="Arial" w:hAnsi="Arial" w:cs="Arial"/>
        </w:rPr>
        <w:t xml:space="preserve"> power query and pivot</w:t>
      </w:r>
      <w:r w:rsidR="007D4B7D">
        <w:rPr>
          <w:rFonts w:ascii="Arial" w:hAnsi="Arial" w:cs="Arial"/>
        </w:rPr>
        <w:t>. Those tools can handle data extraction and transformation.</w:t>
      </w:r>
    </w:p>
    <w:p w14:paraId="4C3F9265" w14:textId="58EFBCAF" w:rsidR="007D4B7D" w:rsidRDefault="007D4B7D" w:rsidP="007C4A17">
      <w:pPr>
        <w:rPr>
          <w:rFonts w:ascii="Arial" w:hAnsi="Arial" w:cs="Arial"/>
          <w:sz w:val="28"/>
          <w:szCs w:val="28"/>
        </w:rPr>
      </w:pPr>
      <w:r w:rsidRPr="007D4B7D">
        <w:rPr>
          <w:rFonts w:ascii="Arial" w:hAnsi="Arial" w:cs="Arial"/>
          <w:sz w:val="28"/>
          <w:szCs w:val="28"/>
        </w:rPr>
        <w:t xml:space="preserve">Budgeting </w:t>
      </w:r>
      <w:r w:rsidR="0059646E">
        <w:rPr>
          <w:rFonts w:ascii="Arial" w:hAnsi="Arial" w:cs="Arial"/>
          <w:sz w:val="28"/>
          <w:szCs w:val="28"/>
        </w:rPr>
        <w:t>in Microsoft Excel</w:t>
      </w:r>
    </w:p>
    <w:p w14:paraId="03FEE443" w14:textId="52AF128F" w:rsidR="007D4B7D" w:rsidRDefault="007D4B7D" w:rsidP="007C4A17">
      <w:pPr>
        <w:rPr>
          <w:rFonts w:ascii="Arial" w:hAnsi="Arial" w:cs="Arial"/>
        </w:rPr>
      </w:pPr>
      <w:r w:rsidRPr="007D4B7D">
        <w:rPr>
          <w:rFonts w:ascii="Arial" w:hAnsi="Arial" w:cs="Arial"/>
        </w:rPr>
        <w:t>Budgeting in</w:t>
      </w:r>
      <w:r w:rsidR="0059646E">
        <w:rPr>
          <w:rFonts w:ascii="Arial" w:hAnsi="Arial" w:cs="Arial"/>
        </w:rPr>
        <w:t xml:space="preserve"> Microsoft</w:t>
      </w:r>
      <w:r w:rsidRPr="007D4B7D">
        <w:rPr>
          <w:rFonts w:ascii="Arial" w:hAnsi="Arial" w:cs="Arial"/>
        </w:rPr>
        <w:t xml:space="preserve"> Excel</w:t>
      </w:r>
      <w:r>
        <w:rPr>
          <w:rFonts w:ascii="Arial" w:hAnsi="Arial" w:cs="Arial"/>
        </w:rPr>
        <w:t xml:space="preserve"> serves as a backbone for financial control for all organizations and business</w:t>
      </w:r>
      <w:r w:rsidR="009309B6">
        <w:rPr>
          <w:rFonts w:ascii="Arial" w:hAnsi="Arial" w:cs="Arial"/>
        </w:rPr>
        <w:t>es</w:t>
      </w:r>
      <w:r>
        <w:rPr>
          <w:rFonts w:ascii="Arial" w:hAnsi="Arial" w:cs="Arial"/>
        </w:rPr>
        <w:t xml:space="preserve"> of all size</w:t>
      </w:r>
      <w:r w:rsidR="0057694E">
        <w:rPr>
          <w:rFonts w:ascii="Arial" w:hAnsi="Arial" w:cs="Arial"/>
        </w:rPr>
        <w:t>s</w:t>
      </w:r>
      <w:r w:rsidR="0059646E">
        <w:rPr>
          <w:rFonts w:ascii="Arial" w:hAnsi="Arial" w:cs="Arial"/>
        </w:rPr>
        <w:t xml:space="preserve">. The structure of budgeting in Microsoft Excel is suited for creating financial </w:t>
      </w:r>
      <w:r w:rsidR="009309B6">
        <w:rPr>
          <w:rFonts w:ascii="Arial" w:hAnsi="Arial" w:cs="Arial"/>
        </w:rPr>
        <w:t>plans,</w:t>
      </w:r>
      <w:r w:rsidR="0059646E">
        <w:rPr>
          <w:rFonts w:ascii="Arial" w:hAnsi="Arial" w:cs="Arial"/>
        </w:rPr>
        <w:t xml:space="preserve"> tracking performance and performing what if scenario</w:t>
      </w:r>
      <w:r w:rsidR="0057694E">
        <w:rPr>
          <w:rFonts w:ascii="Arial" w:hAnsi="Arial" w:cs="Arial"/>
        </w:rPr>
        <w:t>s</w:t>
      </w:r>
      <w:r w:rsidR="0059646E">
        <w:rPr>
          <w:rFonts w:ascii="Arial" w:hAnsi="Arial" w:cs="Arial"/>
        </w:rPr>
        <w:t>.</w:t>
      </w:r>
    </w:p>
    <w:p w14:paraId="567621E4" w14:textId="72C14B63" w:rsidR="00097C18" w:rsidRDefault="00097C18" w:rsidP="007C4A17">
      <w:pPr>
        <w:rPr>
          <w:rFonts w:ascii="Arial" w:hAnsi="Arial" w:cs="Arial"/>
        </w:rPr>
      </w:pPr>
      <w:r>
        <w:rPr>
          <w:rFonts w:ascii="Arial" w:hAnsi="Arial" w:cs="Arial"/>
        </w:rPr>
        <w:lastRenderedPageBreak/>
        <w:t>With extensive research I have found out that the best example is corporate budget planning</w:t>
      </w:r>
      <w:r w:rsidR="00254AA5">
        <w:rPr>
          <w:rFonts w:ascii="Arial" w:hAnsi="Arial" w:cs="Arial"/>
        </w:rPr>
        <w:t xml:space="preserve">. Finance professionals use Microsoft Excel to clear financial models that show future performance. </w:t>
      </w:r>
      <w:r w:rsidR="00DC1EAA">
        <w:rPr>
          <w:rFonts w:ascii="Arial" w:hAnsi="Arial" w:cs="Arial"/>
        </w:rPr>
        <w:t>Using formulas</w:t>
      </w:r>
      <w:r w:rsidR="0057694E">
        <w:rPr>
          <w:rFonts w:ascii="Arial" w:hAnsi="Arial" w:cs="Arial"/>
        </w:rPr>
        <w:t xml:space="preserve"> that are specific</w:t>
      </w:r>
      <w:r w:rsidR="00DC1EAA">
        <w:rPr>
          <w:rFonts w:ascii="Arial" w:hAnsi="Arial" w:cs="Arial"/>
        </w:rPr>
        <w:t xml:space="preserve">, they can </w:t>
      </w:r>
      <w:r w:rsidR="0057694E">
        <w:rPr>
          <w:rFonts w:ascii="Arial" w:hAnsi="Arial" w:cs="Arial"/>
        </w:rPr>
        <w:t>find</w:t>
      </w:r>
      <w:r w:rsidR="00DC1EAA">
        <w:rPr>
          <w:rFonts w:ascii="Arial" w:hAnsi="Arial" w:cs="Arial"/>
        </w:rPr>
        <w:t xml:space="preserve"> revenue based on sales growth and expenses. For example, a company preparing its </w:t>
      </w:r>
      <w:r w:rsidR="0057694E">
        <w:rPr>
          <w:rFonts w:ascii="Arial" w:hAnsi="Arial" w:cs="Arial"/>
        </w:rPr>
        <w:t xml:space="preserve">yearly </w:t>
      </w:r>
      <w:r w:rsidR="00DC1EAA">
        <w:rPr>
          <w:rFonts w:ascii="Arial" w:hAnsi="Arial" w:cs="Arial"/>
        </w:rPr>
        <w:t xml:space="preserve">budget </w:t>
      </w:r>
      <w:r w:rsidR="0057694E">
        <w:rPr>
          <w:rFonts w:ascii="Arial" w:hAnsi="Arial" w:cs="Arial"/>
        </w:rPr>
        <w:t xml:space="preserve">and </w:t>
      </w:r>
      <w:r w:rsidR="00DC1EAA">
        <w:rPr>
          <w:rFonts w:ascii="Arial" w:hAnsi="Arial" w:cs="Arial"/>
        </w:rPr>
        <w:t>might use the FORECAST function. This function predicts future values on older data.</w:t>
      </w:r>
    </w:p>
    <w:p w14:paraId="234897EE" w14:textId="10E05BF7" w:rsidR="00097C18" w:rsidRPr="00E567E2" w:rsidRDefault="00097C18" w:rsidP="007C4A17">
      <w:pPr>
        <w:rPr>
          <w:rFonts w:ascii="Arial" w:hAnsi="Arial" w:cs="Arial"/>
          <w:sz w:val="28"/>
          <w:szCs w:val="28"/>
        </w:rPr>
      </w:pPr>
      <w:r w:rsidRPr="00E567E2">
        <w:rPr>
          <w:rFonts w:ascii="Arial" w:hAnsi="Arial" w:cs="Arial"/>
          <w:sz w:val="28"/>
          <w:szCs w:val="28"/>
        </w:rPr>
        <w:t>Reporting and Communication.</w:t>
      </w:r>
    </w:p>
    <w:p w14:paraId="64E6A516" w14:textId="7F582AE9" w:rsidR="00E567E2" w:rsidRDefault="00097C18" w:rsidP="007C4A17">
      <w:pPr>
        <w:rPr>
          <w:rFonts w:ascii="Arial" w:hAnsi="Arial" w:cs="Arial"/>
        </w:rPr>
      </w:pPr>
      <w:r>
        <w:rPr>
          <w:rFonts w:ascii="Arial" w:hAnsi="Arial" w:cs="Arial"/>
        </w:rPr>
        <w:t xml:space="preserve">Excel is an essential tool for reporting and communicating. Reports need to </w:t>
      </w:r>
      <w:r w:rsidR="00501BCB">
        <w:rPr>
          <w:rFonts w:ascii="Arial" w:hAnsi="Arial" w:cs="Arial"/>
        </w:rPr>
        <w:t>accurate, visually and easy to understand.</w:t>
      </w:r>
      <w:r w:rsidR="004C2386">
        <w:rPr>
          <w:rFonts w:ascii="Arial" w:hAnsi="Arial" w:cs="Arial"/>
        </w:rPr>
        <w:t xml:space="preserve"> </w:t>
      </w:r>
      <w:proofErr w:type="gramStart"/>
      <w:r w:rsidR="004C2386">
        <w:rPr>
          <w:rFonts w:ascii="Arial" w:hAnsi="Arial" w:cs="Arial"/>
        </w:rPr>
        <w:t>It</w:t>
      </w:r>
      <w:proofErr w:type="gramEnd"/>
      <w:r w:rsidR="004C2386">
        <w:rPr>
          <w:rFonts w:ascii="Arial" w:hAnsi="Arial" w:cs="Arial"/>
        </w:rPr>
        <w:t xml:space="preserve"> facilities through its formatting capabilities. A key feature is the dashboard. Dashboard is a single sheet summary populated with key performance indictors (KPIs). </w:t>
      </w:r>
      <w:r w:rsidR="004C2386" w:rsidRPr="004C2386">
        <w:rPr>
          <w:rFonts w:ascii="Arial" w:hAnsi="Arial" w:cs="Arial"/>
        </w:rPr>
        <w:t>KPIs can be defined as quantifiable or qualifiable measures that enable organizations to assess their effectiveness, with a focus on achieving strategic and operational objectives</w:t>
      </w:r>
      <w:r w:rsidR="004C2386">
        <w:rPr>
          <w:rFonts w:ascii="Arial" w:hAnsi="Arial" w:cs="Arial"/>
        </w:rPr>
        <w:t>.</w:t>
      </w:r>
      <w:r w:rsidR="004C2386">
        <w:rPr>
          <w:rFonts w:ascii="Arial" w:hAnsi="Arial" w:cs="Arial"/>
        </w:rPr>
        <w:fldChar w:fldCharType="begin"/>
      </w:r>
      <w:r w:rsidR="004C2386">
        <w:rPr>
          <w:rFonts w:ascii="Arial" w:hAnsi="Arial" w:cs="Arial"/>
        </w:rPr>
        <w:instrText xml:space="preserve"> ADDIN ZOTERO_ITEM CSL_CITATION {"citationID":"BJ9JZ3ux","properties":{"formattedCitation":"(Nunes {\\i{}et al.}, 2024)","plainCitation":"(Nunes et al., 2024)","noteIndex":0},"citationItems":[{"id":163,"uris":["http://zotero.org/users/local/PJACijrQ/items/QU5PXQHF"],"itemData":{"id":163,"type":"article-journal","abstract":"In the context of highly competitive markets, organizations face dynamic challenges, requiring effective solutions to maintain and enhance their compe...","container-title":"Administrative Sciences","DOI":"10.3390/admsci14080175","ISSN":"2076-3387","issue":"8","language":"en","license":"http://creativecommons.org/licenses/by/3.0/","note":"Company: Multidisciplinary Digital Publishing Institute\nDistributor: Multidisciplinary Digital Publishing Institute\nInstitution: Multidisciplinary Digital Publishing Institute\nLabel: Multidisciplinary Digital Publishing Institute\npublisher: publisher","source":"www.mdpi.com","title":"Implementing Key Performance Indicators and Designing Dashboard Solutions in an Automotive Components Company: A Case Study","title-short":"Implementing Key Performance Indicators and Designing Dashboard Solutions in an Automotive Components Company","URL":"https://www.mdpi.com/2076-3387/14/8/175","volume":"14","author":[{"family":"Nunes","given":"Francisco"},{"family":"Alexandre","given":"Edgar"},{"family":"Gaspar","given":"Pedro Dinis"},{"family":"Nunes","given":"Francisco"},{"family":"Alexandre","given":"Edgar"},{"family":"Gaspar","given":"Pedro Dinis"}],"accessed":{"date-parts":[["2025",12,12]]},"issued":{"date-parts":[["2024",8,11]]}}}],"schema":"https://github.com/citation-style-language/schema/raw/master/csl-citation.json"} </w:instrText>
      </w:r>
      <w:r w:rsidR="004C2386">
        <w:rPr>
          <w:rFonts w:ascii="Arial" w:hAnsi="Arial" w:cs="Arial"/>
        </w:rPr>
        <w:fldChar w:fldCharType="separate"/>
      </w:r>
      <w:r w:rsidR="004C2386" w:rsidRPr="004C2386">
        <w:rPr>
          <w:rFonts w:ascii="Arial" w:hAnsi="Arial" w:cs="Arial"/>
          <w:kern w:val="0"/>
        </w:rPr>
        <w:t xml:space="preserve">(Nunes </w:t>
      </w:r>
      <w:r w:rsidR="004C2386" w:rsidRPr="004C2386">
        <w:rPr>
          <w:rFonts w:ascii="Arial" w:hAnsi="Arial" w:cs="Arial"/>
          <w:i/>
          <w:iCs/>
          <w:kern w:val="0"/>
        </w:rPr>
        <w:t>et al.</w:t>
      </w:r>
      <w:r w:rsidR="004C2386" w:rsidRPr="004C2386">
        <w:rPr>
          <w:rFonts w:ascii="Arial" w:hAnsi="Arial" w:cs="Arial"/>
          <w:kern w:val="0"/>
        </w:rPr>
        <w:t>, 2024)</w:t>
      </w:r>
      <w:r w:rsidR="004C2386">
        <w:rPr>
          <w:rFonts w:ascii="Arial" w:hAnsi="Arial" w:cs="Arial"/>
        </w:rPr>
        <w:fldChar w:fldCharType="end"/>
      </w:r>
      <w:r w:rsidR="004C2386">
        <w:rPr>
          <w:rFonts w:ascii="Arial" w:hAnsi="Arial" w:cs="Arial"/>
        </w:rPr>
        <w:t>.It shows dynamic charts linked to underlying data</w:t>
      </w:r>
      <w:r w:rsidR="00E567E2">
        <w:rPr>
          <w:rFonts w:ascii="Arial" w:hAnsi="Arial" w:cs="Arial"/>
        </w:rPr>
        <w:t>.</w:t>
      </w:r>
    </w:p>
    <w:p w14:paraId="08EF388C" w14:textId="0FE7C777" w:rsidR="00E567E2" w:rsidRDefault="00E567E2" w:rsidP="00E567E2">
      <w:pPr>
        <w:rPr>
          <w:rFonts w:ascii="Arial" w:hAnsi="Arial" w:cs="Arial"/>
        </w:rPr>
      </w:pPr>
      <w:r>
        <w:rPr>
          <w:rFonts w:ascii="Arial" w:hAnsi="Arial" w:cs="Arial"/>
        </w:rPr>
        <w:t xml:space="preserve">An example could be a marketing manager. The manager can create a monthly performance report dashboard that tracks metrics. Using the correct way of formatting, cells can automatically change colour for example, green for positive outcomes and red for negative outcomes to instantly the manager know how performance of the company is going. </w:t>
      </w:r>
      <w:r w:rsidR="009B67FD">
        <w:rPr>
          <w:rFonts w:ascii="Arial" w:hAnsi="Arial" w:cs="Arial"/>
        </w:rPr>
        <w:t xml:space="preserve">Pivot charts </w:t>
      </w:r>
      <w:r w:rsidR="00A94B54">
        <w:rPr>
          <w:rFonts w:ascii="Arial" w:hAnsi="Arial" w:cs="Arial"/>
        </w:rPr>
        <w:t>allow you create interactive and visual summaries of date collected.</w:t>
      </w:r>
      <w:r w:rsidR="00A94B54" w:rsidRPr="00E567E2">
        <w:rPr>
          <w:rFonts w:ascii="Arial" w:hAnsi="Arial" w:cs="Arial"/>
        </w:rPr>
        <w:t xml:space="preserve"> “This</w:t>
      </w:r>
      <w:r w:rsidRPr="00E567E2">
        <w:rPr>
          <w:rFonts w:ascii="Arial" w:hAnsi="Arial" w:cs="Arial"/>
        </w:rPr>
        <w:t xml:space="preserve"> easily arranges and summarizes complex and large data in a pivot table. As the name “pivot” implies, it is an oscillating tool that allows you arrange and rearrange data for different views of the same data.” </w:t>
      </w:r>
      <w:r>
        <w:rPr>
          <w:rFonts w:ascii="Arial" w:hAnsi="Arial" w:cs="Arial"/>
        </w:rPr>
        <w:fldChar w:fldCharType="begin"/>
      </w:r>
      <w:r w:rsidR="009B67FD">
        <w:rPr>
          <w:rFonts w:ascii="Arial" w:hAnsi="Arial" w:cs="Arial"/>
        </w:rPr>
        <w:instrText xml:space="preserve"> ADDIN ZOTERO_ITEM CSL_CITATION {"citationID":"9rqQXWsU","properties":{"formattedCitation":"(admin, 2020)","plainCitation":"(admin, 2020)","noteIndex":0},"citationItems":[{"id":180,"uris":["http://zotero.org/users/local/PJACijrQ/items/RH6G84MX"],"itemData":{"id":180,"type":"post-weblog","abstract":"Data drives everything in this age. Okay, maybe not everything. But data powers a lot of the transformative technology we see today — artificial intelligence, automation, advanced predictive analytics, etc. Bringing it even closer, decisions around whether or not to build a business in a niche, invest in a stock,…","container-title":"Leonine","language":"en-US","title":"Data analytics | 7 features of Microsoft Excel you should be using","URL":"https://leonine.com.ng/data-analytics-7-features-of-microsoft-excel-you-should-be-using/","author":[{"family":"admin","given":""}],"accessed":{"date-parts":[["2025",12,12]]},"issued":{"date-parts":[["2020",1,20]]}}}],"schema":"https://github.com/citation-style-language/schema/raw/master/csl-citation.json"} </w:instrText>
      </w:r>
      <w:r>
        <w:rPr>
          <w:rFonts w:ascii="Arial" w:hAnsi="Arial" w:cs="Arial"/>
        </w:rPr>
        <w:fldChar w:fldCharType="separate"/>
      </w:r>
      <w:r w:rsidR="009B67FD" w:rsidRPr="009B67FD">
        <w:rPr>
          <w:rFonts w:ascii="Arial" w:hAnsi="Arial" w:cs="Arial"/>
        </w:rPr>
        <w:t>(admin, 2020)</w:t>
      </w:r>
      <w:r>
        <w:rPr>
          <w:rFonts w:ascii="Arial" w:hAnsi="Arial" w:cs="Arial"/>
        </w:rPr>
        <w:fldChar w:fldCharType="end"/>
      </w:r>
    </w:p>
    <w:p w14:paraId="11C89341" w14:textId="50FD42EC" w:rsidR="00A94B54" w:rsidRDefault="00A94B54" w:rsidP="00E567E2">
      <w:pPr>
        <w:rPr>
          <w:rFonts w:ascii="Arial" w:hAnsi="Arial" w:cs="Arial"/>
          <w:sz w:val="28"/>
          <w:szCs w:val="28"/>
        </w:rPr>
      </w:pPr>
      <w:r w:rsidRPr="00A94B54">
        <w:rPr>
          <w:rFonts w:ascii="Arial" w:hAnsi="Arial" w:cs="Arial"/>
          <w:sz w:val="28"/>
          <w:szCs w:val="28"/>
        </w:rPr>
        <w:t xml:space="preserve">Decision Making </w:t>
      </w:r>
    </w:p>
    <w:p w14:paraId="27C2ECEB" w14:textId="51B0FAD3" w:rsidR="000A436E" w:rsidRDefault="000A436E" w:rsidP="00E567E2">
      <w:pPr>
        <w:rPr>
          <w:rFonts w:ascii="Arial" w:hAnsi="Arial" w:cs="Arial"/>
        </w:rPr>
      </w:pPr>
      <w:r w:rsidRPr="000A436E">
        <w:rPr>
          <w:rFonts w:ascii="Arial" w:hAnsi="Arial" w:cs="Arial"/>
        </w:rPr>
        <w:t>The goal of data analysis budgeting and reporting is to enable informed decision making</w:t>
      </w:r>
      <w:r>
        <w:rPr>
          <w:rFonts w:ascii="Arial" w:hAnsi="Arial" w:cs="Arial"/>
        </w:rPr>
        <w:t>.</w:t>
      </w:r>
      <w:r w:rsidR="00254AA5" w:rsidRPr="00254AA5">
        <w:t xml:space="preserve"> </w:t>
      </w:r>
      <w:r w:rsidR="00254AA5" w:rsidRPr="00254AA5">
        <w:rPr>
          <w:rFonts w:ascii="Arial" w:hAnsi="Arial" w:cs="Arial"/>
        </w:rPr>
        <w:t xml:space="preserve">They allow users to </w:t>
      </w:r>
      <w:r w:rsidR="00DC1EAA" w:rsidRPr="00254AA5">
        <w:rPr>
          <w:rFonts w:ascii="Arial" w:hAnsi="Arial" w:cs="Arial"/>
        </w:rPr>
        <w:t>organize, analyse</w:t>
      </w:r>
      <w:r w:rsidR="00254AA5" w:rsidRPr="00254AA5">
        <w:rPr>
          <w:rFonts w:ascii="Arial" w:hAnsi="Arial" w:cs="Arial"/>
        </w:rPr>
        <w:t xml:space="preserve"> and present financial data in a structured manner, facilitating various aspects of decision making</w:t>
      </w:r>
      <w:r w:rsidR="00DC1EAA">
        <w:rPr>
          <w:rFonts w:ascii="Arial" w:hAnsi="Arial" w:cs="Arial"/>
        </w:rPr>
        <w:t xml:space="preserve"> </w:t>
      </w:r>
      <w:r w:rsidR="00254AA5" w:rsidRPr="00254AA5">
        <w:rPr>
          <w:rFonts w:ascii="Arial" w:hAnsi="Arial" w:cs="Arial"/>
        </w:rPr>
        <w:t>including budgeting, forecasting, and financial analysis</w:t>
      </w:r>
      <w:r w:rsidR="00254AA5">
        <w:rPr>
          <w:rFonts w:ascii="Arial" w:hAnsi="Arial" w:cs="Arial"/>
        </w:rPr>
        <w:t>.</w:t>
      </w:r>
      <w:r w:rsidR="00254AA5">
        <w:rPr>
          <w:rFonts w:ascii="Arial" w:hAnsi="Arial" w:cs="Arial"/>
        </w:rPr>
        <w:fldChar w:fldCharType="begin"/>
      </w:r>
      <w:r w:rsidR="00254AA5">
        <w:rPr>
          <w:rFonts w:ascii="Arial" w:hAnsi="Arial" w:cs="Arial"/>
        </w:rPr>
        <w:instrText xml:space="preserve"> ADDIN ZOTERO_ITEM CSL_CITATION {"citationID":"LLu5TPqy","properties":{"formattedCitation":"(S and S, 2024)","plainCitation":"(S and S, 2024)","noteIndex":0},"citationItems":[{"id":185,"uris":["http://zotero.org/users/local/PJACijrQ/items/KS966WVH"],"itemData":{"id":185,"type":"article-journal","abstract":"Excel spreadsheets have become ubiquitous tools in financial decision-making processes across industries. However, the design of these spreadsheets can significantly influence the accuracy, efficiency, and reliability of the decisions made based on them. This paper examines the impact of Excel spreadsheet design on financial decision making, focusing on various aspects such as layout, formula construction, data validation, and documentation. Through a comprehensive review of existing literature and case studies, this research highlights the critical role of effective spreadsheet design in enhancing decision-making outcomes. It explores common pitfalls and challenges associated with poorly designed spreadsheets, including errors, inconsistencies, and lack of transparency. Additionally, the study identifies best practices and strategies for optimizing spreadsheet design to mitigate risks and improve decision-making processes. Furthermore, this paper discusses the importance of user training and awareness regarding spreadsheet design principles. It emphasizes the need for organizations to invest in proper training programs to empower users with the skills and knowledge necessary to create and maintain high-quality spreadsheets. By addressing these issues, this research aims to contribute to a better understanding of the relationship between Excel spreadsheet design and financial decision making. Ultimately, it underscores the significance of incorporating sound design principles into spreadsheet development to foster informed and effective decision making in financial contexts","container-title":"Shanlax International Journal of Management","DOI":"10.34293/management.v11iS1-Mar.8040","ISSN":"2581-9402, 2321-4643","issue":"S1-Mar","journalAbbreviation":"management","language":"en","license":"http://creativecommons.org/licenses/by-sa/4.0","page":"176-184","source":"DOI.org (Crossref)","title":"The Impact of Excel Spreadsheet Design on Financial Decision Making","volume":"11","author":[{"family":"S","given":"Sunil Kumar"},{"family":"S","given":"Guru Prasath"}],"issued":{"date-parts":[["2024",3,22]]}}}],"schema":"https://github.com/citation-style-language/schema/raw/master/csl-citation.json"} </w:instrText>
      </w:r>
      <w:r w:rsidR="00254AA5">
        <w:rPr>
          <w:rFonts w:ascii="Arial" w:hAnsi="Arial" w:cs="Arial"/>
        </w:rPr>
        <w:fldChar w:fldCharType="separate"/>
      </w:r>
      <w:r w:rsidR="00254AA5" w:rsidRPr="00254AA5">
        <w:rPr>
          <w:rFonts w:ascii="Arial" w:hAnsi="Arial" w:cs="Arial"/>
        </w:rPr>
        <w:t>(S and S, 2024)</w:t>
      </w:r>
      <w:r w:rsidR="00254AA5">
        <w:rPr>
          <w:rFonts w:ascii="Arial" w:hAnsi="Arial" w:cs="Arial"/>
        </w:rPr>
        <w:fldChar w:fldCharType="end"/>
      </w:r>
      <w:r>
        <w:rPr>
          <w:rFonts w:ascii="Arial" w:hAnsi="Arial" w:cs="Arial"/>
        </w:rPr>
        <w:t xml:space="preserve"> Excels ability to perform calculations and make decisions is a phenomenal but does have its doubts. Decision </w:t>
      </w:r>
      <w:r w:rsidR="00254AA5">
        <w:rPr>
          <w:rFonts w:ascii="Arial" w:hAnsi="Arial" w:cs="Arial"/>
        </w:rPr>
        <w:t xml:space="preserve">making </w:t>
      </w:r>
      <w:r>
        <w:rPr>
          <w:rFonts w:ascii="Arial" w:hAnsi="Arial" w:cs="Arial"/>
        </w:rPr>
        <w:t>is not always easy.</w:t>
      </w:r>
      <w:r w:rsidR="00254AA5">
        <w:rPr>
          <w:rFonts w:ascii="Arial" w:hAnsi="Arial" w:cs="Arial"/>
        </w:rPr>
        <w:t xml:space="preserve"> </w:t>
      </w:r>
      <w:r w:rsidR="00254AA5" w:rsidRPr="00254AA5">
        <w:rPr>
          <w:rFonts w:ascii="Arial" w:hAnsi="Arial" w:cs="Arial"/>
        </w:rPr>
        <w:t>Based on the theorizing, it is suggested that perceived task complexity has a central role in affecting decision making quality</w:t>
      </w:r>
      <w:r w:rsidR="00254AA5">
        <w:rPr>
          <w:rFonts w:ascii="Arial" w:hAnsi="Arial" w:cs="Arial"/>
        </w:rPr>
        <w:t>.</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{"citationID":"pNWt9OaX","properties":{"formattedCitation":"(Hjelle {\\i{}et al.}, 2024)","plainCitation":"(Hjelle et al., 2024)","noteIndex":0},"citationItems":[{"id":167,"uris":["http://zotero.org/users/local/PJACijrQ/items/WZWHN62X"],"itemData":{"id":167,"type":"article-journal","abstract":"Although analytics have become a widespread practice, we still have minimal knowledge about how dashboards influence decision-makers and through what mechanisms they enhance decision making. In this study, we built on an experiment-based approach with mock-up visualizations and recruited 524 participants, who were divided into two groups (A and B) with variations in their visualizations. We found that the format, currency, and completeness of information indirectly affect decision making quality by reducing the perceived task complexity and enhancing information satisfaction. Our results contribute to a better understanding of the role of visual representation of information quality on dashboard visualizations.","container-title":"Information &amp; Management","DOI":"10.1016/j.im.2024.104011","ISSN":"0378-7206","issue":"6","journalAbbreviation":"Information &amp; Management","page":"104011","source":"ScienceDirect","title":"Organizational decision making and analytics: An experimental study on dashboard visualizations","title-short":"Organizational decision making and analytics","volume":"61","author":[{"family":"Hjelle","given":"Sara"},{"family":"Mikalef","given":"Patrick"},{"family":"Altwaijry","given":"Najwa"},{"family":"Parida","given":"Vinit"}],"issued":{"date-parts":[["2024",9,1]]}}}],"schema":"https://github.com/citation-style-language/schema/raw/master/csl-citation.json"} </w:instrText>
      </w:r>
      <w:r>
        <w:rPr>
          <w:rFonts w:ascii="Arial" w:hAnsi="Arial" w:cs="Arial"/>
        </w:rPr>
        <w:fldChar w:fldCharType="separate"/>
      </w:r>
      <w:r w:rsidRPr="000A436E">
        <w:rPr>
          <w:rFonts w:ascii="Arial" w:hAnsi="Arial" w:cs="Arial"/>
          <w:kern w:val="0"/>
        </w:rPr>
        <w:t xml:space="preserve">(Hjelle </w:t>
      </w:r>
      <w:r w:rsidRPr="000A436E">
        <w:rPr>
          <w:rFonts w:ascii="Arial" w:hAnsi="Arial" w:cs="Arial"/>
          <w:i/>
          <w:iCs/>
          <w:kern w:val="0"/>
        </w:rPr>
        <w:t>et al.</w:t>
      </w:r>
      <w:r w:rsidRPr="000A436E">
        <w:rPr>
          <w:rFonts w:ascii="Arial" w:hAnsi="Arial" w:cs="Arial"/>
          <w:kern w:val="0"/>
        </w:rPr>
        <w:t>, 2024)</w:t>
      </w:r>
      <w:r>
        <w:rPr>
          <w:rFonts w:ascii="Arial" w:hAnsi="Arial" w:cs="Arial"/>
        </w:rPr>
        <w:fldChar w:fldCharType="end"/>
      </w:r>
    </w:p>
    <w:p w14:paraId="58EACF5A" w14:textId="77777777" w:rsidR="00DC1EAA" w:rsidRDefault="00DC1EAA" w:rsidP="00E567E2">
      <w:pPr>
        <w:rPr>
          <w:rFonts w:ascii="Arial" w:hAnsi="Arial" w:cs="Arial"/>
        </w:rPr>
      </w:pPr>
    </w:p>
    <w:p w14:paraId="01939340" w14:textId="0CABF596" w:rsidR="0084605C" w:rsidRDefault="0084605C" w:rsidP="00E567E2">
      <w:pPr>
        <w:rPr>
          <w:rFonts w:ascii="Arial" w:hAnsi="Arial" w:cs="Arial"/>
          <w:sz w:val="28"/>
          <w:szCs w:val="28"/>
        </w:rPr>
      </w:pPr>
      <w:r w:rsidRPr="0084605C">
        <w:rPr>
          <w:rFonts w:ascii="Arial" w:hAnsi="Arial" w:cs="Arial"/>
          <w:sz w:val="28"/>
          <w:szCs w:val="28"/>
        </w:rPr>
        <w:t xml:space="preserve">Conclusion </w:t>
      </w:r>
    </w:p>
    <w:p w14:paraId="48BC397A" w14:textId="31617FFA" w:rsidR="0084605C" w:rsidRDefault="0084605C" w:rsidP="00E567E2">
      <w:pPr>
        <w:rPr>
          <w:rFonts w:ascii="Arial" w:hAnsi="Arial" w:cs="Arial"/>
        </w:rPr>
      </w:pPr>
      <w:r>
        <w:rPr>
          <w:rFonts w:ascii="Arial" w:hAnsi="Arial" w:cs="Arial"/>
        </w:rPr>
        <w:t xml:space="preserve">Microsoft Excel has been around for 40 years and has cemented itself as </w:t>
      </w:r>
      <w:proofErr w:type="spellStart"/>
      <w:proofErr w:type="gramStart"/>
      <w:r>
        <w:rPr>
          <w:rFonts w:ascii="Arial" w:hAnsi="Arial" w:cs="Arial"/>
        </w:rPr>
        <w:t>a</w:t>
      </w:r>
      <w:proofErr w:type="spellEnd"/>
      <w:proofErr w:type="gramEnd"/>
      <w:r>
        <w:rPr>
          <w:rFonts w:ascii="Arial" w:hAnsi="Arial" w:cs="Arial"/>
        </w:rPr>
        <w:t xml:space="preserve"> application needed for professional, academic and personal life. Microsoft Excel went from being a basic spreadsheet to becoming one of the most critical tools for data success. As I emphasized throughout this discussion, its core utility is in its powerful capabilities across three domains. Firstly, it is data analysis functions such </w:t>
      </w:r>
      <w:r>
        <w:rPr>
          <w:rFonts w:ascii="Arial" w:hAnsi="Arial" w:cs="Arial"/>
        </w:rPr>
        <w:lastRenderedPageBreak/>
        <w:t>as SUM, AVERAGE AND visualization such as charts and pivots. These empower users to efficiently examine and interpret complex data. As demonstrated by the sales manager example. Secondly</w:t>
      </w:r>
      <w:r w:rsidR="00CF250C">
        <w:rPr>
          <w:rFonts w:ascii="Arial" w:hAnsi="Arial" w:cs="Arial"/>
        </w:rPr>
        <w:t xml:space="preserve">, in Microsoft Excel one of its main uses are for budgeting, providing the structure and formulas such as FORECAST. Lastly It is reporting and communication </w:t>
      </w:r>
      <w:r w:rsidR="0057694E">
        <w:rPr>
          <w:rFonts w:ascii="Arial" w:hAnsi="Arial" w:cs="Arial"/>
        </w:rPr>
        <w:t>features,</w:t>
      </w:r>
      <w:r w:rsidR="00CF250C">
        <w:rPr>
          <w:rFonts w:ascii="Arial" w:hAnsi="Arial" w:cs="Arial"/>
        </w:rPr>
        <w:t xml:space="preserve"> such as dashboards and Key Performance Indictors (KPIs)</w:t>
      </w:r>
      <w:r w:rsidR="0057694E">
        <w:rPr>
          <w:rFonts w:ascii="Arial" w:hAnsi="Arial" w:cs="Arial"/>
        </w:rPr>
        <w:t xml:space="preserve"> </w:t>
      </w:r>
      <w:r w:rsidR="00CF250C">
        <w:rPr>
          <w:rFonts w:ascii="Arial" w:hAnsi="Arial" w:cs="Arial"/>
        </w:rPr>
        <w:t xml:space="preserve">tracking with formatting translating complex data into insights and ultimately </w:t>
      </w:r>
      <w:r w:rsidR="0057694E">
        <w:rPr>
          <w:rFonts w:ascii="Arial" w:hAnsi="Arial" w:cs="Arial"/>
        </w:rPr>
        <w:t xml:space="preserve">clears </w:t>
      </w:r>
      <w:r w:rsidR="00CF250C">
        <w:rPr>
          <w:rFonts w:ascii="Arial" w:hAnsi="Arial" w:cs="Arial"/>
        </w:rPr>
        <w:t>the way for making</w:t>
      </w:r>
      <w:r w:rsidR="0057694E">
        <w:rPr>
          <w:rFonts w:ascii="Arial" w:hAnsi="Arial" w:cs="Arial"/>
        </w:rPr>
        <w:t xml:space="preserve"> decisions</w:t>
      </w:r>
    </w:p>
    <w:p w14:paraId="3F42AFDC" w14:textId="519A33A7" w:rsidR="0057694E" w:rsidRPr="0084605C" w:rsidRDefault="0057694E" w:rsidP="00E567E2">
      <w:pPr>
        <w:rPr>
          <w:rFonts w:ascii="Arial" w:hAnsi="Arial" w:cs="Arial"/>
        </w:rPr>
      </w:pPr>
      <w:r>
        <w:rPr>
          <w:rFonts w:ascii="Arial" w:hAnsi="Arial" w:cs="Arial"/>
        </w:rPr>
        <w:t>Excel remains critically important, equipping user from students to professionals, with the essential skills to organize, analysis and present information efficiently and work towards predicted goals.</w:t>
      </w:r>
    </w:p>
    <w:p w14:paraId="6DFD66EB" w14:textId="77777777" w:rsidR="00254AA5" w:rsidRDefault="00254AA5" w:rsidP="007C4A17">
      <w:pPr>
        <w:rPr>
          <w:rFonts w:ascii="Arial" w:hAnsi="Arial" w:cs="Arial"/>
        </w:rPr>
      </w:pPr>
    </w:p>
    <w:p w14:paraId="6EC0E7A4" w14:textId="798368C0" w:rsidR="00DC1EAA" w:rsidRPr="007D4B7D" w:rsidRDefault="000A436E" w:rsidP="007C4A17">
      <w:pPr>
        <w:rPr>
          <w:rFonts w:ascii="Arial" w:hAnsi="Arial" w:cs="Arial"/>
        </w:rPr>
      </w:pPr>
      <w:r>
        <w:rPr>
          <w:rFonts w:ascii="Arial" w:hAnsi="Arial" w:cs="Arial"/>
        </w:rPr>
        <w:t>I have embedded my household income and expenditure sheet below from Microsoft Excel. I have included a clear bar chart for visualization and understanding.</w:t>
      </w:r>
    </w:p>
    <w:p w14:paraId="13CA3684" w14:textId="6ACDFBEC" w:rsidR="00DC1EAA" w:rsidRDefault="00DC1EAA" w:rsidP="00D731C3"/>
    <w:p w14:paraId="7DD4B760" w14:textId="4350E03E" w:rsidR="004C243A" w:rsidRDefault="00976C78" w:rsidP="00D731C3">
      <w:r>
        <w:object w:dxaOrig="1538" w:dyaOrig="991" w14:anchorId="09D12D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pt;height:49.3pt" o:ole="">
            <v:imagedata r:id="rId23" o:title=""/>
          </v:shape>
          <o:OLEObject Type="Embed" ProgID="Excel.OpenDocumentSpreadsheet.12" ShapeID="_x0000_i1025" DrawAspect="Icon" ObjectID="_1827088401" r:id="rId24"/>
        </w:object>
      </w:r>
    </w:p>
    <w:p w14:paraId="75272462" w14:textId="77777777" w:rsidR="00A52885" w:rsidRDefault="00A52885" w:rsidP="00106110">
      <w:pPr>
        <w:pStyle w:val="Heading2"/>
      </w:pPr>
      <w:bookmarkStart w:id="7" w:name="_Toc211605242"/>
    </w:p>
    <w:p w14:paraId="2FF52674" w14:textId="77777777" w:rsidR="00DC1EAA" w:rsidRDefault="00DC1EAA" w:rsidP="00106110">
      <w:pPr>
        <w:pStyle w:val="Heading2"/>
      </w:pPr>
    </w:p>
    <w:p w14:paraId="123A3DA8" w14:textId="3E3C722E" w:rsidR="004C243A" w:rsidRDefault="00106110" w:rsidP="00106110">
      <w:pPr>
        <w:pStyle w:val="Heading2"/>
      </w:pPr>
      <w:r>
        <w:t>References</w:t>
      </w:r>
      <w:bookmarkEnd w:id="7"/>
    </w:p>
    <w:p w14:paraId="47A12593" w14:textId="77777777" w:rsidR="00A52885" w:rsidRDefault="00A52885" w:rsidP="00004DAF">
      <w:pPr>
        <w:pStyle w:val="Bibliography"/>
        <w:rPr>
          <w:rFonts w:ascii="Aptos" w:hAnsi="Aptos"/>
        </w:rPr>
      </w:pPr>
    </w:p>
    <w:p w14:paraId="4A74E238" w14:textId="758698CF" w:rsidR="00004DAF" w:rsidRPr="004301F2" w:rsidRDefault="00004DAF" w:rsidP="00004DAF">
      <w:pPr>
        <w:pStyle w:val="Bibliography"/>
        <w:rPr>
          <w:rFonts w:ascii="Aptos" w:hAnsi="Aptos"/>
        </w:rPr>
      </w:pPr>
      <w:r w:rsidRPr="004301F2">
        <w:rPr>
          <w:rFonts w:ascii="Aptos" w:hAnsi="Aptos"/>
        </w:rPr>
        <w:t xml:space="preserve">Ahmad Zazili, A.S. and Asyiqin Abu, </w:t>
      </w:r>
      <w:proofErr w:type="gramStart"/>
      <w:r w:rsidRPr="004301F2">
        <w:rPr>
          <w:rFonts w:ascii="Aptos" w:hAnsi="Aptos"/>
        </w:rPr>
        <w:t>N.‘ (</w:t>
      </w:r>
      <w:proofErr w:type="gramEnd"/>
      <w:r w:rsidRPr="004301F2">
        <w:rPr>
          <w:rFonts w:ascii="Aptos" w:hAnsi="Aptos"/>
        </w:rPr>
        <w:t xml:space="preserve">2023) ‘Unravelling the Determinants of Undergraduate Accounting Students’ Intention to Utilise Microsoft Excel for Completing Academic Assignments’, </w:t>
      </w:r>
      <w:r w:rsidRPr="004301F2">
        <w:rPr>
          <w:rFonts w:ascii="Aptos" w:hAnsi="Aptos"/>
          <w:i/>
          <w:iCs/>
        </w:rPr>
        <w:t>International Journal of Academic Research in Progressive Education and Development</w:t>
      </w:r>
      <w:r w:rsidRPr="004301F2">
        <w:rPr>
          <w:rFonts w:ascii="Aptos" w:hAnsi="Aptos"/>
        </w:rPr>
        <w:t>, 12(3), p. Pages 977-990. Available at: https://doi.org/10.6007/IJARPED/v12-i3/18959.</w:t>
      </w:r>
    </w:p>
    <w:p w14:paraId="7C0169D8" w14:textId="77777777" w:rsidR="00004DAF" w:rsidRPr="00004DAF" w:rsidRDefault="00004DAF" w:rsidP="00004DAF">
      <w:pPr>
        <w:pStyle w:val="Bibliography"/>
        <w:rPr>
          <w:rFonts w:ascii="Aptos" w:hAnsi="Aptos"/>
        </w:rPr>
      </w:pPr>
      <w:r w:rsidRPr="00004DAF">
        <w:rPr>
          <w:rFonts w:ascii="Aptos" w:hAnsi="Aptos"/>
        </w:rPr>
        <w:t xml:space="preserve">Kirsten, E., van, H.R. and du, T.E. (2025) ‘Can MS Excel Help Finance Students </w:t>
      </w:r>
      <w:proofErr w:type="gramStart"/>
      <w:r w:rsidRPr="00004DAF">
        <w:rPr>
          <w:rFonts w:ascii="Aptos" w:hAnsi="Aptos"/>
        </w:rPr>
        <w:t>To</w:t>
      </w:r>
      <w:proofErr w:type="gramEnd"/>
      <w:r w:rsidRPr="00004DAF">
        <w:rPr>
          <w:rFonts w:ascii="Aptos" w:hAnsi="Aptos"/>
        </w:rPr>
        <w:t xml:space="preserve"> Excel? A Study in Student Work Readiness’, </w:t>
      </w:r>
      <w:r w:rsidRPr="00004DAF">
        <w:rPr>
          <w:rFonts w:ascii="Aptos" w:hAnsi="Aptos"/>
          <w:i/>
          <w:iCs/>
        </w:rPr>
        <w:t>South African Journal of Higher Education</w:t>
      </w:r>
      <w:r w:rsidRPr="00004DAF">
        <w:rPr>
          <w:rFonts w:ascii="Aptos" w:hAnsi="Aptos"/>
        </w:rPr>
        <w:t>, 39(3), pp. 155–172. Available at: https://doi.org/10.20853/39-3-6383.</w:t>
      </w:r>
    </w:p>
    <w:p w14:paraId="4526F170" w14:textId="77777777" w:rsidR="0093797A" w:rsidRPr="0093797A" w:rsidRDefault="0093797A" w:rsidP="0093797A">
      <w:pPr>
        <w:pStyle w:val="Bibliography"/>
        <w:rPr>
          <w:rFonts w:ascii="Aptos" w:hAnsi="Aptos"/>
        </w:rPr>
      </w:pPr>
      <w:r w:rsidRPr="0093797A">
        <w:rPr>
          <w:rFonts w:ascii="Aptos" w:hAnsi="Aptos"/>
        </w:rPr>
        <w:t xml:space="preserve">Sri Lanka Institute of Information Technology, Malabe, Sri Lanka </w:t>
      </w:r>
      <w:r w:rsidRPr="0093797A">
        <w:rPr>
          <w:rFonts w:ascii="Aptos" w:hAnsi="Aptos"/>
          <w:i/>
          <w:iCs/>
        </w:rPr>
        <w:t>et al.</w:t>
      </w:r>
      <w:r w:rsidRPr="0093797A">
        <w:rPr>
          <w:rFonts w:ascii="Aptos" w:hAnsi="Aptos"/>
        </w:rPr>
        <w:t xml:space="preserve"> (2024) ‘Systematic Review: The Role of Data Analytics in Enhancing Academic Performance Classroom interaction, Learning Analytics in Higher Education’, in. </w:t>
      </w:r>
      <w:r w:rsidRPr="0093797A">
        <w:rPr>
          <w:rFonts w:ascii="Aptos" w:hAnsi="Aptos"/>
          <w:i/>
          <w:iCs/>
        </w:rPr>
        <w:t>Proceedings of the 3rd International Conference on Sustainable &amp; Digital Business</w:t>
      </w:r>
      <w:r w:rsidRPr="0093797A">
        <w:rPr>
          <w:rFonts w:ascii="Aptos" w:hAnsi="Aptos"/>
        </w:rPr>
        <w:t>, pp. 168–179. Available at: https://doi.org/10.54389/LCDN1827.</w:t>
      </w:r>
    </w:p>
    <w:p w14:paraId="04DF9CD3" w14:textId="77777777" w:rsidR="004C2386" w:rsidRPr="004C2386" w:rsidRDefault="004C2386" w:rsidP="004C2386">
      <w:pPr>
        <w:pStyle w:val="Bibliography"/>
        <w:rPr>
          <w:rFonts w:ascii="Aptos" w:hAnsi="Aptos"/>
        </w:rPr>
      </w:pPr>
      <w:r w:rsidRPr="004C2386">
        <w:rPr>
          <w:rFonts w:ascii="Aptos" w:hAnsi="Aptos"/>
        </w:rPr>
        <w:lastRenderedPageBreak/>
        <w:t xml:space="preserve">Nunes, F. </w:t>
      </w:r>
      <w:r w:rsidRPr="004C2386">
        <w:rPr>
          <w:rFonts w:ascii="Aptos" w:hAnsi="Aptos"/>
          <w:i/>
          <w:iCs/>
        </w:rPr>
        <w:t>et al.</w:t>
      </w:r>
      <w:r w:rsidRPr="004C2386">
        <w:rPr>
          <w:rFonts w:ascii="Aptos" w:hAnsi="Aptos"/>
        </w:rPr>
        <w:t xml:space="preserve"> (2024) ‘Implementing Key Performance Indicators and Designing Dashboard Solutions in an Automotive Components Company: A Case Study’, </w:t>
      </w:r>
      <w:r w:rsidRPr="004C2386">
        <w:rPr>
          <w:rFonts w:ascii="Aptos" w:hAnsi="Aptos"/>
          <w:i/>
          <w:iCs/>
        </w:rPr>
        <w:t>Administrative Sciences</w:t>
      </w:r>
      <w:r w:rsidRPr="004C2386">
        <w:rPr>
          <w:rFonts w:ascii="Aptos" w:hAnsi="Aptos"/>
        </w:rPr>
        <w:t>, 14(8). Available at: https://doi.org/10.3390/admsci14080175.</w:t>
      </w:r>
    </w:p>
    <w:p w14:paraId="1DDAE15E" w14:textId="77777777" w:rsidR="009B67FD" w:rsidRDefault="009B67FD" w:rsidP="009B67FD">
      <w:pPr>
        <w:pStyle w:val="Bibliography"/>
        <w:rPr>
          <w:rFonts w:ascii="Aptos" w:hAnsi="Aptos"/>
        </w:rPr>
      </w:pPr>
      <w:r w:rsidRPr="009B67FD">
        <w:rPr>
          <w:rFonts w:ascii="Aptos" w:hAnsi="Aptos"/>
        </w:rPr>
        <w:t xml:space="preserve">admin (2020) ‘Data analytics | 7 features of Microsoft Excel you should be using’, </w:t>
      </w:r>
      <w:r w:rsidRPr="009B67FD">
        <w:rPr>
          <w:rFonts w:ascii="Aptos" w:hAnsi="Aptos"/>
          <w:i/>
          <w:iCs/>
        </w:rPr>
        <w:t>Leonine</w:t>
      </w:r>
      <w:r w:rsidRPr="009B67FD">
        <w:rPr>
          <w:rFonts w:ascii="Aptos" w:hAnsi="Aptos"/>
        </w:rPr>
        <w:t>, 20 January. Available at: https://leonine.com.ng/data-analytics-7-features-of-microsoft-excel-you-should-be-using/ (Accessed: 12 December 2025).</w:t>
      </w:r>
    </w:p>
    <w:p w14:paraId="6143FBBF" w14:textId="5576B3BE" w:rsidR="00254AA5" w:rsidRDefault="00254AA5" w:rsidP="00254AA5">
      <w:pPr>
        <w:pStyle w:val="Bibliography"/>
        <w:rPr>
          <w:rFonts w:ascii="Aptos" w:hAnsi="Aptos"/>
        </w:rPr>
      </w:pPr>
      <w:r w:rsidRPr="000A436E">
        <w:rPr>
          <w:rFonts w:ascii="Aptos" w:hAnsi="Aptos"/>
        </w:rPr>
        <w:t xml:space="preserve">Hjelle, S. </w:t>
      </w:r>
      <w:r w:rsidRPr="000A436E">
        <w:rPr>
          <w:rFonts w:ascii="Aptos" w:hAnsi="Aptos"/>
          <w:i/>
          <w:iCs/>
        </w:rPr>
        <w:t>et al.</w:t>
      </w:r>
      <w:r w:rsidRPr="000A436E">
        <w:rPr>
          <w:rFonts w:ascii="Aptos" w:hAnsi="Aptos"/>
        </w:rPr>
        <w:t xml:space="preserve"> (2024) ‘Organizational decision making and analytics: An experimental study on dashboard visualizations’, </w:t>
      </w:r>
      <w:r w:rsidRPr="000A436E">
        <w:rPr>
          <w:rFonts w:ascii="Aptos" w:hAnsi="Aptos"/>
          <w:i/>
          <w:iCs/>
        </w:rPr>
        <w:t>Information &amp; Management</w:t>
      </w:r>
      <w:r w:rsidRPr="000A436E">
        <w:rPr>
          <w:rFonts w:ascii="Aptos" w:hAnsi="Aptos"/>
        </w:rPr>
        <w:t xml:space="preserve">, 61(6), p. 104011. Available at: </w:t>
      </w:r>
      <w:hyperlink r:id="rId25" w:history="1">
        <w:r w:rsidR="00DC1EAA" w:rsidRPr="009C2FB9">
          <w:rPr>
            <w:rStyle w:val="Hyperlink"/>
            <w:rFonts w:ascii="Aptos" w:hAnsi="Aptos"/>
          </w:rPr>
          <w:t>https://doi.org/10.1016/j.im.2024.104011</w:t>
        </w:r>
      </w:hyperlink>
      <w:r w:rsidRPr="000A436E">
        <w:rPr>
          <w:rFonts w:ascii="Aptos" w:hAnsi="Aptos"/>
        </w:rPr>
        <w:t>.</w:t>
      </w:r>
    </w:p>
    <w:p w14:paraId="442E15A9" w14:textId="45DA6241" w:rsidR="00DC1EAA" w:rsidRPr="00DC1EAA" w:rsidRDefault="00DC1EAA" w:rsidP="00DC1EAA">
      <w:r w:rsidRPr="00254AA5">
        <w:rPr>
          <w:rFonts w:ascii="Aptos" w:hAnsi="Aptos"/>
        </w:rPr>
        <w:t xml:space="preserve">S, S.K. and S, G.P. (2024) ‘The Impact of Excel Spreadsheet Design on Financial Decision Making’, </w:t>
      </w:r>
      <w:proofErr w:type="spellStart"/>
      <w:r w:rsidRPr="00254AA5">
        <w:rPr>
          <w:rFonts w:ascii="Aptos" w:hAnsi="Aptos"/>
          <w:i/>
          <w:iCs/>
        </w:rPr>
        <w:t>Shanlax</w:t>
      </w:r>
      <w:proofErr w:type="spellEnd"/>
      <w:r w:rsidRPr="00254AA5">
        <w:rPr>
          <w:rFonts w:ascii="Aptos" w:hAnsi="Aptos"/>
          <w:i/>
          <w:iCs/>
        </w:rPr>
        <w:t xml:space="preserve"> International Journal of Management</w:t>
      </w:r>
      <w:r w:rsidRPr="00254AA5">
        <w:rPr>
          <w:rFonts w:ascii="Aptos" w:hAnsi="Aptos"/>
        </w:rPr>
        <w:t>, 11(S1-Mar), pp. 176–184. Available at: https://doi.org/10.34293/management.v11iS1-Mar.8040</w:t>
      </w:r>
    </w:p>
    <w:p w14:paraId="1BC7F663" w14:textId="77777777" w:rsidR="00254AA5" w:rsidRPr="00254AA5" w:rsidRDefault="00254AA5" w:rsidP="00254AA5"/>
    <w:p w14:paraId="0F30064A" w14:textId="20C6B01C" w:rsidR="004B2EB4" w:rsidRDefault="004B2EB4" w:rsidP="004B2EB4"/>
    <w:p w14:paraId="76A6EB16" w14:textId="6E608898" w:rsidR="009D3D7B" w:rsidRDefault="00D731C3" w:rsidP="00D731C3">
      <w:pPr>
        <w:pStyle w:val="Heading1"/>
      </w:pPr>
      <w:bookmarkStart w:id="8" w:name="_Toc211605243"/>
      <w:r>
        <w:t>Task 4</w:t>
      </w:r>
      <w:bookmarkEnd w:id="8"/>
      <w:r>
        <w:t xml:space="preserve"> </w:t>
      </w:r>
    </w:p>
    <w:p w14:paraId="3B1875F4" w14:textId="0EFEB12E" w:rsidR="00615DF9" w:rsidRPr="00FF75AD" w:rsidRDefault="00D731C3" w:rsidP="00FF75AD">
      <w:pPr>
        <w:pStyle w:val="Heading1"/>
      </w:pPr>
      <w:bookmarkStart w:id="9" w:name="_Toc211605244"/>
      <w:r w:rsidRPr="00D731C3">
        <w:t>7 Minute Reflective Presentation</w:t>
      </w:r>
      <w:bookmarkEnd w:id="9"/>
    </w:p>
    <w:p w14:paraId="049E7469" w14:textId="51A2F591" w:rsidR="00106110" w:rsidRPr="00FF75AD" w:rsidRDefault="00D81C98" w:rsidP="00A40CE9">
      <w:pPr>
        <w:jc w:val="center"/>
        <w:rPr>
          <w:rFonts w:ascii="Arial" w:hAnsi="Arial" w:cs="Arial"/>
          <w:sz w:val="28"/>
          <w:szCs w:val="28"/>
        </w:rPr>
      </w:pPr>
      <w:r w:rsidRPr="00FF75AD">
        <w:rPr>
          <w:rFonts w:ascii="Arial" w:hAnsi="Arial" w:cs="Arial"/>
          <w:sz w:val="28"/>
          <w:szCs w:val="28"/>
        </w:rPr>
        <w:t>All s</w:t>
      </w:r>
      <w:r w:rsidR="00A40CE9" w:rsidRPr="00FF75AD">
        <w:rPr>
          <w:rFonts w:ascii="Arial" w:hAnsi="Arial" w:cs="Arial"/>
          <w:sz w:val="28"/>
          <w:szCs w:val="28"/>
        </w:rPr>
        <w:t>lide</w:t>
      </w:r>
      <w:r w:rsidRPr="00FF75AD">
        <w:rPr>
          <w:rFonts w:ascii="Arial" w:hAnsi="Arial" w:cs="Arial"/>
          <w:sz w:val="28"/>
          <w:szCs w:val="28"/>
        </w:rPr>
        <w:t>s from</w:t>
      </w:r>
      <w:r w:rsidR="00A40CE9" w:rsidRPr="00FF75AD">
        <w:rPr>
          <w:rFonts w:ascii="Arial" w:hAnsi="Arial" w:cs="Arial"/>
          <w:sz w:val="28"/>
          <w:szCs w:val="28"/>
        </w:rPr>
        <w:t xml:space="preserve"> 1</w:t>
      </w:r>
      <w:r w:rsidRPr="00FF75AD">
        <w:rPr>
          <w:rFonts w:ascii="Arial" w:hAnsi="Arial" w:cs="Arial"/>
          <w:sz w:val="28"/>
          <w:szCs w:val="28"/>
        </w:rPr>
        <w:t xml:space="preserve"> – 9.</w:t>
      </w:r>
    </w:p>
    <w:p w14:paraId="6BCC1BF9" w14:textId="49E50C3C" w:rsidR="001D492F" w:rsidRDefault="00B27916" w:rsidP="00B27916">
      <w:r>
        <w:rPr>
          <w:b/>
          <w:bCs/>
          <w:noProof/>
        </w:rPr>
        <w:drawing>
          <wp:anchor distT="0" distB="0" distL="114300" distR="114300" simplePos="0" relativeHeight="251658242" behindDoc="0" locked="0" layoutInCell="1" allowOverlap="1" wp14:anchorId="3B311665" wp14:editId="25D0F306">
            <wp:simplePos x="0" y="0"/>
            <wp:positionH relativeFrom="margin">
              <wp:align>center</wp:align>
            </wp:positionH>
            <wp:positionV relativeFrom="paragraph">
              <wp:posOffset>25563</wp:posOffset>
            </wp:positionV>
            <wp:extent cx="3448050" cy="2315210"/>
            <wp:effectExtent l="0" t="0" r="0" b="8890"/>
            <wp:wrapSquare wrapText="bothSides"/>
            <wp:docPr id="1593717563" name="Picture 4" descr="A light bulb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17563" name="Picture 4" descr="A light bulb with a messag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48050" cy="2315210"/>
                    </a:xfrm>
                    <a:prstGeom prst="rect">
                      <a:avLst/>
                    </a:prstGeom>
                  </pic:spPr>
                </pic:pic>
              </a:graphicData>
            </a:graphic>
            <wp14:sizeRelH relativeFrom="margin">
              <wp14:pctWidth>0</wp14:pctWidth>
            </wp14:sizeRelH>
            <wp14:sizeRelV relativeFrom="margin">
              <wp14:pctHeight>0</wp14:pctHeight>
            </wp14:sizeRelV>
          </wp:anchor>
        </w:drawing>
      </w:r>
    </w:p>
    <w:p w14:paraId="4930237A" w14:textId="78CEC8E6" w:rsidR="0094170A" w:rsidRDefault="0094170A" w:rsidP="00106110">
      <w:pPr>
        <w:pStyle w:val="Heading2"/>
      </w:pPr>
      <w:bookmarkStart w:id="10" w:name="_Toc211605245"/>
    </w:p>
    <w:p w14:paraId="32DFC242" w14:textId="610296C1" w:rsidR="0094170A" w:rsidRDefault="0094170A" w:rsidP="00106110">
      <w:pPr>
        <w:pStyle w:val="Heading2"/>
      </w:pPr>
    </w:p>
    <w:p w14:paraId="301C1000" w14:textId="19907377" w:rsidR="0094170A" w:rsidRDefault="0094170A" w:rsidP="00106110">
      <w:pPr>
        <w:pStyle w:val="Heading2"/>
      </w:pPr>
    </w:p>
    <w:p w14:paraId="4508ED3A" w14:textId="69B099B1" w:rsidR="0094170A" w:rsidRDefault="0094170A" w:rsidP="00106110">
      <w:pPr>
        <w:pStyle w:val="Heading2"/>
      </w:pPr>
    </w:p>
    <w:p w14:paraId="40BF473C" w14:textId="538AF0D1" w:rsidR="0094170A" w:rsidRDefault="0094170A" w:rsidP="00106110">
      <w:pPr>
        <w:pStyle w:val="Heading2"/>
      </w:pPr>
    </w:p>
    <w:p w14:paraId="33E64EEE" w14:textId="10C6EA6F" w:rsidR="0094170A" w:rsidRDefault="003379EA" w:rsidP="00106110">
      <w:pPr>
        <w:pStyle w:val="Heading2"/>
      </w:pPr>
      <w:r>
        <w:rPr>
          <w:noProof/>
        </w:rPr>
        <w:drawing>
          <wp:anchor distT="0" distB="0" distL="114300" distR="114300" simplePos="0" relativeHeight="251670016" behindDoc="0" locked="0" layoutInCell="1" allowOverlap="1" wp14:anchorId="2C7D84C2" wp14:editId="12DB5272">
            <wp:simplePos x="0" y="0"/>
            <wp:positionH relativeFrom="margin">
              <wp:posOffset>1132205</wp:posOffset>
            </wp:positionH>
            <wp:positionV relativeFrom="paragraph">
              <wp:posOffset>143510</wp:posOffset>
            </wp:positionV>
            <wp:extent cx="3480435" cy="2270760"/>
            <wp:effectExtent l="0" t="0" r="5715" b="0"/>
            <wp:wrapSquare wrapText="bothSides"/>
            <wp:docPr id="88135905" name="Picture 1" descr="A white rectangular objec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164170" name="Picture 1" descr="A white rectangular object with text and imag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80435" cy="2270760"/>
                    </a:xfrm>
                    <a:prstGeom prst="rect">
                      <a:avLst/>
                    </a:prstGeom>
                  </pic:spPr>
                </pic:pic>
              </a:graphicData>
            </a:graphic>
          </wp:anchor>
        </w:drawing>
      </w:r>
    </w:p>
    <w:p w14:paraId="260A8C8E" w14:textId="592C3A56" w:rsidR="0094170A" w:rsidRDefault="0094170A" w:rsidP="00106110">
      <w:pPr>
        <w:pStyle w:val="Heading2"/>
      </w:pPr>
    </w:p>
    <w:p w14:paraId="211BC6A5" w14:textId="77777777" w:rsidR="0094170A" w:rsidRDefault="0094170A" w:rsidP="00106110">
      <w:pPr>
        <w:pStyle w:val="Heading2"/>
      </w:pPr>
    </w:p>
    <w:p w14:paraId="432D0385" w14:textId="42F6D60F" w:rsidR="0094170A" w:rsidRDefault="0094170A" w:rsidP="00106110">
      <w:pPr>
        <w:pStyle w:val="Heading2"/>
      </w:pPr>
    </w:p>
    <w:p w14:paraId="0C8FB84F" w14:textId="1438B90F" w:rsidR="0094170A" w:rsidRDefault="0094170A" w:rsidP="00106110">
      <w:pPr>
        <w:pStyle w:val="Heading2"/>
      </w:pPr>
    </w:p>
    <w:p w14:paraId="551E018E" w14:textId="77777777" w:rsidR="0094170A" w:rsidRDefault="0094170A" w:rsidP="00106110">
      <w:pPr>
        <w:pStyle w:val="Heading2"/>
      </w:pPr>
    </w:p>
    <w:p w14:paraId="44CE550A" w14:textId="7BA3D94E" w:rsidR="0094170A" w:rsidRDefault="002327EE" w:rsidP="00106110">
      <w:pPr>
        <w:pStyle w:val="Heading2"/>
      </w:pPr>
      <w:r w:rsidRPr="002D1BC1">
        <w:rPr>
          <w:noProof/>
        </w:rPr>
        <w:drawing>
          <wp:anchor distT="0" distB="0" distL="114300" distR="114300" simplePos="0" relativeHeight="251650560" behindDoc="0" locked="0" layoutInCell="1" allowOverlap="1" wp14:anchorId="27F079BA" wp14:editId="421A4295">
            <wp:simplePos x="0" y="0"/>
            <wp:positionH relativeFrom="margin">
              <wp:posOffset>1002085</wp:posOffset>
            </wp:positionH>
            <wp:positionV relativeFrom="paragraph">
              <wp:posOffset>122196</wp:posOffset>
            </wp:positionV>
            <wp:extent cx="3877945" cy="2300605"/>
            <wp:effectExtent l="0" t="0" r="8255" b="4445"/>
            <wp:wrapSquare wrapText="bothSides"/>
            <wp:docPr id="1194529884" name="Picture 1" descr="A white rectangular object with text and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29884" name="Picture 1" descr="A white rectangular object with text and a logo&#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77945" cy="2300605"/>
                    </a:xfrm>
                    <a:prstGeom prst="rect">
                      <a:avLst/>
                    </a:prstGeom>
                  </pic:spPr>
                </pic:pic>
              </a:graphicData>
            </a:graphic>
            <wp14:sizeRelH relativeFrom="margin">
              <wp14:pctWidth>0</wp14:pctWidth>
            </wp14:sizeRelH>
            <wp14:sizeRelV relativeFrom="margin">
              <wp14:pctHeight>0</wp14:pctHeight>
            </wp14:sizeRelV>
          </wp:anchor>
        </w:drawing>
      </w:r>
    </w:p>
    <w:p w14:paraId="57107CD5" w14:textId="4E1A58CC" w:rsidR="0094170A" w:rsidRDefault="0094170A" w:rsidP="00106110">
      <w:pPr>
        <w:pStyle w:val="Heading2"/>
      </w:pPr>
    </w:p>
    <w:p w14:paraId="2F0235C1" w14:textId="044F78B3" w:rsidR="0094170A" w:rsidRDefault="0094170A" w:rsidP="00106110">
      <w:pPr>
        <w:pStyle w:val="Heading2"/>
      </w:pPr>
    </w:p>
    <w:p w14:paraId="18C108FC" w14:textId="77777777" w:rsidR="002D1BC1" w:rsidRDefault="002D1BC1" w:rsidP="002D1BC1"/>
    <w:p w14:paraId="6902071E" w14:textId="50C39E7C" w:rsidR="002D1BC1" w:rsidRDefault="002D1BC1" w:rsidP="002D1BC1"/>
    <w:p w14:paraId="342517D3" w14:textId="2999ED3F" w:rsidR="002D1BC1" w:rsidRDefault="002D1BC1" w:rsidP="002D1BC1"/>
    <w:p w14:paraId="0FB2E024" w14:textId="01AC6187" w:rsidR="002D1BC1" w:rsidRDefault="002D1BC1" w:rsidP="002D1BC1"/>
    <w:bookmarkEnd w:id="10"/>
    <w:p w14:paraId="7563971F" w14:textId="44FDA760" w:rsidR="009E49E2" w:rsidRDefault="009E49E2" w:rsidP="00106110">
      <w:pPr>
        <w:pStyle w:val="Heading2"/>
      </w:pPr>
    </w:p>
    <w:p w14:paraId="62FA3695" w14:textId="6E73D24A" w:rsidR="00F35814" w:rsidRDefault="00F35814" w:rsidP="00106110">
      <w:pPr>
        <w:pStyle w:val="Heading2"/>
      </w:pPr>
    </w:p>
    <w:p w14:paraId="6D3E3521" w14:textId="27AEA549" w:rsidR="00F35814" w:rsidRDefault="00CB43A9">
      <w:pPr>
        <w:rPr>
          <w:rFonts w:asciiTheme="majorHAnsi" w:eastAsiaTheme="majorEastAsia" w:hAnsiTheme="majorHAnsi" w:cstheme="majorBidi"/>
          <w:color w:val="0F4761" w:themeColor="accent1" w:themeShade="BF"/>
          <w:sz w:val="32"/>
          <w:szCs w:val="32"/>
        </w:rPr>
      </w:pPr>
      <w:r w:rsidRPr="00EE2ED2">
        <w:rPr>
          <w:noProof/>
        </w:rPr>
        <w:drawing>
          <wp:anchor distT="0" distB="0" distL="114300" distR="114300" simplePos="0" relativeHeight="251658752" behindDoc="0" locked="0" layoutInCell="1" allowOverlap="1" wp14:anchorId="7BB74D93" wp14:editId="02B61F66">
            <wp:simplePos x="0" y="0"/>
            <wp:positionH relativeFrom="margin">
              <wp:posOffset>1049020</wp:posOffset>
            </wp:positionH>
            <wp:positionV relativeFrom="paragraph">
              <wp:posOffset>2948940</wp:posOffset>
            </wp:positionV>
            <wp:extent cx="3872230" cy="2359025"/>
            <wp:effectExtent l="0" t="0" r="0" b="3175"/>
            <wp:wrapSquare wrapText="bothSides"/>
            <wp:docPr id="873998059"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98059" name="Picture 1" descr="A white rectangular box with black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72230" cy="2359025"/>
                    </a:xfrm>
                    <a:prstGeom prst="rect">
                      <a:avLst/>
                    </a:prstGeom>
                  </pic:spPr>
                </pic:pic>
              </a:graphicData>
            </a:graphic>
            <wp14:sizeRelH relativeFrom="margin">
              <wp14:pctWidth>0</wp14:pctWidth>
            </wp14:sizeRelH>
            <wp14:sizeRelV relativeFrom="margin">
              <wp14:pctHeight>0</wp14:pctHeight>
            </wp14:sizeRelV>
          </wp:anchor>
        </w:drawing>
      </w:r>
      <w:r w:rsidRPr="00C33C57">
        <w:rPr>
          <w:noProof/>
        </w:rPr>
        <w:drawing>
          <wp:anchor distT="0" distB="0" distL="114300" distR="114300" simplePos="0" relativeHeight="251654656" behindDoc="0" locked="0" layoutInCell="1" allowOverlap="1" wp14:anchorId="00535E2A" wp14:editId="15CAF032">
            <wp:simplePos x="0" y="0"/>
            <wp:positionH relativeFrom="column">
              <wp:posOffset>1054735</wp:posOffset>
            </wp:positionH>
            <wp:positionV relativeFrom="paragraph">
              <wp:posOffset>591820</wp:posOffset>
            </wp:positionV>
            <wp:extent cx="3863340" cy="2359660"/>
            <wp:effectExtent l="0" t="0" r="3810" b="2540"/>
            <wp:wrapSquare wrapText="bothSides"/>
            <wp:docPr id="1677699756" name="Picture 1" descr="A white speech bubble with a couple of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99756" name="Picture 1" descr="A white speech bubble with a couple of logos"/>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63340" cy="2359660"/>
                    </a:xfrm>
                    <a:prstGeom prst="rect">
                      <a:avLst/>
                    </a:prstGeom>
                  </pic:spPr>
                </pic:pic>
              </a:graphicData>
            </a:graphic>
            <wp14:sizeRelH relativeFrom="margin">
              <wp14:pctWidth>0</wp14:pctWidth>
            </wp14:sizeRelH>
            <wp14:sizeRelV relativeFrom="margin">
              <wp14:pctHeight>0</wp14:pctHeight>
            </wp14:sizeRelV>
          </wp:anchor>
        </w:drawing>
      </w:r>
      <w:r w:rsidR="00F35814">
        <w:br w:type="page"/>
      </w:r>
    </w:p>
    <w:p w14:paraId="4DF094AC" w14:textId="1B27C4BF" w:rsidR="00085378" w:rsidRDefault="00085378" w:rsidP="00106110">
      <w:pPr>
        <w:pStyle w:val="Heading2"/>
      </w:pPr>
      <w:r w:rsidRPr="00540E1C">
        <w:rPr>
          <w:noProof/>
        </w:rPr>
        <w:lastRenderedPageBreak/>
        <w:drawing>
          <wp:anchor distT="0" distB="0" distL="114300" distR="114300" simplePos="0" relativeHeight="251658247" behindDoc="0" locked="0" layoutInCell="1" allowOverlap="1" wp14:anchorId="2CE99FC1" wp14:editId="28A96DBB">
            <wp:simplePos x="0" y="0"/>
            <wp:positionH relativeFrom="page">
              <wp:posOffset>1619250</wp:posOffset>
            </wp:positionH>
            <wp:positionV relativeFrom="paragraph">
              <wp:posOffset>0</wp:posOffset>
            </wp:positionV>
            <wp:extent cx="3872230" cy="2189480"/>
            <wp:effectExtent l="0" t="0" r="0" b="1270"/>
            <wp:wrapSquare wrapText="bothSides"/>
            <wp:docPr id="2077460747" name="Picture 1" descr="A group of white rectangular papers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60747" name="Picture 1" descr="A group of white rectangular papers with black tex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872230" cy="2189480"/>
                    </a:xfrm>
                    <a:prstGeom prst="rect">
                      <a:avLst/>
                    </a:prstGeom>
                  </pic:spPr>
                </pic:pic>
              </a:graphicData>
            </a:graphic>
            <wp14:sizeRelH relativeFrom="margin">
              <wp14:pctWidth>0</wp14:pctWidth>
            </wp14:sizeRelH>
            <wp14:sizeRelV relativeFrom="margin">
              <wp14:pctHeight>0</wp14:pctHeight>
            </wp14:sizeRelV>
          </wp:anchor>
        </w:drawing>
      </w:r>
    </w:p>
    <w:p w14:paraId="721A5284" w14:textId="5849C55B" w:rsidR="00085378" w:rsidRDefault="00CB43A9">
      <w:pPr>
        <w:rPr>
          <w:rFonts w:asciiTheme="majorHAnsi" w:eastAsiaTheme="majorEastAsia" w:hAnsiTheme="majorHAnsi" w:cstheme="majorBidi"/>
          <w:color w:val="0F4761" w:themeColor="accent1" w:themeShade="BF"/>
          <w:sz w:val="32"/>
          <w:szCs w:val="32"/>
        </w:rPr>
      </w:pPr>
      <w:r>
        <w:rPr>
          <w:noProof/>
        </w:rPr>
        <w:drawing>
          <wp:anchor distT="0" distB="0" distL="114300" distR="114300" simplePos="0" relativeHeight="251666944" behindDoc="0" locked="0" layoutInCell="1" allowOverlap="1" wp14:anchorId="6209D8E8" wp14:editId="7514C877">
            <wp:simplePos x="0" y="0"/>
            <wp:positionH relativeFrom="page">
              <wp:posOffset>1609090</wp:posOffset>
            </wp:positionH>
            <wp:positionV relativeFrom="paragraph">
              <wp:posOffset>4167505</wp:posOffset>
            </wp:positionV>
            <wp:extent cx="3881755" cy="2526030"/>
            <wp:effectExtent l="0" t="0" r="4445" b="7620"/>
            <wp:wrapSquare wrapText="bothSides"/>
            <wp:docPr id="800603330" name="Picture 5" descr="A person standing on a road with a trophy and a person standing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03330" name="Picture 5" descr="A person standing on a road with a trophy and a person standing on a road&#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881755" cy="2526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5FEF">
        <w:rPr>
          <w:noProof/>
        </w:rPr>
        <w:drawing>
          <wp:anchor distT="0" distB="0" distL="114300" distR="114300" simplePos="0" relativeHeight="251662848" behindDoc="0" locked="0" layoutInCell="1" allowOverlap="1" wp14:anchorId="4CEC3E53" wp14:editId="690256D0">
            <wp:simplePos x="0" y="0"/>
            <wp:positionH relativeFrom="page">
              <wp:posOffset>1611630</wp:posOffset>
            </wp:positionH>
            <wp:positionV relativeFrom="paragraph">
              <wp:posOffset>1837690</wp:posOffset>
            </wp:positionV>
            <wp:extent cx="3872230" cy="2321560"/>
            <wp:effectExtent l="0" t="0" r="0" b="2540"/>
            <wp:wrapSquare wrapText="bothSides"/>
            <wp:docPr id="379749718" name="Picture 1" descr="A group of white rectangular pap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49718" name="Picture 1" descr="A group of white rectangular papers with black tex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72230" cy="2321560"/>
                    </a:xfrm>
                    <a:prstGeom prst="rect">
                      <a:avLst/>
                    </a:prstGeom>
                  </pic:spPr>
                </pic:pic>
              </a:graphicData>
            </a:graphic>
            <wp14:sizeRelH relativeFrom="margin">
              <wp14:pctWidth>0</wp14:pctWidth>
            </wp14:sizeRelH>
            <wp14:sizeRelV relativeFrom="margin">
              <wp14:pctHeight>0</wp14:pctHeight>
            </wp14:sizeRelV>
          </wp:anchor>
        </w:drawing>
      </w:r>
      <w:r w:rsidR="00085378">
        <w:br w:type="page"/>
      </w:r>
    </w:p>
    <w:p w14:paraId="576A10A1" w14:textId="60C7B9DB" w:rsidR="00106110" w:rsidRPr="00106110" w:rsidRDefault="00985CFC" w:rsidP="00106110">
      <w:pPr>
        <w:pStyle w:val="Heading2"/>
      </w:pPr>
      <w:r w:rsidRPr="00985CFC">
        <w:rPr>
          <w:noProof/>
        </w:rPr>
        <w:lastRenderedPageBreak/>
        <w:drawing>
          <wp:anchor distT="0" distB="0" distL="114300" distR="114300" simplePos="0" relativeHeight="251658251" behindDoc="0" locked="0" layoutInCell="1" allowOverlap="1" wp14:anchorId="2DC18B95" wp14:editId="466D92CA">
            <wp:simplePos x="0" y="0"/>
            <wp:positionH relativeFrom="margin">
              <wp:posOffset>1041400</wp:posOffset>
            </wp:positionH>
            <wp:positionV relativeFrom="paragraph">
              <wp:posOffset>2369820</wp:posOffset>
            </wp:positionV>
            <wp:extent cx="3895725" cy="2418080"/>
            <wp:effectExtent l="0" t="0" r="9525" b="1270"/>
            <wp:wrapSquare wrapText="bothSides"/>
            <wp:docPr id="1582438864" name="Picture 1" descr="A qr code on a white speech bub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38864" name="Picture 1" descr="A qr code on a white speech bubble&#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895725" cy="2418080"/>
                    </a:xfrm>
                    <a:prstGeom prst="rect">
                      <a:avLst/>
                    </a:prstGeom>
                  </pic:spPr>
                </pic:pic>
              </a:graphicData>
            </a:graphic>
            <wp14:sizeRelH relativeFrom="margin">
              <wp14:pctWidth>0</wp14:pctWidth>
            </wp14:sizeRelH>
            <wp14:sizeRelV relativeFrom="margin">
              <wp14:pctHeight>0</wp14:pctHeight>
            </wp14:sizeRelV>
          </wp:anchor>
        </w:drawing>
      </w:r>
      <w:r w:rsidRPr="00097DBB">
        <w:rPr>
          <w:noProof/>
        </w:rPr>
        <w:drawing>
          <wp:anchor distT="0" distB="0" distL="114300" distR="114300" simplePos="0" relativeHeight="251658249" behindDoc="0" locked="0" layoutInCell="1" allowOverlap="1" wp14:anchorId="2DCC6728" wp14:editId="200418E0">
            <wp:simplePos x="0" y="0"/>
            <wp:positionH relativeFrom="column">
              <wp:posOffset>1043672</wp:posOffset>
            </wp:positionH>
            <wp:positionV relativeFrom="paragraph">
              <wp:posOffset>133</wp:posOffset>
            </wp:positionV>
            <wp:extent cx="3872230" cy="2357755"/>
            <wp:effectExtent l="0" t="0" r="0" b="4445"/>
            <wp:wrapSquare wrapText="bothSides"/>
            <wp:docPr id="145433099" name="Picture 1" descr="A white speech bubble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33099" name="Picture 1" descr="A white speech bubble with black tex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872230" cy="2357755"/>
                    </a:xfrm>
                    <a:prstGeom prst="rect">
                      <a:avLst/>
                    </a:prstGeom>
                  </pic:spPr>
                </pic:pic>
              </a:graphicData>
            </a:graphic>
            <wp14:sizeRelH relativeFrom="margin">
              <wp14:pctWidth>0</wp14:pctWidth>
            </wp14:sizeRelH>
            <wp14:sizeRelV relativeFrom="margin">
              <wp14:pctHeight>0</wp14:pctHeight>
            </wp14:sizeRelV>
          </wp:anchor>
        </w:drawing>
      </w:r>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36357" w14:textId="77777777" w:rsidR="003C62E5" w:rsidRDefault="003C62E5">
      <w:pPr>
        <w:spacing w:after="0" w:line="240" w:lineRule="auto"/>
      </w:pPr>
    </w:p>
  </w:endnote>
  <w:endnote w:type="continuationSeparator" w:id="0">
    <w:p w14:paraId="53470EAF" w14:textId="77777777" w:rsidR="003C62E5" w:rsidRDefault="003C62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FF53F" w14:textId="77777777" w:rsidR="003C62E5" w:rsidRDefault="003C62E5">
      <w:pPr>
        <w:spacing w:after="0" w:line="240" w:lineRule="auto"/>
      </w:pPr>
    </w:p>
  </w:footnote>
  <w:footnote w:type="continuationSeparator" w:id="0">
    <w:p w14:paraId="057470B5" w14:textId="77777777" w:rsidR="003C62E5" w:rsidRDefault="003C62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63DEE"/>
    <w:multiLevelType w:val="hybridMultilevel"/>
    <w:tmpl w:val="1474F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425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4DAF"/>
    <w:rsid w:val="0002242E"/>
    <w:rsid w:val="00022B69"/>
    <w:rsid w:val="00032D21"/>
    <w:rsid w:val="00047792"/>
    <w:rsid w:val="000561B1"/>
    <w:rsid w:val="00062E54"/>
    <w:rsid w:val="00063DE0"/>
    <w:rsid w:val="00085378"/>
    <w:rsid w:val="0009460F"/>
    <w:rsid w:val="00097C18"/>
    <w:rsid w:val="00097DBB"/>
    <w:rsid w:val="000A2F53"/>
    <w:rsid w:val="000A436E"/>
    <w:rsid w:val="000C2602"/>
    <w:rsid w:val="000D5600"/>
    <w:rsid w:val="000E6648"/>
    <w:rsid w:val="00106110"/>
    <w:rsid w:val="00110650"/>
    <w:rsid w:val="001167F7"/>
    <w:rsid w:val="001173BA"/>
    <w:rsid w:val="00123D8D"/>
    <w:rsid w:val="0015724F"/>
    <w:rsid w:val="00170948"/>
    <w:rsid w:val="00170E20"/>
    <w:rsid w:val="001A296B"/>
    <w:rsid w:val="001D431D"/>
    <w:rsid w:val="001D492F"/>
    <w:rsid w:val="001E3AF1"/>
    <w:rsid w:val="00203D45"/>
    <w:rsid w:val="002069C8"/>
    <w:rsid w:val="00230066"/>
    <w:rsid w:val="002327EE"/>
    <w:rsid w:val="00252420"/>
    <w:rsid w:val="00254AA5"/>
    <w:rsid w:val="00256FF6"/>
    <w:rsid w:val="00286373"/>
    <w:rsid w:val="002B3E14"/>
    <w:rsid w:val="002C2508"/>
    <w:rsid w:val="002C5822"/>
    <w:rsid w:val="002D1BC1"/>
    <w:rsid w:val="002E66F8"/>
    <w:rsid w:val="00321DDF"/>
    <w:rsid w:val="0032757A"/>
    <w:rsid w:val="003379EA"/>
    <w:rsid w:val="00346D29"/>
    <w:rsid w:val="00365B7D"/>
    <w:rsid w:val="0037767A"/>
    <w:rsid w:val="00382526"/>
    <w:rsid w:val="00392C37"/>
    <w:rsid w:val="003B1CCA"/>
    <w:rsid w:val="003C62E5"/>
    <w:rsid w:val="003D3BFD"/>
    <w:rsid w:val="003F743F"/>
    <w:rsid w:val="004172D9"/>
    <w:rsid w:val="004301F2"/>
    <w:rsid w:val="00485D33"/>
    <w:rsid w:val="0049169B"/>
    <w:rsid w:val="00495745"/>
    <w:rsid w:val="004A2B67"/>
    <w:rsid w:val="004A53AE"/>
    <w:rsid w:val="004B2EB4"/>
    <w:rsid w:val="004B5094"/>
    <w:rsid w:val="004C2386"/>
    <w:rsid w:val="004C243A"/>
    <w:rsid w:val="004D4A58"/>
    <w:rsid w:val="005007B5"/>
    <w:rsid w:val="00501BCB"/>
    <w:rsid w:val="00511BC0"/>
    <w:rsid w:val="00521B81"/>
    <w:rsid w:val="0052249A"/>
    <w:rsid w:val="005232A7"/>
    <w:rsid w:val="0053215C"/>
    <w:rsid w:val="00540E1C"/>
    <w:rsid w:val="005762AF"/>
    <w:rsid w:val="0057694E"/>
    <w:rsid w:val="00592EF0"/>
    <w:rsid w:val="0059646E"/>
    <w:rsid w:val="005D2291"/>
    <w:rsid w:val="00603714"/>
    <w:rsid w:val="00615DF9"/>
    <w:rsid w:val="0065112E"/>
    <w:rsid w:val="0065275D"/>
    <w:rsid w:val="00657D10"/>
    <w:rsid w:val="00687315"/>
    <w:rsid w:val="00692160"/>
    <w:rsid w:val="006A3EB7"/>
    <w:rsid w:val="006B3E9E"/>
    <w:rsid w:val="006C7DF8"/>
    <w:rsid w:val="006E3D2A"/>
    <w:rsid w:val="007067BA"/>
    <w:rsid w:val="0071484F"/>
    <w:rsid w:val="00746DC1"/>
    <w:rsid w:val="007C4A17"/>
    <w:rsid w:val="007D4B7D"/>
    <w:rsid w:val="007E3896"/>
    <w:rsid w:val="0084605C"/>
    <w:rsid w:val="00875DDC"/>
    <w:rsid w:val="008C01A7"/>
    <w:rsid w:val="008C58DD"/>
    <w:rsid w:val="008E1873"/>
    <w:rsid w:val="00904136"/>
    <w:rsid w:val="00923976"/>
    <w:rsid w:val="009258AD"/>
    <w:rsid w:val="009309B6"/>
    <w:rsid w:val="00933E14"/>
    <w:rsid w:val="0093797A"/>
    <w:rsid w:val="0094170A"/>
    <w:rsid w:val="009551E5"/>
    <w:rsid w:val="00976C78"/>
    <w:rsid w:val="00985CFC"/>
    <w:rsid w:val="009B2C40"/>
    <w:rsid w:val="009B322F"/>
    <w:rsid w:val="009B67FD"/>
    <w:rsid w:val="009D3D7B"/>
    <w:rsid w:val="009D77F0"/>
    <w:rsid w:val="009E49E2"/>
    <w:rsid w:val="00A07650"/>
    <w:rsid w:val="00A211A4"/>
    <w:rsid w:val="00A27472"/>
    <w:rsid w:val="00A33BC2"/>
    <w:rsid w:val="00A40CE9"/>
    <w:rsid w:val="00A4231D"/>
    <w:rsid w:val="00A52885"/>
    <w:rsid w:val="00A94B54"/>
    <w:rsid w:val="00AA3464"/>
    <w:rsid w:val="00AB0A7F"/>
    <w:rsid w:val="00AD11A2"/>
    <w:rsid w:val="00AE21AF"/>
    <w:rsid w:val="00AE5F39"/>
    <w:rsid w:val="00B05FEF"/>
    <w:rsid w:val="00B27916"/>
    <w:rsid w:val="00B33A50"/>
    <w:rsid w:val="00B4004E"/>
    <w:rsid w:val="00B75B30"/>
    <w:rsid w:val="00B807F8"/>
    <w:rsid w:val="00B84F37"/>
    <w:rsid w:val="00BC16DA"/>
    <w:rsid w:val="00BD42C9"/>
    <w:rsid w:val="00BE58CB"/>
    <w:rsid w:val="00BE6EA5"/>
    <w:rsid w:val="00C20BD9"/>
    <w:rsid w:val="00C26DBD"/>
    <w:rsid w:val="00C33C57"/>
    <w:rsid w:val="00C927C5"/>
    <w:rsid w:val="00CB43A9"/>
    <w:rsid w:val="00CB73F3"/>
    <w:rsid w:val="00CD0191"/>
    <w:rsid w:val="00CE1D3D"/>
    <w:rsid w:val="00CF250C"/>
    <w:rsid w:val="00D00A4B"/>
    <w:rsid w:val="00D23083"/>
    <w:rsid w:val="00D62844"/>
    <w:rsid w:val="00D731C3"/>
    <w:rsid w:val="00D81C98"/>
    <w:rsid w:val="00D8531B"/>
    <w:rsid w:val="00D85C8B"/>
    <w:rsid w:val="00D940FB"/>
    <w:rsid w:val="00DB0BE9"/>
    <w:rsid w:val="00DB26E0"/>
    <w:rsid w:val="00DC14AE"/>
    <w:rsid w:val="00DC1EAA"/>
    <w:rsid w:val="00DC5695"/>
    <w:rsid w:val="00DD389E"/>
    <w:rsid w:val="00DE7D43"/>
    <w:rsid w:val="00DF071C"/>
    <w:rsid w:val="00E2041F"/>
    <w:rsid w:val="00E22004"/>
    <w:rsid w:val="00E451CF"/>
    <w:rsid w:val="00E543C5"/>
    <w:rsid w:val="00E567E2"/>
    <w:rsid w:val="00E71DB8"/>
    <w:rsid w:val="00E76E32"/>
    <w:rsid w:val="00EA54DD"/>
    <w:rsid w:val="00EA67B6"/>
    <w:rsid w:val="00EE0917"/>
    <w:rsid w:val="00EE2A7E"/>
    <w:rsid w:val="00EE2ED2"/>
    <w:rsid w:val="00EF21D3"/>
    <w:rsid w:val="00F16BBE"/>
    <w:rsid w:val="00F2018B"/>
    <w:rsid w:val="00F205A1"/>
    <w:rsid w:val="00F35814"/>
    <w:rsid w:val="00F35D5D"/>
    <w:rsid w:val="00F44CA6"/>
    <w:rsid w:val="00F85429"/>
    <w:rsid w:val="00F8567F"/>
    <w:rsid w:val="00FA0010"/>
    <w:rsid w:val="00FE5BEA"/>
    <w:rsid w:val="00FF2DEC"/>
    <w:rsid w:val="00FF75AD"/>
    <w:rsid w:val="23B0CBF5"/>
    <w:rsid w:val="2887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Bibliography">
    <w:name w:val="Bibliography"/>
    <w:basedOn w:val="Normal"/>
    <w:next w:val="Normal"/>
    <w:uiPriority w:val="37"/>
    <w:unhideWhenUsed/>
    <w:rsid w:val="00203D45"/>
    <w:pPr>
      <w:spacing w:after="240" w:line="240" w:lineRule="auto"/>
    </w:pPr>
  </w:style>
  <w:style w:type="paragraph" w:styleId="NormalWeb">
    <w:name w:val="Normal (Web)"/>
    <w:basedOn w:val="Normal"/>
    <w:uiPriority w:val="99"/>
    <w:semiHidden/>
    <w:unhideWhenUsed/>
    <w:rsid w:val="00F16BBE"/>
    <w:rPr>
      <w:rFonts w:ascii="Times New Roman" w:hAnsi="Times New Roman" w:cs="Times New Roman"/>
    </w:rPr>
  </w:style>
  <w:style w:type="character" w:styleId="UnresolvedMention">
    <w:name w:val="Unresolved Mention"/>
    <w:basedOn w:val="DefaultParagraphFont"/>
    <w:uiPriority w:val="99"/>
    <w:semiHidden/>
    <w:unhideWhenUsed/>
    <w:rsid w:val="00F16B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4.png"/><Relationship Id="rId21" Type="http://schemas.openxmlformats.org/officeDocument/2006/relationships/image" Target="media/image11.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016/j.im.2024.104011" TargetMode="External"/><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oleObject" Target="embeddings/oleObject1.bin"/><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4f98b2e5476a31c512f9063dc8d83172">
  <xsd:schema xmlns:xsd="http://www.w3.org/2001/XMLSchema" xmlns:xs="http://www.w3.org/2001/XMLSchema" xmlns:p="http://schemas.microsoft.com/office/2006/metadata/properties" xmlns:ns3="3ef5847a-e696-4fee-a2c0-6c3f87568321" targetNamespace="http://schemas.microsoft.com/office/2006/metadata/properties" ma:root="true" ma:fieldsID="3b4ecb750d043f8e582d9001959a82f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DAF2EC7D-BB36-4278-9B94-BDFDE11FF5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3.xml><?xml version="1.0" encoding="utf-8"?>
<ds:datastoreItem xmlns:ds="http://schemas.openxmlformats.org/officeDocument/2006/customXml" ds:itemID="{75D66E23-5719-4471-8DA9-4DBA35D5B5A5}">
  <ds:schemaRefs>
    <ds:schemaRef ds:uri="http://schemas.microsoft.com/sharepoint/v3/contenttype/forms"/>
  </ds:schemaRefs>
</ds:datastoreItem>
</file>

<file path=customXml/itemProps4.xml><?xml version="1.0" encoding="utf-8"?>
<ds:datastoreItem xmlns:ds="http://schemas.openxmlformats.org/officeDocument/2006/customXml" ds:itemID="{041FA25A-9BEA-4041-BD7D-14316E9FC90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1323</TotalTime>
  <Pages>16</Pages>
  <Words>5913</Words>
  <Characters>34889</Characters>
  <Application>Microsoft Office Word</Application>
  <DocSecurity>0</DocSecurity>
  <Lines>918</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Yahya Mader (2505772)</cp:lastModifiedBy>
  <cp:revision>11</cp:revision>
  <dcterms:created xsi:type="dcterms:W3CDTF">2025-12-12T00:41:00Z</dcterms:created>
  <dcterms:modified xsi:type="dcterms:W3CDTF">2025-12-12T23:46:00Z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ZOTERO_PREF_1">
    <vt:lpwstr>&lt;data data-version="3" zotero-version="7.0.30"&gt;&lt;session id="ZCiVGfq3"/&gt;&lt;style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