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0BC95" w14:textId="0B313580" w:rsidR="00622C44" w:rsidRDefault="00595F1E">
      <w:pPr>
        <w:pStyle w:val="Title"/>
      </w:pPr>
      <w:bookmarkStart w:id="0" w:name="_gamkh62ukwvb" w:colFirst="0" w:colLast="0"/>
      <w:bookmarkEnd w:id="0"/>
      <w:r>
        <w:t xml:space="preserve">Legal issues- health and safety in the hotel industry </w:t>
      </w:r>
      <w:r w:rsidR="00CF7FAC">
        <w:t xml:space="preserve"> </w:t>
      </w:r>
    </w:p>
    <w:p w14:paraId="79DE1509" w14:textId="77777777" w:rsidR="00CF7FAC" w:rsidRPr="00CF7FAC" w:rsidRDefault="00CF7FAC" w:rsidP="00CF7FAC">
      <w:pPr>
        <w:pStyle w:val="Normal1"/>
      </w:pPr>
    </w:p>
    <w:p w14:paraId="44C40522" w14:textId="57D9FA8C" w:rsidR="00CF7FAC" w:rsidRDefault="00CF7FAC" w:rsidP="00CF7FAC">
      <w:pPr>
        <w:pStyle w:val="Normal1"/>
        <w:rPr>
          <w:sz w:val="32"/>
          <w:szCs w:val="32"/>
        </w:rPr>
      </w:pPr>
      <w:r>
        <w:t xml:space="preserve">                             </w:t>
      </w:r>
      <w:r>
        <w:rPr>
          <w:sz w:val="32"/>
          <w:szCs w:val="32"/>
        </w:rPr>
        <w:t>STUDENT NAME: SEMRA ISMAIL</w:t>
      </w:r>
    </w:p>
    <w:p w14:paraId="606DA57F" w14:textId="48300DB3" w:rsidR="00CF7FAC" w:rsidRDefault="00CF7FAC" w:rsidP="00CF7FAC">
      <w:pPr>
        <w:pStyle w:val="Normal1"/>
        <w:rPr>
          <w:sz w:val="32"/>
          <w:szCs w:val="32"/>
        </w:rPr>
      </w:pPr>
      <w:r>
        <w:rPr>
          <w:sz w:val="32"/>
          <w:szCs w:val="32"/>
        </w:rPr>
        <w:t xml:space="preserve">                    ID NUMBER: 2207104</w:t>
      </w:r>
    </w:p>
    <w:p w14:paraId="768A5A79" w14:textId="28512439" w:rsidR="00CF7FAC" w:rsidRDefault="00CF7FAC" w:rsidP="00CF7FAC">
      <w:pPr>
        <w:pStyle w:val="Normal1"/>
        <w:rPr>
          <w:sz w:val="32"/>
          <w:szCs w:val="32"/>
        </w:rPr>
      </w:pPr>
      <w:r>
        <w:rPr>
          <w:sz w:val="32"/>
          <w:szCs w:val="32"/>
        </w:rPr>
        <w:t xml:space="preserve">                    BUSINESS SKILLS: BMIH4001</w:t>
      </w:r>
    </w:p>
    <w:p w14:paraId="4BE7625E" w14:textId="4AB5BA72" w:rsidR="00CF7FAC" w:rsidRDefault="00CF7FAC" w:rsidP="00CF7FAC">
      <w:pPr>
        <w:pStyle w:val="Normal1"/>
        <w:rPr>
          <w:sz w:val="32"/>
          <w:szCs w:val="32"/>
        </w:rPr>
      </w:pPr>
      <w:r>
        <w:rPr>
          <w:sz w:val="32"/>
          <w:szCs w:val="32"/>
        </w:rPr>
        <w:t xml:space="preserve">                    LECTURE’S NAME: DEBORAH LLOYD</w:t>
      </w:r>
    </w:p>
    <w:p w14:paraId="38BE8659" w14:textId="7123A86E" w:rsidR="00CF7FAC" w:rsidRDefault="00CF7FAC" w:rsidP="00CF7FAC">
      <w:pPr>
        <w:pStyle w:val="Normal1"/>
        <w:rPr>
          <w:sz w:val="32"/>
          <w:szCs w:val="32"/>
        </w:rPr>
      </w:pPr>
      <w:r>
        <w:rPr>
          <w:sz w:val="32"/>
          <w:szCs w:val="32"/>
        </w:rPr>
        <w:t xml:space="preserve">                    WOEDCOUNT:400</w:t>
      </w:r>
    </w:p>
    <w:p w14:paraId="251C7550" w14:textId="47C4EBB9" w:rsidR="00CF7FAC" w:rsidRPr="00CF7FAC" w:rsidRDefault="00CF7FAC" w:rsidP="00CF7FAC">
      <w:pPr>
        <w:pStyle w:val="Normal1"/>
        <w:rPr>
          <w:sz w:val="32"/>
          <w:szCs w:val="32"/>
        </w:rPr>
      </w:pPr>
      <w:r>
        <w:rPr>
          <w:sz w:val="32"/>
          <w:szCs w:val="32"/>
        </w:rPr>
        <w:t xml:space="preserve">        </w:t>
      </w:r>
    </w:p>
    <w:p w14:paraId="25DF6A76" w14:textId="77777777" w:rsidR="009C1A38" w:rsidRDefault="009C1A38">
      <w:pPr>
        <w:rPr>
          <w:rFonts w:ascii="Times New Roman" w:eastAsia="Times New Roman" w:hAnsi="Times New Roman" w:cs="Times New Roman"/>
          <w:b/>
          <w:sz w:val="24"/>
          <w:szCs w:val="24"/>
        </w:rPr>
      </w:pPr>
      <w:bookmarkStart w:id="1" w:name="_kku7ynk3ubb1" w:colFirst="0" w:colLast="0"/>
      <w:bookmarkEnd w:id="1"/>
      <w:r>
        <w:br w:type="page"/>
      </w:r>
    </w:p>
    <w:p w14:paraId="0A99E93F" w14:textId="77777777" w:rsidR="00622C44" w:rsidRDefault="00595F1E">
      <w:pPr>
        <w:pStyle w:val="Heading1"/>
      </w:pPr>
      <w:bookmarkStart w:id="2" w:name="_Toc127021530"/>
      <w:r>
        <w:lastRenderedPageBreak/>
        <w:t>Introduction</w:t>
      </w:r>
      <w:bookmarkEnd w:id="2"/>
      <w:r>
        <w:t xml:space="preserve"> </w:t>
      </w:r>
    </w:p>
    <w:p w14:paraId="4D95CC5C" w14:textId="77777777" w:rsidR="00622C44" w:rsidRDefault="00595F1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and safety protocols are the safety rules that are adopted by the hotelier </w:t>
      </w:r>
      <w:proofErr w:type="spellStart"/>
      <w:r>
        <w:rPr>
          <w:rFonts w:ascii="Times New Roman" w:eastAsia="Times New Roman" w:hAnsi="Times New Roman" w:cs="Times New Roman"/>
          <w:sz w:val="24"/>
          <w:szCs w:val="24"/>
        </w:rPr>
        <w:t>t</w:t>
      </w:r>
      <w:proofErr w:type="spellEnd"/>
      <w:r>
        <w:rPr>
          <w:rFonts w:ascii="Times New Roman" w:eastAsia="Times New Roman" w:hAnsi="Times New Roman" w:cs="Times New Roman"/>
          <w:sz w:val="24"/>
          <w:szCs w:val="24"/>
        </w:rPr>
        <w:t xml:space="preserve"> protect the staff and gusset in the hotel. The report is based on learning about the significance of health and safety in the hotel industry with special reference to Travelodge. Health and safety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necessary for the hotel industry as it tends to deal with a diverse range of people. </w:t>
      </w:r>
    </w:p>
    <w:p w14:paraId="06CDC14A" w14:textId="77777777" w:rsidR="009C1A38" w:rsidRDefault="009C1A38">
      <w:pPr>
        <w:rPr>
          <w:rFonts w:ascii="Times New Roman" w:eastAsia="Times New Roman" w:hAnsi="Times New Roman" w:cs="Times New Roman"/>
          <w:b/>
          <w:sz w:val="24"/>
          <w:szCs w:val="24"/>
        </w:rPr>
      </w:pPr>
      <w:bookmarkStart w:id="3" w:name="_bbv452105gg2" w:colFirst="0" w:colLast="0"/>
      <w:bookmarkStart w:id="4" w:name="_Toc127021531"/>
      <w:bookmarkEnd w:id="3"/>
      <w:r>
        <w:br w:type="page"/>
      </w:r>
    </w:p>
    <w:p w14:paraId="1E7CDB86" w14:textId="77777777" w:rsidR="00622C44" w:rsidRDefault="00595F1E">
      <w:pPr>
        <w:pStyle w:val="Heading1"/>
      </w:pPr>
      <w:r>
        <w:lastRenderedPageBreak/>
        <w:t>Main body</w:t>
      </w:r>
      <w:bookmarkEnd w:id="4"/>
      <w:r>
        <w:t xml:space="preserve"> </w:t>
      </w:r>
    </w:p>
    <w:p w14:paraId="36FE5A87" w14:textId="77777777" w:rsidR="00622C44" w:rsidRDefault="00595F1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 and safety play a vital role in the hotel industry as they help in reducing staff turnover in the workplace. Hotel managers are accountable for providing a safe and healthy environment to their staff and customers (</w:t>
      </w:r>
      <w:proofErr w:type="spellStart"/>
      <w:r>
        <w:rPr>
          <w:rFonts w:ascii="Times New Roman" w:eastAsia="Times New Roman" w:hAnsi="Times New Roman" w:cs="Times New Roman"/>
          <w:color w:val="222222"/>
          <w:sz w:val="24"/>
          <w:szCs w:val="24"/>
          <w:highlight w:val="white"/>
        </w:rPr>
        <w:t>Kuo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An employer must provide the required information, training and supervision to conduct their task safely. There has been recorded a number of cases reported in the press related to the hotel being prosecuted for health and safety reasons.  Health and safety help the hotel industry to enhance its reach to the wider customer along with expanding its services to the international market. It also helps in improving the quality of services which in turn would help in building an effective reputation of the brand among its targeted customers. Health and safety law intends to get applied in all businesses and the hospitality industry could be regarded as one. Cross-contamination is regarded as one of the major sources of food poisoning. The health and safety executive revealed that the hospitality industry is more prone to injuries. At times, more than 15000 restaurants are at higher risk of putting customers at risk and 566 scored zero in maintaining food hygiene (</w:t>
      </w:r>
      <w:proofErr w:type="spellStart"/>
      <w:r>
        <w:rPr>
          <w:rFonts w:ascii="Times New Roman" w:eastAsia="Times New Roman" w:hAnsi="Times New Roman" w:cs="Times New Roman"/>
          <w:color w:val="222222"/>
          <w:sz w:val="24"/>
          <w:szCs w:val="24"/>
          <w:highlight w:val="white"/>
        </w:rPr>
        <w:t>Thangam</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Health and safety measures must be enabled by every hospitality industry in order to ensure the safety of both staff and customers. The “health and safety act 1974” is associated with ensuring that the hospitality industry intends to maintain a safe environment where its employees are safe and secure (</w:t>
      </w:r>
      <w:proofErr w:type="spellStart"/>
      <w:r>
        <w:rPr>
          <w:rFonts w:ascii="Times New Roman" w:eastAsia="Times New Roman" w:hAnsi="Times New Roman" w:cs="Times New Roman"/>
          <w:color w:val="222222"/>
          <w:sz w:val="24"/>
          <w:szCs w:val="24"/>
          <w:highlight w:val="white"/>
        </w:rPr>
        <w:t>Milojevic</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Katsadze</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The health and safety regulation must be followed by the hospitality industry to upgrade its brand image in the market. </w:t>
      </w:r>
    </w:p>
    <w:p w14:paraId="56E3C562" w14:textId="77777777" w:rsidR="009C1A38" w:rsidRDefault="009C1A38">
      <w:pPr>
        <w:rPr>
          <w:rFonts w:ascii="Times New Roman" w:eastAsia="Times New Roman" w:hAnsi="Times New Roman" w:cs="Times New Roman"/>
          <w:b/>
          <w:sz w:val="24"/>
          <w:szCs w:val="24"/>
        </w:rPr>
      </w:pPr>
      <w:bookmarkStart w:id="5" w:name="_dyai7u1fy7bv" w:colFirst="0" w:colLast="0"/>
      <w:bookmarkStart w:id="6" w:name="_Toc127021532"/>
      <w:bookmarkEnd w:id="5"/>
      <w:r>
        <w:br w:type="page"/>
      </w:r>
    </w:p>
    <w:p w14:paraId="7B18205B" w14:textId="77777777" w:rsidR="00622C44" w:rsidRDefault="00595F1E">
      <w:pPr>
        <w:pStyle w:val="Heading1"/>
      </w:pPr>
      <w:r>
        <w:lastRenderedPageBreak/>
        <w:t>Conclusion</w:t>
      </w:r>
      <w:bookmarkEnd w:id="6"/>
      <w:r>
        <w:t xml:space="preserve">  </w:t>
      </w:r>
    </w:p>
    <w:p w14:paraId="679E4881" w14:textId="77777777" w:rsidR="00622C44" w:rsidRDefault="00595F1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concludes with learning about the significance of health and safety in the hospitality industry with special references to Travelodge. Health and safety help the hospitality industry to enhance its brand reputation in the market along with enabling employer retention in the workplace. The hospitality industry must maintain a safe and healthy environment in the workplace.  </w:t>
      </w:r>
    </w:p>
    <w:p w14:paraId="3E506A09" w14:textId="77777777" w:rsidR="009C1A38" w:rsidRDefault="009C1A38">
      <w:pPr>
        <w:rPr>
          <w:rFonts w:ascii="Times New Roman" w:eastAsia="Times New Roman" w:hAnsi="Times New Roman" w:cs="Times New Roman"/>
          <w:b/>
          <w:sz w:val="24"/>
          <w:szCs w:val="24"/>
        </w:rPr>
      </w:pPr>
      <w:bookmarkStart w:id="7" w:name="_dw88qegy5ifv" w:colFirst="0" w:colLast="0"/>
      <w:bookmarkStart w:id="8" w:name="_Toc127021533"/>
      <w:bookmarkEnd w:id="7"/>
      <w:r>
        <w:br w:type="page"/>
      </w:r>
    </w:p>
    <w:p w14:paraId="2E00A7B3" w14:textId="77777777" w:rsidR="00622C44" w:rsidRDefault="00595F1E">
      <w:pPr>
        <w:pStyle w:val="Heading1"/>
      </w:pPr>
      <w:r>
        <w:lastRenderedPageBreak/>
        <w:t>References</w:t>
      </w:r>
      <w:bookmarkEnd w:id="8"/>
      <w:r>
        <w:t xml:space="preserve"> </w:t>
      </w:r>
    </w:p>
    <w:p w14:paraId="6A2E3BFE" w14:textId="77777777" w:rsidR="009C1A38" w:rsidRDefault="009C1A38">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Kuo</w:t>
      </w:r>
      <w:proofErr w:type="spellEnd"/>
      <w:r>
        <w:rPr>
          <w:rFonts w:ascii="Times New Roman" w:eastAsia="Times New Roman" w:hAnsi="Times New Roman" w:cs="Times New Roman"/>
          <w:color w:val="222222"/>
          <w:sz w:val="24"/>
          <w:szCs w:val="24"/>
          <w:highlight w:val="white"/>
        </w:rPr>
        <w:t xml:space="preserve">, N.T., Cheng, Y.S., Chang, K.C. and Ying, W.H., 2020. Establishing a measurement scale for safety culture in the hotel industry. </w:t>
      </w:r>
      <w:r>
        <w:rPr>
          <w:rFonts w:ascii="Times New Roman" w:eastAsia="Times New Roman" w:hAnsi="Times New Roman" w:cs="Times New Roman"/>
          <w:i/>
          <w:color w:val="222222"/>
          <w:sz w:val="24"/>
          <w:szCs w:val="24"/>
          <w:highlight w:val="white"/>
        </w:rPr>
        <w:t>Journal of Hospitality and Tourism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42</w:t>
      </w:r>
      <w:r>
        <w:rPr>
          <w:rFonts w:ascii="Times New Roman" w:eastAsia="Times New Roman" w:hAnsi="Times New Roman" w:cs="Times New Roman"/>
          <w:color w:val="222222"/>
          <w:sz w:val="24"/>
          <w:szCs w:val="24"/>
          <w:highlight w:val="white"/>
        </w:rPr>
        <w:t>, pp.12-28.</w:t>
      </w:r>
    </w:p>
    <w:p w14:paraId="0AC0616F" w14:textId="77777777" w:rsidR="009C1A38" w:rsidRDefault="009C1A38">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Milojevic</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Katsadze</w:t>
      </w:r>
      <w:proofErr w:type="spellEnd"/>
      <w:r>
        <w:rPr>
          <w:rFonts w:ascii="Times New Roman" w:eastAsia="Times New Roman" w:hAnsi="Times New Roman" w:cs="Times New Roman"/>
          <w:color w:val="222222"/>
          <w:sz w:val="24"/>
          <w:szCs w:val="24"/>
          <w:highlight w:val="white"/>
        </w:rPr>
        <w:t>, B., 2020. Social Sustainability in COVID-19 Crisis: The Case of the Hotel Industry.</w:t>
      </w:r>
    </w:p>
    <w:p w14:paraId="116690DB" w14:textId="77777777" w:rsidR="009C1A38" w:rsidRDefault="009C1A38">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Thangam</w:t>
      </w:r>
      <w:proofErr w:type="spellEnd"/>
      <w:r>
        <w:rPr>
          <w:rFonts w:ascii="Times New Roman" w:eastAsia="Times New Roman" w:hAnsi="Times New Roman" w:cs="Times New Roman"/>
          <w:color w:val="222222"/>
          <w:sz w:val="24"/>
          <w:szCs w:val="24"/>
          <w:highlight w:val="white"/>
        </w:rPr>
        <w:t xml:space="preserve">, J.A., Jeshurun, S.B., </w:t>
      </w:r>
      <w:proofErr w:type="spellStart"/>
      <w:r>
        <w:rPr>
          <w:rFonts w:ascii="Times New Roman" w:eastAsia="Times New Roman" w:hAnsi="Times New Roman" w:cs="Times New Roman"/>
          <w:color w:val="222222"/>
          <w:sz w:val="24"/>
          <w:szCs w:val="24"/>
          <w:highlight w:val="white"/>
        </w:rPr>
        <w:t>Thangapoo</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Gnanaraj</w:t>
      </w:r>
      <w:proofErr w:type="spellEnd"/>
      <w:r>
        <w:rPr>
          <w:rFonts w:ascii="Times New Roman" w:eastAsia="Times New Roman" w:hAnsi="Times New Roman" w:cs="Times New Roman"/>
          <w:color w:val="222222"/>
          <w:sz w:val="24"/>
          <w:szCs w:val="24"/>
          <w:highlight w:val="white"/>
        </w:rPr>
        <w:t xml:space="preserve">, S.J.P. and Appadurai, M., 2022. Industrial hazards and safety measures–An empirical study. </w:t>
      </w:r>
      <w:r>
        <w:rPr>
          <w:rFonts w:ascii="Times New Roman" w:eastAsia="Times New Roman" w:hAnsi="Times New Roman" w:cs="Times New Roman"/>
          <w:i/>
          <w:color w:val="222222"/>
          <w:sz w:val="24"/>
          <w:szCs w:val="24"/>
          <w:highlight w:val="white"/>
        </w:rPr>
        <w:t>Materials Today: Proceedings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60</w:t>
      </w:r>
      <w:r>
        <w:rPr>
          <w:rFonts w:ascii="Times New Roman" w:eastAsia="Times New Roman" w:hAnsi="Times New Roman" w:cs="Times New Roman"/>
          <w:color w:val="222222"/>
          <w:sz w:val="24"/>
          <w:szCs w:val="24"/>
          <w:highlight w:val="white"/>
        </w:rPr>
        <w:t>, pp.834-838.</w:t>
      </w:r>
    </w:p>
    <w:sectPr w:rsidR="009C1A38" w:rsidSect="00622C44">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D0193" w14:textId="77777777" w:rsidR="009B6154" w:rsidRDefault="009B6154" w:rsidP="009C1A38">
      <w:pPr>
        <w:spacing w:line="240" w:lineRule="auto"/>
      </w:pPr>
      <w:r>
        <w:separator/>
      </w:r>
    </w:p>
  </w:endnote>
  <w:endnote w:type="continuationSeparator" w:id="0">
    <w:p w14:paraId="16212F30" w14:textId="77777777" w:rsidR="009B6154" w:rsidRDefault="009B6154" w:rsidP="009C1A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5996"/>
      <w:docPartObj>
        <w:docPartGallery w:val="Page Numbers (Bottom of Page)"/>
        <w:docPartUnique/>
      </w:docPartObj>
    </w:sdtPr>
    <w:sdtContent>
      <w:p w14:paraId="7D99F669" w14:textId="77777777" w:rsidR="009C1A38" w:rsidRDefault="00000000">
        <w:pPr>
          <w:pStyle w:val="Footer"/>
          <w:jc w:val="right"/>
        </w:pPr>
        <w:r>
          <w:fldChar w:fldCharType="begin"/>
        </w:r>
        <w:r>
          <w:instrText xml:space="preserve"> PAGE   \* MERGEFORMAT </w:instrText>
        </w:r>
        <w:r>
          <w:fldChar w:fldCharType="separate"/>
        </w:r>
        <w:r w:rsidR="009C1A38">
          <w:rPr>
            <w:noProof/>
          </w:rPr>
          <w:t>5</w:t>
        </w:r>
        <w:r>
          <w:rPr>
            <w:noProof/>
          </w:rPr>
          <w:fldChar w:fldCharType="end"/>
        </w:r>
      </w:p>
    </w:sdtContent>
  </w:sdt>
  <w:p w14:paraId="168F0DC3" w14:textId="77777777" w:rsidR="009C1A38" w:rsidRDefault="009C1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B4386" w14:textId="77777777" w:rsidR="009B6154" w:rsidRDefault="009B6154" w:rsidP="009C1A38">
      <w:pPr>
        <w:spacing w:line="240" w:lineRule="auto"/>
      </w:pPr>
      <w:r>
        <w:separator/>
      </w:r>
    </w:p>
  </w:footnote>
  <w:footnote w:type="continuationSeparator" w:id="0">
    <w:p w14:paraId="34430E16" w14:textId="77777777" w:rsidR="009B6154" w:rsidRDefault="009B6154" w:rsidP="009C1A3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22C44"/>
    <w:rsid w:val="00595F1E"/>
    <w:rsid w:val="00622C44"/>
    <w:rsid w:val="00983D9E"/>
    <w:rsid w:val="009B6154"/>
    <w:rsid w:val="009C1A38"/>
    <w:rsid w:val="00CF7FAC"/>
    <w:rsid w:val="00EE5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19A92"/>
  <w15:docId w15:val="{8AD13E9A-6E8B-4F11-8370-CE84F1F2F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622C44"/>
    <w:pPr>
      <w:keepNext/>
      <w:keepLines/>
      <w:spacing w:before="40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622C44"/>
    <w:pPr>
      <w:keepNext/>
      <w:keepLines/>
      <w:spacing w:before="360" w:after="120"/>
      <w:outlineLvl w:val="1"/>
    </w:pPr>
    <w:rPr>
      <w:sz w:val="32"/>
      <w:szCs w:val="32"/>
    </w:rPr>
  </w:style>
  <w:style w:type="paragraph" w:styleId="Heading3">
    <w:name w:val="heading 3"/>
    <w:basedOn w:val="Normal1"/>
    <w:next w:val="Normal1"/>
    <w:rsid w:val="00622C44"/>
    <w:pPr>
      <w:keepNext/>
      <w:keepLines/>
      <w:spacing w:before="320" w:after="80"/>
      <w:outlineLvl w:val="2"/>
    </w:pPr>
    <w:rPr>
      <w:color w:val="434343"/>
      <w:sz w:val="28"/>
      <w:szCs w:val="28"/>
    </w:rPr>
  </w:style>
  <w:style w:type="paragraph" w:styleId="Heading4">
    <w:name w:val="heading 4"/>
    <w:basedOn w:val="Normal1"/>
    <w:next w:val="Normal1"/>
    <w:rsid w:val="00622C44"/>
    <w:pPr>
      <w:keepNext/>
      <w:keepLines/>
      <w:spacing w:before="280" w:after="80"/>
      <w:outlineLvl w:val="3"/>
    </w:pPr>
    <w:rPr>
      <w:color w:val="666666"/>
      <w:sz w:val="24"/>
      <w:szCs w:val="24"/>
    </w:rPr>
  </w:style>
  <w:style w:type="paragraph" w:styleId="Heading5">
    <w:name w:val="heading 5"/>
    <w:basedOn w:val="Normal1"/>
    <w:next w:val="Normal1"/>
    <w:rsid w:val="00622C44"/>
    <w:pPr>
      <w:keepNext/>
      <w:keepLines/>
      <w:spacing w:before="240" w:after="80"/>
      <w:outlineLvl w:val="4"/>
    </w:pPr>
    <w:rPr>
      <w:color w:val="666666"/>
    </w:rPr>
  </w:style>
  <w:style w:type="paragraph" w:styleId="Heading6">
    <w:name w:val="heading 6"/>
    <w:basedOn w:val="Normal1"/>
    <w:next w:val="Normal1"/>
    <w:rsid w:val="00622C4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22C44"/>
  </w:style>
  <w:style w:type="paragraph" w:styleId="Title">
    <w:name w:val="Title"/>
    <w:basedOn w:val="Normal1"/>
    <w:next w:val="Normal1"/>
    <w:rsid w:val="00622C44"/>
    <w:pPr>
      <w:keepNext/>
      <w:keepLines/>
      <w:spacing w:line="360" w:lineRule="auto"/>
      <w:jc w:val="center"/>
    </w:pPr>
    <w:rPr>
      <w:rFonts w:ascii="Times New Roman" w:eastAsia="Times New Roman" w:hAnsi="Times New Roman" w:cs="Times New Roman"/>
      <w:b/>
      <w:sz w:val="32"/>
      <w:szCs w:val="32"/>
      <w:u w:val="single"/>
    </w:rPr>
  </w:style>
  <w:style w:type="paragraph" w:styleId="Subtitle">
    <w:name w:val="Subtitle"/>
    <w:basedOn w:val="Normal1"/>
    <w:next w:val="Normal1"/>
    <w:rsid w:val="00622C44"/>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9C1A38"/>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C1A38"/>
    <w:pPr>
      <w:spacing w:after="100"/>
    </w:pPr>
  </w:style>
  <w:style w:type="character" w:styleId="Hyperlink">
    <w:name w:val="Hyperlink"/>
    <w:basedOn w:val="DefaultParagraphFont"/>
    <w:uiPriority w:val="99"/>
    <w:unhideWhenUsed/>
    <w:rsid w:val="009C1A38"/>
    <w:rPr>
      <w:color w:val="0000FF" w:themeColor="hyperlink"/>
      <w:u w:val="single"/>
    </w:rPr>
  </w:style>
  <w:style w:type="paragraph" w:styleId="BalloonText">
    <w:name w:val="Balloon Text"/>
    <w:basedOn w:val="Normal"/>
    <w:link w:val="BalloonTextChar"/>
    <w:uiPriority w:val="99"/>
    <w:semiHidden/>
    <w:unhideWhenUsed/>
    <w:rsid w:val="009C1A3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1A38"/>
    <w:rPr>
      <w:rFonts w:ascii="Tahoma" w:hAnsi="Tahoma" w:cs="Tahoma"/>
      <w:sz w:val="16"/>
      <w:szCs w:val="16"/>
    </w:rPr>
  </w:style>
  <w:style w:type="paragraph" w:styleId="Header">
    <w:name w:val="header"/>
    <w:basedOn w:val="Normal"/>
    <w:link w:val="HeaderChar"/>
    <w:uiPriority w:val="99"/>
    <w:semiHidden/>
    <w:unhideWhenUsed/>
    <w:rsid w:val="009C1A3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C1A38"/>
  </w:style>
  <w:style w:type="paragraph" w:styleId="Footer">
    <w:name w:val="footer"/>
    <w:basedOn w:val="Normal"/>
    <w:link w:val="FooterChar"/>
    <w:uiPriority w:val="99"/>
    <w:unhideWhenUsed/>
    <w:rsid w:val="009C1A38"/>
    <w:pPr>
      <w:tabs>
        <w:tab w:val="center" w:pos="4680"/>
        <w:tab w:val="right" w:pos="9360"/>
      </w:tabs>
      <w:spacing w:line="240" w:lineRule="auto"/>
    </w:pPr>
  </w:style>
  <w:style w:type="character" w:customStyle="1" w:styleId="FooterChar">
    <w:name w:val="Footer Char"/>
    <w:basedOn w:val="DefaultParagraphFont"/>
    <w:link w:val="Footer"/>
    <w:uiPriority w:val="99"/>
    <w:rsid w:val="009C1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60D4C-72D3-43F3-A33F-DB85A2B3E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492</Words>
  <Characters>2806</Characters>
  <Application>Microsoft Office Word</Application>
  <DocSecurity>0</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semra ismail</cp:lastModifiedBy>
  <cp:revision>4</cp:revision>
  <dcterms:created xsi:type="dcterms:W3CDTF">2023-02-11T09:56:00Z</dcterms:created>
  <dcterms:modified xsi:type="dcterms:W3CDTF">2023-02-15T21:07:00Z</dcterms:modified>
</cp:coreProperties>
</file>