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48895" w14:textId="32A57D07" w:rsidR="003649A8" w:rsidRPr="003649A8" w:rsidRDefault="003649A8" w:rsidP="003649A8">
      <w:r w:rsidRPr="003649A8">
        <w:rPr>
          <w:noProof/>
        </w:rPr>
        <w:drawing>
          <wp:inline distT="0" distB="0" distL="0" distR="0" wp14:anchorId="5E850718" wp14:editId="40188C5F">
            <wp:extent cx="12700" cy="12700"/>
            <wp:effectExtent l="0" t="0" r="0" b="0"/>
            <wp:docPr id="14879568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72ADC2AA" w14:textId="77777777" w:rsidR="00837E45" w:rsidRPr="003521E9" w:rsidRDefault="00837E45" w:rsidP="00837E45">
      <w:pPr>
        <w:spacing w:after="165" w:line="360" w:lineRule="auto"/>
        <w:rPr>
          <w:rFonts w:ascii="Tahoma" w:eastAsia="Tahoma" w:hAnsi="Tahoma" w:cs="Tahoma"/>
          <w:color w:val="000000"/>
          <w:sz w:val="40"/>
          <w:szCs w:val="40"/>
        </w:rPr>
      </w:pPr>
      <w:r w:rsidRPr="003521E9">
        <w:rPr>
          <w:b/>
          <w:noProof/>
        </w:rPr>
        <w:drawing>
          <wp:inline distT="0" distB="0" distL="0" distR="0" wp14:anchorId="1876A02F" wp14:editId="19EBDABB">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0F11F5E9" w14:textId="77777777" w:rsidR="00837E45" w:rsidRPr="003521E9" w:rsidRDefault="00837E45" w:rsidP="00837E45">
      <w:pPr>
        <w:spacing w:after="165" w:line="360" w:lineRule="auto"/>
        <w:jc w:val="center"/>
        <w:rPr>
          <w:rFonts w:ascii="Tahoma" w:eastAsia="Tahoma" w:hAnsi="Tahoma" w:cs="Tahoma"/>
          <w:color w:val="000000"/>
          <w:sz w:val="40"/>
          <w:szCs w:val="40"/>
        </w:rPr>
      </w:pPr>
      <w:r w:rsidRPr="003521E9">
        <w:rPr>
          <w:rFonts w:ascii="Tahoma" w:eastAsia="Tahoma" w:hAnsi="Tahoma" w:cs="Tahoma"/>
          <w:color w:val="000000"/>
          <w:sz w:val="40"/>
          <w:szCs w:val="40"/>
        </w:rPr>
        <w:t>Applied Leadership and Management in the Workplace</w:t>
      </w:r>
      <w:r w:rsidRPr="003521E9">
        <w:rPr>
          <w:rFonts w:ascii="Tahoma" w:eastAsia="Tahoma" w:hAnsi="Tahoma" w:cs="Tahoma"/>
          <w:color w:val="000000"/>
          <w:sz w:val="40"/>
          <w:szCs w:val="40"/>
        </w:rPr>
        <w:br/>
        <w:t xml:space="preserve">Module Assignment Submission </w:t>
      </w:r>
      <w:r w:rsidRPr="003521E9">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837E45" w:rsidRPr="003521E9" w14:paraId="07E7BE92" w14:textId="77777777" w:rsidTr="008E41E4">
        <w:tc>
          <w:tcPr>
            <w:tcW w:w="3438" w:type="dxa"/>
            <w:shd w:val="clear" w:color="auto" w:fill="D9D9D9"/>
          </w:tcPr>
          <w:p w14:paraId="3F13B2C0" w14:textId="77777777" w:rsidR="00837E45" w:rsidRPr="003521E9" w:rsidRDefault="00837E45" w:rsidP="008E41E4">
            <w:pPr>
              <w:spacing w:before="120" w:after="120" w:line="360" w:lineRule="auto"/>
              <w:rPr>
                <w:rFonts w:ascii="Tahoma" w:eastAsia="Tahoma" w:hAnsi="Tahoma" w:cs="Tahoma"/>
                <w:sz w:val="32"/>
                <w:szCs w:val="32"/>
              </w:rPr>
            </w:pPr>
            <w:r w:rsidRPr="003521E9">
              <w:rPr>
                <w:rFonts w:ascii="Tahoma" w:eastAsia="Tahoma" w:hAnsi="Tahoma" w:cs="Tahoma"/>
                <w:sz w:val="32"/>
                <w:szCs w:val="32"/>
              </w:rPr>
              <w:t>Student Name:</w:t>
            </w:r>
          </w:p>
        </w:tc>
        <w:tc>
          <w:tcPr>
            <w:tcW w:w="6055" w:type="dxa"/>
          </w:tcPr>
          <w:p w14:paraId="71BD580C" w14:textId="77777777" w:rsidR="00837E45" w:rsidRPr="003521E9" w:rsidRDefault="00837E45" w:rsidP="008E41E4">
            <w:pPr>
              <w:spacing w:before="120" w:after="120" w:line="360" w:lineRule="auto"/>
              <w:rPr>
                <w:rFonts w:ascii="Tahoma" w:eastAsia="Tahoma" w:hAnsi="Tahoma" w:cs="Tahoma"/>
                <w:sz w:val="32"/>
                <w:szCs w:val="32"/>
              </w:rPr>
            </w:pPr>
            <w:r w:rsidRPr="003521E9">
              <w:rPr>
                <w:rFonts w:ascii="Tahoma" w:eastAsia="Tahoma" w:hAnsi="Tahoma" w:cs="Tahoma"/>
                <w:sz w:val="32"/>
                <w:szCs w:val="32"/>
              </w:rPr>
              <w:t>Michael Jones</w:t>
            </w:r>
          </w:p>
        </w:tc>
      </w:tr>
      <w:tr w:rsidR="00837E45" w:rsidRPr="003521E9" w14:paraId="3861EC15" w14:textId="77777777" w:rsidTr="008E41E4">
        <w:tc>
          <w:tcPr>
            <w:tcW w:w="3438" w:type="dxa"/>
            <w:shd w:val="clear" w:color="auto" w:fill="D9D9D9"/>
          </w:tcPr>
          <w:p w14:paraId="6086A467" w14:textId="77777777" w:rsidR="00837E45" w:rsidRPr="003521E9" w:rsidRDefault="00837E45" w:rsidP="008E41E4">
            <w:pPr>
              <w:spacing w:before="120" w:after="120" w:line="360" w:lineRule="auto"/>
              <w:rPr>
                <w:rFonts w:ascii="Tahoma" w:eastAsia="Tahoma" w:hAnsi="Tahoma" w:cs="Tahoma"/>
                <w:sz w:val="32"/>
                <w:szCs w:val="32"/>
              </w:rPr>
            </w:pPr>
            <w:r w:rsidRPr="003521E9">
              <w:rPr>
                <w:rFonts w:ascii="Tahoma" w:eastAsia="Tahoma" w:hAnsi="Tahoma" w:cs="Tahoma"/>
                <w:sz w:val="32"/>
                <w:szCs w:val="32"/>
              </w:rPr>
              <w:t>Student Number:</w:t>
            </w:r>
          </w:p>
        </w:tc>
        <w:tc>
          <w:tcPr>
            <w:tcW w:w="6055" w:type="dxa"/>
          </w:tcPr>
          <w:p w14:paraId="285DFA8E" w14:textId="77777777" w:rsidR="00837E45" w:rsidRPr="003521E9" w:rsidRDefault="00837E45" w:rsidP="008E41E4">
            <w:pPr>
              <w:spacing w:before="120" w:after="120" w:line="360" w:lineRule="auto"/>
              <w:rPr>
                <w:rFonts w:ascii="Tahoma" w:eastAsia="Tahoma" w:hAnsi="Tahoma" w:cs="Tahoma"/>
                <w:sz w:val="32"/>
                <w:szCs w:val="32"/>
              </w:rPr>
            </w:pPr>
            <w:r w:rsidRPr="003521E9">
              <w:rPr>
                <w:rFonts w:ascii="Tahoma" w:eastAsia="Tahoma" w:hAnsi="Tahoma" w:cs="Tahoma"/>
                <w:sz w:val="32"/>
                <w:szCs w:val="32"/>
              </w:rPr>
              <w:t>2515577</w:t>
            </w:r>
          </w:p>
        </w:tc>
      </w:tr>
      <w:tr w:rsidR="00837E45" w:rsidRPr="003521E9" w14:paraId="71E470DB" w14:textId="77777777" w:rsidTr="008E41E4">
        <w:tc>
          <w:tcPr>
            <w:tcW w:w="3438" w:type="dxa"/>
            <w:shd w:val="clear" w:color="auto" w:fill="D9D9D9"/>
          </w:tcPr>
          <w:p w14:paraId="1FAABAF2" w14:textId="77777777" w:rsidR="00837E45" w:rsidRPr="003521E9" w:rsidRDefault="00837E45" w:rsidP="008E41E4">
            <w:pPr>
              <w:spacing w:before="120" w:after="120" w:line="360" w:lineRule="auto"/>
              <w:rPr>
                <w:rFonts w:ascii="Tahoma" w:eastAsia="Tahoma" w:hAnsi="Tahoma" w:cs="Tahoma"/>
                <w:sz w:val="32"/>
                <w:szCs w:val="32"/>
              </w:rPr>
            </w:pPr>
            <w:r w:rsidRPr="003521E9">
              <w:rPr>
                <w:rFonts w:ascii="Tahoma" w:eastAsia="Tahoma" w:hAnsi="Tahoma" w:cs="Tahoma"/>
                <w:sz w:val="32"/>
                <w:szCs w:val="32"/>
              </w:rPr>
              <w:t>Module No:</w:t>
            </w:r>
          </w:p>
        </w:tc>
        <w:tc>
          <w:tcPr>
            <w:tcW w:w="6055" w:type="dxa"/>
          </w:tcPr>
          <w:p w14:paraId="73D29D2B" w14:textId="56ABEB69" w:rsidR="00837E45" w:rsidRPr="003521E9" w:rsidRDefault="00837E45" w:rsidP="008E41E4">
            <w:pPr>
              <w:spacing w:before="120" w:after="120" w:line="360" w:lineRule="auto"/>
              <w:rPr>
                <w:rFonts w:ascii="Tahoma" w:eastAsia="Tahoma" w:hAnsi="Tahoma" w:cs="Tahoma"/>
                <w:color w:val="FF0000"/>
                <w:sz w:val="32"/>
                <w:szCs w:val="32"/>
              </w:rPr>
            </w:pPr>
            <w:r w:rsidRPr="00966872">
              <w:rPr>
                <w:rFonts w:ascii="Tahoma" w:eastAsia="Tahoma" w:hAnsi="Tahoma" w:cs="Tahoma"/>
                <w:color w:val="0D0D0D" w:themeColor="text1" w:themeTint="F2"/>
                <w:sz w:val="32"/>
                <w:szCs w:val="32"/>
              </w:rPr>
              <w:t>BMSK401</w:t>
            </w:r>
            <w:r>
              <w:rPr>
                <w:rFonts w:ascii="Tahoma" w:eastAsia="Tahoma" w:hAnsi="Tahoma" w:cs="Tahoma"/>
                <w:color w:val="0D0D0D" w:themeColor="text1" w:themeTint="F2"/>
                <w:sz w:val="32"/>
                <w:szCs w:val="32"/>
              </w:rPr>
              <w:t>6</w:t>
            </w:r>
          </w:p>
        </w:tc>
      </w:tr>
      <w:tr w:rsidR="00837E45" w:rsidRPr="003521E9" w14:paraId="556B8268" w14:textId="77777777" w:rsidTr="008E41E4">
        <w:trPr>
          <w:trHeight w:val="413"/>
        </w:trPr>
        <w:tc>
          <w:tcPr>
            <w:tcW w:w="3438" w:type="dxa"/>
            <w:shd w:val="clear" w:color="auto" w:fill="D9D9D9"/>
          </w:tcPr>
          <w:p w14:paraId="63CA73AC" w14:textId="77777777" w:rsidR="00837E45" w:rsidRPr="003521E9" w:rsidRDefault="00837E45" w:rsidP="008E41E4">
            <w:pPr>
              <w:spacing w:before="120" w:after="120" w:line="360" w:lineRule="auto"/>
              <w:rPr>
                <w:rFonts w:ascii="Tahoma" w:eastAsia="Tahoma" w:hAnsi="Tahoma" w:cs="Tahoma"/>
                <w:sz w:val="32"/>
                <w:szCs w:val="32"/>
              </w:rPr>
            </w:pPr>
            <w:r w:rsidRPr="003521E9">
              <w:rPr>
                <w:rFonts w:ascii="Tahoma" w:eastAsia="Tahoma" w:hAnsi="Tahoma" w:cs="Tahoma"/>
                <w:sz w:val="32"/>
                <w:szCs w:val="32"/>
              </w:rPr>
              <w:t>Module Title:</w:t>
            </w:r>
          </w:p>
        </w:tc>
        <w:tc>
          <w:tcPr>
            <w:tcW w:w="6055" w:type="dxa"/>
          </w:tcPr>
          <w:p w14:paraId="68C47FE6" w14:textId="746B57CA" w:rsidR="00837E45" w:rsidRPr="003521E9" w:rsidRDefault="008C1BED" w:rsidP="008E41E4">
            <w:pPr>
              <w:spacing w:before="120" w:after="120" w:line="360" w:lineRule="auto"/>
              <w:rPr>
                <w:rFonts w:ascii="Tahoma" w:eastAsia="Tahoma" w:hAnsi="Tahoma" w:cs="Tahoma"/>
                <w:color w:val="FF0000"/>
                <w:sz w:val="32"/>
                <w:szCs w:val="32"/>
              </w:rPr>
            </w:pPr>
            <w:r>
              <w:rPr>
                <w:rFonts w:ascii="Tahoma" w:eastAsia="Tahoma" w:hAnsi="Tahoma" w:cs="Tahoma"/>
                <w:color w:val="0D0D0D" w:themeColor="text1" w:themeTint="F2"/>
                <w:sz w:val="32"/>
                <w:szCs w:val="32"/>
              </w:rPr>
              <w:t>Developing Professional Practice</w:t>
            </w:r>
          </w:p>
        </w:tc>
      </w:tr>
    </w:tbl>
    <w:p w14:paraId="3C25E22D" w14:textId="77777777" w:rsidR="00EC3654" w:rsidRDefault="00EC3654">
      <w:pPr>
        <w:pStyle w:val="TOCHeading"/>
      </w:pPr>
    </w:p>
    <w:p w14:paraId="29970A65" w14:textId="77777777" w:rsidR="00EC3654" w:rsidRDefault="00EC3654">
      <w:pPr>
        <w:pStyle w:val="TOCHeading"/>
      </w:pPr>
    </w:p>
    <w:p w14:paraId="4A68C363" w14:textId="77777777" w:rsidR="00EC3654" w:rsidRDefault="00EC3654">
      <w:pPr>
        <w:rPr>
          <w:rFonts w:asciiTheme="majorHAnsi" w:eastAsiaTheme="majorEastAsia" w:hAnsiTheme="majorHAnsi" w:cstheme="majorBidi"/>
          <w:color w:val="0F4761" w:themeColor="accent1" w:themeShade="BF"/>
          <w:kern w:val="0"/>
          <w:sz w:val="32"/>
          <w:szCs w:val="32"/>
          <w:lang w:val="en-US"/>
          <w14:ligatures w14:val="none"/>
        </w:rPr>
      </w:pPr>
      <w:r>
        <w:br w:type="page"/>
      </w:r>
    </w:p>
    <w:sdt>
      <w:sdtPr>
        <w:rPr>
          <w:rFonts w:asciiTheme="minorHAnsi" w:eastAsiaTheme="minorHAnsi" w:hAnsiTheme="minorHAnsi" w:cstheme="minorBidi"/>
          <w:color w:val="auto"/>
          <w:kern w:val="2"/>
          <w:sz w:val="24"/>
          <w:szCs w:val="24"/>
          <w:lang w:val="en-GB"/>
          <w14:ligatures w14:val="standardContextual"/>
        </w:rPr>
        <w:id w:val="1827703681"/>
        <w:docPartObj>
          <w:docPartGallery w:val="Table of Contents"/>
          <w:docPartUnique/>
        </w:docPartObj>
      </w:sdtPr>
      <w:sdtEndPr>
        <w:rPr>
          <w:b/>
          <w:bCs/>
          <w:noProof/>
        </w:rPr>
      </w:sdtEndPr>
      <w:sdtContent>
        <w:p w14:paraId="21E3221B" w14:textId="632CD809" w:rsidR="00115AEE" w:rsidRDefault="00115AEE">
          <w:pPr>
            <w:pStyle w:val="TOCHeading"/>
          </w:pPr>
          <w:r>
            <w:t>Contents</w:t>
          </w:r>
        </w:p>
        <w:p w14:paraId="43257917" w14:textId="31941794" w:rsidR="005849A8" w:rsidRDefault="00115AE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0872585" w:history="1">
            <w:r w:rsidR="005849A8" w:rsidRPr="00AC42DC">
              <w:rPr>
                <w:rStyle w:val="Hyperlink"/>
                <w:noProof/>
              </w:rPr>
              <w:t>1. Introduction</w:t>
            </w:r>
            <w:r w:rsidR="005849A8">
              <w:rPr>
                <w:noProof/>
                <w:webHidden/>
              </w:rPr>
              <w:tab/>
            </w:r>
            <w:r w:rsidR="005849A8">
              <w:rPr>
                <w:noProof/>
                <w:webHidden/>
              </w:rPr>
              <w:fldChar w:fldCharType="begin"/>
            </w:r>
            <w:r w:rsidR="005849A8">
              <w:rPr>
                <w:noProof/>
                <w:webHidden/>
              </w:rPr>
              <w:instrText xml:space="preserve"> PAGEREF _Toc220872585 \h </w:instrText>
            </w:r>
            <w:r w:rsidR="005849A8">
              <w:rPr>
                <w:noProof/>
                <w:webHidden/>
              </w:rPr>
            </w:r>
            <w:r w:rsidR="005849A8">
              <w:rPr>
                <w:noProof/>
                <w:webHidden/>
              </w:rPr>
              <w:fldChar w:fldCharType="separate"/>
            </w:r>
            <w:r w:rsidR="005849A8">
              <w:rPr>
                <w:noProof/>
                <w:webHidden/>
              </w:rPr>
              <w:t>3</w:t>
            </w:r>
            <w:r w:rsidR="005849A8">
              <w:rPr>
                <w:noProof/>
                <w:webHidden/>
              </w:rPr>
              <w:fldChar w:fldCharType="end"/>
            </w:r>
          </w:hyperlink>
        </w:p>
        <w:p w14:paraId="0FA33522" w14:textId="111814CD" w:rsidR="005849A8" w:rsidRDefault="005849A8">
          <w:pPr>
            <w:pStyle w:val="TOC1"/>
            <w:tabs>
              <w:tab w:val="right" w:leader="dot" w:pos="9016"/>
            </w:tabs>
            <w:rPr>
              <w:rFonts w:eastAsiaTheme="minorEastAsia"/>
              <w:noProof/>
              <w:lang w:eastAsia="en-GB"/>
            </w:rPr>
          </w:pPr>
          <w:hyperlink w:anchor="_Toc220872586" w:history="1">
            <w:r w:rsidRPr="00AC42DC">
              <w:rPr>
                <w:rStyle w:val="Hyperlink"/>
                <w:noProof/>
              </w:rPr>
              <w:t>2. Self</w:t>
            </w:r>
            <w:r w:rsidRPr="00AC42DC">
              <w:rPr>
                <w:rStyle w:val="Hyperlink"/>
                <w:rFonts w:ascii="Cambria Math" w:hAnsi="Cambria Math" w:cs="Cambria Math"/>
                <w:noProof/>
              </w:rPr>
              <w:t>‑</w:t>
            </w:r>
            <w:r w:rsidRPr="00AC42DC">
              <w:rPr>
                <w:rStyle w:val="Hyperlink"/>
                <w:noProof/>
              </w:rPr>
              <w:t>Management</w:t>
            </w:r>
            <w:r>
              <w:rPr>
                <w:noProof/>
                <w:webHidden/>
              </w:rPr>
              <w:tab/>
            </w:r>
            <w:r>
              <w:rPr>
                <w:noProof/>
                <w:webHidden/>
              </w:rPr>
              <w:fldChar w:fldCharType="begin"/>
            </w:r>
            <w:r>
              <w:rPr>
                <w:noProof/>
                <w:webHidden/>
              </w:rPr>
              <w:instrText xml:space="preserve"> PAGEREF _Toc220872586 \h </w:instrText>
            </w:r>
            <w:r>
              <w:rPr>
                <w:noProof/>
                <w:webHidden/>
              </w:rPr>
            </w:r>
            <w:r>
              <w:rPr>
                <w:noProof/>
                <w:webHidden/>
              </w:rPr>
              <w:fldChar w:fldCharType="separate"/>
            </w:r>
            <w:r>
              <w:rPr>
                <w:noProof/>
                <w:webHidden/>
              </w:rPr>
              <w:t>4</w:t>
            </w:r>
            <w:r>
              <w:rPr>
                <w:noProof/>
                <w:webHidden/>
              </w:rPr>
              <w:fldChar w:fldCharType="end"/>
            </w:r>
          </w:hyperlink>
        </w:p>
        <w:p w14:paraId="033A21A9" w14:textId="09CCD73B" w:rsidR="005849A8" w:rsidRDefault="005849A8">
          <w:pPr>
            <w:pStyle w:val="TOC1"/>
            <w:tabs>
              <w:tab w:val="right" w:leader="dot" w:pos="9016"/>
            </w:tabs>
            <w:rPr>
              <w:rFonts w:eastAsiaTheme="minorEastAsia"/>
              <w:noProof/>
              <w:lang w:eastAsia="en-GB"/>
            </w:rPr>
          </w:pPr>
          <w:hyperlink w:anchor="_Toc220872587" w:history="1">
            <w:r w:rsidRPr="00AC42DC">
              <w:rPr>
                <w:rStyle w:val="Hyperlink"/>
                <w:noProof/>
              </w:rPr>
              <w:t>3. Personal Cognitive Bias</w:t>
            </w:r>
            <w:r>
              <w:rPr>
                <w:noProof/>
                <w:webHidden/>
              </w:rPr>
              <w:tab/>
            </w:r>
            <w:r>
              <w:rPr>
                <w:noProof/>
                <w:webHidden/>
              </w:rPr>
              <w:fldChar w:fldCharType="begin"/>
            </w:r>
            <w:r>
              <w:rPr>
                <w:noProof/>
                <w:webHidden/>
              </w:rPr>
              <w:instrText xml:space="preserve"> PAGEREF _Toc220872587 \h </w:instrText>
            </w:r>
            <w:r>
              <w:rPr>
                <w:noProof/>
                <w:webHidden/>
              </w:rPr>
            </w:r>
            <w:r>
              <w:rPr>
                <w:noProof/>
                <w:webHidden/>
              </w:rPr>
              <w:fldChar w:fldCharType="separate"/>
            </w:r>
            <w:r>
              <w:rPr>
                <w:noProof/>
                <w:webHidden/>
              </w:rPr>
              <w:t>5</w:t>
            </w:r>
            <w:r>
              <w:rPr>
                <w:noProof/>
                <w:webHidden/>
              </w:rPr>
              <w:fldChar w:fldCharType="end"/>
            </w:r>
          </w:hyperlink>
        </w:p>
        <w:p w14:paraId="682A0EBC" w14:textId="7945765E" w:rsidR="005849A8" w:rsidRDefault="005849A8">
          <w:pPr>
            <w:pStyle w:val="TOC1"/>
            <w:tabs>
              <w:tab w:val="right" w:leader="dot" w:pos="9016"/>
            </w:tabs>
            <w:rPr>
              <w:rFonts w:eastAsiaTheme="minorEastAsia"/>
              <w:noProof/>
              <w:lang w:eastAsia="en-GB"/>
            </w:rPr>
          </w:pPr>
          <w:hyperlink w:anchor="_Toc220872588" w:history="1">
            <w:r w:rsidRPr="00AC42DC">
              <w:rPr>
                <w:rStyle w:val="Hyperlink"/>
                <w:noProof/>
              </w:rPr>
              <w:t>4. Personal Unconscious Bias</w:t>
            </w:r>
            <w:r>
              <w:rPr>
                <w:noProof/>
                <w:webHidden/>
              </w:rPr>
              <w:tab/>
            </w:r>
            <w:r>
              <w:rPr>
                <w:noProof/>
                <w:webHidden/>
              </w:rPr>
              <w:fldChar w:fldCharType="begin"/>
            </w:r>
            <w:r>
              <w:rPr>
                <w:noProof/>
                <w:webHidden/>
              </w:rPr>
              <w:instrText xml:space="preserve"> PAGEREF _Toc220872588 \h </w:instrText>
            </w:r>
            <w:r>
              <w:rPr>
                <w:noProof/>
                <w:webHidden/>
              </w:rPr>
            </w:r>
            <w:r>
              <w:rPr>
                <w:noProof/>
                <w:webHidden/>
              </w:rPr>
              <w:fldChar w:fldCharType="separate"/>
            </w:r>
            <w:r>
              <w:rPr>
                <w:noProof/>
                <w:webHidden/>
              </w:rPr>
              <w:t>6</w:t>
            </w:r>
            <w:r>
              <w:rPr>
                <w:noProof/>
                <w:webHidden/>
              </w:rPr>
              <w:fldChar w:fldCharType="end"/>
            </w:r>
          </w:hyperlink>
        </w:p>
        <w:p w14:paraId="308420EF" w14:textId="00089309" w:rsidR="005849A8" w:rsidRDefault="005849A8">
          <w:pPr>
            <w:pStyle w:val="TOC1"/>
            <w:tabs>
              <w:tab w:val="right" w:leader="dot" w:pos="9016"/>
            </w:tabs>
            <w:rPr>
              <w:rFonts w:eastAsiaTheme="minorEastAsia"/>
              <w:noProof/>
              <w:lang w:eastAsia="en-GB"/>
            </w:rPr>
          </w:pPr>
          <w:hyperlink w:anchor="_Toc220872589" w:history="1">
            <w:r w:rsidRPr="00AC42DC">
              <w:rPr>
                <w:rStyle w:val="Hyperlink"/>
                <w:noProof/>
              </w:rPr>
              <w:t>5. Accountability</w:t>
            </w:r>
            <w:r>
              <w:rPr>
                <w:noProof/>
                <w:webHidden/>
              </w:rPr>
              <w:tab/>
            </w:r>
            <w:r>
              <w:rPr>
                <w:noProof/>
                <w:webHidden/>
              </w:rPr>
              <w:fldChar w:fldCharType="begin"/>
            </w:r>
            <w:r>
              <w:rPr>
                <w:noProof/>
                <w:webHidden/>
              </w:rPr>
              <w:instrText xml:space="preserve"> PAGEREF _Toc220872589 \h </w:instrText>
            </w:r>
            <w:r>
              <w:rPr>
                <w:noProof/>
                <w:webHidden/>
              </w:rPr>
            </w:r>
            <w:r>
              <w:rPr>
                <w:noProof/>
                <w:webHidden/>
              </w:rPr>
              <w:fldChar w:fldCharType="separate"/>
            </w:r>
            <w:r>
              <w:rPr>
                <w:noProof/>
                <w:webHidden/>
              </w:rPr>
              <w:t>7</w:t>
            </w:r>
            <w:r>
              <w:rPr>
                <w:noProof/>
                <w:webHidden/>
              </w:rPr>
              <w:fldChar w:fldCharType="end"/>
            </w:r>
          </w:hyperlink>
        </w:p>
        <w:p w14:paraId="57F04B1D" w14:textId="0EB2A807" w:rsidR="005849A8" w:rsidRDefault="005849A8">
          <w:pPr>
            <w:pStyle w:val="TOC1"/>
            <w:tabs>
              <w:tab w:val="right" w:leader="dot" w:pos="9016"/>
            </w:tabs>
            <w:rPr>
              <w:rFonts w:eastAsiaTheme="minorEastAsia"/>
              <w:noProof/>
              <w:lang w:eastAsia="en-GB"/>
            </w:rPr>
          </w:pPr>
          <w:hyperlink w:anchor="_Toc220872590" w:history="1">
            <w:r w:rsidRPr="00AC42DC">
              <w:rPr>
                <w:rStyle w:val="Hyperlink"/>
                <w:noProof/>
              </w:rPr>
              <w:t>6. Authentic Behaviour</w:t>
            </w:r>
            <w:r>
              <w:rPr>
                <w:noProof/>
                <w:webHidden/>
              </w:rPr>
              <w:tab/>
            </w:r>
            <w:r>
              <w:rPr>
                <w:noProof/>
                <w:webHidden/>
              </w:rPr>
              <w:fldChar w:fldCharType="begin"/>
            </w:r>
            <w:r>
              <w:rPr>
                <w:noProof/>
                <w:webHidden/>
              </w:rPr>
              <w:instrText xml:space="preserve"> PAGEREF _Toc220872590 \h </w:instrText>
            </w:r>
            <w:r>
              <w:rPr>
                <w:noProof/>
                <w:webHidden/>
              </w:rPr>
            </w:r>
            <w:r>
              <w:rPr>
                <w:noProof/>
                <w:webHidden/>
              </w:rPr>
              <w:fldChar w:fldCharType="separate"/>
            </w:r>
            <w:r>
              <w:rPr>
                <w:noProof/>
                <w:webHidden/>
              </w:rPr>
              <w:t>8</w:t>
            </w:r>
            <w:r>
              <w:rPr>
                <w:noProof/>
                <w:webHidden/>
              </w:rPr>
              <w:fldChar w:fldCharType="end"/>
            </w:r>
          </w:hyperlink>
        </w:p>
        <w:p w14:paraId="387E6CA8" w14:textId="41FCB7F0" w:rsidR="005849A8" w:rsidRDefault="005849A8">
          <w:pPr>
            <w:pStyle w:val="TOC1"/>
            <w:tabs>
              <w:tab w:val="right" w:leader="dot" w:pos="9016"/>
            </w:tabs>
            <w:rPr>
              <w:rFonts w:eastAsiaTheme="minorEastAsia"/>
              <w:noProof/>
              <w:lang w:eastAsia="en-GB"/>
            </w:rPr>
          </w:pPr>
          <w:hyperlink w:anchor="_Toc220872591" w:history="1">
            <w:r w:rsidRPr="00AC42DC">
              <w:rPr>
                <w:rStyle w:val="Hyperlink"/>
                <w:noProof/>
              </w:rPr>
              <w:t>7. Interpersonal Relationships</w:t>
            </w:r>
            <w:r>
              <w:rPr>
                <w:noProof/>
                <w:webHidden/>
              </w:rPr>
              <w:tab/>
            </w:r>
            <w:r>
              <w:rPr>
                <w:noProof/>
                <w:webHidden/>
              </w:rPr>
              <w:fldChar w:fldCharType="begin"/>
            </w:r>
            <w:r>
              <w:rPr>
                <w:noProof/>
                <w:webHidden/>
              </w:rPr>
              <w:instrText xml:space="preserve"> PAGEREF _Toc220872591 \h </w:instrText>
            </w:r>
            <w:r>
              <w:rPr>
                <w:noProof/>
                <w:webHidden/>
              </w:rPr>
            </w:r>
            <w:r>
              <w:rPr>
                <w:noProof/>
                <w:webHidden/>
              </w:rPr>
              <w:fldChar w:fldCharType="separate"/>
            </w:r>
            <w:r>
              <w:rPr>
                <w:noProof/>
                <w:webHidden/>
              </w:rPr>
              <w:t>9</w:t>
            </w:r>
            <w:r>
              <w:rPr>
                <w:noProof/>
                <w:webHidden/>
              </w:rPr>
              <w:fldChar w:fldCharType="end"/>
            </w:r>
          </w:hyperlink>
        </w:p>
        <w:p w14:paraId="651B29B1" w14:textId="24A18DE0" w:rsidR="005849A8" w:rsidRDefault="005849A8">
          <w:pPr>
            <w:pStyle w:val="TOC1"/>
            <w:tabs>
              <w:tab w:val="right" w:leader="dot" w:pos="9016"/>
            </w:tabs>
            <w:rPr>
              <w:rFonts w:eastAsiaTheme="minorEastAsia"/>
              <w:noProof/>
              <w:lang w:eastAsia="en-GB"/>
            </w:rPr>
          </w:pPr>
          <w:hyperlink w:anchor="_Toc220872592" w:history="1">
            <w:r w:rsidRPr="00AC42DC">
              <w:rPr>
                <w:rStyle w:val="Hyperlink"/>
                <w:noProof/>
              </w:rPr>
              <w:t>8. Professional Integrity</w:t>
            </w:r>
            <w:r>
              <w:rPr>
                <w:noProof/>
                <w:webHidden/>
              </w:rPr>
              <w:tab/>
            </w:r>
            <w:r>
              <w:rPr>
                <w:noProof/>
                <w:webHidden/>
              </w:rPr>
              <w:fldChar w:fldCharType="begin"/>
            </w:r>
            <w:r>
              <w:rPr>
                <w:noProof/>
                <w:webHidden/>
              </w:rPr>
              <w:instrText xml:space="preserve"> PAGEREF _Toc220872592 \h </w:instrText>
            </w:r>
            <w:r>
              <w:rPr>
                <w:noProof/>
                <w:webHidden/>
              </w:rPr>
            </w:r>
            <w:r>
              <w:rPr>
                <w:noProof/>
                <w:webHidden/>
              </w:rPr>
              <w:fldChar w:fldCharType="separate"/>
            </w:r>
            <w:r>
              <w:rPr>
                <w:noProof/>
                <w:webHidden/>
              </w:rPr>
              <w:t>10</w:t>
            </w:r>
            <w:r>
              <w:rPr>
                <w:noProof/>
                <w:webHidden/>
              </w:rPr>
              <w:fldChar w:fldCharType="end"/>
            </w:r>
          </w:hyperlink>
        </w:p>
        <w:p w14:paraId="5E1B6223" w14:textId="15D690EB" w:rsidR="005849A8" w:rsidRDefault="005849A8">
          <w:pPr>
            <w:pStyle w:val="TOC1"/>
            <w:tabs>
              <w:tab w:val="right" w:leader="dot" w:pos="9016"/>
            </w:tabs>
            <w:rPr>
              <w:rFonts w:eastAsiaTheme="minorEastAsia"/>
              <w:noProof/>
              <w:lang w:eastAsia="en-GB"/>
            </w:rPr>
          </w:pPr>
          <w:hyperlink w:anchor="_Toc220872593" w:history="1">
            <w:r w:rsidRPr="00AC42DC">
              <w:rPr>
                <w:rStyle w:val="Hyperlink"/>
                <w:noProof/>
              </w:rPr>
              <w:t>9. Kolb Reflective Cycle</w:t>
            </w:r>
            <w:r>
              <w:rPr>
                <w:noProof/>
                <w:webHidden/>
              </w:rPr>
              <w:tab/>
            </w:r>
            <w:r>
              <w:rPr>
                <w:noProof/>
                <w:webHidden/>
              </w:rPr>
              <w:fldChar w:fldCharType="begin"/>
            </w:r>
            <w:r>
              <w:rPr>
                <w:noProof/>
                <w:webHidden/>
              </w:rPr>
              <w:instrText xml:space="preserve"> PAGEREF _Toc220872593 \h </w:instrText>
            </w:r>
            <w:r>
              <w:rPr>
                <w:noProof/>
                <w:webHidden/>
              </w:rPr>
            </w:r>
            <w:r>
              <w:rPr>
                <w:noProof/>
                <w:webHidden/>
              </w:rPr>
              <w:fldChar w:fldCharType="separate"/>
            </w:r>
            <w:r>
              <w:rPr>
                <w:noProof/>
                <w:webHidden/>
              </w:rPr>
              <w:t>11</w:t>
            </w:r>
            <w:r>
              <w:rPr>
                <w:noProof/>
                <w:webHidden/>
              </w:rPr>
              <w:fldChar w:fldCharType="end"/>
            </w:r>
          </w:hyperlink>
        </w:p>
        <w:p w14:paraId="5B90B5B3" w14:textId="1976C1B5" w:rsidR="005849A8" w:rsidRDefault="005849A8">
          <w:pPr>
            <w:pStyle w:val="TOC1"/>
            <w:tabs>
              <w:tab w:val="right" w:leader="dot" w:pos="9016"/>
            </w:tabs>
            <w:rPr>
              <w:rFonts w:eastAsiaTheme="minorEastAsia"/>
              <w:noProof/>
              <w:lang w:eastAsia="en-GB"/>
            </w:rPr>
          </w:pPr>
          <w:hyperlink w:anchor="_Toc220872594" w:history="1">
            <w:r w:rsidRPr="00AC42DC">
              <w:rPr>
                <w:rStyle w:val="Hyperlink"/>
                <w:noProof/>
                <w:lang w:val="en-US"/>
              </w:rPr>
              <w:t>10. Personal Development Plan (PDP)</w:t>
            </w:r>
            <w:r>
              <w:rPr>
                <w:noProof/>
                <w:webHidden/>
              </w:rPr>
              <w:tab/>
            </w:r>
            <w:r>
              <w:rPr>
                <w:noProof/>
                <w:webHidden/>
              </w:rPr>
              <w:fldChar w:fldCharType="begin"/>
            </w:r>
            <w:r>
              <w:rPr>
                <w:noProof/>
                <w:webHidden/>
              </w:rPr>
              <w:instrText xml:space="preserve"> PAGEREF _Toc220872594 \h </w:instrText>
            </w:r>
            <w:r>
              <w:rPr>
                <w:noProof/>
                <w:webHidden/>
              </w:rPr>
            </w:r>
            <w:r>
              <w:rPr>
                <w:noProof/>
                <w:webHidden/>
              </w:rPr>
              <w:fldChar w:fldCharType="separate"/>
            </w:r>
            <w:r>
              <w:rPr>
                <w:noProof/>
                <w:webHidden/>
              </w:rPr>
              <w:t>12</w:t>
            </w:r>
            <w:r>
              <w:rPr>
                <w:noProof/>
                <w:webHidden/>
              </w:rPr>
              <w:fldChar w:fldCharType="end"/>
            </w:r>
          </w:hyperlink>
        </w:p>
        <w:p w14:paraId="59977DD3" w14:textId="0FFAE6AC" w:rsidR="005849A8" w:rsidRDefault="005849A8">
          <w:pPr>
            <w:pStyle w:val="TOC1"/>
            <w:tabs>
              <w:tab w:val="right" w:leader="dot" w:pos="9016"/>
            </w:tabs>
            <w:rPr>
              <w:rFonts w:eastAsiaTheme="minorEastAsia"/>
              <w:noProof/>
              <w:lang w:eastAsia="en-GB"/>
            </w:rPr>
          </w:pPr>
          <w:hyperlink w:anchor="_Toc220872595" w:history="1">
            <w:r w:rsidRPr="00AC42DC">
              <w:rPr>
                <w:rStyle w:val="Hyperlink"/>
                <w:noProof/>
              </w:rPr>
              <w:t>11. Conclusion</w:t>
            </w:r>
            <w:r>
              <w:rPr>
                <w:noProof/>
                <w:webHidden/>
              </w:rPr>
              <w:tab/>
            </w:r>
            <w:r>
              <w:rPr>
                <w:noProof/>
                <w:webHidden/>
              </w:rPr>
              <w:fldChar w:fldCharType="begin"/>
            </w:r>
            <w:r>
              <w:rPr>
                <w:noProof/>
                <w:webHidden/>
              </w:rPr>
              <w:instrText xml:space="preserve"> PAGEREF _Toc220872595 \h </w:instrText>
            </w:r>
            <w:r>
              <w:rPr>
                <w:noProof/>
                <w:webHidden/>
              </w:rPr>
            </w:r>
            <w:r>
              <w:rPr>
                <w:noProof/>
                <w:webHidden/>
              </w:rPr>
              <w:fldChar w:fldCharType="separate"/>
            </w:r>
            <w:r>
              <w:rPr>
                <w:noProof/>
                <w:webHidden/>
              </w:rPr>
              <w:t>15</w:t>
            </w:r>
            <w:r>
              <w:rPr>
                <w:noProof/>
                <w:webHidden/>
              </w:rPr>
              <w:fldChar w:fldCharType="end"/>
            </w:r>
          </w:hyperlink>
        </w:p>
        <w:p w14:paraId="23C2F3C7" w14:textId="107833D6" w:rsidR="005849A8" w:rsidRDefault="005849A8">
          <w:pPr>
            <w:pStyle w:val="TOC1"/>
            <w:tabs>
              <w:tab w:val="right" w:leader="dot" w:pos="9016"/>
            </w:tabs>
            <w:rPr>
              <w:rFonts w:eastAsiaTheme="minorEastAsia"/>
              <w:noProof/>
              <w:lang w:eastAsia="en-GB"/>
            </w:rPr>
          </w:pPr>
          <w:hyperlink w:anchor="_Toc220872596" w:history="1">
            <w:r w:rsidRPr="00AC42DC">
              <w:rPr>
                <w:rStyle w:val="Hyperlink"/>
                <w:noProof/>
              </w:rPr>
              <w:t>12. References</w:t>
            </w:r>
            <w:r>
              <w:rPr>
                <w:noProof/>
                <w:webHidden/>
              </w:rPr>
              <w:tab/>
            </w:r>
            <w:r>
              <w:rPr>
                <w:noProof/>
                <w:webHidden/>
              </w:rPr>
              <w:fldChar w:fldCharType="begin"/>
            </w:r>
            <w:r>
              <w:rPr>
                <w:noProof/>
                <w:webHidden/>
              </w:rPr>
              <w:instrText xml:space="preserve"> PAGEREF _Toc220872596 \h </w:instrText>
            </w:r>
            <w:r>
              <w:rPr>
                <w:noProof/>
                <w:webHidden/>
              </w:rPr>
            </w:r>
            <w:r>
              <w:rPr>
                <w:noProof/>
                <w:webHidden/>
              </w:rPr>
              <w:fldChar w:fldCharType="separate"/>
            </w:r>
            <w:r>
              <w:rPr>
                <w:noProof/>
                <w:webHidden/>
              </w:rPr>
              <w:t>17</w:t>
            </w:r>
            <w:r>
              <w:rPr>
                <w:noProof/>
                <w:webHidden/>
              </w:rPr>
              <w:fldChar w:fldCharType="end"/>
            </w:r>
          </w:hyperlink>
        </w:p>
        <w:p w14:paraId="21A0292C" w14:textId="090ED0E5" w:rsidR="00115AEE" w:rsidRDefault="00115AEE">
          <w:r>
            <w:rPr>
              <w:b/>
              <w:bCs/>
              <w:noProof/>
            </w:rPr>
            <w:fldChar w:fldCharType="end"/>
          </w:r>
        </w:p>
      </w:sdtContent>
    </w:sdt>
    <w:p w14:paraId="0F7E8AD9" w14:textId="79E9B6B7" w:rsidR="002512B6" w:rsidRDefault="002512B6">
      <w:r>
        <w:br w:type="page"/>
      </w:r>
    </w:p>
    <w:p w14:paraId="46BDE3C8" w14:textId="77777777" w:rsidR="003649A8" w:rsidRDefault="003649A8" w:rsidP="00622A3C">
      <w:pPr>
        <w:pStyle w:val="Heading1"/>
      </w:pPr>
      <w:bookmarkStart w:id="0" w:name="_Toc220872585"/>
      <w:r>
        <w:lastRenderedPageBreak/>
        <w:t>1. Introduction</w:t>
      </w:r>
      <w:bookmarkEnd w:id="0"/>
    </w:p>
    <w:p w14:paraId="7DD85C73" w14:textId="0E192784" w:rsidR="003649A8" w:rsidRDefault="003649A8" w:rsidP="003649A8">
      <w:r>
        <w:t>This assignment examines seven key constructs</w:t>
      </w:r>
      <w:r w:rsidR="00176244">
        <w:t xml:space="preserve"> - </w:t>
      </w:r>
      <w:r w:rsidR="005B5CA2">
        <w:t xml:space="preserve">self-management, personal cognitive and unconscious bias, authenticity, interpersonal relationships and professional integrity, all of which </w:t>
      </w:r>
      <w:r>
        <w:t xml:space="preserve"> can positively or negatively affect every level of a workplace</w:t>
      </w:r>
      <w:r w:rsidR="00F07BAF">
        <w:t>;</w:t>
      </w:r>
      <w:r>
        <w:t xml:space="preserve"> When a team practises self</w:t>
      </w:r>
      <w:r>
        <w:rPr>
          <w:rFonts w:ascii="Cambria Math" w:hAnsi="Cambria Math" w:cs="Cambria Math"/>
        </w:rPr>
        <w:t>‑</w:t>
      </w:r>
      <w:r>
        <w:t xml:space="preserve">management, the need for supervision reduces, </w:t>
      </w:r>
      <w:r w:rsidR="00E8164F">
        <w:t xml:space="preserve">increasing </w:t>
      </w:r>
      <w:r>
        <w:t xml:space="preserve"> autonomy</w:t>
      </w:r>
      <w:r w:rsidR="00F42A62">
        <w:t xml:space="preserve"> and </w:t>
      </w:r>
      <w:r>
        <w:t>shown to enhance multiple areas of wellbeing and performance within organisations (McAnally &amp; Hagger, 2024). Teams who self</w:t>
      </w:r>
      <w:r>
        <w:rPr>
          <w:rFonts w:ascii="Cambria Math" w:hAnsi="Cambria Math" w:cs="Cambria Math"/>
        </w:rPr>
        <w:t>‑</w:t>
      </w:r>
      <w:r>
        <w:t>manage effectively are also more likely to challenge personal and unconscious bias, which is a multi</w:t>
      </w:r>
      <w:r>
        <w:rPr>
          <w:rFonts w:ascii="Cambria Math" w:hAnsi="Cambria Math" w:cs="Cambria Math"/>
        </w:rPr>
        <w:t>‑</w:t>
      </w:r>
      <w:r>
        <w:t>faceted barrier to organisational success (Ravlin, Thomas &amp; Ilies, 2023). Challenging bias</w:t>
      </w:r>
      <w:r w:rsidR="009E39FB">
        <w:t>,</w:t>
      </w:r>
      <w:r w:rsidR="00A7451E">
        <w:t xml:space="preserve"> both in oneself and</w:t>
      </w:r>
      <w:r w:rsidR="009E39FB">
        <w:t xml:space="preserve"> others</w:t>
      </w:r>
      <w:r w:rsidR="00A7451E">
        <w:t>,</w:t>
      </w:r>
      <w:r>
        <w:t xml:space="preserve"> demonstrates accountability</w:t>
      </w:r>
      <w:r w:rsidR="007C4073">
        <w:t xml:space="preserve"> and authentic behaviour</w:t>
      </w:r>
      <w:r w:rsidR="00A7451E">
        <w:t xml:space="preserve">, </w:t>
      </w:r>
      <w:r w:rsidR="00B42F45">
        <w:t>helping to build professional relationships grounded in integrity.</w:t>
      </w:r>
      <w:r w:rsidR="00047C5E">
        <w:t xml:space="preserve"> </w:t>
      </w:r>
      <w:r w:rsidR="001065F9">
        <w:t>W</w:t>
      </w:r>
      <w:r>
        <w:t xml:space="preserve">hen </w:t>
      </w:r>
      <w:r w:rsidR="00381F0D">
        <w:t>trust is present across a team and</w:t>
      </w:r>
      <w:r>
        <w:t xml:space="preserve"> </w:t>
      </w:r>
      <w:r w:rsidR="00CC27E0">
        <w:t>organisation,</w:t>
      </w:r>
      <w:r>
        <w:t xml:space="preserve"> </w:t>
      </w:r>
      <w:r w:rsidR="00E92F75">
        <w:t xml:space="preserve">people become </w:t>
      </w:r>
      <w:r w:rsidR="00BE1997">
        <w:t>more adaptable</w:t>
      </w:r>
      <w:r>
        <w:t xml:space="preserve"> and responsive to change</w:t>
      </w:r>
      <w:r w:rsidR="00F24345">
        <w:t xml:space="preserve">, a vital </w:t>
      </w:r>
      <w:r w:rsidR="00E92F75">
        <w:t>capability</w:t>
      </w:r>
      <w:r w:rsidR="00F24345">
        <w:t xml:space="preserve"> in many of today’s modern industries</w:t>
      </w:r>
      <w:r>
        <w:t xml:space="preserve"> (Ravlin et al., 2023).</w:t>
      </w:r>
    </w:p>
    <w:p w14:paraId="705F9E16" w14:textId="77777777" w:rsidR="003649A8" w:rsidRDefault="003649A8" w:rsidP="003649A8"/>
    <w:p w14:paraId="1F40AB01" w14:textId="01C77B51" w:rsidR="003649A8" w:rsidRDefault="003649A8" w:rsidP="003649A8">
      <w:r>
        <w:t>When leaders and staff behave authentically, many of the constructs explored in this assignment remain in balance. Problems and conflict can be discussed confidently within a psychologically safe environment. Inconsistency, however, breeds mistrust, damages interpersonal relationships, and makes overcoming bias even more challenging.</w:t>
      </w:r>
      <w:r w:rsidR="00246AED">
        <w:t xml:space="preserve"> Thi</w:t>
      </w:r>
      <w:r w:rsidR="002365F7">
        <w:t xml:space="preserve">s can negatively affect a team or organisation achieving their </w:t>
      </w:r>
      <w:r w:rsidR="00E13045">
        <w:t>measures of success.</w:t>
      </w:r>
      <w:r>
        <w:t xml:space="preserve"> </w:t>
      </w:r>
      <w:r w:rsidR="00D33AD6">
        <w:t>Good I</w:t>
      </w:r>
      <w:r>
        <w:t>nterpersonal relationships have been directly linked to team success and efficiency, as they influence how well individuals communicate</w:t>
      </w:r>
      <w:r w:rsidR="00E13045">
        <w:t xml:space="preserve">, speeding up the transfer of information and </w:t>
      </w:r>
      <w:r w:rsidR="00634406">
        <w:t>aiding clearer, concise information handover</w:t>
      </w:r>
      <w:r>
        <w:t>; better communication leads to higher efficiency (Kang &amp; Sung, 2023). Professional integrity is a foundational construct</w:t>
      </w:r>
      <w:r w:rsidR="00C844F4">
        <w:t xml:space="preserve">, </w:t>
      </w:r>
      <w:r w:rsidR="0065624B">
        <w:t>when it is absent, trust breaks down and unethical behaviour becomes more likely</w:t>
      </w:r>
      <w:r w:rsidR="007F08A7">
        <w:t xml:space="preserve">. </w:t>
      </w:r>
      <w:r>
        <w:t xml:space="preserve">Hansen, Byrne and </w:t>
      </w:r>
      <w:proofErr w:type="spellStart"/>
      <w:r>
        <w:t>Kiersch</w:t>
      </w:r>
      <w:proofErr w:type="spellEnd"/>
      <w:r>
        <w:t xml:space="preserve"> (2024) explore</w:t>
      </w:r>
      <w:r w:rsidR="00072E1C">
        <w:t>d</w:t>
      </w:r>
      <w:r>
        <w:t xml:space="preserve"> how mistrust in decision</w:t>
      </w:r>
      <w:r>
        <w:rPr>
          <w:rFonts w:ascii="Cambria Math" w:hAnsi="Cambria Math" w:cs="Cambria Math"/>
        </w:rPr>
        <w:t>‑</w:t>
      </w:r>
      <w:r>
        <w:t xml:space="preserve">making </w:t>
      </w:r>
      <w:r w:rsidR="00072E1C">
        <w:t xml:space="preserve">can significantly damage relationships and undermine team performance </w:t>
      </w:r>
      <w:r>
        <w:t>negatively.</w:t>
      </w:r>
    </w:p>
    <w:p w14:paraId="0EED0654" w14:textId="77777777" w:rsidR="003649A8" w:rsidRDefault="003649A8" w:rsidP="003649A8"/>
    <w:p w14:paraId="36188A80" w14:textId="5428D361" w:rsidR="003649A8" w:rsidRDefault="003649A8" w:rsidP="003649A8">
      <w:r>
        <w:t>When these seven constructs operate in harmony, success becomes far more achievable. If a leader has truly mastered all seven</w:t>
      </w:r>
      <w:r w:rsidR="00666FED">
        <w:t xml:space="preserve"> concepts and</w:t>
      </w:r>
      <w:r w:rsidR="00F051A7">
        <w:t xml:space="preserve"> can apply </w:t>
      </w:r>
      <w:r w:rsidR="00B66934">
        <w:t>the</w:t>
      </w:r>
      <w:r w:rsidR="00666FED">
        <w:t xml:space="preserve">m </w:t>
      </w:r>
      <w:r w:rsidR="00B66934">
        <w:t>consistently across multiple teams and industries,</w:t>
      </w:r>
      <w:r>
        <w:t xml:space="preserve"> one might argue that a book deal and podcast are not far behind. The following sections explore these constructs in more detail, drawing on tools and learning that can support leaders in developing healthier, more effective teams.</w:t>
      </w:r>
    </w:p>
    <w:p w14:paraId="66861D00" w14:textId="77777777" w:rsidR="003649A8" w:rsidRDefault="003649A8" w:rsidP="003649A8"/>
    <w:p w14:paraId="7F6165A4" w14:textId="77777777" w:rsidR="003649A8" w:rsidRDefault="003649A8" w:rsidP="00622A3C">
      <w:pPr>
        <w:pStyle w:val="Heading1"/>
      </w:pPr>
      <w:bookmarkStart w:id="1" w:name="_Toc220872586"/>
      <w:r>
        <w:lastRenderedPageBreak/>
        <w:t>2. Self</w:t>
      </w:r>
      <w:r>
        <w:rPr>
          <w:rFonts w:ascii="Cambria Math" w:hAnsi="Cambria Math" w:cs="Cambria Math"/>
        </w:rPr>
        <w:t>‑</w:t>
      </w:r>
      <w:r>
        <w:t>Management</w:t>
      </w:r>
      <w:bookmarkEnd w:id="1"/>
    </w:p>
    <w:p w14:paraId="56854335" w14:textId="122B44E5" w:rsidR="003649A8" w:rsidRDefault="003649A8" w:rsidP="003649A8">
      <w:r>
        <w:t>Self</w:t>
      </w:r>
      <w:r>
        <w:rPr>
          <w:rFonts w:ascii="Cambria Math" w:hAnsi="Cambria Math" w:cs="Cambria Math"/>
        </w:rPr>
        <w:t>‑</w:t>
      </w:r>
      <w:r>
        <w:t>management in the workplace refers to an employee</w:t>
      </w:r>
      <w:r>
        <w:rPr>
          <w:rFonts w:ascii="Aptos" w:hAnsi="Aptos" w:cs="Aptos"/>
        </w:rPr>
        <w:t>’</w:t>
      </w:r>
      <w:r>
        <w:t>s ability to manage their own goals, behaviours, and performance without constant supervision. It requires self</w:t>
      </w:r>
      <w:r>
        <w:rPr>
          <w:rFonts w:ascii="Cambria Math" w:hAnsi="Cambria Math" w:cs="Cambria Math"/>
        </w:rPr>
        <w:t>‑</w:t>
      </w:r>
      <w:r>
        <w:t>discipline, responsibility for actions and outcomes, and proactive problem</w:t>
      </w:r>
      <w:r>
        <w:rPr>
          <w:rFonts w:ascii="Cambria Math" w:hAnsi="Cambria Math" w:cs="Cambria Math"/>
        </w:rPr>
        <w:t>‑</w:t>
      </w:r>
      <w:r>
        <w:t>solving aligned with organisational goals</w:t>
      </w:r>
      <w:r w:rsidR="00D216C0">
        <w:t xml:space="preserve"> </w:t>
      </w:r>
      <w:r w:rsidR="00D77D2A">
        <w:t>(</w:t>
      </w:r>
      <w:r w:rsidR="00D216C0">
        <w:t xml:space="preserve">Morikawa, Y., </w:t>
      </w:r>
      <w:proofErr w:type="spellStart"/>
      <w:r w:rsidR="00D216C0">
        <w:t>Martela</w:t>
      </w:r>
      <w:proofErr w:type="spellEnd"/>
      <w:r w:rsidR="00D216C0">
        <w:t>, F., &amp; Hakanen, J.</w:t>
      </w:r>
      <w:r w:rsidR="00D77D2A">
        <w:t>,</w:t>
      </w:r>
      <w:r w:rsidR="00D216C0">
        <w:t>2024)</w:t>
      </w:r>
      <w:r>
        <w:t>.</w:t>
      </w:r>
    </w:p>
    <w:p w14:paraId="51702131" w14:textId="77777777" w:rsidR="003649A8" w:rsidRDefault="003649A8" w:rsidP="003649A8"/>
    <w:p w14:paraId="55B645F1" w14:textId="4B250AE6" w:rsidR="003649A8" w:rsidRDefault="003649A8" w:rsidP="003649A8">
      <w:r>
        <w:t>A strong example of self</w:t>
      </w:r>
      <w:r>
        <w:rPr>
          <w:rFonts w:ascii="Cambria Math" w:hAnsi="Cambria Math" w:cs="Cambria Math"/>
        </w:rPr>
        <w:t>‑</w:t>
      </w:r>
      <w:r>
        <w:t>management occurred in my workplace during a severe rainstorm. Charlotte, a call handler, noticed call volumes rising. Instead of waiting for managerial instruction, she prioritised calls into immediate, medium</w:t>
      </w:r>
      <w:r>
        <w:rPr>
          <w:rFonts w:ascii="Cambria Math" w:hAnsi="Cambria Math" w:cs="Cambria Math"/>
        </w:rPr>
        <w:t>‑</w:t>
      </w:r>
      <w:r>
        <w:t>term, and long</w:t>
      </w:r>
      <w:r>
        <w:rPr>
          <w:rFonts w:ascii="Cambria Math" w:hAnsi="Cambria Math" w:cs="Cambria Math"/>
        </w:rPr>
        <w:t>‑</w:t>
      </w:r>
      <w:r>
        <w:t>term actions. She assigned urgent work to operational teams and scheduled less critical tasks for later.</w:t>
      </w:r>
      <w:r w:rsidR="00DF1BB4">
        <w:t xml:space="preserve"> Charlotte called and updated customers regularly w</w:t>
      </w:r>
      <w:r w:rsidR="00DB2970">
        <w:t xml:space="preserve">ith ETA’s and </w:t>
      </w:r>
      <w:r w:rsidR="00EF49FC">
        <w:t>rescheduled</w:t>
      </w:r>
      <w:r w:rsidR="00DB2970">
        <w:t xml:space="preserve"> any escalating issues, when customers provided new information.</w:t>
      </w:r>
      <w:r>
        <w:t xml:space="preserve"> </w:t>
      </w:r>
      <w:r w:rsidR="00EF49FC">
        <w:t>Charlotte</w:t>
      </w:r>
      <w:r>
        <w:t xml:space="preserve"> managed her workload, took responsibility, and acted in a way that aligned with organisational needs.</w:t>
      </w:r>
    </w:p>
    <w:p w14:paraId="4CA61307" w14:textId="77777777" w:rsidR="003649A8" w:rsidRDefault="003649A8" w:rsidP="003649A8"/>
    <w:p w14:paraId="1A34E3A3" w14:textId="192EB96F" w:rsidR="003649A8" w:rsidRDefault="003649A8" w:rsidP="003649A8">
      <w:r>
        <w:t>Self</w:t>
      </w:r>
      <w:r>
        <w:rPr>
          <w:rFonts w:ascii="Cambria Math" w:hAnsi="Cambria Math" w:cs="Cambria Math"/>
        </w:rPr>
        <w:t>‑</w:t>
      </w:r>
      <w:r>
        <w:t>management is important because it enables employees to organise their work, monitor their performance, and take responsibility for outcomes without relying on constant supervision. This supports productivity, builds trust, and encourages proactive problem</w:t>
      </w:r>
      <w:r>
        <w:rPr>
          <w:rFonts w:ascii="Cambria Math" w:hAnsi="Cambria Math" w:cs="Cambria Math"/>
        </w:rPr>
        <w:t>‑</w:t>
      </w:r>
      <w:r>
        <w:t xml:space="preserve">solving. </w:t>
      </w:r>
      <w:r w:rsidR="00A06975">
        <w:t xml:space="preserve">It also </w:t>
      </w:r>
      <w:r w:rsidR="004E0BA9">
        <w:t xml:space="preserve">reduces pressure on managers, </w:t>
      </w:r>
      <w:r w:rsidR="009618ED">
        <w:t xml:space="preserve">giving them more time to focus on strategic priorities, rather than </w:t>
      </w:r>
      <w:r w:rsidR="00D27F7F">
        <w:t xml:space="preserve">day to day oversight. </w:t>
      </w:r>
      <w:r>
        <w:t xml:space="preserve">Research shows that when employees have greater autonomy and manage their own work effectively, they experience higher engagement and lower </w:t>
      </w:r>
      <w:r w:rsidR="009175F8">
        <w:t xml:space="preserve">risk of </w:t>
      </w:r>
      <w:r>
        <w:t xml:space="preserve">burnout (Morikawa, </w:t>
      </w:r>
      <w:proofErr w:type="spellStart"/>
      <w:r>
        <w:t>Martela</w:t>
      </w:r>
      <w:proofErr w:type="spellEnd"/>
      <w:r>
        <w:t xml:space="preserve"> &amp; Hakanen, 2024).</w:t>
      </w:r>
    </w:p>
    <w:p w14:paraId="7A0DB3DC" w14:textId="77777777" w:rsidR="003649A8" w:rsidRDefault="003649A8" w:rsidP="003649A8"/>
    <w:p w14:paraId="7ABA0258" w14:textId="4F07E877" w:rsidR="003649A8" w:rsidRDefault="00091F28" w:rsidP="003649A8">
      <w:r>
        <w:t xml:space="preserve">When evaluating </w:t>
      </w:r>
      <w:r w:rsidR="00BB15DA">
        <w:t>the case study provided for this assignment, there are several e</w:t>
      </w:r>
      <w:r w:rsidR="003649A8">
        <w:t>xamples of poor self</w:t>
      </w:r>
      <w:r w:rsidR="003649A8">
        <w:rPr>
          <w:rFonts w:ascii="Cambria Math" w:hAnsi="Cambria Math" w:cs="Cambria Math"/>
        </w:rPr>
        <w:t>‑</w:t>
      </w:r>
      <w:r w:rsidR="003649A8">
        <w:t xml:space="preserve">management </w:t>
      </w:r>
      <w:r w:rsidR="00BB15DA">
        <w:t>which</w:t>
      </w:r>
      <w:r w:rsidR="003649A8">
        <w:t xml:space="preserve"> include:</w:t>
      </w:r>
    </w:p>
    <w:p w14:paraId="4CF8DAE3" w14:textId="77777777" w:rsidR="003649A8" w:rsidRDefault="003649A8" w:rsidP="003649A8"/>
    <w:p w14:paraId="01F2061E" w14:textId="77777777" w:rsidR="003649A8" w:rsidRDefault="003649A8" w:rsidP="00932DD6">
      <w:pPr>
        <w:pStyle w:val="ListParagraph"/>
        <w:numPr>
          <w:ilvl w:val="0"/>
          <w:numId w:val="1"/>
        </w:numPr>
      </w:pPr>
      <w:r>
        <w:t>People stopping conversations when certain individuals enter the room</w:t>
      </w:r>
    </w:p>
    <w:p w14:paraId="3CE16399" w14:textId="77777777" w:rsidR="003649A8" w:rsidRDefault="003649A8" w:rsidP="003649A8"/>
    <w:p w14:paraId="2DB6AEFD" w14:textId="77777777" w:rsidR="003649A8" w:rsidRDefault="003649A8" w:rsidP="00932DD6">
      <w:pPr>
        <w:pStyle w:val="ListParagraph"/>
        <w:numPr>
          <w:ilvl w:val="0"/>
          <w:numId w:val="1"/>
        </w:numPr>
      </w:pPr>
      <w:r>
        <w:t>Team conflict becoming normalised</w:t>
      </w:r>
    </w:p>
    <w:p w14:paraId="5463F88D" w14:textId="77777777" w:rsidR="003649A8" w:rsidRDefault="003649A8" w:rsidP="003649A8"/>
    <w:p w14:paraId="1A430E7E" w14:textId="77777777" w:rsidR="003649A8" w:rsidRDefault="003649A8" w:rsidP="00932DD6">
      <w:pPr>
        <w:pStyle w:val="ListParagraph"/>
        <w:numPr>
          <w:ilvl w:val="0"/>
          <w:numId w:val="1"/>
        </w:numPr>
      </w:pPr>
      <w:r>
        <w:t>A team member feeling they have no option but to resign</w:t>
      </w:r>
    </w:p>
    <w:p w14:paraId="198FC660" w14:textId="77777777" w:rsidR="003649A8" w:rsidRDefault="003649A8" w:rsidP="003649A8"/>
    <w:p w14:paraId="3BBA191B" w14:textId="17134313" w:rsidR="003649A8" w:rsidRDefault="003649A8" w:rsidP="003649A8">
      <w:r>
        <w:lastRenderedPageBreak/>
        <w:t>In environments where mistrust and conflict are present, self</w:t>
      </w:r>
      <w:r>
        <w:rPr>
          <w:rFonts w:ascii="Cambria Math" w:hAnsi="Cambria Math" w:cs="Cambria Math"/>
        </w:rPr>
        <w:t>‑</w:t>
      </w:r>
      <w:r>
        <w:t xml:space="preserve">management can </w:t>
      </w:r>
      <w:r w:rsidR="003F2B0A">
        <w:t xml:space="preserve">be a construct that </w:t>
      </w:r>
      <w:r>
        <w:t>significantly im</w:t>
      </w:r>
      <w:r w:rsidR="00C966D2">
        <w:t>pacts</w:t>
      </w:r>
      <w:r>
        <w:t xml:space="preserve"> outcomes. </w:t>
      </w:r>
      <w:r w:rsidR="0030176D">
        <w:t>For example, and individual’s ability to emotionally</w:t>
      </w:r>
      <w:r>
        <w:t xml:space="preserve"> </w:t>
      </w:r>
      <w:r w:rsidR="00633BF4">
        <w:t xml:space="preserve">self-regulate </w:t>
      </w:r>
      <w:r>
        <w:t xml:space="preserve">and </w:t>
      </w:r>
      <w:r w:rsidR="0030176D">
        <w:t xml:space="preserve">undertake </w:t>
      </w:r>
      <w:r>
        <w:t>reflective practice, such as Kolb</w:t>
      </w:r>
      <w:r>
        <w:rPr>
          <w:rFonts w:ascii="Aptos" w:hAnsi="Aptos" w:cs="Aptos"/>
        </w:rPr>
        <w:t>’</w:t>
      </w:r>
      <w:r>
        <w:t xml:space="preserve">s Experiential Learning Cycle (Kolb, 1984), </w:t>
      </w:r>
      <w:r w:rsidR="00633BF4">
        <w:t xml:space="preserve">can </w:t>
      </w:r>
      <w:r>
        <w:t xml:space="preserve">help individuals respond constructively to tension and reduce feelings of isolation. These behaviours build trust and psychological safety. </w:t>
      </w:r>
      <w:r w:rsidR="00021660">
        <w:t>This is supported by r</w:t>
      </w:r>
      <w:r>
        <w:t xml:space="preserve">esearch </w:t>
      </w:r>
      <w:r w:rsidR="00021660">
        <w:t xml:space="preserve">that </w:t>
      </w:r>
      <w:r>
        <w:t xml:space="preserve">shows when employees take greater ownership of their behaviour and communication, team dynamics improve and burnout decreases (Parker, </w:t>
      </w:r>
      <w:proofErr w:type="spellStart"/>
      <w:r>
        <w:t>Totterdell</w:t>
      </w:r>
      <w:proofErr w:type="spellEnd"/>
      <w:r>
        <w:t xml:space="preserve"> &amp; Hagger</w:t>
      </w:r>
      <w:r>
        <w:rPr>
          <w:rFonts w:ascii="Cambria Math" w:hAnsi="Cambria Math" w:cs="Cambria Math"/>
        </w:rPr>
        <w:t>‑</w:t>
      </w:r>
      <w:r>
        <w:t>Johnson, 2012).</w:t>
      </w:r>
    </w:p>
    <w:p w14:paraId="6D61FE8B" w14:textId="77777777" w:rsidR="003649A8" w:rsidRDefault="003649A8" w:rsidP="003649A8"/>
    <w:p w14:paraId="33F669AD" w14:textId="77777777" w:rsidR="003649A8" w:rsidRDefault="003649A8" w:rsidP="00622A3C">
      <w:pPr>
        <w:pStyle w:val="Heading1"/>
      </w:pPr>
      <w:bookmarkStart w:id="2" w:name="_Toc220872587"/>
      <w:r>
        <w:t>3. Personal Cognitive Bias</w:t>
      </w:r>
      <w:bookmarkEnd w:id="2"/>
    </w:p>
    <w:p w14:paraId="0F40DB21" w14:textId="6EC9DCD3" w:rsidR="003649A8" w:rsidRDefault="003649A8" w:rsidP="003649A8">
      <w:r>
        <w:t>Personal cognitive bias refers to an individual’s unconscious tendency to interpret information through a subjective lens, leading to distorted or selective judgement</w:t>
      </w:r>
      <w:r w:rsidR="00403B4A">
        <w:t xml:space="preserve"> </w:t>
      </w:r>
      <w:r w:rsidR="009910C3">
        <w:t>(</w:t>
      </w:r>
      <w:r w:rsidR="00403B4A" w:rsidRPr="00403B4A">
        <w:t>Kahneman, D.</w:t>
      </w:r>
      <w:r w:rsidR="00FA1E8C">
        <w:t xml:space="preserve">, </w:t>
      </w:r>
      <w:r w:rsidR="00403B4A" w:rsidRPr="00403B4A">
        <w:t>2011)</w:t>
      </w:r>
      <w:r>
        <w:t>.</w:t>
      </w:r>
    </w:p>
    <w:p w14:paraId="46234D31" w14:textId="77777777" w:rsidR="003649A8" w:rsidRDefault="003649A8" w:rsidP="003649A8"/>
    <w:p w14:paraId="53552039" w14:textId="48BC34F9" w:rsidR="003649A8" w:rsidRDefault="003649A8" w:rsidP="003649A8">
      <w:r>
        <w:t>An example from my workplace involved reviewing the performance of two technicians: one long</w:t>
      </w:r>
      <w:r>
        <w:rPr>
          <w:rFonts w:ascii="Cambria Math" w:hAnsi="Cambria Math" w:cs="Cambria Math"/>
        </w:rPr>
        <w:t>‑</w:t>
      </w:r>
      <w:r>
        <w:t xml:space="preserve">standing employee and one new technician. When </w:t>
      </w:r>
      <w:r w:rsidR="002F6DD9">
        <w:t xml:space="preserve">customer </w:t>
      </w:r>
      <w:r>
        <w:t xml:space="preserve">complaints about slow response times emerged, </w:t>
      </w:r>
      <w:r w:rsidR="00DD48CC">
        <w:t>an</w:t>
      </w:r>
      <w:r>
        <w:t xml:space="preserve"> assumption was made</w:t>
      </w:r>
      <w:r w:rsidR="00DD48CC">
        <w:t>,</w:t>
      </w:r>
      <w:r w:rsidR="00DD48CC">
        <w:rPr>
          <w:rFonts w:ascii="Aptos" w:hAnsi="Aptos" w:cs="Aptos"/>
        </w:rPr>
        <w:t xml:space="preserve"> </w:t>
      </w:r>
      <w:r>
        <w:t>without checking job logs</w:t>
      </w:r>
      <w:r w:rsidR="00DD48CC">
        <w:rPr>
          <w:rFonts w:ascii="Aptos" w:hAnsi="Aptos" w:cs="Aptos"/>
        </w:rPr>
        <w:t xml:space="preserve">, </w:t>
      </w:r>
      <w:r>
        <w:t xml:space="preserve">that Ayisha </w:t>
      </w:r>
      <w:r w:rsidR="002119AC">
        <w:t>(the</w:t>
      </w:r>
      <w:r w:rsidR="00047AE6">
        <w:t xml:space="preserve"> new technician) </w:t>
      </w:r>
      <w:r>
        <w:t xml:space="preserve">was at fault. </w:t>
      </w:r>
      <w:r w:rsidR="003D63FD">
        <w:t>A decision was quickly made to offer a</w:t>
      </w:r>
      <w:r>
        <w:t xml:space="preserve">dditional coaching and monitoring </w:t>
      </w:r>
      <w:r w:rsidR="003D63FD">
        <w:t>for our new employee</w:t>
      </w:r>
      <w:r w:rsidR="00210188">
        <w:t xml:space="preserve">, </w:t>
      </w:r>
      <w:r w:rsidR="00304181">
        <w:t>we reacted</w:t>
      </w:r>
      <w:r>
        <w:t>.</w:t>
      </w:r>
      <w:r w:rsidR="005E3205">
        <w:t xml:space="preserve"> Ayisha was in her probation period</w:t>
      </w:r>
      <w:r w:rsidR="00531CB5">
        <w:t>,</w:t>
      </w:r>
      <w:r w:rsidR="00047AE6">
        <w:t xml:space="preserve"> and</w:t>
      </w:r>
      <w:r w:rsidR="005E3205">
        <w:t xml:space="preserve"> the added scrutiny</w:t>
      </w:r>
      <w:r w:rsidR="00531CB5">
        <w:t xml:space="preserve"> caused stress and anxiety for Ayisha</w:t>
      </w:r>
      <w:r w:rsidR="00403E6F">
        <w:t>.</w:t>
      </w:r>
      <w:r>
        <w:t xml:space="preserve"> Later, data showed that David, the experienced technician, had the most delayed jobs due to a temporary increase in workload.</w:t>
      </w:r>
      <w:r w:rsidR="00403E6F">
        <w:t xml:space="preserve"> Apologies were made</w:t>
      </w:r>
      <w:r w:rsidR="00405D7D">
        <w:t xml:space="preserve"> to Ayisha, the effect on interpersonal relationships</w:t>
      </w:r>
      <w:r w:rsidR="00F26E47">
        <w:t xml:space="preserve"> between Ayisha, David and I</w:t>
      </w:r>
      <w:r w:rsidR="00B57A0F">
        <w:t xml:space="preserve"> took time to heal.</w:t>
      </w:r>
      <w:r>
        <w:t xml:space="preserve"> The assumption, influenced by familiarity bias, led to an inaccurate and unfair assessment </w:t>
      </w:r>
      <w:r w:rsidR="009E013B">
        <w:t xml:space="preserve">that </w:t>
      </w:r>
      <w:r w:rsidR="001F276B">
        <w:t xml:space="preserve">the concerns are often routed from inexperienced staff and not </w:t>
      </w:r>
      <w:r w:rsidR="00461600">
        <w:t>an experienced one</w:t>
      </w:r>
      <w:r w:rsidR="009910C3">
        <w:t>.</w:t>
      </w:r>
      <w:r w:rsidR="00FA1E8C">
        <w:t xml:space="preserve"> </w:t>
      </w:r>
      <w:r w:rsidR="008D6CFF">
        <w:t xml:space="preserve">Learning about </w:t>
      </w:r>
      <w:r w:rsidR="00576ECB">
        <w:t xml:space="preserve">personal </w:t>
      </w:r>
      <w:r w:rsidR="008D6CFF">
        <w:t xml:space="preserve">cognitive bias </w:t>
      </w:r>
      <w:r w:rsidR="00576ECB">
        <w:t>through this assignment has highlighted the need for greater s</w:t>
      </w:r>
      <w:r w:rsidR="008D6CFF">
        <w:t>elf-reflect</w:t>
      </w:r>
      <w:r w:rsidR="00202C1E">
        <w:t xml:space="preserve"> in my decision making as a manager, </w:t>
      </w:r>
      <w:r w:rsidR="008D6CFF">
        <w:t>consider</w:t>
      </w:r>
      <w:r w:rsidR="00202C1E">
        <w:t>ing</w:t>
      </w:r>
      <w:r w:rsidR="008D6CFF">
        <w:t xml:space="preserve"> my </w:t>
      </w:r>
      <w:r w:rsidR="007B2871">
        <w:t>assumptions and bias</w:t>
      </w:r>
      <w:r w:rsidR="00202C1E">
        <w:t>, and ens</w:t>
      </w:r>
      <w:r w:rsidR="00F1423F">
        <w:t>uring that I rely on evidence and accurate</w:t>
      </w:r>
      <w:r w:rsidR="007B2871">
        <w:t xml:space="preserve"> data</w:t>
      </w:r>
      <w:r w:rsidR="00F1423F">
        <w:t xml:space="preserve"> </w:t>
      </w:r>
      <w:r w:rsidR="00B54E91">
        <w:t>before proceeding with</w:t>
      </w:r>
      <w:r w:rsidR="003449A6">
        <w:t xml:space="preserve"> any</w:t>
      </w:r>
      <w:r w:rsidR="00B54E91">
        <w:t xml:space="preserve"> management strategies. </w:t>
      </w:r>
    </w:p>
    <w:p w14:paraId="03C2193B" w14:textId="77777777" w:rsidR="003649A8" w:rsidRDefault="003649A8" w:rsidP="003649A8"/>
    <w:p w14:paraId="484E9CD6" w14:textId="703315F4" w:rsidR="003649A8" w:rsidRDefault="003449A6" w:rsidP="003649A8">
      <w:r>
        <w:t xml:space="preserve">Using my </w:t>
      </w:r>
      <w:r w:rsidR="00B80B77">
        <w:t>newfound</w:t>
      </w:r>
      <w:r>
        <w:t xml:space="preserve"> understanding of personal cognitive bias, the e</w:t>
      </w:r>
      <w:r w:rsidR="003649A8">
        <w:t xml:space="preserve">xamples </w:t>
      </w:r>
      <w:r w:rsidR="00E616A4">
        <w:t>found in t</w:t>
      </w:r>
      <w:r w:rsidR="003649A8">
        <w:t xml:space="preserve">he case study </w:t>
      </w:r>
      <w:r w:rsidR="00E616A4">
        <w:t xml:space="preserve">provided </w:t>
      </w:r>
      <w:r w:rsidR="003649A8">
        <w:t>include:</w:t>
      </w:r>
    </w:p>
    <w:p w14:paraId="0AE3A49F" w14:textId="77777777" w:rsidR="003649A8" w:rsidRDefault="003649A8" w:rsidP="003649A8"/>
    <w:p w14:paraId="5A2F2A4C" w14:textId="77777777" w:rsidR="003649A8" w:rsidRDefault="003649A8" w:rsidP="00932DD6">
      <w:pPr>
        <w:pStyle w:val="ListParagraph"/>
        <w:numPr>
          <w:ilvl w:val="0"/>
          <w:numId w:val="2"/>
        </w:numPr>
      </w:pPr>
      <w:r>
        <w:t>Concerns about a woman leading an important project</w:t>
      </w:r>
    </w:p>
    <w:p w14:paraId="5E768AD6" w14:textId="77777777" w:rsidR="003649A8" w:rsidRDefault="003649A8" w:rsidP="003649A8"/>
    <w:p w14:paraId="04B91CCC" w14:textId="77777777" w:rsidR="003649A8" w:rsidRDefault="003649A8" w:rsidP="00932DD6">
      <w:pPr>
        <w:pStyle w:val="ListParagraph"/>
        <w:numPr>
          <w:ilvl w:val="0"/>
          <w:numId w:val="2"/>
        </w:numPr>
      </w:pPr>
      <w:r>
        <w:lastRenderedPageBreak/>
        <w:t>Trust being corroded by biased attitudes</w:t>
      </w:r>
    </w:p>
    <w:p w14:paraId="4C92648C" w14:textId="77777777" w:rsidR="003649A8" w:rsidRDefault="003649A8" w:rsidP="003649A8"/>
    <w:p w14:paraId="27282FAB" w14:textId="77777777" w:rsidR="003649A8" w:rsidRDefault="003649A8" w:rsidP="00932DD6">
      <w:pPr>
        <w:pStyle w:val="ListParagraph"/>
        <w:numPr>
          <w:ilvl w:val="0"/>
          <w:numId w:val="2"/>
        </w:numPr>
      </w:pPr>
      <w:r>
        <w:t>A male colleague being asked about a project a woman had led for three months</w:t>
      </w:r>
    </w:p>
    <w:p w14:paraId="4BB980AC" w14:textId="77777777" w:rsidR="003649A8" w:rsidRDefault="003649A8" w:rsidP="003649A8"/>
    <w:p w14:paraId="268A2040" w14:textId="77777777" w:rsidR="003649A8" w:rsidRDefault="003649A8" w:rsidP="00932DD6">
      <w:pPr>
        <w:pStyle w:val="ListParagraph"/>
        <w:numPr>
          <w:ilvl w:val="0"/>
          <w:numId w:val="2"/>
        </w:numPr>
      </w:pPr>
      <w:r>
        <w:t>The creation of an “us and them” dynamic</w:t>
      </w:r>
    </w:p>
    <w:p w14:paraId="1C0401F5" w14:textId="77777777" w:rsidR="003649A8" w:rsidRDefault="003649A8" w:rsidP="003649A8"/>
    <w:p w14:paraId="60CBCB26" w14:textId="77777777" w:rsidR="003649A8" w:rsidRDefault="003649A8" w:rsidP="00932DD6">
      <w:pPr>
        <w:pStyle w:val="ListParagraph"/>
        <w:numPr>
          <w:ilvl w:val="0"/>
          <w:numId w:val="2"/>
        </w:numPr>
      </w:pPr>
      <w:r>
        <w:t>Exclusion of valuable perspectives</w:t>
      </w:r>
    </w:p>
    <w:p w14:paraId="053D6506" w14:textId="77777777" w:rsidR="003649A8" w:rsidRDefault="003649A8" w:rsidP="003649A8"/>
    <w:p w14:paraId="1F594018" w14:textId="16E31BE5" w:rsidR="003649A8" w:rsidRDefault="003649A8" w:rsidP="003649A8">
      <w:r>
        <w:t>Reflective practice (Kolb, 1984) and evidence</w:t>
      </w:r>
      <w:r>
        <w:rPr>
          <w:rFonts w:ascii="Cambria Math" w:hAnsi="Cambria Math" w:cs="Cambria Math"/>
        </w:rPr>
        <w:t>‑</w:t>
      </w:r>
      <w:r>
        <w:t>based decision</w:t>
      </w:r>
      <w:r>
        <w:rPr>
          <w:rFonts w:ascii="Cambria Math" w:hAnsi="Cambria Math" w:cs="Cambria Math"/>
        </w:rPr>
        <w:t>‑</w:t>
      </w:r>
      <w:r>
        <w:t xml:space="preserve">making tools such as SWOT analysis (Puyt, Lie &amp; </w:t>
      </w:r>
      <w:proofErr w:type="spellStart"/>
      <w:r>
        <w:t>Wilderom</w:t>
      </w:r>
      <w:proofErr w:type="spellEnd"/>
      <w:r>
        <w:t>, 2023) could help reduce bias</w:t>
      </w:r>
      <w:r w:rsidR="005E3E75">
        <w:t>,</w:t>
      </w:r>
      <w:r w:rsidR="009B48DD">
        <w:t xml:space="preserve"> </w:t>
      </w:r>
      <w:r w:rsidR="00793BE3">
        <w:t>they slow down automatic judgement and require</w:t>
      </w:r>
      <w:r w:rsidR="00D40D21">
        <w:t xml:space="preserve"> the examination of</w:t>
      </w:r>
      <w:r w:rsidR="00226D1A">
        <w:t xml:space="preserve"> objective</w:t>
      </w:r>
      <w:r w:rsidR="00D40D21">
        <w:t xml:space="preserve"> evidence</w:t>
      </w:r>
      <w:r w:rsidR="00226D1A">
        <w:t xml:space="preserve"> as opposed to </w:t>
      </w:r>
      <w:r w:rsidR="00CC45B3">
        <w:t>potential distorted or selective judgement</w:t>
      </w:r>
      <w:r w:rsidR="003F779D">
        <w:t>.</w:t>
      </w:r>
      <w:r w:rsidR="00CC45B3">
        <w:t xml:space="preserve"> This le</w:t>
      </w:r>
      <w:r w:rsidR="00D40D21">
        <w:t>ad</w:t>
      </w:r>
      <w:r w:rsidR="00CC45B3">
        <w:t>s</w:t>
      </w:r>
      <w:r w:rsidR="00D40D21">
        <w:t xml:space="preserve"> users to balanced and structured</w:t>
      </w:r>
      <w:r w:rsidR="003F779D">
        <w:t xml:space="preserve"> outcomes</w:t>
      </w:r>
      <w:r w:rsidR="00C20A93">
        <w:t xml:space="preserve"> as opposed </w:t>
      </w:r>
      <w:r w:rsidR="009F442C">
        <w:t>to personal cognitive bias a</w:t>
      </w:r>
      <w:r w:rsidR="00CC45B3">
        <w:t>lone</w:t>
      </w:r>
      <w:r>
        <w:t>. Research shows that unchecked bias distorts judgement and reduces fairness, while awareness and mitigation strategies support more equitable teamwork (Tversky &amp; Kahneman, 1974).</w:t>
      </w:r>
    </w:p>
    <w:p w14:paraId="3DFC92F0" w14:textId="77777777" w:rsidR="003649A8" w:rsidRDefault="003649A8" w:rsidP="003649A8"/>
    <w:p w14:paraId="4CAEC44A" w14:textId="77777777" w:rsidR="003649A8" w:rsidRDefault="003649A8" w:rsidP="00622A3C">
      <w:pPr>
        <w:pStyle w:val="Heading1"/>
      </w:pPr>
      <w:bookmarkStart w:id="3" w:name="_Toc220872588"/>
      <w:r>
        <w:t>4. Personal Unconscious Bias</w:t>
      </w:r>
      <w:bookmarkEnd w:id="3"/>
    </w:p>
    <w:p w14:paraId="67AD3AD3" w14:textId="77777777" w:rsidR="003649A8" w:rsidRDefault="003649A8" w:rsidP="003649A8">
      <w:r>
        <w:t>Personal unconscious bias refers to automatic, unintentional mental shortcuts that influence how individuals interpret information, evaluate others, and make decisions. These biases stem from past experiences, cultural influences, and internalised assumptions (Banaji &amp; Greenwald, 2013).</w:t>
      </w:r>
    </w:p>
    <w:p w14:paraId="7BB698B9" w14:textId="77777777" w:rsidR="003649A8" w:rsidRDefault="003649A8" w:rsidP="003649A8"/>
    <w:p w14:paraId="270DFCE0" w14:textId="5AF99920" w:rsidR="003649A8" w:rsidRDefault="003649A8" w:rsidP="003649A8">
      <w:r>
        <w:t>An example from my career involved a young project coordinator leading a network upgrade programme. Despite delivering the project successfully</w:t>
      </w:r>
      <w:r w:rsidR="002E5ED5">
        <w:t xml:space="preserve"> for several weeks</w:t>
      </w:r>
      <w:r>
        <w:t xml:space="preserve">, team members </w:t>
      </w:r>
      <w:r w:rsidR="00C35341">
        <w:t>were</w:t>
      </w:r>
      <w:r w:rsidR="00B31124">
        <w:t xml:space="preserve"> </w:t>
      </w:r>
      <w:r>
        <w:t>direct</w:t>
      </w:r>
      <w:r w:rsidR="00B31124">
        <w:t>ing</w:t>
      </w:r>
      <w:r>
        <w:t xml:space="preserve"> questions to older male engineers instead of the </w:t>
      </w:r>
      <w:r w:rsidR="00ED4F8C">
        <w:t xml:space="preserve">younger </w:t>
      </w:r>
      <w:r>
        <w:t>coordinator. This slowed communication</w:t>
      </w:r>
      <w:r w:rsidR="00B75F53">
        <w:t xml:space="preserve"> leading to temporary obstruction to the upgrade programme. </w:t>
      </w:r>
      <w:r w:rsidR="00D47B00">
        <w:t>This</w:t>
      </w:r>
      <w:r>
        <w:t xml:space="preserve"> undermined confidence, and reinforced outdated assumptions about </w:t>
      </w:r>
      <w:r w:rsidR="00D47B00">
        <w:t xml:space="preserve">the correlation between age and </w:t>
      </w:r>
      <w:r>
        <w:t>competence.</w:t>
      </w:r>
      <w:r w:rsidR="00B31124">
        <w:t xml:space="preserve"> </w:t>
      </w:r>
      <w:r w:rsidR="00F75546">
        <w:t>T</w:t>
      </w:r>
      <w:r w:rsidR="009C0149">
        <w:t xml:space="preserve">he </w:t>
      </w:r>
      <w:r w:rsidR="00F75546">
        <w:t xml:space="preserve">younger </w:t>
      </w:r>
      <w:r w:rsidR="00FB049A">
        <w:t>project coordinator had completed the company graduate programme</w:t>
      </w:r>
      <w:r w:rsidR="00F75546">
        <w:t xml:space="preserve"> which had</w:t>
      </w:r>
      <w:r w:rsidR="005E0CB0">
        <w:t xml:space="preserve"> equipped the graduate with the skills to </w:t>
      </w:r>
      <w:r w:rsidR="00AE6992">
        <w:t>strive and</w:t>
      </w:r>
      <w:r w:rsidR="00B30416">
        <w:t xml:space="preserve"> </w:t>
      </w:r>
      <w:r w:rsidR="005E0CB0">
        <w:t>overcome th</w:t>
      </w:r>
      <w:r w:rsidR="00B152B4">
        <w:t>is</w:t>
      </w:r>
      <w:r w:rsidR="005E0CB0">
        <w:t xml:space="preserve"> </w:t>
      </w:r>
      <w:r w:rsidR="002458EF">
        <w:t>bias</w:t>
      </w:r>
      <w:r w:rsidR="001E26E5">
        <w:t xml:space="preserve">. </w:t>
      </w:r>
      <w:r w:rsidR="00CB1075">
        <w:t>He improved t</w:t>
      </w:r>
      <w:r w:rsidR="00A57960">
        <w:t>eam meeting agendas</w:t>
      </w:r>
      <w:r w:rsidR="00CB1075">
        <w:t>, which</w:t>
      </w:r>
      <w:r w:rsidR="00A57960">
        <w:t xml:space="preserve"> </w:t>
      </w:r>
      <w:r w:rsidR="00CB1075">
        <w:t xml:space="preserve">therefore </w:t>
      </w:r>
      <w:r w:rsidR="00A57960">
        <w:t>became more structured,</w:t>
      </w:r>
      <w:r w:rsidR="00BB479A">
        <w:t xml:space="preserve"> </w:t>
      </w:r>
      <w:r w:rsidR="00CB1075">
        <w:t xml:space="preserve">introduced </w:t>
      </w:r>
      <w:r w:rsidR="00BB479A">
        <w:t xml:space="preserve">morning huddles </w:t>
      </w:r>
      <w:r w:rsidR="007A3053">
        <w:t>and</w:t>
      </w:r>
      <w:r w:rsidR="00A57960">
        <w:t xml:space="preserve"> </w:t>
      </w:r>
      <w:r w:rsidR="00321555">
        <w:t xml:space="preserve">progress updates </w:t>
      </w:r>
      <w:r w:rsidR="00CB1075">
        <w:t xml:space="preserve">which </w:t>
      </w:r>
      <w:r w:rsidR="00760594">
        <w:t>were shared live via a team’s page</w:t>
      </w:r>
      <w:r w:rsidR="004E5AD6">
        <w:t>,</w:t>
      </w:r>
      <w:r w:rsidR="00760594">
        <w:t xml:space="preserve"> by the respective task owner</w:t>
      </w:r>
      <w:r w:rsidR="007A3053">
        <w:t>.</w:t>
      </w:r>
      <w:r w:rsidR="005E0CB0">
        <w:t xml:space="preserve"> </w:t>
      </w:r>
      <w:r w:rsidR="007A3053">
        <w:t>T</w:t>
      </w:r>
      <w:r w:rsidR="005E0CB0">
        <w:t>he</w:t>
      </w:r>
      <w:r w:rsidR="007A3053">
        <w:t xml:space="preserve"> project coordinator</w:t>
      </w:r>
      <w:r w:rsidR="005E0CB0">
        <w:t xml:space="preserve"> quickly got the team and project </w:t>
      </w:r>
      <w:r w:rsidR="00B152B4">
        <w:t>back to schedule.</w:t>
      </w:r>
    </w:p>
    <w:p w14:paraId="5EAAE707" w14:textId="77777777" w:rsidR="003649A8" w:rsidRDefault="003649A8" w:rsidP="003649A8"/>
    <w:p w14:paraId="5D6DE696" w14:textId="6481933D" w:rsidR="003649A8" w:rsidRDefault="003649A8" w:rsidP="003649A8">
      <w:r>
        <w:t xml:space="preserve">Examples </w:t>
      </w:r>
      <w:r w:rsidR="00A140F4">
        <w:t xml:space="preserve">of personal unconscious bias </w:t>
      </w:r>
      <w:r>
        <w:t xml:space="preserve">from the </w:t>
      </w:r>
      <w:r w:rsidR="00A140F4">
        <w:t xml:space="preserve">given </w:t>
      </w:r>
      <w:r>
        <w:t>case study include</w:t>
      </w:r>
      <w:r w:rsidR="00A140F4">
        <w:t>s</w:t>
      </w:r>
      <w:r>
        <w:t>:</w:t>
      </w:r>
    </w:p>
    <w:p w14:paraId="5C33E9AC" w14:textId="77777777" w:rsidR="003649A8" w:rsidRDefault="003649A8" w:rsidP="003649A8"/>
    <w:p w14:paraId="4E985BE0" w14:textId="77777777" w:rsidR="003649A8" w:rsidRDefault="003649A8" w:rsidP="00932DD6">
      <w:pPr>
        <w:pStyle w:val="ListParagraph"/>
        <w:numPr>
          <w:ilvl w:val="0"/>
          <w:numId w:val="3"/>
        </w:numPr>
      </w:pPr>
      <w:r>
        <w:t>Bias linked to nationality and background</w:t>
      </w:r>
    </w:p>
    <w:p w14:paraId="46098BE6" w14:textId="77777777" w:rsidR="003649A8" w:rsidRDefault="003649A8" w:rsidP="003649A8"/>
    <w:p w14:paraId="7748C321" w14:textId="77777777" w:rsidR="003649A8" w:rsidRDefault="003649A8" w:rsidP="00932DD6">
      <w:pPr>
        <w:pStyle w:val="ListParagraph"/>
        <w:numPr>
          <w:ilvl w:val="0"/>
          <w:numId w:val="3"/>
        </w:numPr>
      </w:pPr>
      <w:r>
        <w:t>Bias linked to sexual orientation</w:t>
      </w:r>
    </w:p>
    <w:p w14:paraId="3D72BB41" w14:textId="77777777" w:rsidR="003649A8" w:rsidRDefault="003649A8" w:rsidP="003649A8"/>
    <w:p w14:paraId="75868699" w14:textId="77777777" w:rsidR="003649A8" w:rsidRDefault="003649A8" w:rsidP="00932DD6">
      <w:pPr>
        <w:pStyle w:val="ListParagraph"/>
        <w:numPr>
          <w:ilvl w:val="0"/>
          <w:numId w:val="3"/>
        </w:numPr>
      </w:pPr>
      <w:r>
        <w:t>Female engineers being overlooked</w:t>
      </w:r>
    </w:p>
    <w:p w14:paraId="44E6A18E" w14:textId="77777777" w:rsidR="003649A8" w:rsidRDefault="003649A8" w:rsidP="003649A8"/>
    <w:p w14:paraId="5ED095BB" w14:textId="77777777" w:rsidR="003649A8" w:rsidRDefault="003649A8" w:rsidP="00932DD6">
      <w:pPr>
        <w:pStyle w:val="ListParagraph"/>
        <w:numPr>
          <w:ilvl w:val="0"/>
          <w:numId w:val="3"/>
        </w:numPr>
      </w:pPr>
      <w:r>
        <w:t>Affinity bias influencing team dynamics</w:t>
      </w:r>
    </w:p>
    <w:p w14:paraId="030D1C46" w14:textId="77777777" w:rsidR="003649A8" w:rsidRDefault="003649A8" w:rsidP="003649A8"/>
    <w:p w14:paraId="29026E24" w14:textId="21BBCA8A" w:rsidR="003649A8" w:rsidRDefault="003649A8" w:rsidP="003649A8">
      <w:r>
        <w:t>Structured meeting practices—such as directing questions to the person responsible for the work—</w:t>
      </w:r>
      <w:r w:rsidR="00D33AD6">
        <w:t>c</w:t>
      </w:r>
      <w:r>
        <w:t>ould reduce assumptions. Mixed</w:t>
      </w:r>
      <w:r>
        <w:rPr>
          <w:rFonts w:ascii="Cambria Math" w:hAnsi="Cambria Math" w:cs="Cambria Math"/>
        </w:rPr>
        <w:t>‑</w:t>
      </w:r>
      <w:r>
        <w:t xml:space="preserve">background working groups could disrupt </w:t>
      </w:r>
      <w:r>
        <w:rPr>
          <w:rFonts w:ascii="Aptos" w:hAnsi="Aptos" w:cs="Aptos"/>
        </w:rPr>
        <w:t>“</w:t>
      </w:r>
      <w:r>
        <w:t>similar</w:t>
      </w:r>
      <w:r>
        <w:rPr>
          <w:rFonts w:ascii="Cambria Math" w:hAnsi="Cambria Math" w:cs="Cambria Math"/>
        </w:rPr>
        <w:t>‑</w:t>
      </w:r>
      <w:r>
        <w:t>to</w:t>
      </w:r>
      <w:r>
        <w:rPr>
          <w:rFonts w:ascii="Cambria Math" w:hAnsi="Cambria Math" w:cs="Cambria Math"/>
        </w:rPr>
        <w:t>‑</w:t>
      </w:r>
      <w:r>
        <w:t>me</w:t>
      </w:r>
      <w:r>
        <w:rPr>
          <w:rFonts w:ascii="Aptos" w:hAnsi="Aptos" w:cs="Aptos"/>
        </w:rPr>
        <w:t>”</w:t>
      </w:r>
      <w:r>
        <w:t xml:space="preserve"> patterns</w:t>
      </w:r>
      <w:r w:rsidR="002936AE">
        <w:t xml:space="preserve"> and reduce affinity bias</w:t>
      </w:r>
      <w:r>
        <w:t>. Research shows that mental shortcuts can unintentionally influence evaluation of others, making structured processes essential for fairness (Tversky &amp; Kahneman, 1974).</w:t>
      </w:r>
    </w:p>
    <w:p w14:paraId="5D482436" w14:textId="77777777" w:rsidR="003649A8" w:rsidRDefault="003649A8" w:rsidP="003649A8"/>
    <w:p w14:paraId="6908D310" w14:textId="77777777" w:rsidR="003649A8" w:rsidRDefault="003649A8" w:rsidP="00622A3C">
      <w:pPr>
        <w:pStyle w:val="Heading1"/>
      </w:pPr>
      <w:bookmarkStart w:id="4" w:name="_Toc220872589"/>
      <w:r>
        <w:t>5. Accountability</w:t>
      </w:r>
      <w:bookmarkEnd w:id="4"/>
    </w:p>
    <w:p w14:paraId="1295FB69" w14:textId="77777777" w:rsidR="003649A8" w:rsidRDefault="003649A8" w:rsidP="003649A8">
      <w:r>
        <w:t>Accountability refers to the expectation that individuals take responsibility for their decisions and performance and are answerable for outcomes. It involves owning tasks, meeting agreed standards, and being transparent about progress. This supports trust, clarity, and effective performance (Robbins &amp; Judge, 2019).</w:t>
      </w:r>
    </w:p>
    <w:p w14:paraId="1EDAA285" w14:textId="77777777" w:rsidR="003649A8" w:rsidRDefault="003649A8" w:rsidP="003649A8"/>
    <w:p w14:paraId="449984B5" w14:textId="13B53A26" w:rsidR="003649A8" w:rsidRDefault="003649A8" w:rsidP="003649A8">
      <w:r>
        <w:t xml:space="preserve">An example of poor accountability </w:t>
      </w:r>
      <w:r w:rsidR="00AB67F6">
        <w:t xml:space="preserve">within my workplace </w:t>
      </w:r>
      <w:r>
        <w:t>occurred when a network technician was assigned to investigate repeated reports of discoloured water</w:t>
      </w:r>
      <w:r w:rsidR="002B7F34">
        <w:t xml:space="preserve"> at a single property</w:t>
      </w:r>
      <w:r>
        <w:t xml:space="preserve">. Instead of attending the job, they assumed the issue was caused by </w:t>
      </w:r>
      <w:r w:rsidR="00F273A9">
        <w:t>internal</w:t>
      </w:r>
      <w:r>
        <w:t xml:space="preserve"> plumbing. Their vague feedback delayed the identification of a developing mains issue</w:t>
      </w:r>
      <w:r w:rsidR="005D775B">
        <w:t xml:space="preserve">. The mains issue escalated into multiple properties, </w:t>
      </w:r>
      <w:r>
        <w:t>resulting in more customers being affected</w:t>
      </w:r>
      <w:r w:rsidR="005D775B">
        <w:t xml:space="preserve"> and a</w:t>
      </w:r>
      <w:r w:rsidR="00E22105">
        <w:t>n increase in work for the wider team.</w:t>
      </w:r>
      <w:r w:rsidR="005A3BD4">
        <w:t xml:space="preserve"> This technician failed to take accountability </w:t>
      </w:r>
      <w:r w:rsidR="001432A8">
        <w:t>for the task assigned to him</w:t>
      </w:r>
      <w:r w:rsidR="006C5344">
        <w:t xml:space="preserve"> to resolve, that lack of </w:t>
      </w:r>
      <w:r w:rsidR="00540BEF">
        <w:t xml:space="preserve">personal </w:t>
      </w:r>
      <w:r w:rsidR="006C5344">
        <w:t xml:space="preserve">accountability on behalf of the organisation lead to significant </w:t>
      </w:r>
      <w:r w:rsidR="00885C93">
        <w:t xml:space="preserve">reputational damage and </w:t>
      </w:r>
      <w:r w:rsidR="00885C93">
        <w:lastRenderedPageBreak/>
        <w:t xml:space="preserve">additional work for his </w:t>
      </w:r>
      <w:r w:rsidR="00540BEF">
        <w:t>colleagues</w:t>
      </w:r>
      <w:r w:rsidR="00885C93">
        <w:t xml:space="preserve"> and team to now repair a much larger job than initially </w:t>
      </w:r>
      <w:r w:rsidR="00540BEF">
        <w:t xml:space="preserve">needed. </w:t>
      </w:r>
    </w:p>
    <w:p w14:paraId="5084FD07" w14:textId="77777777" w:rsidR="003649A8" w:rsidRDefault="003649A8" w:rsidP="003649A8"/>
    <w:p w14:paraId="18EBD741" w14:textId="29373767" w:rsidR="003649A8" w:rsidRDefault="00AD344C" w:rsidP="003649A8">
      <w:r>
        <w:t>Accountability failure is found in the case study</w:t>
      </w:r>
      <w:r w:rsidR="002B676A">
        <w:t>, examples of these include</w:t>
      </w:r>
      <w:r w:rsidR="003649A8">
        <w:t>:</w:t>
      </w:r>
    </w:p>
    <w:p w14:paraId="2AAD86B2" w14:textId="77777777" w:rsidR="003649A8" w:rsidRDefault="003649A8" w:rsidP="003649A8"/>
    <w:p w14:paraId="5E152956" w14:textId="77777777" w:rsidR="003649A8" w:rsidRDefault="003649A8" w:rsidP="00932DD6">
      <w:pPr>
        <w:pStyle w:val="ListParagraph"/>
        <w:numPr>
          <w:ilvl w:val="0"/>
          <w:numId w:val="5"/>
        </w:numPr>
      </w:pPr>
      <w:r>
        <w:t>Senior management making promises that did not materialise</w:t>
      </w:r>
    </w:p>
    <w:p w14:paraId="6CDFBDCD" w14:textId="77777777" w:rsidR="003649A8" w:rsidRDefault="003649A8" w:rsidP="003649A8"/>
    <w:p w14:paraId="5E816173" w14:textId="77777777" w:rsidR="003649A8" w:rsidRDefault="003649A8" w:rsidP="00932DD6">
      <w:pPr>
        <w:pStyle w:val="ListParagraph"/>
        <w:numPr>
          <w:ilvl w:val="0"/>
          <w:numId w:val="5"/>
        </w:numPr>
      </w:pPr>
      <w:r>
        <w:t>Team members failing to acknowledge expertise</w:t>
      </w:r>
    </w:p>
    <w:p w14:paraId="24845BE9" w14:textId="77777777" w:rsidR="003649A8" w:rsidRDefault="003649A8" w:rsidP="003649A8"/>
    <w:p w14:paraId="04C6B90A" w14:textId="77777777" w:rsidR="003649A8" w:rsidRDefault="003649A8" w:rsidP="00932DD6">
      <w:pPr>
        <w:pStyle w:val="ListParagraph"/>
        <w:numPr>
          <w:ilvl w:val="0"/>
          <w:numId w:val="5"/>
        </w:numPr>
      </w:pPr>
      <w:r>
        <w:t>Fear of colleagues taking credit for others’ work</w:t>
      </w:r>
    </w:p>
    <w:p w14:paraId="56B55B5F" w14:textId="77777777" w:rsidR="003649A8" w:rsidRDefault="003649A8" w:rsidP="003649A8"/>
    <w:p w14:paraId="33734B8D" w14:textId="77777777" w:rsidR="004D132F" w:rsidRDefault="003649A8" w:rsidP="003649A8">
      <w:pPr>
        <w:rPr>
          <w:b/>
          <w:bCs/>
        </w:rPr>
      </w:pPr>
      <w:r>
        <w:t xml:space="preserve">Accountability </w:t>
      </w:r>
      <w:r w:rsidR="002B676A">
        <w:t xml:space="preserve">is strengthened </w:t>
      </w:r>
      <w:r>
        <w:t xml:space="preserve">through clear expectations, realistic commitments, and structured processes such as RACI mapping (Project Management Institute, 2017). </w:t>
      </w:r>
      <w:r w:rsidR="009A6C6A">
        <w:t xml:space="preserve"> </w:t>
      </w:r>
      <w:r w:rsidR="00097339">
        <w:br/>
      </w:r>
      <w:r w:rsidR="00097339">
        <w:br/>
      </w:r>
      <w:r w:rsidR="009A6C6A">
        <w:t>RACI is a</w:t>
      </w:r>
      <w:r w:rsidR="00097339">
        <w:t xml:space="preserve"> widely used tool that clarifies roles by definin</w:t>
      </w:r>
      <w:r w:rsidR="0087751E">
        <w:t xml:space="preserve">g four key elements essential for sustaining accountability. </w:t>
      </w:r>
      <w:r w:rsidR="00B24B4D" w:rsidRPr="00B24B4D">
        <w:rPr>
          <w:b/>
          <w:bCs/>
        </w:rPr>
        <w:t>R</w:t>
      </w:r>
      <w:r w:rsidR="00B24B4D" w:rsidRPr="00B24B4D">
        <w:t xml:space="preserve"> identifies who is </w:t>
      </w:r>
      <w:r w:rsidR="00B24B4D" w:rsidRPr="004D132F">
        <w:rPr>
          <w:b/>
          <w:bCs/>
        </w:rPr>
        <w:t>Responsible</w:t>
      </w:r>
      <w:r w:rsidR="00B24B4D" w:rsidRPr="00B24B4D">
        <w:t xml:space="preserve"> for completing the task, while </w:t>
      </w:r>
      <w:r w:rsidR="00B24B4D" w:rsidRPr="004D132F">
        <w:rPr>
          <w:b/>
          <w:bCs/>
        </w:rPr>
        <w:t>A</w:t>
      </w:r>
      <w:r w:rsidR="00B24B4D" w:rsidRPr="00B24B4D">
        <w:t xml:space="preserve"> designates who is </w:t>
      </w:r>
      <w:r w:rsidR="00B24B4D" w:rsidRPr="004D132F">
        <w:rPr>
          <w:b/>
          <w:bCs/>
        </w:rPr>
        <w:t>Accountable</w:t>
      </w:r>
      <w:r w:rsidR="00B24B4D" w:rsidRPr="00B24B4D">
        <w:t xml:space="preserve"> and ultimately owns the outcome. </w:t>
      </w:r>
      <w:r w:rsidR="00B24B4D" w:rsidRPr="004D132F">
        <w:rPr>
          <w:b/>
          <w:bCs/>
        </w:rPr>
        <w:t>C</w:t>
      </w:r>
      <w:r w:rsidR="00B24B4D" w:rsidRPr="00B24B4D">
        <w:t xml:space="preserve"> refers to those who must be </w:t>
      </w:r>
      <w:r w:rsidR="00B24B4D" w:rsidRPr="004D132F">
        <w:rPr>
          <w:b/>
          <w:bCs/>
        </w:rPr>
        <w:t>Consulted</w:t>
      </w:r>
      <w:r w:rsidR="00B24B4D" w:rsidRPr="00B24B4D">
        <w:t>, ensuring that relevant expertise, policy guidance, and evidence</w:t>
      </w:r>
      <w:r w:rsidR="00B24B4D" w:rsidRPr="00B24B4D">
        <w:rPr>
          <w:rFonts w:ascii="Cambria Math" w:hAnsi="Cambria Math" w:cs="Cambria Math"/>
        </w:rPr>
        <w:t>‑</w:t>
      </w:r>
      <w:r w:rsidR="00B24B4D" w:rsidRPr="00B24B4D">
        <w:t>based input are incorporated into decision</w:t>
      </w:r>
      <w:r w:rsidR="00B24B4D" w:rsidRPr="00B24B4D">
        <w:rPr>
          <w:rFonts w:ascii="Cambria Math" w:hAnsi="Cambria Math" w:cs="Cambria Math"/>
        </w:rPr>
        <w:t>‑</w:t>
      </w:r>
      <w:r w:rsidR="00B24B4D" w:rsidRPr="00B24B4D">
        <w:t>making. Finally</w:t>
      </w:r>
      <w:r w:rsidR="00B24B4D" w:rsidRPr="004D132F">
        <w:rPr>
          <w:b/>
          <w:bCs/>
        </w:rPr>
        <w:t>, I</w:t>
      </w:r>
      <w:r w:rsidR="00B24B4D" w:rsidRPr="00B24B4D">
        <w:t xml:space="preserve"> </w:t>
      </w:r>
      <w:r w:rsidR="004D132F" w:rsidRPr="00B24B4D">
        <w:t>identify</w:t>
      </w:r>
      <w:r w:rsidR="00B24B4D" w:rsidRPr="00B24B4D">
        <w:t xml:space="preserve"> those who must be </w:t>
      </w:r>
      <w:r w:rsidR="00B24B4D" w:rsidRPr="004D132F">
        <w:rPr>
          <w:b/>
          <w:bCs/>
        </w:rPr>
        <w:t>Informed</w:t>
      </w:r>
      <w:r w:rsidR="00B24B4D" w:rsidRPr="00B24B4D">
        <w:t xml:space="preserve">, making clear who needs updates or awareness of progress. </w:t>
      </w:r>
      <w:r w:rsidR="004D132F">
        <w:br/>
      </w:r>
      <w:r w:rsidR="004D132F">
        <w:br/>
      </w:r>
      <w:r w:rsidR="00B24B4D" w:rsidRPr="00B24B4D">
        <w:t>When applied effectively, RACI mapping reduces ambiguity, supports transparent communication, and ensures that accountability is shared appropriately across an organisation.</w:t>
      </w:r>
    </w:p>
    <w:p w14:paraId="067F21D5" w14:textId="0E647B91" w:rsidR="003649A8" w:rsidRDefault="004D132F" w:rsidP="003649A8">
      <w:r>
        <w:t xml:space="preserve"> </w:t>
      </w:r>
      <w:r w:rsidR="00C937BF">
        <w:br/>
      </w:r>
      <w:r w:rsidR="003649A8">
        <w:t xml:space="preserve">Gibbs’ Reflective Cycle (Gibbs, 1988) </w:t>
      </w:r>
      <w:r w:rsidR="00E85CFE">
        <w:t>can then be used to</w:t>
      </w:r>
      <w:r w:rsidR="003649A8">
        <w:t xml:space="preserve"> examine what went wrong</w:t>
      </w:r>
      <w:r w:rsidR="00C937BF">
        <w:t xml:space="preserve"> in this situation, and what could be implemented to ensure that the situation did not arise again. </w:t>
      </w:r>
    </w:p>
    <w:p w14:paraId="5641A572" w14:textId="77777777" w:rsidR="003649A8" w:rsidRDefault="003649A8" w:rsidP="003649A8"/>
    <w:p w14:paraId="32028CD4" w14:textId="77777777" w:rsidR="003649A8" w:rsidRDefault="003649A8" w:rsidP="00622A3C">
      <w:pPr>
        <w:pStyle w:val="Heading1"/>
      </w:pPr>
      <w:bookmarkStart w:id="5" w:name="_Toc220872590"/>
      <w:r>
        <w:t>6. Authentic Behaviour</w:t>
      </w:r>
      <w:bookmarkEnd w:id="5"/>
    </w:p>
    <w:p w14:paraId="26E178D5" w14:textId="77777777" w:rsidR="003649A8" w:rsidRDefault="003649A8" w:rsidP="003649A8">
      <w:r>
        <w:t>Authentic behaviour involves acting consistently with one’s values, beliefs, and genuine personality while demonstrating honesty, integrity, and transparency. Authenticity builds trust and strengthens working relationships (Avolio &amp; Gardner, 2005).</w:t>
      </w:r>
    </w:p>
    <w:p w14:paraId="32E558B9" w14:textId="77777777" w:rsidR="003649A8" w:rsidRDefault="003649A8" w:rsidP="003649A8"/>
    <w:p w14:paraId="238986C7" w14:textId="77777777" w:rsidR="003649A8" w:rsidRDefault="003649A8" w:rsidP="003649A8">
      <w:r>
        <w:t>Early in my career, I experienced authentic leadership during a challenging mains repair. The supervisor openly acknowledged delays, explained the situation honestly, and encouraged team input. This built trust and created an environment where people felt comfortable raising issues.</w:t>
      </w:r>
    </w:p>
    <w:p w14:paraId="6E044466" w14:textId="77777777" w:rsidR="003649A8" w:rsidRDefault="003649A8" w:rsidP="003649A8"/>
    <w:p w14:paraId="34C10187" w14:textId="20DAF980" w:rsidR="003649A8" w:rsidRDefault="004A59D3" w:rsidP="003649A8">
      <w:r>
        <w:t>The case study demonstrates numerous e</w:t>
      </w:r>
      <w:r w:rsidR="003649A8">
        <w:t xml:space="preserve">xamples </w:t>
      </w:r>
      <w:r>
        <w:t xml:space="preserve">where a lack </w:t>
      </w:r>
      <w:r w:rsidR="006333CC">
        <w:t>of authentic behaviour</w:t>
      </w:r>
      <w:r>
        <w:t xml:space="preserve"> is demonstrated, such as</w:t>
      </w:r>
      <w:r w:rsidR="003649A8">
        <w:t>:</w:t>
      </w:r>
    </w:p>
    <w:p w14:paraId="6B647746" w14:textId="77777777" w:rsidR="003649A8" w:rsidRDefault="003649A8" w:rsidP="003649A8"/>
    <w:p w14:paraId="0840B377" w14:textId="09128FAD" w:rsidR="003649A8" w:rsidRDefault="004A59D3" w:rsidP="00932DD6">
      <w:pPr>
        <w:pStyle w:val="ListParagraph"/>
        <w:numPr>
          <w:ilvl w:val="0"/>
          <w:numId w:val="4"/>
        </w:numPr>
      </w:pPr>
      <w:r>
        <w:t>An individual being made to f</w:t>
      </w:r>
      <w:r w:rsidR="003649A8">
        <w:t>eel invisible to the team</w:t>
      </w:r>
    </w:p>
    <w:p w14:paraId="35319999" w14:textId="77777777" w:rsidR="003649A8" w:rsidRDefault="003649A8" w:rsidP="003649A8"/>
    <w:p w14:paraId="4ADE535B" w14:textId="27937234" w:rsidR="003649A8" w:rsidRDefault="004A59D3" w:rsidP="00932DD6">
      <w:pPr>
        <w:pStyle w:val="ListParagraph"/>
        <w:numPr>
          <w:ilvl w:val="0"/>
          <w:numId w:val="4"/>
        </w:numPr>
      </w:pPr>
      <w:r>
        <w:t>An individual’s e</w:t>
      </w:r>
      <w:r w:rsidR="003649A8">
        <w:t>xpertise not being acknowledged</w:t>
      </w:r>
    </w:p>
    <w:p w14:paraId="4E309C8E" w14:textId="77777777" w:rsidR="003649A8" w:rsidRDefault="003649A8" w:rsidP="003649A8"/>
    <w:p w14:paraId="39F2CCE7" w14:textId="13B432CC" w:rsidR="003649A8" w:rsidRDefault="003649A8" w:rsidP="003649A8">
      <w:r>
        <w:t>Authentic</w:t>
      </w:r>
      <w:r w:rsidR="00740736">
        <w:t xml:space="preserve"> behaviour</w:t>
      </w:r>
      <w:r>
        <w:t xml:space="preserve"> could have been improved through transparent recognition of contributions, using tools such as RACI mapping</w:t>
      </w:r>
      <w:r w:rsidR="003C6BCE">
        <w:t xml:space="preserve"> (Project Management Institute, 2017)</w:t>
      </w:r>
      <w:r>
        <w:t xml:space="preserve"> and SWOT analysis (Pickton &amp; Wright, 1998). </w:t>
      </w:r>
      <w:r w:rsidR="00740736">
        <w:br/>
      </w:r>
      <w:r w:rsidR="00740736">
        <w:br/>
      </w:r>
      <w:r>
        <w:t>Regular opportunities for team members to present their work would reinforce credibility</w:t>
      </w:r>
      <w:r w:rsidR="00B915A5">
        <w:t xml:space="preserve"> </w:t>
      </w:r>
      <w:r w:rsidR="006C0D6A" w:rsidRPr="006C0D6A">
        <w:t>by allowing individuals to demonstrate their contributions openly and transparently. When people explain their decisions, share progress, and discuss challenges directly with colleagues, it reduces ambiguity and strengthens trust. This practice also supports authentic behaviour</w:t>
      </w:r>
      <w:r w:rsidR="002F20BC">
        <w:t xml:space="preserve">. </w:t>
      </w:r>
      <w:r w:rsidR="005508B1">
        <w:br/>
      </w:r>
      <w:r w:rsidR="005508B1">
        <w:br/>
      </w:r>
      <w:r w:rsidR="00BF0159" w:rsidRPr="00BF0159">
        <w:t xml:space="preserve">Carmeli, A., </w:t>
      </w:r>
      <w:proofErr w:type="spellStart"/>
      <w:r w:rsidR="00BF0159" w:rsidRPr="00BF0159">
        <w:t>Brueller</w:t>
      </w:r>
      <w:proofErr w:type="spellEnd"/>
      <w:r w:rsidR="00BF0159" w:rsidRPr="00BF0159">
        <w:t>, D., &amp; Dutton, J. E. (2009)</w:t>
      </w:r>
      <w:r w:rsidR="00BF0159">
        <w:t xml:space="preserve"> work </w:t>
      </w:r>
      <w:r w:rsidR="000E1A29">
        <w:t>suggests that opportunities to share work openly, strengthen psychological safety and perceived competence</w:t>
      </w:r>
      <w:r w:rsidR="002458EF">
        <w:t>.</w:t>
      </w:r>
      <w:r w:rsidR="004F0354">
        <w:t xml:space="preserve"> </w:t>
      </w:r>
    </w:p>
    <w:p w14:paraId="32AB812D" w14:textId="77777777" w:rsidR="003649A8" w:rsidRDefault="003649A8" w:rsidP="003649A8"/>
    <w:p w14:paraId="7E29354E" w14:textId="77777777" w:rsidR="003649A8" w:rsidRDefault="003649A8" w:rsidP="00622A3C">
      <w:pPr>
        <w:pStyle w:val="Heading1"/>
      </w:pPr>
      <w:bookmarkStart w:id="6" w:name="_Toc220872591"/>
      <w:r>
        <w:t>7. Interpersonal Relationships</w:t>
      </w:r>
      <w:bookmarkEnd w:id="6"/>
    </w:p>
    <w:p w14:paraId="0DEEFC2E" w14:textId="77777777" w:rsidR="003649A8" w:rsidRDefault="003649A8" w:rsidP="003649A8">
      <w:r>
        <w:t>Interpersonal relationships refer to the connections employees develop through communication, collaboration, and shared experiences. These relationships influence how effectively people work together and support team goals (Landy &amp; Conte, 2016).</w:t>
      </w:r>
    </w:p>
    <w:p w14:paraId="244D3A84" w14:textId="77777777" w:rsidR="003649A8" w:rsidRDefault="003649A8" w:rsidP="003649A8"/>
    <w:p w14:paraId="41CAB092" w14:textId="4FA6FF85" w:rsidR="003649A8" w:rsidRDefault="003649A8" w:rsidP="003649A8">
      <w:r>
        <w:t>A strong example from my workplace involved a water quality technician and a network engineer collaborating on taste and odour complaints.</w:t>
      </w:r>
      <w:r w:rsidR="008F1B1A">
        <w:t xml:space="preserve"> </w:t>
      </w:r>
      <w:r w:rsidR="00CA4ACC">
        <w:t xml:space="preserve">They shared job locations and </w:t>
      </w:r>
      <w:r w:rsidR="00CA4ACC">
        <w:lastRenderedPageBreak/>
        <w:t xml:space="preserve">issues </w:t>
      </w:r>
      <w:r w:rsidR="006A757D">
        <w:t>found;</w:t>
      </w:r>
      <w:r w:rsidR="00CA4ACC">
        <w:t xml:space="preserve"> </w:t>
      </w:r>
      <w:r w:rsidR="00C4198F">
        <w:t xml:space="preserve">this allowed them both to analyse potential work streams and </w:t>
      </w:r>
      <w:r w:rsidR="00277A6F">
        <w:t>likely customer calls.</w:t>
      </w:r>
      <w:r>
        <w:t xml:space="preserve"> Their open communication and mutual respect allowed them to resolve issues quickly.</w:t>
      </w:r>
      <w:r w:rsidR="006A757D">
        <w:t xml:space="preserve"> Improving efficiency and customer service, it also led to an automated system being created</w:t>
      </w:r>
      <w:r w:rsidR="007228C5">
        <w:t>,</w:t>
      </w:r>
      <w:r w:rsidR="00F75C31">
        <w:t xml:space="preserve"> to share the information between the 2 separate teams.</w:t>
      </w:r>
      <w:r w:rsidR="007228C5">
        <w:t xml:space="preserve"> </w:t>
      </w:r>
      <w:r w:rsidR="00F75C31">
        <w:t>A</w:t>
      </w:r>
      <w:r w:rsidR="007228C5">
        <w:t>s the efficiencies seen were so transformative</w:t>
      </w:r>
      <w:r w:rsidR="00F75C31">
        <w:t>.</w:t>
      </w:r>
      <w:r w:rsidR="00595568">
        <w:t xml:space="preserve"> </w:t>
      </w:r>
    </w:p>
    <w:p w14:paraId="17E4A9FB" w14:textId="77777777" w:rsidR="003649A8" w:rsidRDefault="003649A8" w:rsidP="003649A8"/>
    <w:p w14:paraId="3A59CCF6" w14:textId="77777777" w:rsidR="003649A8" w:rsidRDefault="003649A8" w:rsidP="003649A8">
      <w:r>
        <w:t>Examples of poor interpersonal relationships from the case study include:</w:t>
      </w:r>
    </w:p>
    <w:p w14:paraId="2218DDD9" w14:textId="77777777" w:rsidR="003649A8" w:rsidRDefault="003649A8" w:rsidP="003649A8"/>
    <w:p w14:paraId="2F039790" w14:textId="77777777" w:rsidR="003649A8" w:rsidRDefault="003649A8" w:rsidP="00932DD6">
      <w:pPr>
        <w:pStyle w:val="ListParagraph"/>
        <w:numPr>
          <w:ilvl w:val="0"/>
          <w:numId w:val="6"/>
        </w:numPr>
      </w:pPr>
      <w:r>
        <w:t>Discomfort caused by a marital relationship</w:t>
      </w:r>
    </w:p>
    <w:p w14:paraId="37DA3EF6" w14:textId="77777777" w:rsidR="003649A8" w:rsidRDefault="003649A8" w:rsidP="003649A8"/>
    <w:p w14:paraId="4AAE406E" w14:textId="77777777" w:rsidR="003649A8" w:rsidRDefault="003649A8" w:rsidP="00932DD6">
      <w:pPr>
        <w:pStyle w:val="ListParagraph"/>
        <w:numPr>
          <w:ilvl w:val="0"/>
          <w:numId w:val="6"/>
        </w:numPr>
      </w:pPr>
      <w:r>
        <w:t>Gossip about project delays</w:t>
      </w:r>
    </w:p>
    <w:p w14:paraId="19EA865E" w14:textId="77777777" w:rsidR="003649A8" w:rsidRDefault="003649A8" w:rsidP="003649A8"/>
    <w:p w14:paraId="553185C9" w14:textId="77777777" w:rsidR="003649A8" w:rsidRDefault="003649A8" w:rsidP="00932DD6">
      <w:pPr>
        <w:pStyle w:val="ListParagraph"/>
        <w:numPr>
          <w:ilvl w:val="0"/>
          <w:numId w:val="6"/>
        </w:numPr>
      </w:pPr>
      <w:r>
        <w:t>Expertise being dismissed due to industry background</w:t>
      </w:r>
    </w:p>
    <w:p w14:paraId="67E64E5A" w14:textId="77777777" w:rsidR="003649A8" w:rsidRDefault="003649A8" w:rsidP="003649A8"/>
    <w:p w14:paraId="0958C6D6" w14:textId="77777777" w:rsidR="003649A8" w:rsidRDefault="003649A8" w:rsidP="00932DD6">
      <w:pPr>
        <w:pStyle w:val="ListParagraph"/>
        <w:numPr>
          <w:ilvl w:val="0"/>
          <w:numId w:val="6"/>
        </w:numPr>
      </w:pPr>
      <w:r>
        <w:t>Feelings of exclusion</w:t>
      </w:r>
    </w:p>
    <w:p w14:paraId="2DD0C80D" w14:textId="77777777" w:rsidR="003649A8" w:rsidRDefault="003649A8" w:rsidP="003649A8"/>
    <w:p w14:paraId="3D975910" w14:textId="77777777" w:rsidR="003649A8" w:rsidRDefault="003649A8" w:rsidP="00932DD6">
      <w:pPr>
        <w:pStyle w:val="ListParagraph"/>
        <w:numPr>
          <w:ilvl w:val="0"/>
          <w:numId w:val="6"/>
        </w:numPr>
      </w:pPr>
      <w:r>
        <w:t>Two team members deciding to leave the company</w:t>
      </w:r>
    </w:p>
    <w:p w14:paraId="72409972" w14:textId="77777777" w:rsidR="003649A8" w:rsidRDefault="003649A8" w:rsidP="003649A8"/>
    <w:p w14:paraId="334B9410" w14:textId="5259CD42" w:rsidR="003649A8" w:rsidRDefault="004E2E80" w:rsidP="003649A8">
      <w:r>
        <w:t>One way to improve the situation could be for</w:t>
      </w:r>
      <w:r w:rsidR="003649A8">
        <w:t xml:space="preserve"> leadership to address gossip directly, set expectations for professional behaviour, and create structured opportunities for inclusive communication.</w:t>
      </w:r>
      <w:r w:rsidR="00C67309">
        <w:t xml:space="preserve"> By challen</w:t>
      </w:r>
      <w:r w:rsidR="008D36AD">
        <w:t xml:space="preserve">ging unprofessional conduct, leaders signal that it </w:t>
      </w:r>
      <w:r w:rsidR="005E6878">
        <w:t>w</w:t>
      </w:r>
      <w:r w:rsidR="008D36AD">
        <w:t xml:space="preserve">ill not be </w:t>
      </w:r>
      <w:r w:rsidR="002756DC">
        <w:t>tolerated. This can have the effect of setting shared behavioural standards</w:t>
      </w:r>
      <w:r w:rsidR="006C6D1D">
        <w:t>.</w:t>
      </w:r>
      <w:r w:rsidR="003649A8">
        <w:t xml:space="preserve"> Buddy systems</w:t>
      </w:r>
      <w:r w:rsidR="005E6878">
        <w:t xml:space="preserve"> that challenge affinity bias</w:t>
      </w:r>
      <w:r w:rsidR="0088613F">
        <w:t>, coaching, mentoring and</w:t>
      </w:r>
      <w:r w:rsidR="00774E5D">
        <w:t xml:space="preserve"> training</w:t>
      </w:r>
      <w:r w:rsidR="003649A8">
        <w:t xml:space="preserve"> could further support cohesion (</w:t>
      </w:r>
      <w:proofErr w:type="spellStart"/>
      <w:r w:rsidR="003649A8">
        <w:t>Chiaburu</w:t>
      </w:r>
      <w:proofErr w:type="spellEnd"/>
      <w:r w:rsidR="003649A8">
        <w:t xml:space="preserve"> &amp; Harrison, 2008).</w:t>
      </w:r>
    </w:p>
    <w:p w14:paraId="757C0825" w14:textId="77777777" w:rsidR="003649A8" w:rsidRDefault="003649A8" w:rsidP="003649A8"/>
    <w:p w14:paraId="77FF8795" w14:textId="77777777" w:rsidR="003649A8" w:rsidRDefault="003649A8" w:rsidP="00622A3C">
      <w:pPr>
        <w:pStyle w:val="Heading1"/>
      </w:pPr>
      <w:bookmarkStart w:id="7" w:name="_Toc220872592"/>
      <w:r>
        <w:t>8. Professional Integrity</w:t>
      </w:r>
      <w:bookmarkEnd w:id="7"/>
    </w:p>
    <w:p w14:paraId="210151C5" w14:textId="77777777" w:rsidR="003649A8" w:rsidRDefault="003649A8" w:rsidP="003649A8">
      <w:r>
        <w:t>Professional integrity involves acting in line with ethical standards, organisational expectations, and personal moral values. It builds trust and credibility and contributes to a healthier organisational culture (Treviño &amp; Nelson, 2021).</w:t>
      </w:r>
    </w:p>
    <w:p w14:paraId="4AAAC91C" w14:textId="77777777" w:rsidR="003649A8" w:rsidRDefault="003649A8" w:rsidP="003649A8"/>
    <w:p w14:paraId="14F20925" w14:textId="589197EB" w:rsidR="003649A8" w:rsidRDefault="003649A8" w:rsidP="003649A8">
      <w:r>
        <w:lastRenderedPageBreak/>
        <w:t>An example from my workplace involved a technician reporting slightly elevated turbidity levels</w:t>
      </w:r>
      <w:r w:rsidR="00EC1703">
        <w:t xml:space="preserve"> at a treatment plant,</w:t>
      </w:r>
      <w:r>
        <w:t xml:space="preserve"> rather than ignoring them.</w:t>
      </w:r>
      <w:r w:rsidR="00E241FE">
        <w:t xml:space="preserve"> The likelihood of the elevated turbidity levels causing a further </w:t>
      </w:r>
      <w:r w:rsidR="003D651F">
        <w:t>issue or</w:t>
      </w:r>
      <w:r w:rsidR="00E241FE">
        <w:t xml:space="preserve"> being noticed by another employee was low</w:t>
      </w:r>
      <w:r w:rsidR="003D3E71">
        <w:t xml:space="preserve">. </w:t>
      </w:r>
      <w:r w:rsidR="00F91E91">
        <w:t>N</w:t>
      </w:r>
      <w:r w:rsidR="003D3E71">
        <w:t>evertheless</w:t>
      </w:r>
      <w:r w:rsidR="00F91E91">
        <w:t xml:space="preserve">, the site was creeping over </w:t>
      </w:r>
      <w:r w:rsidR="0088613F">
        <w:t>its</w:t>
      </w:r>
      <w:r w:rsidR="00F91E91">
        <w:t xml:space="preserve"> expected </w:t>
      </w:r>
      <w:r w:rsidR="0009531B">
        <w:t>parameters,</w:t>
      </w:r>
      <w:r w:rsidR="00F91E91">
        <w:t xml:space="preserve"> and the correct</w:t>
      </w:r>
      <w:r w:rsidR="00DB6A6D">
        <w:t>, ethical</w:t>
      </w:r>
      <w:r w:rsidR="00F91E91">
        <w:t xml:space="preserve"> response was to escalate</w:t>
      </w:r>
      <w:r w:rsidR="00DB6A6D">
        <w:t xml:space="preserve">. </w:t>
      </w:r>
      <w:r w:rsidR="00176D1D">
        <w:t>By doing so the technician would have been aware that they were</w:t>
      </w:r>
      <w:r w:rsidR="003D651F">
        <w:t xml:space="preserve"> creating more work for the</w:t>
      </w:r>
      <w:r w:rsidR="00176D1D">
        <w:t>mselves</w:t>
      </w:r>
      <w:r w:rsidR="003D651F">
        <w:t>.</w:t>
      </w:r>
      <w:r>
        <w:t xml:space="preserve"> Their </w:t>
      </w:r>
      <w:r w:rsidR="00E83FF1">
        <w:t xml:space="preserve">professional integrity </w:t>
      </w:r>
      <w:r>
        <w:t>protected public safety and reinforced trust.</w:t>
      </w:r>
    </w:p>
    <w:p w14:paraId="24559F58" w14:textId="77777777" w:rsidR="003649A8" w:rsidRDefault="003649A8" w:rsidP="003649A8"/>
    <w:p w14:paraId="03CEB0B7" w14:textId="77777777" w:rsidR="003649A8" w:rsidRDefault="003649A8" w:rsidP="003649A8">
      <w:r>
        <w:t>Examples from the case study include:</w:t>
      </w:r>
    </w:p>
    <w:p w14:paraId="2B5E035F" w14:textId="77777777" w:rsidR="003649A8" w:rsidRDefault="003649A8" w:rsidP="003649A8"/>
    <w:p w14:paraId="50B41167" w14:textId="77777777" w:rsidR="003649A8" w:rsidRDefault="003649A8" w:rsidP="00932DD6">
      <w:pPr>
        <w:pStyle w:val="ListParagraph"/>
        <w:numPr>
          <w:ilvl w:val="0"/>
          <w:numId w:val="7"/>
        </w:numPr>
      </w:pPr>
      <w:r>
        <w:t>Management bypassing the project lead</w:t>
      </w:r>
    </w:p>
    <w:p w14:paraId="270C779C" w14:textId="77777777" w:rsidR="003649A8" w:rsidRDefault="003649A8" w:rsidP="003649A8"/>
    <w:p w14:paraId="24555153" w14:textId="77777777" w:rsidR="003649A8" w:rsidRDefault="003649A8" w:rsidP="00932DD6">
      <w:pPr>
        <w:pStyle w:val="ListParagraph"/>
        <w:numPr>
          <w:ilvl w:val="0"/>
          <w:numId w:val="7"/>
        </w:numPr>
      </w:pPr>
      <w:r>
        <w:t>A colleague asking for project updates to present as their own</w:t>
      </w:r>
    </w:p>
    <w:p w14:paraId="781D92B9" w14:textId="77777777" w:rsidR="003649A8" w:rsidRDefault="003649A8" w:rsidP="003649A8"/>
    <w:p w14:paraId="2192BE8B" w14:textId="77777777" w:rsidR="003649A8" w:rsidRDefault="003649A8" w:rsidP="00932DD6">
      <w:pPr>
        <w:pStyle w:val="ListParagraph"/>
        <w:numPr>
          <w:ilvl w:val="0"/>
          <w:numId w:val="7"/>
        </w:numPr>
      </w:pPr>
      <w:r>
        <w:t>Male colleagues failing to challenge unethical behaviour</w:t>
      </w:r>
    </w:p>
    <w:p w14:paraId="15A48D60" w14:textId="77777777" w:rsidR="003649A8" w:rsidRDefault="003649A8" w:rsidP="003649A8"/>
    <w:p w14:paraId="64D05C29" w14:textId="77777777" w:rsidR="003649A8" w:rsidRDefault="003649A8" w:rsidP="00932DD6">
      <w:pPr>
        <w:pStyle w:val="ListParagraph"/>
        <w:numPr>
          <w:ilvl w:val="0"/>
          <w:numId w:val="7"/>
        </w:numPr>
      </w:pPr>
      <w:r>
        <w:t>Individuals feeling guarded in case their work was taken</w:t>
      </w:r>
    </w:p>
    <w:p w14:paraId="286C8B41" w14:textId="77777777" w:rsidR="003649A8" w:rsidRDefault="003649A8" w:rsidP="003649A8"/>
    <w:p w14:paraId="672707D7" w14:textId="6101D931" w:rsidR="003649A8" w:rsidRDefault="003649A8" w:rsidP="003649A8">
      <w:r>
        <w:t xml:space="preserve">Improving integrity </w:t>
      </w:r>
      <w:r w:rsidR="00FE0E68">
        <w:t>c</w:t>
      </w:r>
      <w:r>
        <w:t>ould require clearer expectations and stronger ethical leadership. Leaders should communicate through appropriate channels</w:t>
      </w:r>
      <w:r w:rsidR="00F5655C">
        <w:t xml:space="preserve">, follow agreed </w:t>
      </w:r>
      <w:r w:rsidR="006224DF">
        <w:t>processes</w:t>
      </w:r>
      <w:r>
        <w:t xml:space="preserve"> and model</w:t>
      </w:r>
      <w:r w:rsidR="00012B5B">
        <w:t xml:space="preserve"> the</w:t>
      </w:r>
      <w:r>
        <w:t xml:space="preserve"> integrity</w:t>
      </w:r>
      <w:r w:rsidR="00012B5B">
        <w:t xml:space="preserve"> and behaviours they expect from others</w:t>
      </w:r>
      <w:r>
        <w:t>.</w:t>
      </w:r>
      <w:r w:rsidR="00012B5B">
        <w:t xml:space="preserve"> </w:t>
      </w:r>
      <w:r w:rsidR="00E762AA">
        <w:t xml:space="preserve">Setting the standard, role modelling as a leader can be a key component </w:t>
      </w:r>
      <w:r w:rsidR="00A8378A">
        <w:t>in achieving integrity and honesty within a team.</w:t>
      </w:r>
      <w:r>
        <w:t xml:space="preserve"> Colleagues should refuse to present work that is not their own and acknowledge rightful ownership (Brown &amp; Treviño, 2006).</w:t>
      </w:r>
    </w:p>
    <w:p w14:paraId="386256B5" w14:textId="690749D6" w:rsidR="00C361F4" w:rsidRDefault="00C361F4" w:rsidP="00C361F4">
      <w:pPr>
        <w:pStyle w:val="Heading1"/>
      </w:pPr>
      <w:bookmarkStart w:id="8" w:name="_Toc220872593"/>
      <w:r>
        <w:t>9. Kolb Reflective Cycle</w:t>
      </w:r>
      <w:bookmarkEnd w:id="8"/>
    </w:p>
    <w:p w14:paraId="2FA53173" w14:textId="77777777" w:rsidR="00C361F4" w:rsidRDefault="00C361F4" w:rsidP="00C361F4">
      <w:r>
        <w:t xml:space="preserve">Concrete Experience:  </w:t>
      </w:r>
    </w:p>
    <w:p w14:paraId="6F66DE7E" w14:textId="77777777" w:rsidR="00C361F4" w:rsidRDefault="00C361F4" w:rsidP="00C361F4">
      <w:r>
        <w:t xml:space="preserve">While completing this assignment, I recognised that many of the negative behaviours described in the case study—bias, poor communication, lack of accountability, and weak interpersonal relationships—were behaviours I have witnessed repeatedly throughout my career. Until now, I had not fully understood their impact or the tools available to address them. Or how fundamental the 7 constructs are to the success of a team and an organisation. </w:t>
      </w:r>
    </w:p>
    <w:p w14:paraId="5872802F" w14:textId="77777777" w:rsidR="00C361F4" w:rsidRDefault="00C361F4" w:rsidP="00C361F4"/>
    <w:p w14:paraId="3BAC6104" w14:textId="77777777" w:rsidR="00C361F4" w:rsidRDefault="00C361F4" w:rsidP="00C361F4">
      <w:r>
        <w:t xml:space="preserve">Reflective Observation:  </w:t>
      </w:r>
    </w:p>
    <w:p w14:paraId="5F12BD67" w14:textId="77777777" w:rsidR="00C361F4" w:rsidRDefault="00C361F4" w:rsidP="00C361F4">
      <w:r>
        <w:t>Reflecting on these experiences, I realised how often teams struggle not because of technical issues but because of relational and behavioural constructs. I also recognised moments where I could have challenged bias more confidently or supported colleagues more effectively.</w:t>
      </w:r>
    </w:p>
    <w:p w14:paraId="6CF90849" w14:textId="77777777" w:rsidR="00C361F4" w:rsidRDefault="00C361F4" w:rsidP="00C361F4"/>
    <w:p w14:paraId="28BFB9A1" w14:textId="77777777" w:rsidR="00C361F4" w:rsidRDefault="00C361F4" w:rsidP="00C361F4">
      <w:r>
        <w:t xml:space="preserve">Abstract Conceptualisation:  </w:t>
      </w:r>
    </w:p>
    <w:p w14:paraId="5E41188C" w14:textId="77777777" w:rsidR="00C361F4" w:rsidRDefault="00C361F4" w:rsidP="00C361F4">
      <w:r>
        <w:t>By engaging with theories such as Kolb (1984), Gibbs (1988), SWOT, and RACI, I now understand how structured tools can transform team dynamics. These frameworks provide practical ways to analyse behaviour, improve communication, and strengthen accountability.</w:t>
      </w:r>
    </w:p>
    <w:p w14:paraId="0257A282" w14:textId="77777777" w:rsidR="00C361F4" w:rsidRDefault="00C361F4" w:rsidP="00C361F4"/>
    <w:p w14:paraId="7701FB10" w14:textId="77777777" w:rsidR="00C361F4" w:rsidRDefault="00C361F4" w:rsidP="00C361F4">
      <w:r>
        <w:t xml:space="preserve">Active Experimentation:  </w:t>
      </w:r>
    </w:p>
    <w:p w14:paraId="4E268FAA" w14:textId="45D4045F" w:rsidR="00C361F4" w:rsidRPr="00C361F4" w:rsidRDefault="00C361F4" w:rsidP="00C361F4">
      <w:r>
        <w:t>Going forward, I plan to apply these tools in my workplace. I will challenge bias more proactively, use reflective practice to improve my responses to conflict, and encourage structured communication within teams. I will also focus on developing authenticity and supporting psychological safety.</w:t>
      </w:r>
    </w:p>
    <w:p w14:paraId="0FA9FC7B" w14:textId="3CC6BF9F" w:rsidR="00813088" w:rsidRDefault="00C361F4" w:rsidP="00813088">
      <w:pPr>
        <w:pStyle w:val="Heading1"/>
        <w:rPr>
          <w:lang w:val="en-US"/>
        </w:rPr>
      </w:pPr>
      <w:bookmarkStart w:id="9" w:name="_Toc220872594"/>
      <w:r>
        <w:rPr>
          <w:lang w:val="en-US"/>
        </w:rPr>
        <w:t>10</w:t>
      </w:r>
      <w:r w:rsidR="00813088">
        <w:rPr>
          <w:lang w:val="en-US"/>
        </w:rPr>
        <w:t xml:space="preserve">. </w:t>
      </w:r>
      <w:r w:rsidR="00813088" w:rsidRPr="00866081">
        <w:rPr>
          <w:lang w:val="en-US"/>
        </w:rPr>
        <w:t>Personal Development Plan (PDP)</w:t>
      </w:r>
      <w:bookmarkEnd w:id="9"/>
    </w:p>
    <w:p w14:paraId="333D3FCA" w14:textId="77777777" w:rsidR="00896AD9" w:rsidRDefault="002F3665" w:rsidP="00813088">
      <w:pPr>
        <w:rPr>
          <w:lang w:val="en-US"/>
        </w:rPr>
      </w:pPr>
      <w:r w:rsidRPr="002F3665">
        <w:rPr>
          <w:lang w:val="en-US"/>
        </w:rPr>
        <w:t xml:space="preserve">Developing my Personal Development Plan has required me to reflect critically on all seven constructs explored in this assignment and to consider how they influence my own behavior and professional practice. </w:t>
      </w:r>
    </w:p>
    <w:p w14:paraId="4F896934" w14:textId="77777777" w:rsidR="00896AD9" w:rsidRDefault="002F3665" w:rsidP="00813088">
      <w:pPr>
        <w:rPr>
          <w:lang w:val="en-US"/>
        </w:rPr>
      </w:pPr>
      <w:r w:rsidRPr="002F3665">
        <w:rPr>
          <w:lang w:val="en-US"/>
        </w:rPr>
        <w:t>This process has given me a heightened awareness of how self</w:t>
      </w:r>
      <w:r w:rsidRPr="002F3665">
        <w:rPr>
          <w:rFonts w:ascii="Cambria Math" w:hAnsi="Cambria Math" w:cs="Cambria Math"/>
          <w:lang w:val="en-US"/>
        </w:rPr>
        <w:t>‑</w:t>
      </w:r>
      <w:r w:rsidRPr="002F3665">
        <w:rPr>
          <w:lang w:val="en-US"/>
        </w:rPr>
        <w:t xml:space="preserve">management, bias, authenticity, interpersonal relationships, professional integrity, trust, and psychological safety interact in real workplace situations. </w:t>
      </w:r>
    </w:p>
    <w:p w14:paraId="3F96AF07" w14:textId="77777777" w:rsidR="00896AD9" w:rsidRDefault="002F3665" w:rsidP="00813088">
      <w:pPr>
        <w:rPr>
          <w:lang w:val="en-US"/>
        </w:rPr>
      </w:pPr>
      <w:r w:rsidRPr="002F3665">
        <w:rPr>
          <w:lang w:val="en-US"/>
        </w:rPr>
        <w:t xml:space="preserve">With this deeper understanding, I am now better equipped to </w:t>
      </w:r>
      <w:proofErr w:type="spellStart"/>
      <w:r w:rsidRPr="002F3665">
        <w:rPr>
          <w:lang w:val="en-US"/>
        </w:rPr>
        <w:t>recognise</w:t>
      </w:r>
      <w:proofErr w:type="spellEnd"/>
      <w:r w:rsidRPr="002F3665">
        <w:rPr>
          <w:lang w:val="en-US"/>
        </w:rPr>
        <w:t xml:space="preserve"> my strengths, identify areas for improvement, and take deliberate steps to enhance my effectiveness. </w:t>
      </w:r>
    </w:p>
    <w:p w14:paraId="2979608F" w14:textId="2B59C752" w:rsidR="00813088" w:rsidRDefault="002F3665" w:rsidP="00813088">
      <w:pPr>
        <w:rPr>
          <w:lang w:val="en-US"/>
        </w:rPr>
      </w:pPr>
      <w:r w:rsidRPr="002F3665">
        <w:rPr>
          <w:lang w:val="en-US"/>
        </w:rPr>
        <w:t xml:space="preserve">The actions outlined in my PDP </w:t>
      </w:r>
      <w:proofErr w:type="gramStart"/>
      <w:r w:rsidR="00896AD9">
        <w:rPr>
          <w:lang w:val="en-US"/>
        </w:rPr>
        <w:t>below,</w:t>
      </w:r>
      <w:proofErr w:type="gramEnd"/>
      <w:r w:rsidR="00896AD9">
        <w:rPr>
          <w:lang w:val="en-US"/>
        </w:rPr>
        <w:t xml:space="preserve"> </w:t>
      </w:r>
      <w:r w:rsidRPr="002F3665">
        <w:rPr>
          <w:lang w:val="en-US"/>
        </w:rPr>
        <w:t xml:space="preserve">focus on applying this learning consistently in </w:t>
      </w:r>
      <w:proofErr w:type="gramStart"/>
      <w:r w:rsidRPr="002F3665">
        <w:rPr>
          <w:lang w:val="en-US"/>
        </w:rPr>
        <w:t>my day</w:t>
      </w:r>
      <w:r w:rsidRPr="002F3665">
        <w:rPr>
          <w:rFonts w:ascii="Cambria Math" w:hAnsi="Cambria Math" w:cs="Cambria Math"/>
          <w:lang w:val="en-US"/>
        </w:rPr>
        <w:t>‑</w:t>
      </w:r>
      <w:r w:rsidRPr="002F3665">
        <w:rPr>
          <w:lang w:val="en-US"/>
        </w:rPr>
        <w:t>to</w:t>
      </w:r>
      <w:r w:rsidRPr="002F3665">
        <w:rPr>
          <w:rFonts w:ascii="Cambria Math" w:hAnsi="Cambria Math" w:cs="Cambria Math"/>
          <w:lang w:val="en-US"/>
        </w:rPr>
        <w:t>‑</w:t>
      </w:r>
      <w:proofErr w:type="gramEnd"/>
      <w:r w:rsidRPr="002F3665">
        <w:rPr>
          <w:lang w:val="en-US"/>
        </w:rPr>
        <w:t xml:space="preserve">day work, ensuring that I continue to develop as a reflective, accountable, and ethically grounded </w:t>
      </w:r>
      <w:r w:rsidR="00896AD9">
        <w:rPr>
          <w:lang w:val="en-US"/>
        </w:rPr>
        <w:t>manager</w:t>
      </w:r>
      <w:r w:rsidRPr="002F3665">
        <w:rPr>
          <w:lang w:val="en-US"/>
        </w:rPr>
        <w:t>.</w:t>
      </w:r>
      <w:r w:rsidR="005849A8">
        <w:rPr>
          <w:lang w:val="en-US"/>
        </w:rPr>
        <w:br/>
      </w:r>
      <w:r w:rsidR="005849A8">
        <w:rPr>
          <w:lang w:val="en-US"/>
        </w:rPr>
        <w:br/>
      </w:r>
      <w:r w:rsidR="005849A8">
        <w:rPr>
          <w:lang w:val="en-US"/>
        </w:rPr>
        <w:br/>
      </w:r>
    </w:p>
    <w:p w14:paraId="6B88F673" w14:textId="39230EC6" w:rsidR="006B155B" w:rsidRPr="00813088" w:rsidRDefault="006B155B" w:rsidP="00813088">
      <w:pPr>
        <w:rPr>
          <w:lang w:val="en-US"/>
        </w:rPr>
      </w:pPr>
      <w:r>
        <w:rPr>
          <w:lang w:val="en-US"/>
        </w:rPr>
        <w:lastRenderedPageBreak/>
        <w:t>Personal Development Plan (PDP):</w:t>
      </w:r>
    </w:p>
    <w:tbl>
      <w:tblPr>
        <w:tblStyle w:val="TableGrid"/>
        <w:tblW w:w="0" w:type="auto"/>
        <w:tblLook w:val="04A0" w:firstRow="1" w:lastRow="0" w:firstColumn="1" w:lastColumn="0" w:noHBand="0" w:noVBand="1"/>
      </w:tblPr>
      <w:tblGrid>
        <w:gridCol w:w="1622"/>
        <w:gridCol w:w="1589"/>
        <w:gridCol w:w="1398"/>
        <w:gridCol w:w="954"/>
        <w:gridCol w:w="1933"/>
        <w:gridCol w:w="1520"/>
      </w:tblGrid>
      <w:tr w:rsidR="00813088" w:rsidRPr="00866081" w14:paraId="060A042A" w14:textId="77777777" w:rsidTr="008E41E4">
        <w:tc>
          <w:tcPr>
            <w:tcW w:w="1440" w:type="dxa"/>
            <w:tcBorders>
              <w:top w:val="single" w:sz="4" w:space="0" w:color="auto"/>
              <w:left w:val="single" w:sz="4" w:space="0" w:color="auto"/>
              <w:bottom w:val="single" w:sz="4" w:space="0" w:color="auto"/>
              <w:right w:val="single" w:sz="4" w:space="0" w:color="auto"/>
            </w:tcBorders>
            <w:hideMark/>
          </w:tcPr>
          <w:p w14:paraId="0747A373" w14:textId="77777777" w:rsidR="00813088" w:rsidRPr="00866081" w:rsidRDefault="00813088" w:rsidP="008E41E4">
            <w:pPr>
              <w:spacing w:after="160" w:line="278" w:lineRule="auto"/>
              <w:rPr>
                <w:lang w:val="en-US"/>
              </w:rPr>
            </w:pPr>
            <w:r w:rsidRPr="00866081">
              <w:rPr>
                <w:lang w:val="en-US"/>
              </w:rPr>
              <w:t>Development Area</w:t>
            </w:r>
          </w:p>
        </w:tc>
        <w:tc>
          <w:tcPr>
            <w:tcW w:w="1440" w:type="dxa"/>
            <w:tcBorders>
              <w:top w:val="single" w:sz="4" w:space="0" w:color="auto"/>
              <w:left w:val="single" w:sz="4" w:space="0" w:color="auto"/>
              <w:bottom w:val="single" w:sz="4" w:space="0" w:color="auto"/>
              <w:right w:val="single" w:sz="4" w:space="0" w:color="auto"/>
            </w:tcBorders>
            <w:hideMark/>
          </w:tcPr>
          <w:p w14:paraId="62561F0F" w14:textId="77777777" w:rsidR="00813088" w:rsidRPr="00866081" w:rsidRDefault="00813088" w:rsidP="008E41E4">
            <w:pPr>
              <w:spacing w:after="160" w:line="278" w:lineRule="auto"/>
              <w:rPr>
                <w:lang w:val="en-US"/>
              </w:rPr>
            </w:pPr>
            <w:r w:rsidRPr="00866081">
              <w:rPr>
                <w:lang w:val="en-US"/>
              </w:rPr>
              <w:t>SMART Objective</w:t>
            </w:r>
          </w:p>
        </w:tc>
        <w:tc>
          <w:tcPr>
            <w:tcW w:w="1440" w:type="dxa"/>
            <w:tcBorders>
              <w:top w:val="single" w:sz="4" w:space="0" w:color="auto"/>
              <w:left w:val="single" w:sz="4" w:space="0" w:color="auto"/>
              <w:bottom w:val="single" w:sz="4" w:space="0" w:color="auto"/>
              <w:right w:val="single" w:sz="4" w:space="0" w:color="auto"/>
            </w:tcBorders>
            <w:hideMark/>
          </w:tcPr>
          <w:p w14:paraId="1CF269B4" w14:textId="77777777" w:rsidR="00813088" w:rsidRPr="00866081" w:rsidRDefault="00813088" w:rsidP="008E41E4">
            <w:pPr>
              <w:spacing w:after="160" w:line="278" w:lineRule="auto"/>
              <w:rPr>
                <w:lang w:val="en-US"/>
              </w:rPr>
            </w:pPr>
            <w:r w:rsidRPr="00866081">
              <w:rPr>
                <w:lang w:val="en-US"/>
              </w:rPr>
              <w:t>Actions to Achieve Objective</w:t>
            </w:r>
          </w:p>
        </w:tc>
        <w:tc>
          <w:tcPr>
            <w:tcW w:w="1440" w:type="dxa"/>
            <w:tcBorders>
              <w:top w:val="single" w:sz="4" w:space="0" w:color="auto"/>
              <w:left w:val="single" w:sz="4" w:space="0" w:color="auto"/>
              <w:bottom w:val="single" w:sz="4" w:space="0" w:color="auto"/>
              <w:right w:val="single" w:sz="4" w:space="0" w:color="auto"/>
            </w:tcBorders>
            <w:hideMark/>
          </w:tcPr>
          <w:p w14:paraId="1ACDDD68" w14:textId="77777777" w:rsidR="00813088" w:rsidRPr="00866081" w:rsidRDefault="00813088" w:rsidP="008E41E4">
            <w:pPr>
              <w:spacing w:after="160" w:line="278" w:lineRule="auto"/>
              <w:rPr>
                <w:lang w:val="en-US"/>
              </w:rPr>
            </w:pPr>
            <w:r w:rsidRPr="00866081">
              <w:rPr>
                <w:lang w:val="en-US"/>
              </w:rPr>
              <w:t>Timeline</w:t>
            </w:r>
          </w:p>
        </w:tc>
        <w:tc>
          <w:tcPr>
            <w:tcW w:w="1440" w:type="dxa"/>
            <w:tcBorders>
              <w:top w:val="single" w:sz="4" w:space="0" w:color="auto"/>
              <w:left w:val="single" w:sz="4" w:space="0" w:color="auto"/>
              <w:bottom w:val="single" w:sz="4" w:space="0" w:color="auto"/>
              <w:right w:val="single" w:sz="4" w:space="0" w:color="auto"/>
            </w:tcBorders>
            <w:hideMark/>
          </w:tcPr>
          <w:p w14:paraId="66B3AF67" w14:textId="77777777" w:rsidR="00813088" w:rsidRPr="00866081" w:rsidRDefault="00813088" w:rsidP="008E41E4">
            <w:pPr>
              <w:spacing w:after="160" w:line="278" w:lineRule="auto"/>
              <w:rPr>
                <w:lang w:val="en-US"/>
              </w:rPr>
            </w:pPr>
            <w:r w:rsidRPr="00866081">
              <w:rPr>
                <w:lang w:val="en-US"/>
              </w:rPr>
              <w:t>Success Indicators</w:t>
            </w:r>
          </w:p>
        </w:tc>
        <w:tc>
          <w:tcPr>
            <w:tcW w:w="1440" w:type="dxa"/>
            <w:tcBorders>
              <w:top w:val="single" w:sz="4" w:space="0" w:color="auto"/>
              <w:left w:val="single" w:sz="4" w:space="0" w:color="auto"/>
              <w:bottom w:val="single" w:sz="4" w:space="0" w:color="auto"/>
              <w:right w:val="single" w:sz="4" w:space="0" w:color="auto"/>
            </w:tcBorders>
            <w:hideMark/>
          </w:tcPr>
          <w:p w14:paraId="165CED58" w14:textId="77777777" w:rsidR="00813088" w:rsidRPr="00866081" w:rsidRDefault="00813088" w:rsidP="008E41E4">
            <w:pPr>
              <w:spacing w:after="160" w:line="278" w:lineRule="auto"/>
              <w:rPr>
                <w:lang w:val="en-US"/>
              </w:rPr>
            </w:pPr>
            <w:r w:rsidRPr="00866081">
              <w:rPr>
                <w:lang w:val="en-US"/>
              </w:rPr>
              <w:t>Evidence of Achievement</w:t>
            </w:r>
          </w:p>
        </w:tc>
      </w:tr>
      <w:tr w:rsidR="00813088" w:rsidRPr="00866081" w14:paraId="788477C4" w14:textId="77777777" w:rsidTr="008E41E4">
        <w:tc>
          <w:tcPr>
            <w:tcW w:w="1440" w:type="dxa"/>
            <w:tcBorders>
              <w:top w:val="single" w:sz="4" w:space="0" w:color="auto"/>
              <w:left w:val="single" w:sz="4" w:space="0" w:color="auto"/>
              <w:bottom w:val="single" w:sz="4" w:space="0" w:color="auto"/>
              <w:right w:val="single" w:sz="4" w:space="0" w:color="auto"/>
            </w:tcBorders>
            <w:hideMark/>
          </w:tcPr>
          <w:p w14:paraId="494E85C4" w14:textId="77777777" w:rsidR="00813088" w:rsidRPr="00866081" w:rsidRDefault="00813088" w:rsidP="008E41E4">
            <w:pPr>
              <w:spacing w:after="160" w:line="278" w:lineRule="auto"/>
              <w:rPr>
                <w:lang w:val="en-US"/>
              </w:rPr>
            </w:pPr>
            <w:r w:rsidRPr="00866081">
              <w:rPr>
                <w:lang w:val="en-US"/>
              </w:rPr>
              <w:t>1. Challenging Bias</w:t>
            </w:r>
          </w:p>
        </w:tc>
        <w:tc>
          <w:tcPr>
            <w:tcW w:w="1440" w:type="dxa"/>
            <w:tcBorders>
              <w:top w:val="single" w:sz="4" w:space="0" w:color="auto"/>
              <w:left w:val="single" w:sz="4" w:space="0" w:color="auto"/>
              <w:bottom w:val="single" w:sz="4" w:space="0" w:color="auto"/>
              <w:right w:val="single" w:sz="4" w:space="0" w:color="auto"/>
            </w:tcBorders>
            <w:hideMark/>
          </w:tcPr>
          <w:p w14:paraId="646E871E" w14:textId="77777777" w:rsidR="00813088" w:rsidRPr="00866081" w:rsidRDefault="00813088" w:rsidP="008E41E4">
            <w:pPr>
              <w:spacing w:after="160" w:line="278" w:lineRule="auto"/>
              <w:rPr>
                <w:lang w:val="en-US"/>
              </w:rPr>
            </w:pPr>
            <w:r w:rsidRPr="00866081">
              <w:rPr>
                <w:lang w:val="en-US"/>
              </w:rPr>
              <w:t>Increase confidence in challenging personal and unconscious bias by applying structured tools in at least 3 workplace situations within the next 3 months.</w:t>
            </w:r>
          </w:p>
        </w:tc>
        <w:tc>
          <w:tcPr>
            <w:tcW w:w="1440" w:type="dxa"/>
            <w:tcBorders>
              <w:top w:val="single" w:sz="4" w:space="0" w:color="auto"/>
              <w:left w:val="single" w:sz="4" w:space="0" w:color="auto"/>
              <w:bottom w:val="single" w:sz="4" w:space="0" w:color="auto"/>
              <w:right w:val="single" w:sz="4" w:space="0" w:color="auto"/>
            </w:tcBorders>
            <w:hideMark/>
          </w:tcPr>
          <w:p w14:paraId="7F427EB5" w14:textId="77777777" w:rsidR="00813088" w:rsidRPr="00866081" w:rsidRDefault="00813088" w:rsidP="008E41E4">
            <w:pPr>
              <w:spacing w:after="160" w:line="278" w:lineRule="auto"/>
              <w:rPr>
                <w:lang w:val="en-US"/>
              </w:rPr>
            </w:pPr>
            <w:r w:rsidRPr="00866081">
              <w:rPr>
                <w:lang w:val="en-US"/>
              </w:rPr>
              <w:t xml:space="preserve">Use SWOT or evidence-based decision-making before responding to assumptions; </w:t>
            </w:r>
            <w:proofErr w:type="spellStart"/>
            <w:r w:rsidRPr="00866081">
              <w:rPr>
                <w:lang w:val="en-US"/>
              </w:rPr>
              <w:t>Practise</w:t>
            </w:r>
            <w:proofErr w:type="spellEnd"/>
            <w:r w:rsidRPr="00866081">
              <w:rPr>
                <w:lang w:val="en-US"/>
              </w:rPr>
              <w:t xml:space="preserve"> speaking up in low-risk situations; Reflect after each incident using Kolb’s cycle.</w:t>
            </w:r>
          </w:p>
        </w:tc>
        <w:tc>
          <w:tcPr>
            <w:tcW w:w="1440" w:type="dxa"/>
            <w:tcBorders>
              <w:top w:val="single" w:sz="4" w:space="0" w:color="auto"/>
              <w:left w:val="single" w:sz="4" w:space="0" w:color="auto"/>
              <w:bottom w:val="single" w:sz="4" w:space="0" w:color="auto"/>
              <w:right w:val="single" w:sz="4" w:space="0" w:color="auto"/>
            </w:tcBorders>
            <w:hideMark/>
          </w:tcPr>
          <w:p w14:paraId="3503ECC7" w14:textId="77777777" w:rsidR="00813088" w:rsidRPr="00866081" w:rsidRDefault="00813088" w:rsidP="008E41E4">
            <w:pPr>
              <w:spacing w:after="160" w:line="278" w:lineRule="auto"/>
              <w:rPr>
                <w:lang w:val="en-US"/>
              </w:rPr>
            </w:pPr>
            <w:r w:rsidRPr="00866081">
              <w:rPr>
                <w:lang w:val="en-US"/>
              </w:rPr>
              <w:t>0–3 months</w:t>
            </w:r>
          </w:p>
        </w:tc>
        <w:tc>
          <w:tcPr>
            <w:tcW w:w="1440" w:type="dxa"/>
            <w:tcBorders>
              <w:top w:val="single" w:sz="4" w:space="0" w:color="auto"/>
              <w:left w:val="single" w:sz="4" w:space="0" w:color="auto"/>
              <w:bottom w:val="single" w:sz="4" w:space="0" w:color="auto"/>
              <w:right w:val="single" w:sz="4" w:space="0" w:color="auto"/>
            </w:tcBorders>
            <w:hideMark/>
          </w:tcPr>
          <w:p w14:paraId="729F4E0E" w14:textId="77777777" w:rsidR="00813088" w:rsidRPr="00866081" w:rsidRDefault="00813088" w:rsidP="008E41E4">
            <w:pPr>
              <w:spacing w:after="160" w:line="278" w:lineRule="auto"/>
              <w:rPr>
                <w:lang w:val="en-US"/>
              </w:rPr>
            </w:pPr>
            <w:r w:rsidRPr="00866081">
              <w:rPr>
                <w:lang w:val="en-US"/>
              </w:rPr>
              <w:t>Earlier intervention when bias appears; Reduced hesitation; Positive colleague feedback.</w:t>
            </w:r>
          </w:p>
        </w:tc>
        <w:tc>
          <w:tcPr>
            <w:tcW w:w="1440" w:type="dxa"/>
            <w:tcBorders>
              <w:top w:val="single" w:sz="4" w:space="0" w:color="auto"/>
              <w:left w:val="single" w:sz="4" w:space="0" w:color="auto"/>
              <w:bottom w:val="single" w:sz="4" w:space="0" w:color="auto"/>
              <w:right w:val="single" w:sz="4" w:space="0" w:color="auto"/>
            </w:tcBorders>
            <w:hideMark/>
          </w:tcPr>
          <w:p w14:paraId="64825F07" w14:textId="77777777" w:rsidR="00813088" w:rsidRPr="00866081" w:rsidRDefault="00813088" w:rsidP="008E41E4">
            <w:pPr>
              <w:spacing w:after="160" w:line="278" w:lineRule="auto"/>
              <w:rPr>
                <w:lang w:val="en-US"/>
              </w:rPr>
            </w:pPr>
            <w:r w:rsidRPr="00866081">
              <w:rPr>
                <w:lang w:val="en-US"/>
              </w:rPr>
              <w:t>Reflective notes; Feedback; Examples of constructive challenge.</w:t>
            </w:r>
          </w:p>
        </w:tc>
      </w:tr>
      <w:tr w:rsidR="00813088" w:rsidRPr="00866081" w14:paraId="5F78E7E6" w14:textId="77777777" w:rsidTr="008E41E4">
        <w:tc>
          <w:tcPr>
            <w:tcW w:w="1440" w:type="dxa"/>
            <w:tcBorders>
              <w:top w:val="single" w:sz="4" w:space="0" w:color="auto"/>
              <w:left w:val="single" w:sz="4" w:space="0" w:color="auto"/>
              <w:bottom w:val="single" w:sz="4" w:space="0" w:color="auto"/>
              <w:right w:val="single" w:sz="4" w:space="0" w:color="auto"/>
            </w:tcBorders>
            <w:hideMark/>
          </w:tcPr>
          <w:p w14:paraId="0CF38D72" w14:textId="77777777" w:rsidR="00813088" w:rsidRPr="00866081" w:rsidRDefault="00813088" w:rsidP="008E41E4">
            <w:pPr>
              <w:spacing w:after="160" w:line="278" w:lineRule="auto"/>
              <w:rPr>
                <w:lang w:val="en-US"/>
              </w:rPr>
            </w:pPr>
            <w:r w:rsidRPr="00866081">
              <w:rPr>
                <w:lang w:val="en-US"/>
              </w:rPr>
              <w:t>2. Emotional Regulation &amp; Self-Management</w:t>
            </w:r>
          </w:p>
        </w:tc>
        <w:tc>
          <w:tcPr>
            <w:tcW w:w="1440" w:type="dxa"/>
            <w:tcBorders>
              <w:top w:val="single" w:sz="4" w:space="0" w:color="auto"/>
              <w:left w:val="single" w:sz="4" w:space="0" w:color="auto"/>
              <w:bottom w:val="single" w:sz="4" w:space="0" w:color="auto"/>
              <w:right w:val="single" w:sz="4" w:space="0" w:color="auto"/>
            </w:tcBorders>
            <w:hideMark/>
          </w:tcPr>
          <w:p w14:paraId="76860FF9" w14:textId="77777777" w:rsidR="00813088" w:rsidRPr="00866081" w:rsidRDefault="00813088" w:rsidP="008E41E4">
            <w:pPr>
              <w:spacing w:after="160" w:line="278" w:lineRule="auto"/>
              <w:rPr>
                <w:lang w:val="en-US"/>
              </w:rPr>
            </w:pPr>
            <w:r w:rsidRPr="00866081">
              <w:rPr>
                <w:lang w:val="en-US"/>
              </w:rPr>
              <w:t>Improve emotional regulation during high-pressure situations by implementing two new self-management strategies and demonstrati</w:t>
            </w:r>
            <w:r w:rsidRPr="00866081">
              <w:rPr>
                <w:lang w:val="en-US"/>
              </w:rPr>
              <w:lastRenderedPageBreak/>
              <w:t>ng consistent calmness in 80% of stressful interactions within 4 months.</w:t>
            </w:r>
          </w:p>
        </w:tc>
        <w:tc>
          <w:tcPr>
            <w:tcW w:w="1440" w:type="dxa"/>
            <w:tcBorders>
              <w:top w:val="single" w:sz="4" w:space="0" w:color="auto"/>
              <w:left w:val="single" w:sz="4" w:space="0" w:color="auto"/>
              <w:bottom w:val="single" w:sz="4" w:space="0" w:color="auto"/>
              <w:right w:val="single" w:sz="4" w:space="0" w:color="auto"/>
            </w:tcBorders>
            <w:hideMark/>
          </w:tcPr>
          <w:p w14:paraId="101FC131" w14:textId="77777777" w:rsidR="00813088" w:rsidRPr="00866081" w:rsidRDefault="00813088" w:rsidP="008E41E4">
            <w:pPr>
              <w:spacing w:after="160" w:line="278" w:lineRule="auto"/>
              <w:rPr>
                <w:lang w:val="en-US"/>
              </w:rPr>
            </w:pPr>
            <w:r w:rsidRPr="00866081">
              <w:rPr>
                <w:lang w:val="en-US"/>
              </w:rPr>
              <w:lastRenderedPageBreak/>
              <w:t>Use grounding techniques; Apply Kolb’s cycle after stressful events; Set boundaries to prevent overload.</w:t>
            </w:r>
          </w:p>
        </w:tc>
        <w:tc>
          <w:tcPr>
            <w:tcW w:w="1440" w:type="dxa"/>
            <w:tcBorders>
              <w:top w:val="single" w:sz="4" w:space="0" w:color="auto"/>
              <w:left w:val="single" w:sz="4" w:space="0" w:color="auto"/>
              <w:bottom w:val="single" w:sz="4" w:space="0" w:color="auto"/>
              <w:right w:val="single" w:sz="4" w:space="0" w:color="auto"/>
            </w:tcBorders>
            <w:hideMark/>
          </w:tcPr>
          <w:p w14:paraId="2D43207C" w14:textId="77777777" w:rsidR="00813088" w:rsidRPr="00866081" w:rsidRDefault="00813088" w:rsidP="008E41E4">
            <w:pPr>
              <w:spacing w:after="160" w:line="278" w:lineRule="auto"/>
              <w:rPr>
                <w:lang w:val="en-US"/>
              </w:rPr>
            </w:pPr>
            <w:r w:rsidRPr="00866081">
              <w:rPr>
                <w:lang w:val="en-US"/>
              </w:rPr>
              <w:t>0–4 months</w:t>
            </w:r>
          </w:p>
        </w:tc>
        <w:tc>
          <w:tcPr>
            <w:tcW w:w="1440" w:type="dxa"/>
            <w:tcBorders>
              <w:top w:val="single" w:sz="4" w:space="0" w:color="auto"/>
              <w:left w:val="single" w:sz="4" w:space="0" w:color="auto"/>
              <w:bottom w:val="single" w:sz="4" w:space="0" w:color="auto"/>
              <w:right w:val="single" w:sz="4" w:space="0" w:color="auto"/>
            </w:tcBorders>
            <w:hideMark/>
          </w:tcPr>
          <w:p w14:paraId="03420AEB" w14:textId="77777777" w:rsidR="00813088" w:rsidRPr="00866081" w:rsidRDefault="00813088" w:rsidP="008E41E4">
            <w:pPr>
              <w:spacing w:after="160" w:line="278" w:lineRule="auto"/>
              <w:rPr>
                <w:lang w:val="en-US"/>
              </w:rPr>
            </w:pPr>
            <w:r w:rsidRPr="00866081">
              <w:rPr>
                <w:lang w:val="en-US"/>
              </w:rPr>
              <w:t>Reduced stress responses; Improved composure; Positive feedback.</w:t>
            </w:r>
          </w:p>
        </w:tc>
        <w:tc>
          <w:tcPr>
            <w:tcW w:w="1440" w:type="dxa"/>
            <w:tcBorders>
              <w:top w:val="single" w:sz="4" w:space="0" w:color="auto"/>
              <w:left w:val="single" w:sz="4" w:space="0" w:color="auto"/>
              <w:bottom w:val="single" w:sz="4" w:space="0" w:color="auto"/>
              <w:right w:val="single" w:sz="4" w:space="0" w:color="auto"/>
            </w:tcBorders>
            <w:hideMark/>
          </w:tcPr>
          <w:p w14:paraId="17A992FE" w14:textId="77777777" w:rsidR="00813088" w:rsidRPr="00866081" w:rsidRDefault="00813088" w:rsidP="008E41E4">
            <w:pPr>
              <w:spacing w:after="160" w:line="278" w:lineRule="auto"/>
              <w:rPr>
                <w:lang w:val="en-US"/>
              </w:rPr>
            </w:pPr>
            <w:r w:rsidRPr="00866081">
              <w:rPr>
                <w:lang w:val="en-US"/>
              </w:rPr>
              <w:t>Reflection logs; Peer observations; Fewer escalations.</w:t>
            </w:r>
          </w:p>
        </w:tc>
      </w:tr>
      <w:tr w:rsidR="00813088" w:rsidRPr="00866081" w14:paraId="04987BBE" w14:textId="77777777" w:rsidTr="008E41E4">
        <w:tc>
          <w:tcPr>
            <w:tcW w:w="1440" w:type="dxa"/>
            <w:tcBorders>
              <w:top w:val="single" w:sz="4" w:space="0" w:color="auto"/>
              <w:left w:val="single" w:sz="4" w:space="0" w:color="auto"/>
              <w:bottom w:val="single" w:sz="4" w:space="0" w:color="auto"/>
              <w:right w:val="single" w:sz="4" w:space="0" w:color="auto"/>
            </w:tcBorders>
            <w:hideMark/>
          </w:tcPr>
          <w:p w14:paraId="3C655A4A" w14:textId="77777777" w:rsidR="00813088" w:rsidRPr="00866081" w:rsidRDefault="00813088" w:rsidP="008E41E4">
            <w:pPr>
              <w:spacing w:after="160" w:line="278" w:lineRule="auto"/>
              <w:rPr>
                <w:lang w:val="en-US"/>
              </w:rPr>
            </w:pPr>
            <w:r w:rsidRPr="00866081">
              <w:rPr>
                <w:lang w:val="en-US"/>
              </w:rPr>
              <w:t>3. Interpersonal Communication</w:t>
            </w:r>
          </w:p>
        </w:tc>
        <w:tc>
          <w:tcPr>
            <w:tcW w:w="1440" w:type="dxa"/>
            <w:tcBorders>
              <w:top w:val="single" w:sz="4" w:space="0" w:color="auto"/>
              <w:left w:val="single" w:sz="4" w:space="0" w:color="auto"/>
              <w:bottom w:val="single" w:sz="4" w:space="0" w:color="auto"/>
              <w:right w:val="single" w:sz="4" w:space="0" w:color="auto"/>
            </w:tcBorders>
            <w:hideMark/>
          </w:tcPr>
          <w:p w14:paraId="1745ACC4" w14:textId="77777777" w:rsidR="00813088" w:rsidRPr="00866081" w:rsidRDefault="00813088" w:rsidP="008E41E4">
            <w:pPr>
              <w:spacing w:after="160" w:line="278" w:lineRule="auto"/>
              <w:rPr>
                <w:lang w:val="en-US"/>
              </w:rPr>
            </w:pPr>
            <w:r w:rsidRPr="00866081">
              <w:rPr>
                <w:lang w:val="en-US"/>
              </w:rPr>
              <w:t>Strengthen inclusive communication by implementing structured meeting practices and demonstrating improved engagement across 5 consecutive team meetings within 6 months.</w:t>
            </w:r>
          </w:p>
        </w:tc>
        <w:tc>
          <w:tcPr>
            <w:tcW w:w="1440" w:type="dxa"/>
            <w:tcBorders>
              <w:top w:val="single" w:sz="4" w:space="0" w:color="auto"/>
              <w:left w:val="single" w:sz="4" w:space="0" w:color="auto"/>
              <w:bottom w:val="single" w:sz="4" w:space="0" w:color="auto"/>
              <w:right w:val="single" w:sz="4" w:space="0" w:color="auto"/>
            </w:tcBorders>
            <w:hideMark/>
          </w:tcPr>
          <w:p w14:paraId="6701938C" w14:textId="77777777" w:rsidR="00813088" w:rsidRPr="00866081" w:rsidRDefault="00813088" w:rsidP="008E41E4">
            <w:pPr>
              <w:spacing w:after="160" w:line="278" w:lineRule="auto"/>
              <w:rPr>
                <w:lang w:val="en-US"/>
              </w:rPr>
            </w:pPr>
            <w:r w:rsidRPr="00866081">
              <w:rPr>
                <w:lang w:val="en-US"/>
              </w:rPr>
              <w:t>Use active listening; Invite quieter colleagues to contribute; Use agendas and equal speaking time.</w:t>
            </w:r>
          </w:p>
        </w:tc>
        <w:tc>
          <w:tcPr>
            <w:tcW w:w="1440" w:type="dxa"/>
            <w:tcBorders>
              <w:top w:val="single" w:sz="4" w:space="0" w:color="auto"/>
              <w:left w:val="single" w:sz="4" w:space="0" w:color="auto"/>
              <w:bottom w:val="single" w:sz="4" w:space="0" w:color="auto"/>
              <w:right w:val="single" w:sz="4" w:space="0" w:color="auto"/>
            </w:tcBorders>
            <w:hideMark/>
          </w:tcPr>
          <w:p w14:paraId="4286527A" w14:textId="77777777" w:rsidR="00813088" w:rsidRPr="00866081" w:rsidRDefault="00813088" w:rsidP="008E41E4">
            <w:pPr>
              <w:spacing w:after="160" w:line="278" w:lineRule="auto"/>
              <w:rPr>
                <w:lang w:val="en-US"/>
              </w:rPr>
            </w:pPr>
            <w:r w:rsidRPr="00866081">
              <w:rPr>
                <w:lang w:val="en-US"/>
              </w:rPr>
              <w:t>0–6 months</w:t>
            </w:r>
          </w:p>
        </w:tc>
        <w:tc>
          <w:tcPr>
            <w:tcW w:w="1440" w:type="dxa"/>
            <w:tcBorders>
              <w:top w:val="single" w:sz="4" w:space="0" w:color="auto"/>
              <w:left w:val="single" w:sz="4" w:space="0" w:color="auto"/>
              <w:bottom w:val="single" w:sz="4" w:space="0" w:color="auto"/>
              <w:right w:val="single" w:sz="4" w:space="0" w:color="auto"/>
            </w:tcBorders>
            <w:hideMark/>
          </w:tcPr>
          <w:p w14:paraId="3616EC63" w14:textId="77777777" w:rsidR="00813088" w:rsidRPr="00866081" w:rsidRDefault="00813088" w:rsidP="008E41E4">
            <w:pPr>
              <w:spacing w:after="160" w:line="278" w:lineRule="auto"/>
              <w:rPr>
                <w:lang w:val="en-US"/>
              </w:rPr>
            </w:pPr>
            <w:r w:rsidRPr="00866081">
              <w:rPr>
                <w:lang w:val="en-US"/>
              </w:rPr>
              <w:t>Balanced participation; Improved relationships; Fewer misunderstandings.</w:t>
            </w:r>
          </w:p>
        </w:tc>
        <w:tc>
          <w:tcPr>
            <w:tcW w:w="1440" w:type="dxa"/>
            <w:tcBorders>
              <w:top w:val="single" w:sz="4" w:space="0" w:color="auto"/>
              <w:left w:val="single" w:sz="4" w:space="0" w:color="auto"/>
              <w:bottom w:val="single" w:sz="4" w:space="0" w:color="auto"/>
              <w:right w:val="single" w:sz="4" w:space="0" w:color="auto"/>
            </w:tcBorders>
            <w:hideMark/>
          </w:tcPr>
          <w:p w14:paraId="2877522E" w14:textId="77777777" w:rsidR="00813088" w:rsidRPr="00866081" w:rsidRDefault="00813088" w:rsidP="008E41E4">
            <w:pPr>
              <w:spacing w:after="160" w:line="278" w:lineRule="auto"/>
              <w:rPr>
                <w:lang w:val="en-US"/>
              </w:rPr>
            </w:pPr>
            <w:r w:rsidRPr="00866081">
              <w:rPr>
                <w:lang w:val="en-US"/>
              </w:rPr>
              <w:t>Meeting notes; Feedback; Observed improvements.</w:t>
            </w:r>
          </w:p>
        </w:tc>
      </w:tr>
      <w:tr w:rsidR="00813088" w:rsidRPr="00866081" w14:paraId="049E6220" w14:textId="77777777" w:rsidTr="008E41E4">
        <w:tc>
          <w:tcPr>
            <w:tcW w:w="1440" w:type="dxa"/>
            <w:tcBorders>
              <w:top w:val="single" w:sz="4" w:space="0" w:color="auto"/>
              <w:left w:val="single" w:sz="4" w:space="0" w:color="auto"/>
              <w:bottom w:val="single" w:sz="4" w:space="0" w:color="auto"/>
              <w:right w:val="single" w:sz="4" w:space="0" w:color="auto"/>
            </w:tcBorders>
            <w:hideMark/>
          </w:tcPr>
          <w:p w14:paraId="68CFD102" w14:textId="77777777" w:rsidR="00813088" w:rsidRPr="00866081" w:rsidRDefault="00813088" w:rsidP="008E41E4">
            <w:pPr>
              <w:spacing w:after="160" w:line="278" w:lineRule="auto"/>
              <w:rPr>
                <w:lang w:val="en-US"/>
              </w:rPr>
            </w:pPr>
            <w:r w:rsidRPr="00866081">
              <w:rPr>
                <w:lang w:val="en-US"/>
              </w:rPr>
              <w:t>4. Accountability &amp; Ownership</w:t>
            </w:r>
          </w:p>
        </w:tc>
        <w:tc>
          <w:tcPr>
            <w:tcW w:w="1440" w:type="dxa"/>
            <w:tcBorders>
              <w:top w:val="single" w:sz="4" w:space="0" w:color="auto"/>
              <w:left w:val="single" w:sz="4" w:space="0" w:color="auto"/>
              <w:bottom w:val="single" w:sz="4" w:space="0" w:color="auto"/>
              <w:right w:val="single" w:sz="4" w:space="0" w:color="auto"/>
            </w:tcBorders>
            <w:hideMark/>
          </w:tcPr>
          <w:p w14:paraId="07922148" w14:textId="77777777" w:rsidR="00813088" w:rsidRPr="00866081" w:rsidRDefault="00813088" w:rsidP="008E41E4">
            <w:pPr>
              <w:spacing w:after="160" w:line="278" w:lineRule="auto"/>
              <w:rPr>
                <w:lang w:val="en-US"/>
              </w:rPr>
            </w:pPr>
            <w:r w:rsidRPr="00866081">
              <w:rPr>
                <w:lang w:val="en-US"/>
              </w:rPr>
              <w:t xml:space="preserve">Improve team accountability by introducing RACI mapping and transparent progress updates for at least two projects </w:t>
            </w:r>
            <w:r w:rsidRPr="00866081">
              <w:rPr>
                <w:lang w:val="en-US"/>
              </w:rPr>
              <w:lastRenderedPageBreak/>
              <w:t>within 5 months.</w:t>
            </w:r>
          </w:p>
        </w:tc>
        <w:tc>
          <w:tcPr>
            <w:tcW w:w="1440" w:type="dxa"/>
            <w:tcBorders>
              <w:top w:val="single" w:sz="4" w:space="0" w:color="auto"/>
              <w:left w:val="single" w:sz="4" w:space="0" w:color="auto"/>
              <w:bottom w:val="single" w:sz="4" w:space="0" w:color="auto"/>
              <w:right w:val="single" w:sz="4" w:space="0" w:color="auto"/>
            </w:tcBorders>
            <w:hideMark/>
          </w:tcPr>
          <w:p w14:paraId="0C137BAF" w14:textId="77777777" w:rsidR="00813088" w:rsidRPr="00866081" w:rsidRDefault="00813088" w:rsidP="008E41E4">
            <w:pPr>
              <w:spacing w:after="160" w:line="278" w:lineRule="auto"/>
              <w:rPr>
                <w:lang w:val="en-US"/>
              </w:rPr>
            </w:pPr>
            <w:r w:rsidRPr="00866081">
              <w:rPr>
                <w:lang w:val="en-US"/>
              </w:rPr>
              <w:lastRenderedPageBreak/>
              <w:t>Create RACI charts; Provide regular updates; Encourage ownership through supportive questioning.</w:t>
            </w:r>
          </w:p>
        </w:tc>
        <w:tc>
          <w:tcPr>
            <w:tcW w:w="1440" w:type="dxa"/>
            <w:tcBorders>
              <w:top w:val="single" w:sz="4" w:space="0" w:color="auto"/>
              <w:left w:val="single" w:sz="4" w:space="0" w:color="auto"/>
              <w:bottom w:val="single" w:sz="4" w:space="0" w:color="auto"/>
              <w:right w:val="single" w:sz="4" w:space="0" w:color="auto"/>
            </w:tcBorders>
            <w:hideMark/>
          </w:tcPr>
          <w:p w14:paraId="627CA8B6" w14:textId="77777777" w:rsidR="00813088" w:rsidRPr="00866081" w:rsidRDefault="00813088" w:rsidP="008E41E4">
            <w:pPr>
              <w:spacing w:after="160" w:line="278" w:lineRule="auto"/>
              <w:rPr>
                <w:lang w:val="en-US"/>
              </w:rPr>
            </w:pPr>
            <w:r w:rsidRPr="00866081">
              <w:rPr>
                <w:lang w:val="en-US"/>
              </w:rPr>
              <w:t>0–5 months</w:t>
            </w:r>
          </w:p>
        </w:tc>
        <w:tc>
          <w:tcPr>
            <w:tcW w:w="1440" w:type="dxa"/>
            <w:tcBorders>
              <w:top w:val="single" w:sz="4" w:space="0" w:color="auto"/>
              <w:left w:val="single" w:sz="4" w:space="0" w:color="auto"/>
              <w:bottom w:val="single" w:sz="4" w:space="0" w:color="auto"/>
              <w:right w:val="single" w:sz="4" w:space="0" w:color="auto"/>
            </w:tcBorders>
            <w:hideMark/>
          </w:tcPr>
          <w:p w14:paraId="63613A89" w14:textId="77777777" w:rsidR="00813088" w:rsidRPr="00866081" w:rsidRDefault="00813088" w:rsidP="008E41E4">
            <w:pPr>
              <w:spacing w:after="160" w:line="278" w:lineRule="auto"/>
              <w:rPr>
                <w:lang w:val="en-US"/>
              </w:rPr>
            </w:pPr>
            <w:r w:rsidRPr="00866081">
              <w:rPr>
                <w:lang w:val="en-US"/>
              </w:rPr>
              <w:t>Clearer expectations; Fewer delays; Increased trust.</w:t>
            </w:r>
          </w:p>
        </w:tc>
        <w:tc>
          <w:tcPr>
            <w:tcW w:w="1440" w:type="dxa"/>
            <w:tcBorders>
              <w:top w:val="single" w:sz="4" w:space="0" w:color="auto"/>
              <w:left w:val="single" w:sz="4" w:space="0" w:color="auto"/>
              <w:bottom w:val="single" w:sz="4" w:space="0" w:color="auto"/>
              <w:right w:val="single" w:sz="4" w:space="0" w:color="auto"/>
            </w:tcBorders>
            <w:hideMark/>
          </w:tcPr>
          <w:p w14:paraId="240F939B" w14:textId="77777777" w:rsidR="00813088" w:rsidRPr="00866081" w:rsidRDefault="00813088" w:rsidP="008E41E4">
            <w:pPr>
              <w:spacing w:after="160" w:line="278" w:lineRule="auto"/>
              <w:rPr>
                <w:lang w:val="en-US"/>
              </w:rPr>
            </w:pPr>
            <w:r w:rsidRPr="00866081">
              <w:rPr>
                <w:lang w:val="en-US"/>
              </w:rPr>
              <w:t>RACI documents; Project reports; Stakeholder feedback.</w:t>
            </w:r>
          </w:p>
        </w:tc>
      </w:tr>
      <w:tr w:rsidR="00813088" w:rsidRPr="00866081" w14:paraId="5D7D6548" w14:textId="77777777" w:rsidTr="008E41E4">
        <w:tc>
          <w:tcPr>
            <w:tcW w:w="1440" w:type="dxa"/>
            <w:tcBorders>
              <w:top w:val="single" w:sz="4" w:space="0" w:color="auto"/>
              <w:left w:val="single" w:sz="4" w:space="0" w:color="auto"/>
              <w:bottom w:val="single" w:sz="4" w:space="0" w:color="auto"/>
              <w:right w:val="single" w:sz="4" w:space="0" w:color="auto"/>
            </w:tcBorders>
            <w:hideMark/>
          </w:tcPr>
          <w:p w14:paraId="4B271DAC" w14:textId="77777777" w:rsidR="00813088" w:rsidRPr="00866081" w:rsidRDefault="00813088" w:rsidP="008E41E4">
            <w:pPr>
              <w:spacing w:after="160" w:line="278" w:lineRule="auto"/>
              <w:rPr>
                <w:lang w:val="en-US"/>
              </w:rPr>
            </w:pPr>
            <w:r w:rsidRPr="00866081">
              <w:rPr>
                <w:lang w:val="en-US"/>
              </w:rPr>
              <w:t>5. Authentic Leadership</w:t>
            </w:r>
          </w:p>
        </w:tc>
        <w:tc>
          <w:tcPr>
            <w:tcW w:w="1440" w:type="dxa"/>
            <w:tcBorders>
              <w:top w:val="single" w:sz="4" w:space="0" w:color="auto"/>
              <w:left w:val="single" w:sz="4" w:space="0" w:color="auto"/>
              <w:bottom w:val="single" w:sz="4" w:space="0" w:color="auto"/>
              <w:right w:val="single" w:sz="4" w:space="0" w:color="auto"/>
            </w:tcBorders>
            <w:hideMark/>
          </w:tcPr>
          <w:p w14:paraId="36AA243B" w14:textId="77777777" w:rsidR="00813088" w:rsidRPr="00866081" w:rsidRDefault="00813088" w:rsidP="008E41E4">
            <w:pPr>
              <w:spacing w:after="160" w:line="278" w:lineRule="auto"/>
              <w:rPr>
                <w:lang w:val="en-US"/>
              </w:rPr>
            </w:pPr>
            <w:r w:rsidRPr="00866081">
              <w:rPr>
                <w:lang w:val="en-US"/>
              </w:rPr>
              <w:t xml:space="preserve">Demonstrate authentic leadership by modelling transparency and </w:t>
            </w:r>
            <w:proofErr w:type="gramStart"/>
            <w:r w:rsidRPr="00866081">
              <w:rPr>
                <w:lang w:val="en-US"/>
              </w:rPr>
              <w:t>values</w:t>
            </w:r>
            <w:proofErr w:type="gramEnd"/>
            <w:r w:rsidRPr="00866081">
              <w:rPr>
                <w:lang w:val="en-US"/>
              </w:rPr>
              <w:t xml:space="preserve">-driven </w:t>
            </w:r>
            <w:proofErr w:type="spellStart"/>
            <w:r w:rsidRPr="00866081">
              <w:rPr>
                <w:lang w:val="en-US"/>
              </w:rPr>
              <w:t>behaviour</w:t>
            </w:r>
            <w:proofErr w:type="spellEnd"/>
            <w:r w:rsidRPr="00866081">
              <w:rPr>
                <w:lang w:val="en-US"/>
              </w:rPr>
              <w:t xml:space="preserve"> in all key interactions over the next 6 </w:t>
            </w:r>
            <w:proofErr w:type="gramStart"/>
            <w:r w:rsidRPr="00866081">
              <w:rPr>
                <w:lang w:val="en-US"/>
              </w:rPr>
              <w:t>months, and</w:t>
            </w:r>
            <w:proofErr w:type="gramEnd"/>
            <w:r w:rsidRPr="00866081">
              <w:rPr>
                <w:lang w:val="en-US"/>
              </w:rPr>
              <w:t xml:space="preserve"> </w:t>
            </w:r>
            <w:proofErr w:type="gramStart"/>
            <w:r w:rsidRPr="00866081">
              <w:rPr>
                <w:lang w:val="en-US"/>
              </w:rPr>
              <w:t>receiving</w:t>
            </w:r>
            <w:proofErr w:type="gramEnd"/>
            <w:r w:rsidRPr="00866081">
              <w:rPr>
                <w:lang w:val="en-US"/>
              </w:rPr>
              <w:t xml:space="preserve"> positive feedback from at least two colleagues.</w:t>
            </w:r>
          </w:p>
        </w:tc>
        <w:tc>
          <w:tcPr>
            <w:tcW w:w="1440" w:type="dxa"/>
            <w:tcBorders>
              <w:top w:val="single" w:sz="4" w:space="0" w:color="auto"/>
              <w:left w:val="single" w:sz="4" w:space="0" w:color="auto"/>
              <w:bottom w:val="single" w:sz="4" w:space="0" w:color="auto"/>
              <w:right w:val="single" w:sz="4" w:space="0" w:color="auto"/>
            </w:tcBorders>
            <w:hideMark/>
          </w:tcPr>
          <w:p w14:paraId="383CAF9F" w14:textId="77777777" w:rsidR="00813088" w:rsidRPr="00866081" w:rsidRDefault="00813088" w:rsidP="008E41E4">
            <w:pPr>
              <w:spacing w:after="160" w:line="278" w:lineRule="auto"/>
              <w:rPr>
                <w:lang w:val="en-US"/>
              </w:rPr>
            </w:pPr>
            <w:r w:rsidRPr="00866081">
              <w:rPr>
                <w:lang w:val="en-US"/>
              </w:rPr>
              <w:t xml:space="preserve">Share reasoning openly; Acknowledge mistakes; Use SWOT and RACI to </w:t>
            </w:r>
            <w:proofErr w:type="spellStart"/>
            <w:r w:rsidRPr="00866081">
              <w:rPr>
                <w:lang w:val="en-US"/>
              </w:rPr>
              <w:t>recognise</w:t>
            </w:r>
            <w:proofErr w:type="spellEnd"/>
            <w:r w:rsidRPr="00866081">
              <w:rPr>
                <w:lang w:val="en-US"/>
              </w:rPr>
              <w:t xml:space="preserve"> strengths fairly.</w:t>
            </w:r>
          </w:p>
        </w:tc>
        <w:tc>
          <w:tcPr>
            <w:tcW w:w="1440" w:type="dxa"/>
            <w:tcBorders>
              <w:top w:val="single" w:sz="4" w:space="0" w:color="auto"/>
              <w:left w:val="single" w:sz="4" w:space="0" w:color="auto"/>
              <w:bottom w:val="single" w:sz="4" w:space="0" w:color="auto"/>
              <w:right w:val="single" w:sz="4" w:space="0" w:color="auto"/>
            </w:tcBorders>
            <w:hideMark/>
          </w:tcPr>
          <w:p w14:paraId="0B2A257B" w14:textId="77777777" w:rsidR="00813088" w:rsidRPr="00866081" w:rsidRDefault="00813088" w:rsidP="008E41E4">
            <w:pPr>
              <w:spacing w:after="160" w:line="278" w:lineRule="auto"/>
              <w:rPr>
                <w:lang w:val="en-US"/>
              </w:rPr>
            </w:pPr>
            <w:r w:rsidRPr="00866081">
              <w:rPr>
                <w:lang w:val="en-US"/>
              </w:rPr>
              <w:t>0–6 months</w:t>
            </w:r>
          </w:p>
        </w:tc>
        <w:tc>
          <w:tcPr>
            <w:tcW w:w="1440" w:type="dxa"/>
            <w:tcBorders>
              <w:top w:val="single" w:sz="4" w:space="0" w:color="auto"/>
              <w:left w:val="single" w:sz="4" w:space="0" w:color="auto"/>
              <w:bottom w:val="single" w:sz="4" w:space="0" w:color="auto"/>
              <w:right w:val="single" w:sz="4" w:space="0" w:color="auto"/>
            </w:tcBorders>
            <w:hideMark/>
          </w:tcPr>
          <w:p w14:paraId="6AEC946E" w14:textId="77777777" w:rsidR="00813088" w:rsidRPr="00866081" w:rsidRDefault="00813088" w:rsidP="008E41E4">
            <w:pPr>
              <w:spacing w:after="160" w:line="278" w:lineRule="auto"/>
              <w:rPr>
                <w:lang w:val="en-US"/>
              </w:rPr>
            </w:pPr>
            <w:r w:rsidRPr="00866081">
              <w:rPr>
                <w:lang w:val="en-US"/>
              </w:rPr>
              <w:t>Described as consistent and trustworthy; Increased psychological safety; More open communication.</w:t>
            </w:r>
          </w:p>
        </w:tc>
        <w:tc>
          <w:tcPr>
            <w:tcW w:w="1440" w:type="dxa"/>
            <w:tcBorders>
              <w:top w:val="single" w:sz="4" w:space="0" w:color="auto"/>
              <w:left w:val="single" w:sz="4" w:space="0" w:color="auto"/>
              <w:bottom w:val="single" w:sz="4" w:space="0" w:color="auto"/>
              <w:right w:val="single" w:sz="4" w:space="0" w:color="auto"/>
            </w:tcBorders>
            <w:hideMark/>
          </w:tcPr>
          <w:p w14:paraId="11073B5F" w14:textId="77777777" w:rsidR="00813088" w:rsidRPr="00866081" w:rsidRDefault="00813088" w:rsidP="008E41E4">
            <w:pPr>
              <w:spacing w:after="160" w:line="278" w:lineRule="auto"/>
              <w:rPr>
                <w:lang w:val="en-US"/>
              </w:rPr>
            </w:pPr>
            <w:r w:rsidRPr="00866081">
              <w:rPr>
                <w:lang w:val="en-US"/>
              </w:rPr>
              <w:t>Feedback; Examples of transparent decision-making; Improved team openness.</w:t>
            </w:r>
          </w:p>
        </w:tc>
      </w:tr>
    </w:tbl>
    <w:p w14:paraId="5F64AB08" w14:textId="77777777" w:rsidR="003649A8" w:rsidRDefault="003649A8" w:rsidP="003649A8"/>
    <w:p w14:paraId="51F63453" w14:textId="4E671E77" w:rsidR="003649A8" w:rsidRDefault="00813088" w:rsidP="00622A3C">
      <w:pPr>
        <w:pStyle w:val="Heading1"/>
      </w:pPr>
      <w:bookmarkStart w:id="10" w:name="_Toc220872595"/>
      <w:r>
        <w:t>1</w:t>
      </w:r>
      <w:r w:rsidR="00C361F4">
        <w:t>1</w:t>
      </w:r>
      <w:r w:rsidR="003649A8">
        <w:t>. Conclusion</w:t>
      </w:r>
      <w:bookmarkEnd w:id="10"/>
    </w:p>
    <w:p w14:paraId="6D424272" w14:textId="1948574C" w:rsidR="003649A8" w:rsidRDefault="003649A8" w:rsidP="003649A8">
      <w:r>
        <w:t xml:space="preserve">Using Kolb’s reflective model (1984), I have identified areas for improvement, which are detailed in </w:t>
      </w:r>
      <w:r w:rsidR="00BC7686">
        <w:t>my personal development plan</w:t>
      </w:r>
      <w:r w:rsidR="006B155B">
        <w:t xml:space="preserve"> above</w:t>
      </w:r>
      <w:r>
        <w:t>. At the outset of this case study, I aimed to explore how the seven constructs can positively and negatively affect teams and organisations. By identifying these constructs in the case study and relating them to my workplace experiences, I have gained an understanding of the tools that can support a harmonious and productive workplace.</w:t>
      </w:r>
    </w:p>
    <w:p w14:paraId="21FBF7A4" w14:textId="77777777" w:rsidR="003649A8" w:rsidRDefault="003649A8" w:rsidP="003649A8"/>
    <w:p w14:paraId="5A581B87" w14:textId="20883FE3" w:rsidR="003649A8" w:rsidRDefault="003649A8" w:rsidP="003649A8">
      <w:r>
        <w:t>The danger of not applying this learning is clear: in the case study, a team member resigned and deadlines were missed.</w:t>
      </w:r>
      <w:r w:rsidR="00300EFC">
        <w:t xml:space="preserve"> We c</w:t>
      </w:r>
      <w:r w:rsidR="00595A04">
        <w:t>ould</w:t>
      </w:r>
      <w:r w:rsidR="00300EFC">
        <w:t xml:space="preserve"> assume th</w:t>
      </w:r>
      <w:r w:rsidR="002D03F5">
        <w:t xml:space="preserve">at the </w:t>
      </w:r>
      <w:r w:rsidR="00403659">
        <w:t xml:space="preserve">difficult working conditions would have impacted, the team members personal lives, adding </w:t>
      </w:r>
      <w:r w:rsidR="0058708C">
        <w:t xml:space="preserve">further importance to the </w:t>
      </w:r>
      <w:r w:rsidR="00692994">
        <w:t>need for active management</w:t>
      </w:r>
      <w:r w:rsidR="003D4A6C">
        <w:t xml:space="preserve"> of the 7 constructs</w:t>
      </w:r>
      <w:r w:rsidR="00854564">
        <w:t xml:space="preserve">. </w:t>
      </w:r>
      <w:r>
        <w:t xml:space="preserve"> In the water industry, </w:t>
      </w:r>
      <w:r w:rsidR="003D4A6C">
        <w:t xml:space="preserve">the </w:t>
      </w:r>
      <w:r>
        <w:t>consequences</w:t>
      </w:r>
      <w:r w:rsidR="003D4A6C">
        <w:t xml:space="preserve"> of poor performance</w:t>
      </w:r>
      <w:r>
        <w:t xml:space="preserve"> can be severe, including loss of operating licences</w:t>
      </w:r>
      <w:r w:rsidR="00A91AF2">
        <w:t>, civil</w:t>
      </w:r>
      <w:r w:rsidR="008D1A85">
        <w:t xml:space="preserve"> or criminal prosecutions</w:t>
      </w:r>
      <w:r>
        <w:t xml:space="preserve"> and redundancies.</w:t>
      </w:r>
      <w:r w:rsidR="008D1A85">
        <w:t xml:space="preserve"> </w:t>
      </w:r>
      <w:r w:rsidR="00DB72A3">
        <w:t>With so much at stake</w:t>
      </w:r>
      <w:r w:rsidR="005C2E7A">
        <w:t>, applying the learning from this module in my work</w:t>
      </w:r>
      <w:r w:rsidR="003443CC">
        <w:t xml:space="preserve"> must become second nature.</w:t>
      </w:r>
    </w:p>
    <w:p w14:paraId="0124F8CB" w14:textId="77777777" w:rsidR="003649A8" w:rsidRDefault="003649A8" w:rsidP="003649A8"/>
    <w:p w14:paraId="026922B2" w14:textId="15C56680" w:rsidR="003649A8" w:rsidRDefault="003649A8" w:rsidP="003649A8">
      <w:r>
        <w:t>Throughout my career, I have repeatedly witnessed the behaviours described in the case study without fully understanding their effects or the tools available to address them. Challenging bias, embracing authenticity, and valuing diverse perspectives can transform weaknesses into strengths. Tools such as SWOT, Kolb, Gibbs, and RACI provide structured ways to improve team function and organisational culture.</w:t>
      </w:r>
    </w:p>
    <w:p w14:paraId="489ABE21" w14:textId="5B94D4D3" w:rsidR="003F1EE7" w:rsidRDefault="0007026F" w:rsidP="003649A8">
      <w:r>
        <w:t xml:space="preserve">Continued application of these tools and behaviours will support my ongoing development </w:t>
      </w:r>
      <w:r w:rsidR="00303D41">
        <w:t>as a reflective</w:t>
      </w:r>
      <w:r w:rsidR="00E0631A">
        <w:t xml:space="preserve"> and accountable leader. </w:t>
      </w:r>
      <w:r w:rsidR="00A4161D">
        <w:t>Sustaining this learning</w:t>
      </w:r>
      <w:r w:rsidR="004B0F06">
        <w:t xml:space="preserve"> in my </w:t>
      </w:r>
      <w:r w:rsidR="004267B7">
        <w:t>day-to-day</w:t>
      </w:r>
      <w:r w:rsidR="004B0F06">
        <w:t xml:space="preserve"> work, will be critical for the ongoing success of myself </w:t>
      </w:r>
      <w:r w:rsidR="00786918">
        <w:t>and the teams that I am a part of.</w:t>
      </w:r>
    </w:p>
    <w:p w14:paraId="1664BAD1" w14:textId="77777777" w:rsidR="003649A8" w:rsidRDefault="003649A8" w:rsidP="003649A8"/>
    <w:p w14:paraId="59B57D7F" w14:textId="0ABDE5E2" w:rsidR="0072186A" w:rsidRDefault="0072186A">
      <w:r>
        <w:br w:type="page"/>
      </w:r>
    </w:p>
    <w:p w14:paraId="3F66254D" w14:textId="1390F921" w:rsidR="003649A8" w:rsidRDefault="003649A8" w:rsidP="00EC3654">
      <w:pPr>
        <w:pStyle w:val="Heading1"/>
      </w:pPr>
      <w:bookmarkStart w:id="11" w:name="_Toc220872596"/>
      <w:r>
        <w:lastRenderedPageBreak/>
        <w:t>1</w:t>
      </w:r>
      <w:r w:rsidR="00C361F4">
        <w:t>2</w:t>
      </w:r>
      <w:r>
        <w:t>. References</w:t>
      </w:r>
      <w:bookmarkEnd w:id="11"/>
      <w:r>
        <w:t xml:space="preserve"> </w:t>
      </w:r>
    </w:p>
    <w:p w14:paraId="4CB1D60C" w14:textId="77777777" w:rsidR="003649A8" w:rsidRDefault="003649A8" w:rsidP="003649A8">
      <w:r>
        <w:t>Avolio, B. J., &amp; Gardner, W. L. (2005). Authentic leadership development: Getting to the root of positive forms of leadership. The Leadership Quarterly, 16(3), 315–338.</w:t>
      </w:r>
    </w:p>
    <w:p w14:paraId="5D6D6F10" w14:textId="77777777" w:rsidR="003649A8" w:rsidRDefault="003649A8" w:rsidP="003649A8"/>
    <w:p w14:paraId="4A4A9772" w14:textId="77777777" w:rsidR="003649A8" w:rsidRDefault="003649A8" w:rsidP="003649A8">
      <w:r>
        <w:t>Banaji, M. R., &amp; Greenwald, A. G. (2013). Blindspot: Hidden biases of good people. Delacorte Press.</w:t>
      </w:r>
    </w:p>
    <w:p w14:paraId="2AA0DA11" w14:textId="77777777" w:rsidR="003649A8" w:rsidRDefault="003649A8" w:rsidP="003649A8"/>
    <w:p w14:paraId="77DA75FF" w14:textId="77777777" w:rsidR="003649A8" w:rsidRDefault="003649A8" w:rsidP="003649A8">
      <w:r>
        <w:t>Brown, M. E., &amp; Treviño, L. K. (2006). Ethical leadership: A review and future directions. The Leadership Quarterly, 17(6), 595–616.</w:t>
      </w:r>
    </w:p>
    <w:p w14:paraId="12ED9DD8" w14:textId="77777777" w:rsidR="003649A8" w:rsidRDefault="003649A8" w:rsidP="003649A8"/>
    <w:p w14:paraId="40CD11A7" w14:textId="77777777" w:rsidR="003649A8" w:rsidRDefault="003649A8" w:rsidP="003649A8">
      <w:proofErr w:type="spellStart"/>
      <w:r>
        <w:t>Chiaburu</w:t>
      </w:r>
      <w:proofErr w:type="spellEnd"/>
      <w:r>
        <w:t>, D. S., &amp; Harrison, D. A. (2008). Do peers make the place? Conceptual synthesis and meta</w:t>
      </w:r>
      <w:r>
        <w:rPr>
          <w:rFonts w:ascii="Cambria Math" w:hAnsi="Cambria Math" w:cs="Cambria Math"/>
        </w:rPr>
        <w:t>‑</w:t>
      </w:r>
      <w:r>
        <w:t>analysis of coworker effects on perceptions, attitudes, OCBs, and performance. Journal of Applied Psychology, 93(5), 1082</w:t>
      </w:r>
      <w:r>
        <w:rPr>
          <w:rFonts w:ascii="Aptos" w:hAnsi="Aptos" w:cs="Aptos"/>
        </w:rPr>
        <w:t>–</w:t>
      </w:r>
      <w:r>
        <w:t>1103.</w:t>
      </w:r>
    </w:p>
    <w:p w14:paraId="162B17A0" w14:textId="77777777" w:rsidR="003649A8" w:rsidRDefault="003649A8" w:rsidP="003649A8"/>
    <w:p w14:paraId="0E361471" w14:textId="77777777" w:rsidR="003649A8" w:rsidRDefault="003649A8" w:rsidP="003649A8">
      <w:r>
        <w:t>Gibbs, G. (1988). Learning by doing: A guide to teaching and learning methods. Oxford Polytechnic.</w:t>
      </w:r>
    </w:p>
    <w:p w14:paraId="4BBAF92F" w14:textId="77777777" w:rsidR="003649A8" w:rsidRDefault="003649A8" w:rsidP="003649A8"/>
    <w:p w14:paraId="5EF65A83" w14:textId="77777777" w:rsidR="003649A8" w:rsidRDefault="003649A8" w:rsidP="003649A8">
      <w:r>
        <w:t xml:space="preserve">Hansen, S. D., Byrne, Z. S., &amp; </w:t>
      </w:r>
      <w:proofErr w:type="spellStart"/>
      <w:r>
        <w:t>Kiersch</w:t>
      </w:r>
      <w:proofErr w:type="spellEnd"/>
      <w:r>
        <w:t>, C. E. (2024). Trust and decision</w:t>
      </w:r>
      <w:r>
        <w:rPr>
          <w:rFonts w:ascii="Cambria Math" w:hAnsi="Cambria Math" w:cs="Cambria Math"/>
        </w:rPr>
        <w:t>‑</w:t>
      </w:r>
      <w:r>
        <w:t>making in organisations. Journal of Organisational Behaviour, 45(1), 22</w:t>
      </w:r>
      <w:r>
        <w:rPr>
          <w:rFonts w:ascii="Aptos" w:hAnsi="Aptos" w:cs="Aptos"/>
        </w:rPr>
        <w:t>–</w:t>
      </w:r>
      <w:r>
        <w:t>38.</w:t>
      </w:r>
    </w:p>
    <w:p w14:paraId="2BFB36A6" w14:textId="77777777" w:rsidR="003649A8" w:rsidRDefault="003649A8" w:rsidP="003649A8"/>
    <w:p w14:paraId="5F6C36B9" w14:textId="77777777" w:rsidR="003649A8" w:rsidRDefault="003649A8" w:rsidP="003649A8">
      <w:r>
        <w:t>Kahneman, D. (2011). Thinking, fast and slow. Farrar, Straus and Giroux.</w:t>
      </w:r>
    </w:p>
    <w:p w14:paraId="557C4ECB" w14:textId="77777777" w:rsidR="003649A8" w:rsidRDefault="003649A8" w:rsidP="003649A8"/>
    <w:p w14:paraId="1CE797B1" w14:textId="77777777" w:rsidR="003649A8" w:rsidRDefault="003649A8" w:rsidP="003649A8">
      <w:r>
        <w:t>Kang, S., &amp; Sung, S. Y. (2023). Communication quality and team efficiency. Team Performance Management, 29(2), 145–160.</w:t>
      </w:r>
    </w:p>
    <w:p w14:paraId="7BB321E3" w14:textId="77777777" w:rsidR="003649A8" w:rsidRDefault="003649A8" w:rsidP="003649A8"/>
    <w:p w14:paraId="2227F156" w14:textId="77777777" w:rsidR="003649A8" w:rsidRDefault="003649A8" w:rsidP="003649A8">
      <w:r>
        <w:t>Kolb, D. A. (1984). Experiential learning: Experience as the source of learning and development. Prentice Hall.</w:t>
      </w:r>
    </w:p>
    <w:p w14:paraId="71622B0F" w14:textId="77777777" w:rsidR="003649A8" w:rsidRDefault="003649A8" w:rsidP="003649A8"/>
    <w:p w14:paraId="5E1ACED7" w14:textId="77777777" w:rsidR="003649A8" w:rsidRDefault="003649A8" w:rsidP="003649A8">
      <w:r>
        <w:t>Landy, F. J., &amp; Conte, J. M. (2016). Work in the 21st century: An introduction to industrial and organizational psychology. Wiley.</w:t>
      </w:r>
    </w:p>
    <w:p w14:paraId="457DF9A1" w14:textId="77777777" w:rsidR="003649A8" w:rsidRDefault="003649A8" w:rsidP="003649A8"/>
    <w:p w14:paraId="0CDE6212" w14:textId="77777777" w:rsidR="003649A8" w:rsidRDefault="003649A8" w:rsidP="003649A8">
      <w:r>
        <w:lastRenderedPageBreak/>
        <w:t>Lerner, J. S., &amp; Tetlock, P. E. (1999). Accounting for the effects of accountability. Psychological Bulletin, 125(2), 255–275.</w:t>
      </w:r>
    </w:p>
    <w:p w14:paraId="4A64F214" w14:textId="77777777" w:rsidR="003649A8" w:rsidRDefault="003649A8" w:rsidP="003649A8"/>
    <w:p w14:paraId="1DA7C32F" w14:textId="77777777" w:rsidR="003649A8" w:rsidRDefault="003649A8" w:rsidP="003649A8">
      <w:r>
        <w:t>McAnally, K., &amp; Hagger, M. S. (2024). Autonomy and wellbeing in self</w:t>
      </w:r>
      <w:r>
        <w:rPr>
          <w:rFonts w:ascii="Cambria Math" w:hAnsi="Cambria Math" w:cs="Cambria Math"/>
        </w:rPr>
        <w:t>‑</w:t>
      </w:r>
      <w:r>
        <w:t>managed teams. Organisational Psychology Review, 14(1), 55</w:t>
      </w:r>
      <w:r>
        <w:rPr>
          <w:rFonts w:ascii="Aptos" w:hAnsi="Aptos" w:cs="Aptos"/>
        </w:rPr>
        <w:t>–</w:t>
      </w:r>
      <w:r>
        <w:t>78.</w:t>
      </w:r>
    </w:p>
    <w:p w14:paraId="47F7945A" w14:textId="77777777" w:rsidR="003649A8" w:rsidRDefault="003649A8" w:rsidP="003649A8"/>
    <w:p w14:paraId="000315F8" w14:textId="77777777" w:rsidR="003649A8" w:rsidRDefault="003649A8" w:rsidP="003649A8">
      <w:r>
        <w:t xml:space="preserve">Morikawa, Y., </w:t>
      </w:r>
      <w:proofErr w:type="spellStart"/>
      <w:r>
        <w:t>Martela</w:t>
      </w:r>
      <w:proofErr w:type="spellEnd"/>
      <w:r>
        <w:t>, F., &amp; Hakanen, J. (2024). Autonomy and burnout: A longitudinal study. Journal of Occupational Health Psychology, 29(1), 12–27.</w:t>
      </w:r>
    </w:p>
    <w:p w14:paraId="116E7355" w14:textId="77777777" w:rsidR="003649A8" w:rsidRDefault="003649A8" w:rsidP="003649A8"/>
    <w:p w14:paraId="554B4C1C" w14:textId="77777777" w:rsidR="003649A8" w:rsidRDefault="003649A8" w:rsidP="003649A8">
      <w:r>
        <w:t xml:space="preserve">Parker, S. K., </w:t>
      </w:r>
      <w:proofErr w:type="spellStart"/>
      <w:r>
        <w:t>Totterdell</w:t>
      </w:r>
      <w:proofErr w:type="spellEnd"/>
      <w:r>
        <w:t>, P., &amp; Hagger</w:t>
      </w:r>
      <w:r>
        <w:rPr>
          <w:rFonts w:ascii="Cambria Math" w:hAnsi="Cambria Math" w:cs="Cambria Math"/>
        </w:rPr>
        <w:t>‑</w:t>
      </w:r>
      <w:r>
        <w:t>Johnson, G. (2012). Self</w:t>
      </w:r>
      <w:r>
        <w:rPr>
          <w:rFonts w:ascii="Cambria Math" w:hAnsi="Cambria Math" w:cs="Cambria Math"/>
        </w:rPr>
        <w:t>‑</w:t>
      </w:r>
      <w:r>
        <w:t>regulation and work engagement. Journal of Applied Psychology, 97(1), 68</w:t>
      </w:r>
      <w:r>
        <w:rPr>
          <w:rFonts w:ascii="Aptos" w:hAnsi="Aptos" w:cs="Aptos"/>
        </w:rPr>
        <w:t>–</w:t>
      </w:r>
      <w:r>
        <w:t>84.</w:t>
      </w:r>
    </w:p>
    <w:p w14:paraId="44B3B9BB" w14:textId="77777777" w:rsidR="003649A8" w:rsidRDefault="003649A8" w:rsidP="003649A8"/>
    <w:p w14:paraId="3DE91E24" w14:textId="77777777" w:rsidR="003649A8" w:rsidRDefault="003649A8" w:rsidP="003649A8">
      <w:r>
        <w:t>Pickton, D. W., &amp; Wright, S. (1998). What’s SWOT in strategic analysis? Strategic Change, 7(2), 101–109.</w:t>
      </w:r>
    </w:p>
    <w:p w14:paraId="33361170" w14:textId="77777777" w:rsidR="003649A8" w:rsidRDefault="003649A8" w:rsidP="003649A8"/>
    <w:p w14:paraId="3C47BEAB" w14:textId="77777777" w:rsidR="003649A8" w:rsidRDefault="003649A8" w:rsidP="003649A8">
      <w:r>
        <w:t>Project Management Institute. (2017). A guide to the project management body of knowledge (PMBOK® Guide) (6th ed.).</w:t>
      </w:r>
    </w:p>
    <w:p w14:paraId="276A7CD1" w14:textId="77777777" w:rsidR="003649A8" w:rsidRDefault="003649A8" w:rsidP="003649A8"/>
    <w:p w14:paraId="3B431779" w14:textId="77777777" w:rsidR="003649A8" w:rsidRDefault="003649A8" w:rsidP="003649A8">
      <w:r>
        <w:t xml:space="preserve">Puyt, R., Lie, R., &amp; </w:t>
      </w:r>
      <w:proofErr w:type="spellStart"/>
      <w:r>
        <w:t>Wilderom</w:t>
      </w:r>
      <w:proofErr w:type="spellEnd"/>
      <w:r>
        <w:t>, C. (2023). Evidence</w:t>
      </w:r>
      <w:r>
        <w:rPr>
          <w:rFonts w:ascii="Cambria Math" w:hAnsi="Cambria Math" w:cs="Cambria Math"/>
        </w:rPr>
        <w:t>‑</w:t>
      </w:r>
      <w:r>
        <w:t>based decision</w:t>
      </w:r>
      <w:r>
        <w:rPr>
          <w:rFonts w:ascii="Cambria Math" w:hAnsi="Cambria Math" w:cs="Cambria Math"/>
        </w:rPr>
        <w:t>‑</w:t>
      </w:r>
      <w:r>
        <w:t>making in teams. Management Decision, 61(4), 889</w:t>
      </w:r>
      <w:r>
        <w:rPr>
          <w:rFonts w:ascii="Aptos" w:hAnsi="Aptos" w:cs="Aptos"/>
        </w:rPr>
        <w:t>–</w:t>
      </w:r>
      <w:r>
        <w:t>907.</w:t>
      </w:r>
    </w:p>
    <w:p w14:paraId="17E8439E" w14:textId="77777777" w:rsidR="003649A8" w:rsidRDefault="003649A8" w:rsidP="003649A8"/>
    <w:p w14:paraId="4476C2E4" w14:textId="77777777" w:rsidR="003649A8" w:rsidRDefault="003649A8" w:rsidP="003649A8">
      <w:r>
        <w:t>Ravlin, E. C., Thomas, D. C., &amp; Ilies, R. (2023). Bias and team performance. Journal of Management, 49(2), 321–345.</w:t>
      </w:r>
    </w:p>
    <w:p w14:paraId="1B1F6B0A" w14:textId="77777777" w:rsidR="003649A8" w:rsidRDefault="003649A8" w:rsidP="003649A8"/>
    <w:p w14:paraId="1F5A19AE" w14:textId="77777777" w:rsidR="003649A8" w:rsidRDefault="003649A8" w:rsidP="003649A8">
      <w:r>
        <w:t>Treviño, L. K., &amp; Nelson, K. A. (2021). Managing business ethics: Straight talk about how to do it right. Wiley.</w:t>
      </w:r>
    </w:p>
    <w:p w14:paraId="5E97E0C8" w14:textId="77777777" w:rsidR="003649A8" w:rsidRDefault="003649A8" w:rsidP="003649A8"/>
    <w:p w14:paraId="039737D2" w14:textId="77777777" w:rsidR="003649A8" w:rsidRDefault="003649A8" w:rsidP="003649A8">
      <w:r>
        <w:t>Tversky, A., &amp; Kahneman, D. (1974). Judgment under uncertainty: Heuristics and biases. Science, 185(4157), 1124–1131.</w:t>
      </w:r>
    </w:p>
    <w:p w14:paraId="4393DD68" w14:textId="706A8260" w:rsidR="00866081" w:rsidRDefault="00BD04A9" w:rsidP="003649A8">
      <w:r w:rsidRPr="00BD04A9">
        <w:t xml:space="preserve">Carmeli, A., </w:t>
      </w:r>
      <w:proofErr w:type="spellStart"/>
      <w:r w:rsidRPr="00BD04A9">
        <w:t>Brueller</w:t>
      </w:r>
      <w:proofErr w:type="spellEnd"/>
      <w:r w:rsidRPr="00BD04A9">
        <w:t xml:space="preserve">, D., &amp; Dutton, J. E. (2009). Learning behaviours in the workplace: </w:t>
      </w:r>
      <w:r w:rsidRPr="00BD04A9">
        <w:rPr>
          <w:i/>
          <w:iCs/>
        </w:rPr>
        <w:t>Academy of Management Journal, 52</w:t>
      </w:r>
      <w:r w:rsidRPr="00BD04A9">
        <w:t>(4), 587–605.</w:t>
      </w:r>
    </w:p>
    <w:sectPr w:rsidR="008660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11030"/>
    <w:multiLevelType w:val="hybridMultilevel"/>
    <w:tmpl w:val="6DCCA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5A518A"/>
    <w:multiLevelType w:val="hybridMultilevel"/>
    <w:tmpl w:val="CB68C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8C1CEE"/>
    <w:multiLevelType w:val="hybridMultilevel"/>
    <w:tmpl w:val="00E4A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1A5FE1"/>
    <w:multiLevelType w:val="hybridMultilevel"/>
    <w:tmpl w:val="EA460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6443F7"/>
    <w:multiLevelType w:val="hybridMultilevel"/>
    <w:tmpl w:val="51AA4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665225"/>
    <w:multiLevelType w:val="hybridMultilevel"/>
    <w:tmpl w:val="50A4F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6932DF"/>
    <w:multiLevelType w:val="hybridMultilevel"/>
    <w:tmpl w:val="B5227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4843573">
    <w:abstractNumId w:val="3"/>
  </w:num>
  <w:num w:numId="2" w16cid:durableId="272787778">
    <w:abstractNumId w:val="6"/>
  </w:num>
  <w:num w:numId="3" w16cid:durableId="178541834">
    <w:abstractNumId w:val="2"/>
  </w:num>
  <w:num w:numId="4" w16cid:durableId="1595898535">
    <w:abstractNumId w:val="1"/>
  </w:num>
  <w:num w:numId="5" w16cid:durableId="1730374074">
    <w:abstractNumId w:val="5"/>
  </w:num>
  <w:num w:numId="6" w16cid:durableId="829561671">
    <w:abstractNumId w:val="0"/>
  </w:num>
  <w:num w:numId="7" w16cid:durableId="2100736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9A8"/>
    <w:rsid w:val="00012B5B"/>
    <w:rsid w:val="00021660"/>
    <w:rsid w:val="00043A7A"/>
    <w:rsid w:val="00047AE6"/>
    <w:rsid w:val="00047C5E"/>
    <w:rsid w:val="00053439"/>
    <w:rsid w:val="0007026F"/>
    <w:rsid w:val="00072E1C"/>
    <w:rsid w:val="00091F28"/>
    <w:rsid w:val="0009531B"/>
    <w:rsid w:val="00097339"/>
    <w:rsid w:val="000B1712"/>
    <w:rsid w:val="000E1A29"/>
    <w:rsid w:val="00102A56"/>
    <w:rsid w:val="001065F9"/>
    <w:rsid w:val="00115AEE"/>
    <w:rsid w:val="0013314A"/>
    <w:rsid w:val="00134534"/>
    <w:rsid w:val="001432A8"/>
    <w:rsid w:val="001627B8"/>
    <w:rsid w:val="00176244"/>
    <w:rsid w:val="00176D1D"/>
    <w:rsid w:val="00180F03"/>
    <w:rsid w:val="00186252"/>
    <w:rsid w:val="001931DB"/>
    <w:rsid w:val="001E26E5"/>
    <w:rsid w:val="001F276B"/>
    <w:rsid w:val="001F7F3C"/>
    <w:rsid w:val="00202C1E"/>
    <w:rsid w:val="00210188"/>
    <w:rsid w:val="002119AC"/>
    <w:rsid w:val="00226D1A"/>
    <w:rsid w:val="00230EA5"/>
    <w:rsid w:val="002365F7"/>
    <w:rsid w:val="002458EF"/>
    <w:rsid w:val="00246AED"/>
    <w:rsid w:val="002512B6"/>
    <w:rsid w:val="002756DC"/>
    <w:rsid w:val="00277A6F"/>
    <w:rsid w:val="002913B7"/>
    <w:rsid w:val="002936AE"/>
    <w:rsid w:val="002B676A"/>
    <w:rsid w:val="002B7F34"/>
    <w:rsid w:val="002D03F5"/>
    <w:rsid w:val="002E5456"/>
    <w:rsid w:val="002E5ED5"/>
    <w:rsid w:val="002F1D19"/>
    <w:rsid w:val="002F20BC"/>
    <w:rsid w:val="002F3665"/>
    <w:rsid w:val="002F6DD9"/>
    <w:rsid w:val="00300EFC"/>
    <w:rsid w:val="0030176D"/>
    <w:rsid w:val="00303D41"/>
    <w:rsid w:val="00304181"/>
    <w:rsid w:val="0030670C"/>
    <w:rsid w:val="00321555"/>
    <w:rsid w:val="003362A5"/>
    <w:rsid w:val="003443CC"/>
    <w:rsid w:val="003449A6"/>
    <w:rsid w:val="003649A8"/>
    <w:rsid w:val="003676F9"/>
    <w:rsid w:val="00381F0D"/>
    <w:rsid w:val="003840B5"/>
    <w:rsid w:val="003C6BCE"/>
    <w:rsid w:val="003D3E71"/>
    <w:rsid w:val="003D4A6C"/>
    <w:rsid w:val="003D63FD"/>
    <w:rsid w:val="003D651F"/>
    <w:rsid w:val="003F1EE7"/>
    <w:rsid w:val="003F2B0A"/>
    <w:rsid w:val="003F6053"/>
    <w:rsid w:val="003F779D"/>
    <w:rsid w:val="00403659"/>
    <w:rsid w:val="00403B4A"/>
    <w:rsid w:val="00403E6F"/>
    <w:rsid w:val="00405D7D"/>
    <w:rsid w:val="004126B6"/>
    <w:rsid w:val="004267B7"/>
    <w:rsid w:val="00461600"/>
    <w:rsid w:val="00477B16"/>
    <w:rsid w:val="004A59D3"/>
    <w:rsid w:val="004B0F06"/>
    <w:rsid w:val="004B1728"/>
    <w:rsid w:val="004D132F"/>
    <w:rsid w:val="004E0BA9"/>
    <w:rsid w:val="004E2E80"/>
    <w:rsid w:val="004E5AD6"/>
    <w:rsid w:val="004F0354"/>
    <w:rsid w:val="004F6641"/>
    <w:rsid w:val="00531CB5"/>
    <w:rsid w:val="00540BEF"/>
    <w:rsid w:val="005508B1"/>
    <w:rsid w:val="00576ECB"/>
    <w:rsid w:val="005849A8"/>
    <w:rsid w:val="0058708C"/>
    <w:rsid w:val="00595568"/>
    <w:rsid w:val="00595A04"/>
    <w:rsid w:val="005A3BD4"/>
    <w:rsid w:val="005B53BF"/>
    <w:rsid w:val="005B5CA2"/>
    <w:rsid w:val="005C2E7A"/>
    <w:rsid w:val="005D5B7C"/>
    <w:rsid w:val="005D775B"/>
    <w:rsid w:val="005E0CB0"/>
    <w:rsid w:val="005E3205"/>
    <w:rsid w:val="005E3E75"/>
    <w:rsid w:val="005E6878"/>
    <w:rsid w:val="006072F0"/>
    <w:rsid w:val="006224DF"/>
    <w:rsid w:val="00622A3C"/>
    <w:rsid w:val="006333CC"/>
    <w:rsid w:val="00633BF4"/>
    <w:rsid w:val="00634406"/>
    <w:rsid w:val="0065624B"/>
    <w:rsid w:val="00666FED"/>
    <w:rsid w:val="00692994"/>
    <w:rsid w:val="006969EF"/>
    <w:rsid w:val="006A481A"/>
    <w:rsid w:val="006A757D"/>
    <w:rsid w:val="006B155B"/>
    <w:rsid w:val="006C0D6A"/>
    <w:rsid w:val="006C5344"/>
    <w:rsid w:val="006C6D1D"/>
    <w:rsid w:val="0072186A"/>
    <w:rsid w:val="007228C5"/>
    <w:rsid w:val="00740736"/>
    <w:rsid w:val="00760594"/>
    <w:rsid w:val="00774E5D"/>
    <w:rsid w:val="00786918"/>
    <w:rsid w:val="00793BE3"/>
    <w:rsid w:val="007A3053"/>
    <w:rsid w:val="007B2871"/>
    <w:rsid w:val="007B71A2"/>
    <w:rsid w:val="007C4073"/>
    <w:rsid w:val="007F08A7"/>
    <w:rsid w:val="007F0A33"/>
    <w:rsid w:val="00813088"/>
    <w:rsid w:val="00837E45"/>
    <w:rsid w:val="00854564"/>
    <w:rsid w:val="00866081"/>
    <w:rsid w:val="0087751E"/>
    <w:rsid w:val="00885C93"/>
    <w:rsid w:val="0088613F"/>
    <w:rsid w:val="00896AD9"/>
    <w:rsid w:val="008C1BED"/>
    <w:rsid w:val="008D1A85"/>
    <w:rsid w:val="008D36AD"/>
    <w:rsid w:val="008D6CFF"/>
    <w:rsid w:val="008F1B1A"/>
    <w:rsid w:val="009175F8"/>
    <w:rsid w:val="00932DD6"/>
    <w:rsid w:val="009618ED"/>
    <w:rsid w:val="009910C3"/>
    <w:rsid w:val="00993DE8"/>
    <w:rsid w:val="009A6C6A"/>
    <w:rsid w:val="009B48DD"/>
    <w:rsid w:val="009B760A"/>
    <w:rsid w:val="009C0149"/>
    <w:rsid w:val="009E013B"/>
    <w:rsid w:val="009E39FB"/>
    <w:rsid w:val="009F442C"/>
    <w:rsid w:val="009F4DD3"/>
    <w:rsid w:val="00A06975"/>
    <w:rsid w:val="00A112C3"/>
    <w:rsid w:val="00A140F4"/>
    <w:rsid w:val="00A4161D"/>
    <w:rsid w:val="00A57960"/>
    <w:rsid w:val="00A7451E"/>
    <w:rsid w:val="00A8378A"/>
    <w:rsid w:val="00A91AF2"/>
    <w:rsid w:val="00AA08D1"/>
    <w:rsid w:val="00AB67F6"/>
    <w:rsid w:val="00AD344C"/>
    <w:rsid w:val="00AE2263"/>
    <w:rsid w:val="00AE6992"/>
    <w:rsid w:val="00B06211"/>
    <w:rsid w:val="00B152B4"/>
    <w:rsid w:val="00B24B4D"/>
    <w:rsid w:val="00B30416"/>
    <w:rsid w:val="00B31124"/>
    <w:rsid w:val="00B42F45"/>
    <w:rsid w:val="00B54E91"/>
    <w:rsid w:val="00B57A0F"/>
    <w:rsid w:val="00B66934"/>
    <w:rsid w:val="00B75F53"/>
    <w:rsid w:val="00B80B77"/>
    <w:rsid w:val="00B915A5"/>
    <w:rsid w:val="00BA5E9A"/>
    <w:rsid w:val="00BB15DA"/>
    <w:rsid w:val="00BB479A"/>
    <w:rsid w:val="00BC7686"/>
    <w:rsid w:val="00BD04A9"/>
    <w:rsid w:val="00BE1997"/>
    <w:rsid w:val="00BF0159"/>
    <w:rsid w:val="00C20A93"/>
    <w:rsid w:val="00C350D6"/>
    <w:rsid w:val="00C35341"/>
    <w:rsid w:val="00C361F4"/>
    <w:rsid w:val="00C4198F"/>
    <w:rsid w:val="00C67309"/>
    <w:rsid w:val="00C844F4"/>
    <w:rsid w:val="00C937BF"/>
    <w:rsid w:val="00C95F35"/>
    <w:rsid w:val="00C966D2"/>
    <w:rsid w:val="00CA4ACC"/>
    <w:rsid w:val="00CB1075"/>
    <w:rsid w:val="00CC27E0"/>
    <w:rsid w:val="00CC45B3"/>
    <w:rsid w:val="00CF5D3A"/>
    <w:rsid w:val="00D216C0"/>
    <w:rsid w:val="00D27F7F"/>
    <w:rsid w:val="00D33AD6"/>
    <w:rsid w:val="00D40D21"/>
    <w:rsid w:val="00D45307"/>
    <w:rsid w:val="00D47B00"/>
    <w:rsid w:val="00D77D2A"/>
    <w:rsid w:val="00D815E6"/>
    <w:rsid w:val="00DA769F"/>
    <w:rsid w:val="00DB2970"/>
    <w:rsid w:val="00DB6A6D"/>
    <w:rsid w:val="00DB72A3"/>
    <w:rsid w:val="00DD48CC"/>
    <w:rsid w:val="00DE326A"/>
    <w:rsid w:val="00DF1BB4"/>
    <w:rsid w:val="00E0631A"/>
    <w:rsid w:val="00E13045"/>
    <w:rsid w:val="00E22105"/>
    <w:rsid w:val="00E241FE"/>
    <w:rsid w:val="00E616A4"/>
    <w:rsid w:val="00E762AA"/>
    <w:rsid w:val="00E8164F"/>
    <w:rsid w:val="00E83FF1"/>
    <w:rsid w:val="00E85CFE"/>
    <w:rsid w:val="00E92F75"/>
    <w:rsid w:val="00EC1703"/>
    <w:rsid w:val="00EC3654"/>
    <w:rsid w:val="00ED4F8C"/>
    <w:rsid w:val="00EE7AAD"/>
    <w:rsid w:val="00EF49FC"/>
    <w:rsid w:val="00F051A7"/>
    <w:rsid w:val="00F07BAF"/>
    <w:rsid w:val="00F1423F"/>
    <w:rsid w:val="00F24345"/>
    <w:rsid w:val="00F26E47"/>
    <w:rsid w:val="00F273A9"/>
    <w:rsid w:val="00F42A62"/>
    <w:rsid w:val="00F5655C"/>
    <w:rsid w:val="00F75546"/>
    <w:rsid w:val="00F75C31"/>
    <w:rsid w:val="00F91E91"/>
    <w:rsid w:val="00FA1E8C"/>
    <w:rsid w:val="00FB049A"/>
    <w:rsid w:val="00FE0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9E17D8"/>
  <w15:chartTrackingRefBased/>
  <w15:docId w15:val="{FE6DA7D4-D737-4789-A58C-5FC23D863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9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49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49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49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49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49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9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9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9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9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49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49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49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49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49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9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9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9A8"/>
    <w:rPr>
      <w:rFonts w:eastAsiaTheme="majorEastAsia" w:cstheme="majorBidi"/>
      <w:color w:val="272727" w:themeColor="text1" w:themeTint="D8"/>
    </w:rPr>
  </w:style>
  <w:style w:type="paragraph" w:styleId="Title">
    <w:name w:val="Title"/>
    <w:basedOn w:val="Normal"/>
    <w:next w:val="Normal"/>
    <w:link w:val="TitleChar"/>
    <w:uiPriority w:val="10"/>
    <w:qFormat/>
    <w:rsid w:val="003649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9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49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9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49A8"/>
    <w:pPr>
      <w:spacing w:before="160"/>
      <w:jc w:val="center"/>
    </w:pPr>
    <w:rPr>
      <w:i/>
      <w:iCs/>
      <w:color w:val="404040" w:themeColor="text1" w:themeTint="BF"/>
    </w:rPr>
  </w:style>
  <w:style w:type="character" w:customStyle="1" w:styleId="QuoteChar">
    <w:name w:val="Quote Char"/>
    <w:basedOn w:val="DefaultParagraphFont"/>
    <w:link w:val="Quote"/>
    <w:uiPriority w:val="29"/>
    <w:rsid w:val="003649A8"/>
    <w:rPr>
      <w:i/>
      <w:iCs/>
      <w:color w:val="404040" w:themeColor="text1" w:themeTint="BF"/>
    </w:rPr>
  </w:style>
  <w:style w:type="paragraph" w:styleId="ListParagraph">
    <w:name w:val="List Paragraph"/>
    <w:basedOn w:val="Normal"/>
    <w:uiPriority w:val="34"/>
    <w:qFormat/>
    <w:rsid w:val="003649A8"/>
    <w:pPr>
      <w:ind w:left="720"/>
      <w:contextualSpacing/>
    </w:pPr>
  </w:style>
  <w:style w:type="character" w:styleId="IntenseEmphasis">
    <w:name w:val="Intense Emphasis"/>
    <w:basedOn w:val="DefaultParagraphFont"/>
    <w:uiPriority w:val="21"/>
    <w:qFormat/>
    <w:rsid w:val="003649A8"/>
    <w:rPr>
      <w:i/>
      <w:iCs/>
      <w:color w:val="0F4761" w:themeColor="accent1" w:themeShade="BF"/>
    </w:rPr>
  </w:style>
  <w:style w:type="paragraph" w:styleId="IntenseQuote">
    <w:name w:val="Intense Quote"/>
    <w:basedOn w:val="Normal"/>
    <w:next w:val="Normal"/>
    <w:link w:val="IntenseQuoteChar"/>
    <w:uiPriority w:val="30"/>
    <w:qFormat/>
    <w:rsid w:val="003649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49A8"/>
    <w:rPr>
      <w:i/>
      <w:iCs/>
      <w:color w:val="0F4761" w:themeColor="accent1" w:themeShade="BF"/>
    </w:rPr>
  </w:style>
  <w:style w:type="character" w:styleId="IntenseReference">
    <w:name w:val="Intense Reference"/>
    <w:basedOn w:val="DefaultParagraphFont"/>
    <w:uiPriority w:val="32"/>
    <w:qFormat/>
    <w:rsid w:val="003649A8"/>
    <w:rPr>
      <w:b/>
      <w:bCs/>
      <w:smallCaps/>
      <w:color w:val="0F4761" w:themeColor="accent1" w:themeShade="BF"/>
      <w:spacing w:val="5"/>
    </w:rPr>
  </w:style>
  <w:style w:type="table" w:styleId="TableGrid">
    <w:name w:val="Table Grid"/>
    <w:basedOn w:val="TableNormal"/>
    <w:uiPriority w:val="39"/>
    <w:rsid w:val="008660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30EA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22A3C"/>
    <w:pPr>
      <w:spacing w:after="100"/>
    </w:pPr>
  </w:style>
  <w:style w:type="character" w:styleId="Hyperlink">
    <w:name w:val="Hyperlink"/>
    <w:basedOn w:val="DefaultParagraphFont"/>
    <w:uiPriority w:val="99"/>
    <w:unhideWhenUsed/>
    <w:rsid w:val="00622A3C"/>
    <w:rPr>
      <w:color w:val="467886" w:themeColor="hyperlink"/>
      <w:u w:val="single"/>
    </w:rPr>
  </w:style>
  <w:style w:type="paragraph" w:styleId="Revision">
    <w:name w:val="Revision"/>
    <w:hidden/>
    <w:uiPriority w:val="99"/>
    <w:semiHidden/>
    <w:rsid w:val="00F07BA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488D62-0B0F-46DC-9CE4-9ABEC4563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3704</Words>
  <Characters>22968</Characters>
  <Application>Microsoft Office Word</Application>
  <DocSecurity>0</DocSecurity>
  <Lines>883</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Jones</dc:creator>
  <cp:keywords/>
  <dc:description/>
  <cp:lastModifiedBy>Michael Jones</cp:lastModifiedBy>
  <cp:revision>2</cp:revision>
  <dcterms:created xsi:type="dcterms:W3CDTF">2026-02-01T21:17:00Z</dcterms:created>
  <dcterms:modified xsi:type="dcterms:W3CDTF">2026-02-01T21:17:00Z</dcterms:modified>
</cp:coreProperties>
</file>