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5B2B9" w14:textId="77777777" w:rsidR="00EB782F" w:rsidRPr="00EB782F" w:rsidRDefault="00EB782F" w:rsidP="00EB782F">
      <w:r w:rsidRPr="00EB782F">
        <w:fldChar w:fldCharType="begin"/>
      </w:r>
      <w:r w:rsidRPr="00EB782F">
        <w:instrText xml:space="preserve"> INCLUDEPICTURE "/var/folders/h5/cx38jnyj1mx76y9pb5g1ttf00000gn/T/com.microsoft.Word/WebArchiveCopyPasteTempFiles/page1image4117303136" \* MERGEFORMATINET </w:instrText>
      </w:r>
      <w:r w:rsidRPr="00EB782F">
        <w:fldChar w:fldCharType="separate"/>
      </w:r>
      <w:r w:rsidRPr="00EB782F">
        <w:rPr>
          <w:noProof/>
        </w:rPr>
        <w:drawing>
          <wp:inline distT="0" distB="0" distL="0" distR="0" wp14:anchorId="60E3C15F" wp14:editId="1C7E42FA">
            <wp:extent cx="1801495" cy="724535"/>
            <wp:effectExtent l="0" t="0" r="1905" b="0"/>
            <wp:docPr id="27" name="Picture 27" descr="page1image411730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1173031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1495" cy="724535"/>
                    </a:xfrm>
                    <a:prstGeom prst="rect">
                      <a:avLst/>
                    </a:prstGeom>
                    <a:noFill/>
                    <a:ln>
                      <a:noFill/>
                    </a:ln>
                  </pic:spPr>
                </pic:pic>
              </a:graphicData>
            </a:graphic>
          </wp:inline>
        </w:drawing>
      </w:r>
      <w:r w:rsidRPr="00EB782F">
        <w:fldChar w:fldCharType="end"/>
      </w:r>
      <w:r>
        <w:t xml:space="preserve">                                                             </w:t>
      </w:r>
      <w:r w:rsidRPr="00EB782F">
        <w:rPr>
          <w:rFonts w:ascii="Arial" w:hAnsi="Arial" w:cs="Arial"/>
          <w:b/>
          <w:bCs/>
          <w:sz w:val="28"/>
          <w:szCs w:val="28"/>
        </w:rPr>
        <w:t xml:space="preserve">APPENDIX GA36d </w:t>
      </w:r>
    </w:p>
    <w:p w14:paraId="1DC61B7B" w14:textId="77777777" w:rsidR="00EB782F" w:rsidRPr="00EB782F" w:rsidRDefault="00EB782F" w:rsidP="00EB782F">
      <w:pPr>
        <w:spacing w:before="100" w:beforeAutospacing="1" w:after="100" w:afterAutospacing="1"/>
      </w:pPr>
      <w:r w:rsidRPr="00EB782F">
        <w:rPr>
          <w:rFonts w:ascii="Arial" w:hAnsi="Arial" w:cs="Arial"/>
          <w:b/>
          <w:bCs/>
          <w:sz w:val="40"/>
          <w:szCs w:val="40"/>
          <w:shd w:val="clear" w:color="auto" w:fill="BFBFBF"/>
        </w:rPr>
        <w:t xml:space="preserve">LEVEL 7 ASSESSMENT SPECIFICATION </w:t>
      </w:r>
    </w:p>
    <w:p w14:paraId="541900F8" w14:textId="77777777" w:rsidR="00EB782F" w:rsidRPr="00EB782F" w:rsidRDefault="00EB782F" w:rsidP="00EB782F">
      <w:r w:rsidRPr="00EB782F">
        <w:fldChar w:fldCharType="begin"/>
      </w:r>
      <w:r w:rsidRPr="00EB782F">
        <w:instrText xml:space="preserve"> INCLUDEPICTURE "/var/folders/h5/cx38jnyj1mx76y9pb5g1ttf00000gn/T/com.microsoft.Word/WebArchiveCopyPasteTempFiles/page1image4117036416" \* MERGEFORMATINET </w:instrText>
      </w:r>
      <w:r w:rsidRPr="00EB782F">
        <w:fldChar w:fldCharType="separate"/>
      </w:r>
      <w:r w:rsidRPr="00EB782F">
        <w:rPr>
          <w:noProof/>
        </w:rPr>
        <w:drawing>
          <wp:inline distT="0" distB="0" distL="0" distR="0" wp14:anchorId="32DC2A5E" wp14:editId="43521ECE">
            <wp:extent cx="18415" cy="18415"/>
            <wp:effectExtent l="0" t="0" r="0" b="0"/>
            <wp:docPr id="26" name="Picture 26" descr="page1image411703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41170364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EB782F">
        <w:fldChar w:fldCharType="end"/>
      </w:r>
      <w:r w:rsidRPr="00EB782F">
        <w:fldChar w:fldCharType="begin"/>
      </w:r>
      <w:r w:rsidRPr="00EB782F">
        <w:instrText xml:space="preserve"> INCLUDEPICTURE "/var/folders/h5/cx38jnyj1mx76y9pb5g1ttf00000gn/T/com.microsoft.Word/WebArchiveCopyPasteTempFiles/page1image4117025712" \* MERGEFORMATINET </w:instrText>
      </w:r>
      <w:r w:rsidRPr="00EB782F">
        <w:fldChar w:fldCharType="separate"/>
      </w:r>
      <w:r w:rsidRPr="00EB782F">
        <w:rPr>
          <w:noProof/>
        </w:rPr>
        <w:drawing>
          <wp:inline distT="0" distB="0" distL="0" distR="0" wp14:anchorId="4074A9B1" wp14:editId="569EB182">
            <wp:extent cx="18415" cy="18415"/>
            <wp:effectExtent l="0" t="0" r="0" b="0"/>
            <wp:docPr id="25" name="Picture 25" descr="page1image411702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41170257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EB782F">
        <w:fldChar w:fldCharType="end"/>
      </w:r>
    </w:p>
    <w:tbl>
      <w:tblPr>
        <w:tblW w:w="0" w:type="auto"/>
        <w:tblCellMar>
          <w:top w:w="15" w:type="dxa"/>
          <w:left w:w="15" w:type="dxa"/>
          <w:bottom w:w="15" w:type="dxa"/>
          <w:right w:w="15" w:type="dxa"/>
        </w:tblCellMar>
        <w:tblLook w:val="04A0" w:firstRow="1" w:lastRow="0" w:firstColumn="1" w:lastColumn="0" w:noHBand="0" w:noVBand="1"/>
      </w:tblPr>
      <w:tblGrid>
        <w:gridCol w:w="1640"/>
        <w:gridCol w:w="1934"/>
        <w:gridCol w:w="2490"/>
        <w:gridCol w:w="2946"/>
      </w:tblGrid>
      <w:tr w:rsidR="00EB782F" w:rsidRPr="00EB782F" w14:paraId="08B47939" w14:textId="77777777" w:rsidTr="00EB782F">
        <w:trPr>
          <w:trHeight w:val="743"/>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5E470847" w14:textId="77777777" w:rsidR="00EB782F" w:rsidRPr="00EB782F" w:rsidRDefault="00EB782F" w:rsidP="00EB782F">
            <w:pPr>
              <w:spacing w:before="100" w:beforeAutospacing="1" w:after="100" w:afterAutospacing="1"/>
              <w:divId w:val="103036960"/>
            </w:pPr>
            <w:r w:rsidRPr="00EB782F">
              <w:rPr>
                <w:rFonts w:ascii="Arial" w:hAnsi="Arial" w:cs="Arial"/>
                <w:b/>
                <w:bCs/>
                <w:sz w:val="22"/>
                <w:szCs w:val="22"/>
              </w:rPr>
              <w:t xml:space="preserve">Student name: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61571FE" w14:textId="77777777" w:rsidR="00EB782F" w:rsidRPr="00EB782F" w:rsidRDefault="00EB782F" w:rsidP="00EB782F">
            <w:r>
              <w:t>Rebecca Turner</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5FC3142F"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Student ID number: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9EA3307" w14:textId="77777777" w:rsidR="00EB782F" w:rsidRPr="00EB782F" w:rsidRDefault="00EB782F" w:rsidP="00EB782F">
            <w:r>
              <w:t>1700132</w:t>
            </w:r>
          </w:p>
        </w:tc>
      </w:tr>
      <w:tr w:rsidR="00EB782F" w:rsidRPr="00EB782F" w14:paraId="40076E8D" w14:textId="77777777" w:rsidTr="00EB782F">
        <w:trPr>
          <w:trHeight w:val="527"/>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E9B45D8"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Programme: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75D3238A"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Secondary PGCE </w:t>
            </w:r>
          </w:p>
        </w:tc>
      </w:tr>
      <w:tr w:rsidR="00EB782F" w:rsidRPr="00EB782F" w14:paraId="5D96C326" w14:textId="77777777" w:rsidTr="00EB782F">
        <w:trPr>
          <w:trHeight w:val="521"/>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7828F627"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Module: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56783BB0"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Curriculum Development and Enhancement </w:t>
            </w:r>
          </w:p>
        </w:tc>
      </w:tr>
      <w:tr w:rsidR="00EB782F" w:rsidRPr="00EB782F" w14:paraId="2A292425" w14:textId="77777777" w:rsidTr="00EB782F">
        <w:trPr>
          <w:trHeight w:val="1096"/>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7BC97E70"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Module code: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C0495A1"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ECSP7002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56ED46EF"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Contribution to Overall Module Assessment (%):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7C72BFE" w14:textId="77777777" w:rsidR="00EB782F" w:rsidRPr="00EB782F" w:rsidRDefault="00EB782F" w:rsidP="00EB782F">
            <w:r w:rsidRPr="00EB782F">
              <w:fldChar w:fldCharType="begin"/>
            </w:r>
            <w:r w:rsidRPr="00EB782F">
              <w:instrText xml:space="preserve"> INCLUDEPICTURE "/var/folders/h5/cx38jnyj1mx76y9pb5g1ttf00000gn/T/com.microsoft.Word/WebArchiveCopyPasteTempFiles/page1image4075631968" \* MERGEFORMATINET </w:instrText>
            </w:r>
            <w:r w:rsidRPr="00EB782F">
              <w:fldChar w:fldCharType="separate"/>
            </w:r>
            <w:r w:rsidRPr="00EB782F">
              <w:rPr>
                <w:noProof/>
              </w:rPr>
              <w:drawing>
                <wp:inline distT="0" distB="0" distL="0" distR="0" wp14:anchorId="210CA9A3" wp14:editId="7DD48AC8">
                  <wp:extent cx="18415" cy="18415"/>
                  <wp:effectExtent l="0" t="0" r="0" b="0"/>
                  <wp:docPr id="15" name="Picture 15" descr="page1image407563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image40756319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EB782F">
              <w:fldChar w:fldCharType="end"/>
            </w:r>
          </w:p>
          <w:p w14:paraId="5EEFA210"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100% </w:t>
            </w:r>
          </w:p>
        </w:tc>
      </w:tr>
      <w:tr w:rsidR="00EB782F" w:rsidRPr="00EB782F" w14:paraId="02ADEF84" w14:textId="77777777" w:rsidTr="00EB782F">
        <w:trPr>
          <w:trHeight w:val="957"/>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75C5B3D"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Lecturer: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D24E4AF"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Helen Denny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B661041" w14:textId="77777777" w:rsidR="00EB782F" w:rsidRPr="00EB782F" w:rsidRDefault="00EB782F" w:rsidP="00EB782F">
            <w:pPr>
              <w:spacing w:before="100" w:beforeAutospacing="1" w:after="100" w:afterAutospacing="1"/>
            </w:pPr>
            <w:r w:rsidRPr="00EB782F">
              <w:rPr>
                <w:rFonts w:ascii="Arial" w:hAnsi="Arial" w:cs="Arial"/>
                <w:b/>
                <w:bCs/>
                <w:sz w:val="22"/>
                <w:szCs w:val="22"/>
              </w:rPr>
              <w:t>I</w:t>
            </w:r>
            <w:r>
              <w:rPr>
                <w:rFonts w:ascii="Arial" w:hAnsi="Arial" w:cs="Arial"/>
                <w:b/>
                <w:bCs/>
                <w:sz w:val="22"/>
                <w:szCs w:val="22"/>
              </w:rPr>
              <w:t>n</w:t>
            </w:r>
            <w:r w:rsidRPr="00EB782F">
              <w:rPr>
                <w:rFonts w:ascii="Arial" w:hAnsi="Arial" w:cs="Arial"/>
                <w:b/>
                <w:bCs/>
                <w:sz w:val="22"/>
                <w:szCs w:val="22"/>
              </w:rPr>
              <w:t xml:space="preserve">ternal Verifier: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58A38B2" w14:textId="77777777" w:rsidR="00EB782F" w:rsidRPr="00EB782F" w:rsidRDefault="00EB782F" w:rsidP="00EB782F">
            <w:r w:rsidRPr="00EB782F">
              <w:fldChar w:fldCharType="begin"/>
            </w:r>
            <w:r w:rsidRPr="00EB782F">
              <w:instrText xml:space="preserve"> INCLUDEPICTURE "/var/folders/h5/cx38jnyj1mx76y9pb5g1ttf00000gn/T/com.microsoft.Word/WebArchiveCopyPasteTempFiles/page1image4075665088" \* MERGEFORMATINET </w:instrText>
            </w:r>
            <w:r w:rsidRPr="00EB782F">
              <w:fldChar w:fldCharType="separate"/>
            </w:r>
            <w:r w:rsidRPr="00EB782F">
              <w:rPr>
                <w:noProof/>
              </w:rPr>
              <w:drawing>
                <wp:inline distT="0" distB="0" distL="0" distR="0" wp14:anchorId="5DDD202D" wp14:editId="07285291">
                  <wp:extent cx="18415" cy="18415"/>
                  <wp:effectExtent l="0" t="0" r="0" b="0"/>
                  <wp:docPr id="10" name="Picture 10" descr="page1image407566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e1image407566508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EB782F">
              <w:fldChar w:fldCharType="end"/>
            </w:r>
            <w:r w:rsidRPr="00EB782F">
              <w:fldChar w:fldCharType="begin"/>
            </w:r>
            <w:r w:rsidRPr="00EB782F">
              <w:instrText xml:space="preserve"> INCLUDEPICTURE "/var/folders/h5/cx38jnyj1mx76y9pb5g1ttf00000gn/T/com.microsoft.Word/WebArchiveCopyPasteTempFiles/page1image4075665904" \* MERGEFORMATINET </w:instrText>
            </w:r>
            <w:r w:rsidRPr="00EB782F">
              <w:fldChar w:fldCharType="separate"/>
            </w:r>
            <w:r w:rsidRPr="00EB782F">
              <w:rPr>
                <w:noProof/>
              </w:rPr>
              <w:drawing>
                <wp:inline distT="0" distB="0" distL="0" distR="0" wp14:anchorId="30F42D96" wp14:editId="2285B414">
                  <wp:extent cx="18415" cy="18415"/>
                  <wp:effectExtent l="0" t="0" r="0" b="0"/>
                  <wp:docPr id="9" name="Picture 9" descr="page1image407566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1image40756659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EB782F">
              <w:fldChar w:fldCharType="end"/>
            </w:r>
          </w:p>
        </w:tc>
      </w:tr>
      <w:tr w:rsidR="00EB782F" w:rsidRPr="00EB782F" w14:paraId="7585FEA0" w14:textId="77777777" w:rsidTr="00EB782F">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65CA4F2D"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Assignment Title: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D4C6258"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Research Study including Ethics Form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16659127"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Word count (or equivalent):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17E4E13" w14:textId="77777777" w:rsidR="00EB782F" w:rsidRPr="00EB782F" w:rsidRDefault="00EB782F" w:rsidP="00EB782F">
            <w:pPr>
              <w:spacing w:before="100" w:beforeAutospacing="1" w:after="100" w:afterAutospacing="1"/>
            </w:pPr>
            <w:r w:rsidRPr="00EB782F">
              <w:rPr>
                <w:rFonts w:ascii="Arial" w:hAnsi="Arial" w:cs="Arial"/>
                <w:b/>
                <w:bCs/>
                <w:sz w:val="22"/>
                <w:szCs w:val="22"/>
              </w:rPr>
              <w:t>10.000 words in total including an Ethics form (to be given in on January 11</w:t>
            </w:r>
            <w:r w:rsidRPr="00EB782F">
              <w:rPr>
                <w:rFonts w:ascii="Arial" w:hAnsi="Arial" w:cs="Arial"/>
                <w:b/>
                <w:bCs/>
                <w:position w:val="10"/>
                <w:sz w:val="14"/>
                <w:szCs w:val="14"/>
              </w:rPr>
              <w:t xml:space="preserve">th </w:t>
            </w:r>
            <w:r w:rsidRPr="00EB782F">
              <w:rPr>
                <w:rFonts w:ascii="Arial" w:hAnsi="Arial" w:cs="Arial"/>
                <w:b/>
                <w:bCs/>
                <w:sz w:val="22"/>
                <w:szCs w:val="22"/>
              </w:rPr>
              <w:t xml:space="preserve">2019) </w:t>
            </w:r>
          </w:p>
        </w:tc>
      </w:tr>
      <w:tr w:rsidR="00EB782F" w:rsidRPr="00EB782F" w14:paraId="1D609CBD" w14:textId="77777777" w:rsidTr="00EB782F">
        <w:trPr>
          <w:trHeight w:val="1298"/>
        </w:trPr>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30862428"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Submission deadline: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525D8E4" w14:textId="77777777" w:rsidR="00EB782F" w:rsidRPr="00EB782F" w:rsidRDefault="00EB782F" w:rsidP="00EB782F">
            <w:pPr>
              <w:spacing w:before="100" w:beforeAutospacing="1" w:after="100" w:afterAutospacing="1"/>
            </w:pPr>
            <w:r w:rsidRPr="00EB782F">
              <w:rPr>
                <w:rFonts w:ascii="Arial" w:hAnsi="Arial" w:cs="Arial"/>
                <w:b/>
                <w:bCs/>
                <w:sz w:val="22"/>
                <w:szCs w:val="22"/>
              </w:rPr>
              <w:t>May 13</w:t>
            </w:r>
            <w:r w:rsidRPr="00EB782F">
              <w:rPr>
                <w:rFonts w:ascii="Arial" w:hAnsi="Arial" w:cs="Arial"/>
                <w:b/>
                <w:bCs/>
                <w:position w:val="10"/>
                <w:sz w:val="14"/>
                <w:szCs w:val="14"/>
              </w:rPr>
              <w:t xml:space="preserve">th </w:t>
            </w:r>
            <w:r>
              <w:rPr>
                <w:rFonts w:ascii="Arial" w:hAnsi="Arial" w:cs="Arial"/>
                <w:b/>
                <w:bCs/>
                <w:position w:val="10"/>
                <w:sz w:val="14"/>
                <w:szCs w:val="14"/>
              </w:rPr>
              <w:t xml:space="preserve"> </w:t>
            </w:r>
            <w:r w:rsidRPr="00EB782F">
              <w:rPr>
                <w:rFonts w:ascii="Arial" w:hAnsi="Arial" w:cs="Arial"/>
                <w:b/>
                <w:bCs/>
                <w:sz w:val="22"/>
                <w:szCs w:val="22"/>
              </w:rPr>
              <w:t xml:space="preserve">2019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37FE6BCF"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Return date of provisional marks &amp; written feedback: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67ABAE4" w14:textId="77777777" w:rsidR="00EB782F" w:rsidRPr="00EB782F" w:rsidRDefault="00EB782F" w:rsidP="00EB782F">
            <w:pPr>
              <w:spacing w:before="100" w:beforeAutospacing="1" w:after="100" w:afterAutospacing="1"/>
            </w:pPr>
            <w:r w:rsidRPr="00EB782F">
              <w:rPr>
                <w:rFonts w:ascii="Arial" w:hAnsi="Arial" w:cs="Arial"/>
                <w:b/>
                <w:bCs/>
                <w:sz w:val="22"/>
                <w:szCs w:val="22"/>
              </w:rPr>
              <w:t>June 10</w:t>
            </w:r>
            <w:r w:rsidRPr="00EB782F">
              <w:rPr>
                <w:rFonts w:ascii="Arial" w:hAnsi="Arial" w:cs="Arial"/>
                <w:b/>
                <w:bCs/>
                <w:position w:val="10"/>
                <w:sz w:val="14"/>
                <w:szCs w:val="14"/>
                <w:vertAlign w:val="superscript"/>
              </w:rPr>
              <w:t>th</w:t>
            </w:r>
            <w:r>
              <w:rPr>
                <w:rFonts w:ascii="Arial" w:hAnsi="Arial" w:cs="Arial"/>
                <w:b/>
                <w:bCs/>
                <w:position w:val="10"/>
                <w:sz w:val="14"/>
                <w:szCs w:val="14"/>
              </w:rPr>
              <w:t xml:space="preserve"> </w:t>
            </w:r>
            <w:r w:rsidRPr="00EB782F">
              <w:rPr>
                <w:rFonts w:ascii="Arial" w:hAnsi="Arial" w:cs="Arial"/>
                <w:b/>
                <w:bCs/>
                <w:position w:val="10"/>
                <w:sz w:val="14"/>
                <w:szCs w:val="14"/>
              </w:rPr>
              <w:t xml:space="preserve"> </w:t>
            </w:r>
            <w:r w:rsidRPr="00EB782F">
              <w:rPr>
                <w:rFonts w:ascii="Arial" w:hAnsi="Arial" w:cs="Arial"/>
                <w:b/>
                <w:bCs/>
                <w:sz w:val="22"/>
                <w:szCs w:val="22"/>
              </w:rPr>
              <w:t xml:space="preserve">2019 </w:t>
            </w:r>
          </w:p>
        </w:tc>
      </w:tr>
      <w:tr w:rsidR="00EB782F" w:rsidRPr="00EB782F" w14:paraId="01147B76" w14:textId="77777777" w:rsidTr="00EB782F">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1E69C552"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Submission method: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5AC39947" w14:textId="77777777" w:rsidR="00EB782F" w:rsidRPr="00EB782F" w:rsidRDefault="00EB782F" w:rsidP="00EB782F">
            <w:pPr>
              <w:spacing w:before="100" w:beforeAutospacing="1" w:after="100" w:afterAutospacing="1"/>
            </w:pPr>
            <w:r w:rsidRPr="00EB782F">
              <w:rPr>
                <w:rFonts w:ascii="ArialMT" w:hAnsi="ArialMT"/>
                <w:sz w:val="22"/>
                <w:szCs w:val="22"/>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1CDC255E"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Alternative submission method (if applicable): </w:t>
            </w:r>
          </w:p>
          <w:p w14:paraId="44924231"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Late submission of the assessment will result in a late penalty mark. </w:t>
            </w:r>
          </w:p>
          <w:p w14:paraId="3A0230BC" w14:textId="77777777" w:rsidR="00EB782F" w:rsidRPr="00EB782F" w:rsidRDefault="00EB782F" w:rsidP="00EB782F">
            <w:pPr>
              <w:spacing w:before="100" w:beforeAutospacing="1" w:after="100" w:afterAutospacing="1"/>
            </w:pPr>
            <w:r w:rsidRPr="00EB782F">
              <w:rPr>
                <w:rFonts w:ascii="ArialMT" w:hAnsi="ArialMT"/>
                <w:sz w:val="22"/>
                <w:szCs w:val="22"/>
              </w:rPr>
              <w:t xml:space="preserve">Penalties for late submission: Up to one week late, maximum mark of 50%. Over one week late, 0%. Only the Extenuating Circumstances Panel may approve a change to submission dates. </w:t>
            </w:r>
          </w:p>
        </w:tc>
      </w:tr>
      <w:tr w:rsidR="00EB782F" w:rsidRPr="00EB782F" w14:paraId="466E13F2" w14:textId="77777777" w:rsidTr="00EB782F">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9D10535" w14:textId="77777777" w:rsidR="00EB782F" w:rsidRPr="00EB782F" w:rsidRDefault="00EB782F" w:rsidP="00EB782F">
            <w:r w:rsidRPr="00EB782F">
              <w:fldChar w:fldCharType="begin"/>
            </w:r>
            <w:r w:rsidRPr="00EB782F">
              <w:instrText xml:space="preserve"> INCLUDEPICTURE "/var/folders/h5/cx38jnyj1mx76y9pb5g1ttf00000gn/T/com.microsoft.Word/WebArchiveCopyPasteTempFiles/page1image4075639808" \* MERGEFORMATINET </w:instrText>
            </w:r>
            <w:r w:rsidRPr="00EB782F">
              <w:fldChar w:fldCharType="separate"/>
            </w:r>
            <w:r w:rsidRPr="00EB782F">
              <w:rPr>
                <w:noProof/>
              </w:rPr>
              <w:drawing>
                <wp:inline distT="0" distB="0" distL="0" distR="0" wp14:anchorId="7E5A1BE8" wp14:editId="61ED9FC5">
                  <wp:extent cx="18415" cy="18415"/>
                  <wp:effectExtent l="0" t="0" r="0" b="0"/>
                  <wp:docPr id="2" name="Picture 2" descr="page1image4075639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ge1image40756398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EB782F">
              <w:fldChar w:fldCharType="end"/>
            </w:r>
          </w:p>
          <w:p w14:paraId="32C18398" w14:textId="77777777" w:rsidR="00EB782F" w:rsidRPr="00EB782F" w:rsidRDefault="00EB782F" w:rsidP="00EB782F">
            <w:pPr>
              <w:spacing w:before="100" w:beforeAutospacing="1" w:after="100" w:afterAutospacing="1"/>
            </w:pPr>
            <w:r w:rsidRPr="00EB782F">
              <w:rPr>
                <w:rFonts w:ascii="Arial" w:hAnsi="Arial" w:cs="Arial"/>
                <w:b/>
                <w:bCs/>
                <w:sz w:val="22"/>
                <w:szCs w:val="22"/>
              </w:rPr>
              <w:t xml:space="preserve">Academic honesty / referencing: </w:t>
            </w:r>
          </w:p>
          <w:p w14:paraId="44E22C2F" w14:textId="77777777" w:rsidR="00EB782F" w:rsidRPr="00EB782F" w:rsidRDefault="00EB782F" w:rsidP="00EB782F">
            <w:r w:rsidRPr="00EB782F">
              <w:fldChar w:fldCharType="begin"/>
            </w:r>
            <w:r w:rsidRPr="00EB782F">
              <w:instrText xml:space="preserve"> INCLUDEPICTURE "/var/folders/h5/cx38jnyj1mx76y9pb5g1ttf00000gn/T/com.microsoft.Word/WebArchiveCopyPasteTempFiles/page1image4075633408" \* MERGEFORMATINET </w:instrText>
            </w:r>
            <w:r w:rsidRPr="00EB782F">
              <w:fldChar w:fldCharType="separate"/>
            </w:r>
            <w:r w:rsidRPr="00EB782F">
              <w:rPr>
                <w:noProof/>
              </w:rPr>
              <w:drawing>
                <wp:inline distT="0" distB="0" distL="0" distR="0" wp14:anchorId="74173895" wp14:editId="39E29B2C">
                  <wp:extent cx="18415" cy="18415"/>
                  <wp:effectExtent l="0" t="0" r="0" b="0"/>
                  <wp:docPr id="1" name="Picture 1" descr="page1image407563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age1image40756334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inline>
              </w:drawing>
            </w:r>
            <w:r w:rsidRPr="00EB782F">
              <w:fldChar w:fldCharType="end"/>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33C5CD9F" w14:textId="77777777" w:rsidR="00EB782F" w:rsidRPr="00EB782F" w:rsidRDefault="00EB782F" w:rsidP="00EB782F">
            <w:pPr>
              <w:spacing w:before="100" w:beforeAutospacing="1" w:after="100" w:afterAutospacing="1"/>
            </w:pPr>
            <w:r w:rsidRPr="00EB782F">
              <w:rPr>
                <w:rFonts w:ascii="ArialMT" w:hAnsi="ArialMT"/>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FDEDE50" w14:textId="77777777" w:rsidR="00B358AE" w:rsidRPr="009C6B7F" w:rsidRDefault="00B358AE" w:rsidP="00C6301A">
      <w:pPr>
        <w:pStyle w:val="NoSpacing"/>
        <w:spacing w:line="480" w:lineRule="auto"/>
        <w:jc w:val="both"/>
        <w:rPr>
          <w:rFonts w:asciiTheme="minorHAnsi" w:hAnsiTheme="minorHAnsi" w:cstheme="minorHAnsi"/>
          <w:b/>
          <w:u w:val="single"/>
        </w:rPr>
      </w:pPr>
      <w:r w:rsidRPr="009C6B7F">
        <w:rPr>
          <w:rFonts w:asciiTheme="minorHAnsi" w:hAnsiTheme="minorHAnsi" w:cstheme="minorHAnsi"/>
          <w:b/>
          <w:u w:val="single"/>
        </w:rPr>
        <w:lastRenderedPageBreak/>
        <w:t xml:space="preserve">Introduction </w:t>
      </w:r>
    </w:p>
    <w:p w14:paraId="5403A12A" w14:textId="77777777" w:rsidR="00B358AE" w:rsidRPr="009C6B7F" w:rsidRDefault="00B358AE" w:rsidP="00C6301A">
      <w:pPr>
        <w:pStyle w:val="NoSpacing"/>
        <w:spacing w:line="480" w:lineRule="auto"/>
        <w:jc w:val="both"/>
        <w:rPr>
          <w:rFonts w:asciiTheme="minorHAnsi" w:hAnsiTheme="minorHAnsi" w:cstheme="minorHAnsi"/>
        </w:rPr>
      </w:pPr>
    </w:p>
    <w:p w14:paraId="2A4ABD13" w14:textId="64A0B915"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t>This assignment aims to respond to the following question, ‘Does the element of competition effect male pupils’ academic development’. In order to do so, I will conduct, analyse and evaluate a small-scale action research</w:t>
      </w:r>
      <w:r w:rsidR="00AE2DBF" w:rsidRPr="009C6B7F">
        <w:rPr>
          <w:rFonts w:asciiTheme="minorHAnsi" w:hAnsiTheme="minorHAnsi" w:cstheme="minorHAnsi"/>
        </w:rPr>
        <w:t xml:space="preserve"> (AR) </w:t>
      </w:r>
      <w:r w:rsidR="006B4221" w:rsidRPr="009C6B7F">
        <w:rPr>
          <w:rFonts w:asciiTheme="minorHAnsi" w:hAnsiTheme="minorHAnsi" w:cstheme="minorHAnsi"/>
        </w:rPr>
        <w:t>project into</w:t>
      </w:r>
      <w:r w:rsidRPr="009C6B7F">
        <w:rPr>
          <w:rFonts w:asciiTheme="minorHAnsi" w:hAnsiTheme="minorHAnsi" w:cstheme="minorHAnsi"/>
        </w:rPr>
        <w:t xml:space="preserve"> the use of competition strategically within ‘Assessment for Learning’ (AFL).  Additionally, I will draw upon academic and professional literature to inform my practice and reflection. The </w:t>
      </w:r>
      <w:r w:rsidR="00AE2DBF" w:rsidRPr="009C6B7F">
        <w:rPr>
          <w:rFonts w:asciiTheme="minorHAnsi" w:hAnsiTheme="minorHAnsi" w:cstheme="minorHAnsi"/>
        </w:rPr>
        <w:t>AR</w:t>
      </w:r>
      <w:r w:rsidRPr="009C6B7F">
        <w:rPr>
          <w:rFonts w:asciiTheme="minorHAnsi" w:hAnsiTheme="minorHAnsi" w:cstheme="minorHAnsi"/>
        </w:rPr>
        <w:t xml:space="preserve"> will be conducted at the school where I am carrying out my first Geography student teacher placement (PTE1), which will be referred to as School X to keep anonymity. School X is a community comprehensive school, located in the local authority of Caerphilly. It is an all-boys school, with a mixed gender sixth form. According to My Local School (2019), in 2018 there were 785 pupils on roll. With above average rates of 22% of pupils eligible for Free School Meals and 25% hav</w:t>
      </w:r>
      <w:r w:rsidR="00F17372" w:rsidRPr="009C6B7F">
        <w:rPr>
          <w:rFonts w:asciiTheme="minorHAnsi" w:hAnsiTheme="minorHAnsi" w:cstheme="minorHAnsi"/>
        </w:rPr>
        <w:t>e</w:t>
      </w:r>
      <w:r w:rsidRPr="009C6B7F">
        <w:rPr>
          <w:rFonts w:asciiTheme="minorHAnsi" w:hAnsiTheme="minorHAnsi" w:cstheme="minorHAnsi"/>
        </w:rPr>
        <w:t xml:space="preserve"> Special Educational Needs (Estyn, 2018). Likewise, 43.8 % of KS4 achieved the level 2 threshold including English/Welsh and Maths. Corresponding this indicator with the school currently sitting within Estyn’s amber support category suggests areas for improvement. For the </w:t>
      </w:r>
      <w:r w:rsidR="00AE2DBF" w:rsidRPr="009C6B7F">
        <w:rPr>
          <w:rFonts w:asciiTheme="minorHAnsi" w:hAnsiTheme="minorHAnsi" w:cstheme="minorHAnsi"/>
        </w:rPr>
        <w:t>AR</w:t>
      </w:r>
      <w:r w:rsidRPr="009C6B7F">
        <w:rPr>
          <w:rFonts w:asciiTheme="minorHAnsi" w:hAnsiTheme="minorHAnsi" w:cstheme="minorHAnsi"/>
        </w:rPr>
        <w:t>, I have selected a year 8 mixed ability class, containing 2</w:t>
      </w:r>
      <w:r w:rsidR="00C923E5" w:rsidRPr="009C6B7F">
        <w:rPr>
          <w:rFonts w:asciiTheme="minorHAnsi" w:hAnsiTheme="minorHAnsi" w:cstheme="minorHAnsi"/>
        </w:rPr>
        <w:t>6</w:t>
      </w:r>
      <w:r w:rsidRPr="009C6B7F">
        <w:rPr>
          <w:rFonts w:asciiTheme="minorHAnsi" w:hAnsiTheme="minorHAnsi" w:cstheme="minorHAnsi"/>
        </w:rPr>
        <w:t xml:space="preserve"> pupils, on the basis that they are ahead in the scheme of work. This allows me more time to conduct the pre-diagnostic and post-diagnostic tests, along with competitive interventions. My decision to focus on competition arose from seeing first-hand how my pupils engaged well within competitive activities where they could compete against one another. Particularly in sporting activities.</w:t>
      </w:r>
    </w:p>
    <w:p w14:paraId="10443C33" w14:textId="77777777" w:rsidR="00B358AE" w:rsidRPr="009C6B7F" w:rsidRDefault="00B358AE" w:rsidP="00C6301A">
      <w:pPr>
        <w:pStyle w:val="NoSpacing"/>
        <w:spacing w:line="480" w:lineRule="auto"/>
        <w:jc w:val="both"/>
        <w:rPr>
          <w:rFonts w:asciiTheme="minorHAnsi" w:hAnsiTheme="minorHAnsi" w:cstheme="minorHAnsi"/>
        </w:rPr>
      </w:pPr>
    </w:p>
    <w:p w14:paraId="24C63025" w14:textId="77777777" w:rsidR="00B358AE" w:rsidRPr="009C6B7F" w:rsidRDefault="00B358AE" w:rsidP="00C6301A">
      <w:pPr>
        <w:pStyle w:val="NoSpacing"/>
        <w:spacing w:line="480" w:lineRule="auto"/>
        <w:jc w:val="both"/>
        <w:rPr>
          <w:rFonts w:asciiTheme="minorHAnsi" w:hAnsiTheme="minorHAnsi" w:cstheme="minorHAnsi"/>
          <w:b/>
          <w:u w:val="single"/>
        </w:rPr>
      </w:pPr>
      <w:r w:rsidRPr="009C6B7F">
        <w:rPr>
          <w:rFonts w:asciiTheme="minorHAnsi" w:hAnsiTheme="minorHAnsi" w:cstheme="minorHAnsi"/>
          <w:b/>
          <w:u w:val="single"/>
        </w:rPr>
        <w:t>Literature Review</w:t>
      </w:r>
    </w:p>
    <w:p w14:paraId="6231B715" w14:textId="77777777" w:rsidR="00B358AE" w:rsidRPr="009C6B7F" w:rsidRDefault="00B358AE" w:rsidP="00C6301A">
      <w:pPr>
        <w:pStyle w:val="NoSpacing"/>
        <w:spacing w:line="480" w:lineRule="auto"/>
        <w:jc w:val="both"/>
        <w:rPr>
          <w:rFonts w:asciiTheme="minorHAnsi" w:hAnsiTheme="minorHAnsi" w:cstheme="minorHAnsi"/>
          <w:u w:val="single"/>
        </w:rPr>
      </w:pPr>
      <w:r w:rsidRPr="009C6B7F">
        <w:rPr>
          <w:rFonts w:asciiTheme="minorHAnsi" w:hAnsiTheme="minorHAnsi" w:cstheme="minorHAnsi"/>
          <w:u w:val="single"/>
        </w:rPr>
        <w:t xml:space="preserve">Assessment for Learning </w:t>
      </w:r>
    </w:p>
    <w:p w14:paraId="284990F3" w14:textId="38517ED8"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lastRenderedPageBreak/>
        <w:t xml:space="preserve">Over the most recent decades, the term ‘Assessment for Learning’ (AFL) has become a popular and well-recognised term within education (Sambell et al, 2013). To develop a deeper understanding of AFL within the classroom, </w:t>
      </w:r>
      <w:r w:rsidR="00AE2DBF" w:rsidRPr="009C6B7F">
        <w:rPr>
          <w:rFonts w:asciiTheme="minorHAnsi" w:hAnsiTheme="minorHAnsi" w:cstheme="minorHAnsi"/>
        </w:rPr>
        <w:t>AR</w:t>
      </w:r>
      <w:r w:rsidRPr="009C6B7F">
        <w:rPr>
          <w:rFonts w:asciiTheme="minorHAnsi" w:hAnsiTheme="minorHAnsi" w:cstheme="minorHAnsi"/>
        </w:rPr>
        <w:t xml:space="preserve"> will employ formative and diagnostic assessments (Tummons, 2007).  AFL is a crucial and central aspect of good teaching practice and learning. There has been countless research and literature expressing its importance and the need for AFL within the classroom (Black et al, 2004). AFL has been defined </w:t>
      </w:r>
      <w:r w:rsidR="00F17372" w:rsidRPr="009C6B7F">
        <w:rPr>
          <w:rFonts w:asciiTheme="minorHAnsi" w:hAnsiTheme="minorHAnsi" w:cstheme="minorHAnsi"/>
        </w:rPr>
        <w:t>like</w:t>
      </w:r>
      <w:r w:rsidRPr="009C6B7F">
        <w:rPr>
          <w:rFonts w:asciiTheme="minorHAnsi" w:hAnsiTheme="minorHAnsi" w:cstheme="minorHAnsi"/>
        </w:rPr>
        <w:t xml:space="preserve"> a complex process of interpreting evidence whereby teachers decide where the pupil is with their learning, where they need to go and how they are going to get there through personalised targets and goals (ARG, 2002). It can help drive teaching in a more positive direction that is fully effective. William (2011) argues the importance of AFL in highlighting the gap between pupils’ current and desired performance. To which teachers can self-evaluate and reflect upon the effectiveness of their teaching and prompting the teacher to conduct necessary self-improvement to better their practice (Pollard, 2014). Norton (2009) refers to teachers as being active learners who continuously learn and evolve as they progress through their career. A view that corresponds with the view of Darling-Hammond and Snyder (2000) who refers to excellent teachers as those who constantly study and refine their teaching. AFL can be deemed as enhancing the process of future planning to maximise students learning within the classroom (Earl, 2012). </w:t>
      </w:r>
    </w:p>
    <w:p w14:paraId="294A7878" w14:textId="77777777" w:rsidR="00B358AE" w:rsidRPr="009C6B7F" w:rsidRDefault="00B358AE" w:rsidP="00C6301A">
      <w:pPr>
        <w:pStyle w:val="NoSpacing"/>
        <w:spacing w:line="480" w:lineRule="auto"/>
        <w:jc w:val="both"/>
        <w:rPr>
          <w:rFonts w:asciiTheme="minorHAnsi" w:hAnsiTheme="minorHAnsi" w:cstheme="minorHAnsi"/>
        </w:rPr>
      </w:pPr>
    </w:p>
    <w:p w14:paraId="28FC644B" w14:textId="297BFB2A"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t>Wallace (2009</w:t>
      </w:r>
      <w:r w:rsidR="00D73084" w:rsidRPr="009C6B7F">
        <w:rPr>
          <w:rFonts w:asciiTheme="minorHAnsi" w:hAnsiTheme="minorHAnsi" w:cstheme="minorHAnsi"/>
        </w:rPr>
        <w:t>:19</w:t>
      </w:r>
      <w:r w:rsidRPr="009C6B7F">
        <w:rPr>
          <w:rFonts w:asciiTheme="minorHAnsi" w:hAnsiTheme="minorHAnsi" w:cstheme="minorHAnsi"/>
        </w:rPr>
        <w:t xml:space="preserve">) states ‘’At the heart of AFL is the belief that everyone can make progress’’, an interesting statement that accentuates that AFL is not only beneficial to a teacher but pupils also.  By teachers implementing assessment regularly within their scheme of work, they are essentially providing the learners with feedback regarding their current level of progress (Chan et al, 2014).  A factor that is supported by Barbara (2010) with regards to providing </w:t>
      </w:r>
      <w:r w:rsidRPr="009C6B7F">
        <w:rPr>
          <w:rFonts w:asciiTheme="minorHAnsi" w:hAnsiTheme="minorHAnsi" w:cstheme="minorHAnsi"/>
        </w:rPr>
        <w:lastRenderedPageBreak/>
        <w:t>pupils with the opportunity to take ownership of their learning and evaluate themselves. AFL is responsible for offering pupils feedback on their performance which they develop plans to advance their learning towards their aspired goals (Heritage, 2018). It motivates learners to engage with their learning to ensure they develop their knowledge to succeed and reach satisfying grades.  Relating back to Wallace’s statement whereby everyone can progress; ALF notifies pupils that it is ok for mistakes to happen, as long as they learn from it. AFL differs from ‘Assessment of Learning’ (AOL)</w:t>
      </w:r>
      <w:r w:rsidR="00F6377A" w:rsidRPr="009C6B7F">
        <w:rPr>
          <w:rFonts w:asciiTheme="minorHAnsi" w:hAnsiTheme="minorHAnsi" w:cstheme="minorHAnsi"/>
        </w:rPr>
        <w:t xml:space="preserve"> </w:t>
      </w:r>
      <w:r w:rsidRPr="009C6B7F">
        <w:rPr>
          <w:rFonts w:asciiTheme="minorHAnsi" w:hAnsiTheme="minorHAnsi" w:cstheme="minorHAnsi"/>
        </w:rPr>
        <w:t xml:space="preserve">which centres on what the students have learned, instead AFL focuses on the continuous cycle of self-evaluation and self-improvement, amongst teachers and pupils </w:t>
      </w:r>
      <w:r w:rsidRPr="009C6B7F">
        <w:rPr>
          <w:rFonts w:asciiTheme="minorHAnsi" w:hAnsiTheme="minorHAnsi" w:cstheme="minorHAnsi"/>
          <w:color w:val="000000"/>
          <w:shd w:val="clear" w:color="auto" w:fill="FFFFFF"/>
        </w:rPr>
        <w:t>(Boud and Falchikov, 2008)</w:t>
      </w:r>
      <w:r w:rsidRPr="009C6B7F">
        <w:rPr>
          <w:rFonts w:asciiTheme="minorHAnsi" w:hAnsiTheme="minorHAnsi" w:cstheme="minorHAnsi"/>
        </w:rPr>
        <w:t>. However, it must be noted that both AOF and AFL are both strategies that enable learning but from my study, AFL has proven more successful by furthering pupils learning. As far as cultivating pupils to develop vital skills like critical thinking, self-awareness</w:t>
      </w:r>
      <w:r w:rsidR="00F17372" w:rsidRPr="009C6B7F">
        <w:rPr>
          <w:rFonts w:asciiTheme="minorHAnsi" w:hAnsiTheme="minorHAnsi" w:cstheme="minorHAnsi"/>
        </w:rPr>
        <w:t>,</w:t>
      </w:r>
      <w:r w:rsidRPr="009C6B7F">
        <w:rPr>
          <w:rFonts w:asciiTheme="minorHAnsi" w:hAnsiTheme="minorHAnsi" w:cstheme="minorHAnsi"/>
        </w:rPr>
        <w:t xml:space="preserve"> and reflection </w:t>
      </w:r>
      <w:r w:rsidRPr="009C6B7F">
        <w:rPr>
          <w:rFonts w:asciiTheme="minorHAnsi" w:hAnsiTheme="minorHAnsi" w:cstheme="minorHAnsi"/>
          <w:color w:val="000000"/>
          <w:shd w:val="clear" w:color="auto" w:fill="FFFFFF"/>
        </w:rPr>
        <w:t>(McLoughlin and Luca, 2002)</w:t>
      </w:r>
      <w:r w:rsidRPr="009C6B7F">
        <w:rPr>
          <w:rFonts w:asciiTheme="minorHAnsi" w:hAnsiTheme="minorHAnsi" w:cstheme="minorHAnsi"/>
        </w:rPr>
        <w:t>.</w:t>
      </w:r>
    </w:p>
    <w:p w14:paraId="75A05CC5" w14:textId="77777777"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  </w:t>
      </w:r>
    </w:p>
    <w:p w14:paraId="2413F55E" w14:textId="77777777" w:rsidR="00B358AE" w:rsidRPr="009C6B7F" w:rsidRDefault="00B358AE" w:rsidP="00C6301A">
      <w:pPr>
        <w:pStyle w:val="NoSpacing"/>
        <w:spacing w:line="480" w:lineRule="auto"/>
        <w:jc w:val="both"/>
        <w:rPr>
          <w:rFonts w:asciiTheme="minorHAnsi" w:hAnsiTheme="minorHAnsi" w:cstheme="minorHAnsi"/>
          <w:u w:val="single"/>
        </w:rPr>
      </w:pPr>
      <w:r w:rsidRPr="009C6B7F">
        <w:rPr>
          <w:rFonts w:asciiTheme="minorHAnsi" w:hAnsiTheme="minorHAnsi" w:cstheme="minorHAnsi"/>
          <w:u w:val="single"/>
        </w:rPr>
        <w:t>Difference in attainment</w:t>
      </w:r>
    </w:p>
    <w:p w14:paraId="2CB8DE1B" w14:textId="77777777" w:rsidR="00B358AE" w:rsidRPr="009C6B7F" w:rsidRDefault="00B358AE" w:rsidP="00C6301A">
      <w:pPr>
        <w:pStyle w:val="NoSpacing"/>
        <w:spacing w:line="480" w:lineRule="auto"/>
        <w:jc w:val="both"/>
        <w:rPr>
          <w:rFonts w:asciiTheme="minorHAnsi" w:hAnsiTheme="minorHAnsi" w:cstheme="minorHAnsi"/>
        </w:rPr>
      </w:pPr>
    </w:p>
    <w:p w14:paraId="4B2D8C2C" w14:textId="24DD60B3"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t>Although AFL stimulates good teaching and learning practice, pupil’s academic attainment can be impacted by a number of factors. For example, Theodosiou-Zipiti and West (2012) remark ethnicity as being an influential factor, whilst Reardon (2011) identifies another factor, family income. Reardon factor correlates with FSM, a factor that Ward (2013) and many others recognise as having a bearing on attainment. In oppositions to these factors, a common factor, well-acknowledged by teachers, researchers</w:t>
      </w:r>
      <w:r w:rsidR="00F17372" w:rsidRPr="009C6B7F">
        <w:rPr>
          <w:rFonts w:asciiTheme="minorHAnsi" w:hAnsiTheme="minorHAnsi" w:cstheme="minorHAnsi"/>
        </w:rPr>
        <w:t>,</w:t>
      </w:r>
      <w:r w:rsidRPr="009C6B7F">
        <w:rPr>
          <w:rFonts w:asciiTheme="minorHAnsi" w:hAnsiTheme="minorHAnsi" w:cstheme="minorHAnsi"/>
        </w:rPr>
        <w:t xml:space="preserve"> and literature, is gender. There has been and still is a gap between girls’ attainment and boys’ attainment. A concept referred to as the ‘gender gap’ where girls’ attainment is notably greater than boys’ attainment. Wilkins (2011) provides a negative representation of the attainment difference by labelling </w:t>
      </w:r>
      <w:r w:rsidRPr="009C6B7F">
        <w:rPr>
          <w:rFonts w:asciiTheme="minorHAnsi" w:hAnsiTheme="minorHAnsi" w:cstheme="minorHAnsi"/>
        </w:rPr>
        <w:lastRenderedPageBreak/>
        <w:t xml:space="preserve">the boys as ‘‘failing boys’’.  According to </w:t>
      </w:r>
      <w:r w:rsidRPr="009C6B7F">
        <w:rPr>
          <w:rFonts w:asciiTheme="minorHAnsi" w:hAnsiTheme="minorHAnsi" w:cstheme="minorHAnsi"/>
          <w:color w:val="222222"/>
          <w:shd w:val="clear" w:color="auto" w:fill="FFFFFF"/>
        </w:rPr>
        <w:t>Gillborn and Mirza (2000) in 2000, the Department of Education released data, establishing the gender gap as increasing. A view that was proven right by Harding and Harris’ (2016), 2016 publication in the Daily Mail, where they denote the gender gap in GCSE attainment being the largest yet to date. Again, Harding and Harris’ believe it is going to continue to increase further. Despite</w:t>
      </w:r>
      <w:r w:rsidR="00F17372" w:rsidRPr="009C6B7F">
        <w:rPr>
          <w:rFonts w:asciiTheme="minorHAnsi" w:hAnsiTheme="minorHAnsi" w:cstheme="minorHAnsi"/>
          <w:color w:val="222222"/>
          <w:shd w:val="clear" w:color="auto" w:fill="FFFFFF"/>
        </w:rPr>
        <w:t>,</w:t>
      </w:r>
      <w:r w:rsidRPr="009C6B7F">
        <w:rPr>
          <w:rFonts w:asciiTheme="minorHAnsi" w:hAnsiTheme="minorHAnsi" w:cstheme="minorHAnsi"/>
          <w:color w:val="222222"/>
          <w:shd w:val="clear" w:color="auto" w:fill="FFFFFF"/>
        </w:rPr>
        <w:t xml:space="preserve"> the fact researchers like Knowles et al (2002) support the gender gap to a certain extent, on the basis educated girls generate more economic gains than boys. Whereas Nopo (2012) admits that girls are also underachieving in some subjects. Though it is rare for a pupil to thrive every subject, boys are still underachieving. A reason for the gender gap is maturity, it has been affirmed that girls mature a lot earlier than boys, commonly towards the beginning of adolescence (Buchmann et al, 2008). </w:t>
      </w:r>
      <w:r w:rsidRPr="009C6B7F">
        <w:rPr>
          <w:rFonts w:asciiTheme="minorHAnsi" w:hAnsiTheme="minorHAnsi" w:cstheme="minorHAnsi"/>
          <w:color w:val="000000"/>
          <w:shd w:val="clear" w:color="auto" w:fill="FFFFFF"/>
        </w:rPr>
        <w:t xml:space="preserve">Downey and Vogt Yuan (2005) claim girls’ attainment is superior because girls care more about their education, so they pay attention in class, put more effort into their work and behave </w:t>
      </w:r>
      <w:r w:rsidR="00E958B3" w:rsidRPr="009C6B7F">
        <w:rPr>
          <w:rFonts w:asciiTheme="minorHAnsi" w:hAnsiTheme="minorHAnsi" w:cstheme="minorHAnsi"/>
          <w:color w:val="000000"/>
          <w:shd w:val="clear" w:color="auto" w:fill="FFFFFF"/>
        </w:rPr>
        <w:t xml:space="preserve">well </w:t>
      </w:r>
      <w:r w:rsidRPr="009C6B7F">
        <w:rPr>
          <w:rFonts w:asciiTheme="minorHAnsi" w:hAnsiTheme="minorHAnsi" w:cstheme="minorHAnsi"/>
          <w:color w:val="000000"/>
          <w:shd w:val="clear" w:color="auto" w:fill="FFFFFF"/>
        </w:rPr>
        <w:t xml:space="preserve">within lessons. Vecchione et al (2014) agree with Downey and Vogt Yuan argument, by claiming girls exhibit stronger motivation with their education and the realisation of its importance in reaching a better quality of life as an adult. </w:t>
      </w:r>
      <w:r w:rsidRPr="009C6B7F">
        <w:rPr>
          <w:rFonts w:asciiTheme="minorHAnsi" w:hAnsiTheme="minorHAnsi" w:cstheme="minorHAnsi"/>
          <w:color w:val="222222"/>
          <w:shd w:val="clear" w:color="auto" w:fill="FFFFFF"/>
        </w:rPr>
        <w:t>Referring back to Wilkin’s label, it can be argued that pupils may succeed in some subjects and aspects but are likely to fail in others, for no one is perfect or a failure.</w:t>
      </w:r>
      <w:r w:rsidRPr="009C6B7F">
        <w:rPr>
          <w:rFonts w:asciiTheme="minorHAnsi" w:hAnsiTheme="minorHAnsi" w:cstheme="minorHAnsi"/>
          <w:color w:val="000000"/>
          <w:shd w:val="clear" w:color="auto" w:fill="FFFFFF"/>
        </w:rPr>
        <w:t xml:space="preserve"> </w:t>
      </w:r>
    </w:p>
    <w:p w14:paraId="2D675013" w14:textId="77777777" w:rsidR="00B358AE" w:rsidRPr="009C6B7F" w:rsidRDefault="00B358AE" w:rsidP="00C6301A">
      <w:pPr>
        <w:pStyle w:val="NoSpacing"/>
        <w:spacing w:line="480" w:lineRule="auto"/>
        <w:jc w:val="both"/>
        <w:rPr>
          <w:rFonts w:asciiTheme="minorHAnsi" w:hAnsiTheme="minorHAnsi" w:cstheme="minorHAnsi"/>
          <w:color w:val="222222"/>
          <w:shd w:val="clear" w:color="auto" w:fill="FFFFFF"/>
        </w:rPr>
      </w:pPr>
    </w:p>
    <w:p w14:paraId="6F77A571" w14:textId="1ED1A89A" w:rsidR="00B358AE" w:rsidRPr="009C6B7F" w:rsidRDefault="00B358AE" w:rsidP="00C6301A">
      <w:pPr>
        <w:pStyle w:val="NoSpacing"/>
        <w:spacing w:line="480" w:lineRule="auto"/>
        <w:jc w:val="both"/>
        <w:rPr>
          <w:rFonts w:asciiTheme="minorHAnsi" w:hAnsiTheme="minorHAnsi" w:cstheme="minorHAnsi"/>
          <w:color w:val="222222"/>
          <w:shd w:val="clear" w:color="auto" w:fill="FFFFFF"/>
        </w:rPr>
      </w:pPr>
      <w:r w:rsidRPr="009C6B7F">
        <w:rPr>
          <w:rFonts w:asciiTheme="minorHAnsi" w:hAnsiTheme="minorHAnsi" w:cstheme="minorHAnsi"/>
          <w:color w:val="000000"/>
          <w:shd w:val="clear" w:color="auto" w:fill="FFFFFF"/>
        </w:rPr>
        <w:t>Undoubtedly girls perform better in education than boys, but why</w:t>
      </w:r>
      <w:r w:rsidRPr="009C6B7F">
        <w:rPr>
          <w:rFonts w:asciiTheme="minorHAnsi" w:hAnsiTheme="minorHAnsi" w:cstheme="minorHAnsi"/>
          <w:color w:val="222222"/>
          <w:shd w:val="clear" w:color="auto" w:fill="FFFFFF"/>
        </w:rPr>
        <w:t xml:space="preserve">. Buchmann et al claim the difference in gender attainment where girls surpass boys, begins in early childhood and maintains throughout education.  A view which links to Owens (2016) interpretation of boys’ attainment being due to them experiencing far more early behaviour problems than girls. Such events and experiences can trigger later behaviour problems within adolescent years and could be a possible reason for some boys’ underachievement in education. Owens also </w:t>
      </w:r>
      <w:r w:rsidRPr="009C6B7F">
        <w:rPr>
          <w:rFonts w:asciiTheme="minorHAnsi" w:hAnsiTheme="minorHAnsi" w:cstheme="minorHAnsi"/>
          <w:color w:val="222222"/>
          <w:shd w:val="clear" w:color="auto" w:fill="FFFFFF"/>
        </w:rPr>
        <w:lastRenderedPageBreak/>
        <w:t xml:space="preserve">argues that boys have difficulties in self-regulation and paying attention, which implies they need a look of external support from teachers and have shorter attention spans than girls. Likewise, Cotton et al (2015) correspond with Downey and Yogt Yuan and </w:t>
      </w:r>
      <w:r w:rsidRPr="009C6B7F">
        <w:rPr>
          <w:rFonts w:asciiTheme="minorHAnsi" w:hAnsiTheme="minorHAnsi" w:cstheme="minorHAnsi"/>
          <w:color w:val="000000"/>
          <w:shd w:val="clear" w:color="auto" w:fill="FFFFFF"/>
        </w:rPr>
        <w:t xml:space="preserve">Vecchione et al, by suggesting boys are less passionate, less motivated and careless with their education. By stating they tend to do the minimum and leave everything to the last minute. In contrast, Wilkins believes the dynamics of schools, attributes of teaching practice and pedagogical training, favours a feminised character, which creates a gender order. To which boys to struggle in adapting and flourishing academically. However, Roemer (2006) recognises education as providing and </w:t>
      </w:r>
      <w:r w:rsidR="00F17372" w:rsidRPr="009C6B7F">
        <w:rPr>
          <w:rFonts w:asciiTheme="minorHAnsi" w:hAnsiTheme="minorHAnsi" w:cstheme="minorHAnsi"/>
          <w:color w:val="000000"/>
          <w:shd w:val="clear" w:color="auto" w:fill="FFFFFF"/>
        </w:rPr>
        <w:t>e</w:t>
      </w:r>
      <w:r w:rsidRPr="009C6B7F">
        <w:rPr>
          <w:rFonts w:asciiTheme="minorHAnsi" w:hAnsiTheme="minorHAnsi" w:cstheme="minorHAnsi"/>
          <w:color w:val="000000"/>
          <w:shd w:val="clear" w:color="auto" w:fill="FFFFFF"/>
        </w:rPr>
        <w:t xml:space="preserve">ndorsing equal opportunities for boys and girls. Consequently, dismissing Wilkins’ view of a feminine educational system and operations. Nevertheless, the need to increase attainment levels, especially boy’s, is verified in research, literature and governmental documents (Ward). </w:t>
      </w:r>
      <w:r w:rsidR="00661E58" w:rsidRPr="009C6B7F">
        <w:rPr>
          <w:rFonts w:asciiTheme="minorHAnsi" w:hAnsiTheme="minorHAnsi" w:cstheme="minorHAnsi"/>
          <w:color w:val="000000"/>
          <w:shd w:val="clear" w:color="auto" w:fill="FFFFFF"/>
        </w:rPr>
        <w:t>However, due to School X being an all-boys school, the attainment gap between boys and girls was</w:t>
      </w:r>
      <w:r w:rsidR="00D73084" w:rsidRPr="009C6B7F">
        <w:rPr>
          <w:rFonts w:asciiTheme="minorHAnsi" w:hAnsiTheme="minorHAnsi" w:cstheme="minorHAnsi"/>
          <w:color w:val="000000"/>
          <w:shd w:val="clear" w:color="auto" w:fill="FFFFFF"/>
        </w:rPr>
        <w:t xml:space="preserve"> absent. Nonetheless, it is a well-documented concept and efforts should be made to push boys to achieve higher. Therefore, I believe teachers should be innovative in their teaching to try and encourage this.</w:t>
      </w:r>
    </w:p>
    <w:p w14:paraId="78B7BC45" w14:textId="54F3E263" w:rsidR="00997198" w:rsidRPr="009C6B7F" w:rsidRDefault="00997198" w:rsidP="00C6301A">
      <w:pPr>
        <w:pStyle w:val="NoSpacing"/>
        <w:spacing w:line="480" w:lineRule="auto"/>
        <w:jc w:val="both"/>
        <w:rPr>
          <w:rFonts w:asciiTheme="minorHAnsi" w:hAnsiTheme="minorHAnsi" w:cstheme="minorHAnsi"/>
        </w:rPr>
      </w:pPr>
    </w:p>
    <w:p w14:paraId="2B40E53B" w14:textId="5C1433B3" w:rsidR="00A1044D" w:rsidRPr="009C6B7F" w:rsidRDefault="00A1044D" w:rsidP="00C6301A">
      <w:pPr>
        <w:pStyle w:val="NoSpacing"/>
        <w:spacing w:line="480" w:lineRule="auto"/>
        <w:jc w:val="both"/>
        <w:rPr>
          <w:rFonts w:asciiTheme="minorHAnsi" w:hAnsiTheme="minorHAnsi" w:cstheme="minorHAnsi"/>
          <w:u w:val="single"/>
        </w:rPr>
      </w:pPr>
      <w:r w:rsidRPr="009C6B7F">
        <w:rPr>
          <w:rFonts w:asciiTheme="minorHAnsi" w:hAnsiTheme="minorHAnsi" w:cstheme="minorHAnsi"/>
          <w:u w:val="single"/>
        </w:rPr>
        <w:t>The Element of Competition</w:t>
      </w:r>
    </w:p>
    <w:p w14:paraId="056EFDC9" w14:textId="77777777" w:rsidR="00B358AE" w:rsidRPr="009C6B7F" w:rsidRDefault="00B358AE" w:rsidP="00C6301A">
      <w:pPr>
        <w:pStyle w:val="NoSpacing"/>
        <w:spacing w:line="480" w:lineRule="auto"/>
        <w:jc w:val="both"/>
        <w:rPr>
          <w:rFonts w:asciiTheme="minorHAnsi" w:hAnsiTheme="minorHAnsi" w:cstheme="minorHAnsi"/>
        </w:rPr>
      </w:pPr>
    </w:p>
    <w:p w14:paraId="0E0AB042" w14:textId="6C3DDD48"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As mentioned, this assignment will focus on an </w:t>
      </w:r>
      <w:r w:rsidR="00AE2DBF" w:rsidRPr="009C6B7F">
        <w:rPr>
          <w:rFonts w:asciiTheme="minorHAnsi" w:hAnsiTheme="minorHAnsi" w:cstheme="minorHAnsi"/>
        </w:rPr>
        <w:t>AR</w:t>
      </w:r>
      <w:r w:rsidRPr="009C6B7F">
        <w:rPr>
          <w:rFonts w:asciiTheme="minorHAnsi" w:hAnsiTheme="minorHAnsi" w:cstheme="minorHAnsi"/>
        </w:rPr>
        <w:t xml:space="preserve"> into the implementation of competition within lessons, particularly for AFL. Firstly, it is important to understand the meaning of competition. It is defined by Collin’s Dictionary (2019) as an activity where pupils or groups of pupils, compete against one another, in order to win the competition. Thus, defeating their rivals. Competition is often observed as a strategy that can only be used in PE lessons, where pupils are encouraged to participate in sporting activities. However, Guthrie et al (2000) </w:t>
      </w:r>
      <w:r w:rsidRPr="009C6B7F">
        <w:rPr>
          <w:rFonts w:asciiTheme="minorHAnsi" w:hAnsiTheme="minorHAnsi" w:cstheme="minorHAnsi"/>
        </w:rPr>
        <w:lastRenderedPageBreak/>
        <w:t xml:space="preserve">recognises it as a motivational-strategy that can be applied in any subject and classroom setting. In addition, they define </w:t>
      </w:r>
      <w:r w:rsidR="007E40D3" w:rsidRPr="009C6B7F">
        <w:rPr>
          <w:rFonts w:asciiTheme="minorHAnsi" w:hAnsiTheme="minorHAnsi" w:cstheme="minorHAnsi"/>
        </w:rPr>
        <w:t>it</w:t>
      </w:r>
      <w:r w:rsidRPr="009C6B7F">
        <w:rPr>
          <w:rFonts w:asciiTheme="minorHAnsi" w:hAnsiTheme="minorHAnsi" w:cstheme="minorHAnsi"/>
        </w:rPr>
        <w:t xml:space="preserve"> as an approach which involves pupils trying to be superior to their classmate</w:t>
      </w:r>
      <w:r w:rsidR="00E740A8" w:rsidRPr="009C6B7F">
        <w:rPr>
          <w:rFonts w:asciiTheme="minorHAnsi" w:hAnsiTheme="minorHAnsi" w:cstheme="minorHAnsi"/>
        </w:rPr>
        <w:t xml:space="preserve">. </w:t>
      </w:r>
      <w:r w:rsidR="007707B6" w:rsidRPr="009C6B7F">
        <w:rPr>
          <w:rFonts w:asciiTheme="minorHAnsi" w:hAnsiTheme="minorHAnsi" w:cstheme="minorHAnsi"/>
          <w:shd w:val="clear" w:color="auto" w:fill="FFFFFF"/>
        </w:rPr>
        <w:t>Dijkgraaf et al (2012) declare competition</w:t>
      </w:r>
      <w:r w:rsidR="007E40D3" w:rsidRPr="009C6B7F">
        <w:rPr>
          <w:rFonts w:asciiTheme="minorHAnsi" w:hAnsiTheme="minorHAnsi" w:cstheme="minorHAnsi"/>
          <w:shd w:val="clear" w:color="auto" w:fill="FFFFFF"/>
        </w:rPr>
        <w:t xml:space="preserve"> as</w:t>
      </w:r>
      <w:r w:rsidR="007707B6" w:rsidRPr="009C6B7F">
        <w:rPr>
          <w:rFonts w:asciiTheme="minorHAnsi" w:hAnsiTheme="minorHAnsi" w:cstheme="minorHAnsi"/>
          <w:shd w:val="clear" w:color="auto" w:fill="FFFFFF"/>
        </w:rPr>
        <w:t xml:space="preserve"> enrich</w:t>
      </w:r>
      <w:r w:rsidR="007E40D3" w:rsidRPr="009C6B7F">
        <w:rPr>
          <w:rFonts w:asciiTheme="minorHAnsi" w:hAnsiTheme="minorHAnsi" w:cstheme="minorHAnsi"/>
          <w:shd w:val="clear" w:color="auto" w:fill="FFFFFF"/>
        </w:rPr>
        <w:t>ing</w:t>
      </w:r>
      <w:r w:rsidR="007707B6" w:rsidRPr="009C6B7F">
        <w:rPr>
          <w:rFonts w:asciiTheme="minorHAnsi" w:hAnsiTheme="minorHAnsi" w:cstheme="minorHAnsi"/>
          <w:shd w:val="clear" w:color="auto" w:fill="FFFFFF"/>
        </w:rPr>
        <w:t xml:space="preserve"> the quality of secondary education, regarding teaching and learning practice. </w:t>
      </w:r>
    </w:p>
    <w:p w14:paraId="4B189C35" w14:textId="77777777" w:rsidR="00B358AE" w:rsidRPr="009C6B7F" w:rsidRDefault="00B358AE" w:rsidP="00C6301A">
      <w:pPr>
        <w:pStyle w:val="NoSpacing"/>
        <w:spacing w:line="480" w:lineRule="auto"/>
        <w:jc w:val="both"/>
        <w:rPr>
          <w:rFonts w:asciiTheme="minorHAnsi" w:hAnsiTheme="minorHAnsi" w:cstheme="minorHAnsi"/>
        </w:rPr>
      </w:pPr>
    </w:p>
    <w:p w14:paraId="0A2D7AFE" w14:textId="1C5F12FD"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Children become familiar with competition from a young age. For instance, in primary schools, children are encouraged </w:t>
      </w:r>
      <w:r w:rsidR="007E40D3" w:rsidRPr="009C6B7F">
        <w:rPr>
          <w:rFonts w:asciiTheme="minorHAnsi" w:hAnsiTheme="minorHAnsi" w:cstheme="minorHAnsi"/>
        </w:rPr>
        <w:t>to participate in events/activities like sports day, by their teachers. An event</w:t>
      </w:r>
      <w:r w:rsidRPr="009C6B7F">
        <w:rPr>
          <w:rFonts w:asciiTheme="minorHAnsi" w:hAnsiTheme="minorHAnsi" w:cstheme="minorHAnsi"/>
        </w:rPr>
        <w:t xml:space="preserve"> </w:t>
      </w:r>
      <w:r w:rsidR="007E40D3" w:rsidRPr="009C6B7F">
        <w:rPr>
          <w:rFonts w:asciiTheme="minorHAnsi" w:hAnsiTheme="minorHAnsi" w:cstheme="minorHAnsi"/>
        </w:rPr>
        <w:t>which p</w:t>
      </w:r>
      <w:r w:rsidRPr="009C6B7F">
        <w:rPr>
          <w:rFonts w:asciiTheme="minorHAnsi" w:hAnsiTheme="minorHAnsi" w:cstheme="minorHAnsi"/>
        </w:rPr>
        <w:t>arents</w:t>
      </w:r>
      <w:r w:rsidR="007E40D3" w:rsidRPr="009C6B7F">
        <w:rPr>
          <w:rFonts w:asciiTheme="minorHAnsi" w:hAnsiTheme="minorHAnsi" w:cstheme="minorHAnsi"/>
        </w:rPr>
        <w:t xml:space="preserve"> and </w:t>
      </w:r>
      <w:r w:rsidRPr="009C6B7F">
        <w:rPr>
          <w:rFonts w:asciiTheme="minorHAnsi" w:hAnsiTheme="minorHAnsi" w:cstheme="minorHAnsi"/>
        </w:rPr>
        <w:t>guardians often attend and further encourage their child’s participation. Parents, guardians and</w:t>
      </w:r>
      <w:r w:rsidR="00F17372" w:rsidRPr="009C6B7F">
        <w:rPr>
          <w:rFonts w:asciiTheme="minorHAnsi" w:hAnsiTheme="minorHAnsi" w:cstheme="minorHAnsi"/>
        </w:rPr>
        <w:t>,</w:t>
      </w:r>
      <w:r w:rsidRPr="009C6B7F">
        <w:rPr>
          <w:rFonts w:asciiTheme="minorHAnsi" w:hAnsiTheme="minorHAnsi" w:cstheme="minorHAnsi"/>
        </w:rPr>
        <w:t xml:space="preserve"> teachers support the use of competition because they consider it as ‘harmless fun’ which is healthy for children’s’ development. Nonetheless, each person exhibits competitiveness, for it is a trait of the human mind (Brown et al, 1998).  The </w:t>
      </w:r>
      <w:r w:rsidRPr="009C6B7F">
        <w:rPr>
          <w:rFonts w:asciiTheme="minorHAnsi" w:hAnsiTheme="minorHAnsi" w:cstheme="minorHAnsi"/>
          <w:shd w:val="clear" w:color="auto" w:fill="FFFFFF"/>
        </w:rPr>
        <w:t>Psychology Today (2019) website poses the concept of ‘competitiveness’ being a biological trait which people develop with the basic need of human survival. However, whether the use of competition in lessons, will be beneficial or detrimental to learners is questionable</w:t>
      </w:r>
      <w:r w:rsidR="00786169" w:rsidRPr="009C6B7F">
        <w:rPr>
          <w:rFonts w:asciiTheme="minorHAnsi" w:hAnsiTheme="minorHAnsi" w:cstheme="minorHAnsi"/>
          <w:shd w:val="clear" w:color="auto" w:fill="FFFFFF"/>
        </w:rPr>
        <w:t>, and more importantly its effect on pupils’ academic development</w:t>
      </w:r>
      <w:r w:rsidRPr="009C6B7F">
        <w:rPr>
          <w:rFonts w:asciiTheme="minorHAnsi" w:hAnsiTheme="minorHAnsi" w:cstheme="minorHAnsi"/>
          <w:shd w:val="clear" w:color="auto" w:fill="FFFFFF"/>
        </w:rPr>
        <w:t xml:space="preserve">. </w:t>
      </w:r>
    </w:p>
    <w:p w14:paraId="4D9F1497" w14:textId="77777777" w:rsidR="00711591" w:rsidRPr="009C6B7F" w:rsidRDefault="00711591" w:rsidP="00C6301A">
      <w:pPr>
        <w:pStyle w:val="NoSpacing"/>
        <w:spacing w:line="480" w:lineRule="auto"/>
        <w:jc w:val="both"/>
        <w:rPr>
          <w:rFonts w:asciiTheme="minorHAnsi" w:hAnsiTheme="minorHAnsi" w:cstheme="minorHAnsi"/>
        </w:rPr>
      </w:pPr>
    </w:p>
    <w:p w14:paraId="1F90DA73" w14:textId="242D0884" w:rsidR="00151F1A" w:rsidRPr="009C6B7F" w:rsidRDefault="00151F1A"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As </w:t>
      </w:r>
      <w:r w:rsidR="00D7002A" w:rsidRPr="009C6B7F">
        <w:rPr>
          <w:rFonts w:asciiTheme="minorHAnsi" w:hAnsiTheme="minorHAnsi" w:cstheme="minorHAnsi"/>
        </w:rPr>
        <w:t>specified</w:t>
      </w:r>
      <w:r w:rsidRPr="009C6B7F">
        <w:rPr>
          <w:rFonts w:asciiTheme="minorHAnsi" w:hAnsiTheme="minorHAnsi" w:cstheme="minorHAnsi"/>
        </w:rPr>
        <w:t xml:space="preserve"> by Yu et al (2000) competition was used in traditional classrooms, which suggests it to be an old strategy and possibly</w:t>
      </w:r>
      <w:r w:rsidR="00A76709" w:rsidRPr="009C6B7F">
        <w:rPr>
          <w:rFonts w:asciiTheme="minorHAnsi" w:hAnsiTheme="minorHAnsi" w:cstheme="minorHAnsi"/>
        </w:rPr>
        <w:t>,</w:t>
      </w:r>
      <w:r w:rsidRPr="009C6B7F">
        <w:rPr>
          <w:rFonts w:asciiTheme="minorHAnsi" w:hAnsiTheme="minorHAnsi" w:cstheme="minorHAnsi"/>
        </w:rPr>
        <w:t xml:space="preserve"> a trustworthy because it has continued to be used over the years. </w:t>
      </w:r>
      <w:r w:rsidR="007707B6" w:rsidRPr="009C6B7F">
        <w:rPr>
          <w:rFonts w:asciiTheme="minorHAnsi" w:hAnsiTheme="minorHAnsi" w:cstheme="minorHAnsi"/>
        </w:rPr>
        <w:t>It may be assumed that competition is a strategy used to push pupils to achieve higher, to overlap with the frequent changes in teaching practice and school policies (Noe et al, 2017). Moreover,</w:t>
      </w:r>
      <w:r w:rsidR="00B80621" w:rsidRPr="009C6B7F">
        <w:rPr>
          <w:rFonts w:asciiTheme="minorHAnsi" w:hAnsiTheme="minorHAnsi" w:cstheme="minorHAnsi"/>
        </w:rPr>
        <w:t xml:space="preserve"> Chen and Chen (2014) recognises competition as being a significant factor </w:t>
      </w:r>
      <w:r w:rsidR="00F17372" w:rsidRPr="009C6B7F">
        <w:rPr>
          <w:rFonts w:asciiTheme="minorHAnsi" w:hAnsiTheme="minorHAnsi" w:cstheme="minorHAnsi"/>
        </w:rPr>
        <w:t>for</w:t>
      </w:r>
      <w:r w:rsidR="00B80621" w:rsidRPr="009C6B7F">
        <w:rPr>
          <w:rFonts w:asciiTheme="minorHAnsi" w:hAnsiTheme="minorHAnsi" w:cstheme="minorHAnsi"/>
        </w:rPr>
        <w:t xml:space="preserve"> pupils learning.</w:t>
      </w:r>
      <w:r w:rsidR="000B08C9" w:rsidRPr="009C6B7F">
        <w:rPr>
          <w:rFonts w:asciiTheme="minorHAnsi" w:hAnsiTheme="minorHAnsi" w:cstheme="minorHAnsi"/>
        </w:rPr>
        <w:t xml:space="preserve"> This suggests it to be a beneficial tool to employ in lessons</w:t>
      </w:r>
      <w:r w:rsidR="00C4384D" w:rsidRPr="009C6B7F">
        <w:rPr>
          <w:rFonts w:asciiTheme="minorHAnsi" w:hAnsiTheme="minorHAnsi" w:cstheme="minorHAnsi"/>
        </w:rPr>
        <w:t>, possible for character building</w:t>
      </w:r>
      <w:r w:rsidR="000B08C9" w:rsidRPr="009C6B7F">
        <w:rPr>
          <w:rFonts w:asciiTheme="minorHAnsi" w:hAnsiTheme="minorHAnsi" w:cstheme="minorHAnsi"/>
        </w:rPr>
        <w:t xml:space="preserve">. </w:t>
      </w:r>
      <w:r w:rsidR="00B80621" w:rsidRPr="009C6B7F">
        <w:rPr>
          <w:rFonts w:asciiTheme="minorHAnsi" w:hAnsiTheme="minorHAnsi" w:cstheme="minorHAnsi"/>
        </w:rPr>
        <w:t xml:space="preserve"> </w:t>
      </w:r>
      <w:r w:rsidRPr="009C6B7F">
        <w:rPr>
          <w:rFonts w:asciiTheme="minorHAnsi" w:hAnsiTheme="minorHAnsi" w:cstheme="minorHAnsi"/>
        </w:rPr>
        <w:t>Thus, m</w:t>
      </w:r>
      <w:r w:rsidR="00B358AE" w:rsidRPr="009C6B7F">
        <w:rPr>
          <w:rFonts w:asciiTheme="minorHAnsi" w:hAnsiTheme="minorHAnsi" w:cstheme="minorHAnsi"/>
        </w:rPr>
        <w:t>ost subject teachers have and continue to implement competition within their lessons to increase pupil’s engagement</w:t>
      </w:r>
      <w:r w:rsidRPr="009C6B7F">
        <w:rPr>
          <w:rFonts w:asciiTheme="minorHAnsi" w:hAnsiTheme="minorHAnsi" w:cstheme="minorHAnsi"/>
        </w:rPr>
        <w:t xml:space="preserve">. </w:t>
      </w:r>
      <w:r w:rsidR="00B358AE" w:rsidRPr="009C6B7F">
        <w:rPr>
          <w:rFonts w:asciiTheme="minorHAnsi" w:hAnsiTheme="minorHAnsi" w:cstheme="minorHAnsi"/>
        </w:rPr>
        <w:t xml:space="preserve">Whether through the use of </w:t>
      </w:r>
      <w:r w:rsidR="00B358AE" w:rsidRPr="009C6B7F">
        <w:rPr>
          <w:rFonts w:asciiTheme="minorHAnsi" w:hAnsiTheme="minorHAnsi" w:cstheme="minorHAnsi"/>
        </w:rPr>
        <w:lastRenderedPageBreak/>
        <w:t>rewards, leader boards or plain fun.</w:t>
      </w:r>
      <w:r w:rsidR="00F53F0D" w:rsidRPr="009C6B7F">
        <w:rPr>
          <w:rFonts w:asciiTheme="minorHAnsi" w:hAnsiTheme="minorHAnsi" w:cstheme="minorHAnsi"/>
        </w:rPr>
        <w:t xml:space="preserve"> According to </w:t>
      </w:r>
      <w:r w:rsidR="00BF505D" w:rsidRPr="009C6B7F">
        <w:rPr>
          <w:rFonts w:asciiTheme="minorHAnsi" w:hAnsiTheme="minorHAnsi" w:cstheme="minorHAnsi"/>
          <w:shd w:val="clear" w:color="auto" w:fill="FFFFFF"/>
        </w:rPr>
        <w:t>Reupert and</w:t>
      </w:r>
      <w:r w:rsidR="00F53F0D" w:rsidRPr="009C6B7F">
        <w:rPr>
          <w:rFonts w:asciiTheme="minorHAnsi" w:hAnsiTheme="minorHAnsi" w:cstheme="minorHAnsi"/>
          <w:shd w:val="clear" w:color="auto" w:fill="FFFFFF"/>
        </w:rPr>
        <w:t xml:space="preserve"> Woodcock (2010) rewards help to incentivise pupils and promotes good behaviour because pupils know </w:t>
      </w:r>
      <w:r w:rsidR="00BF505D" w:rsidRPr="009C6B7F">
        <w:rPr>
          <w:rFonts w:asciiTheme="minorHAnsi" w:hAnsiTheme="minorHAnsi" w:cstheme="minorHAnsi"/>
          <w:shd w:val="clear" w:color="auto" w:fill="FFFFFF"/>
        </w:rPr>
        <w:t>they will</w:t>
      </w:r>
      <w:r w:rsidR="00F53F0D" w:rsidRPr="009C6B7F">
        <w:rPr>
          <w:rFonts w:asciiTheme="minorHAnsi" w:hAnsiTheme="minorHAnsi" w:cstheme="minorHAnsi"/>
          <w:shd w:val="clear" w:color="auto" w:fill="FFFFFF"/>
        </w:rPr>
        <w:t xml:space="preserve"> receive a treat in return for their efforts. Davis et al (2006) comment the use of rewards being more effective with boys than girls. </w:t>
      </w:r>
      <w:r w:rsidR="00F70E6D" w:rsidRPr="009C6B7F">
        <w:rPr>
          <w:rFonts w:asciiTheme="minorHAnsi" w:hAnsiTheme="minorHAnsi" w:cstheme="minorHAnsi"/>
          <w:shd w:val="clear" w:color="auto" w:fill="FFFFFF"/>
        </w:rPr>
        <w:t xml:space="preserve">Datta Gupta et al (2011) claims girls tend to shy away from competitiveness, </w:t>
      </w:r>
      <w:r w:rsidR="00BF505D" w:rsidRPr="009C6B7F">
        <w:rPr>
          <w:rFonts w:asciiTheme="minorHAnsi" w:hAnsiTheme="minorHAnsi" w:cstheme="minorHAnsi"/>
          <w:shd w:val="clear" w:color="auto" w:fill="FFFFFF"/>
        </w:rPr>
        <w:t>whilst</w:t>
      </w:r>
      <w:r w:rsidR="00F70E6D" w:rsidRPr="009C6B7F">
        <w:rPr>
          <w:rFonts w:asciiTheme="minorHAnsi" w:hAnsiTheme="minorHAnsi" w:cstheme="minorHAnsi"/>
          <w:shd w:val="clear" w:color="auto" w:fill="FFFFFF"/>
        </w:rPr>
        <w:t xml:space="preserve"> boys respond well and engage with the </w:t>
      </w:r>
      <w:r w:rsidR="00BF505D" w:rsidRPr="009C6B7F">
        <w:rPr>
          <w:rFonts w:asciiTheme="minorHAnsi" w:hAnsiTheme="minorHAnsi" w:cstheme="minorHAnsi"/>
          <w:shd w:val="clear" w:color="auto" w:fill="FFFFFF"/>
        </w:rPr>
        <w:t>activity</w:t>
      </w:r>
      <w:r w:rsidR="00F70E6D" w:rsidRPr="009C6B7F">
        <w:rPr>
          <w:rFonts w:asciiTheme="minorHAnsi" w:hAnsiTheme="minorHAnsi" w:cstheme="minorHAnsi"/>
          <w:shd w:val="clear" w:color="auto" w:fill="FFFFFF"/>
        </w:rPr>
        <w:t xml:space="preserve"> or opportunities. </w:t>
      </w:r>
      <w:r w:rsidR="00564EFE" w:rsidRPr="009C6B7F">
        <w:rPr>
          <w:rFonts w:asciiTheme="minorHAnsi" w:hAnsiTheme="minorHAnsi" w:cstheme="minorHAnsi"/>
          <w:shd w:val="clear" w:color="auto" w:fill="FFFFFF"/>
        </w:rPr>
        <w:t xml:space="preserve">Similarly, leader boards </w:t>
      </w:r>
      <w:r w:rsidR="00F17372" w:rsidRPr="009C6B7F">
        <w:rPr>
          <w:rFonts w:asciiTheme="minorHAnsi" w:hAnsiTheme="minorHAnsi" w:cstheme="minorHAnsi"/>
          <w:shd w:val="clear" w:color="auto" w:fill="FFFFFF"/>
        </w:rPr>
        <w:t>require</w:t>
      </w:r>
      <w:r w:rsidR="00564EFE" w:rsidRPr="009C6B7F">
        <w:rPr>
          <w:rFonts w:asciiTheme="minorHAnsi" w:hAnsiTheme="minorHAnsi" w:cstheme="minorHAnsi"/>
          <w:shd w:val="clear" w:color="auto" w:fill="FFFFFF"/>
        </w:rPr>
        <w:t xml:space="preserve"> pupils competing with one another, each wanting to be the winner. This is recognised as something that also boosts pupils to spend more time on tasks</w:t>
      </w:r>
      <w:r w:rsidR="00EA0EED" w:rsidRPr="009C6B7F">
        <w:rPr>
          <w:rFonts w:asciiTheme="minorHAnsi" w:hAnsiTheme="minorHAnsi" w:cstheme="minorHAnsi"/>
          <w:shd w:val="clear" w:color="auto" w:fill="FFFFFF"/>
        </w:rPr>
        <w:t>, focus more</w:t>
      </w:r>
      <w:r w:rsidR="00564EFE" w:rsidRPr="009C6B7F">
        <w:rPr>
          <w:rFonts w:asciiTheme="minorHAnsi" w:hAnsiTheme="minorHAnsi" w:cstheme="minorHAnsi"/>
          <w:shd w:val="clear" w:color="auto" w:fill="FFFFFF"/>
        </w:rPr>
        <w:t xml:space="preserve"> and put more effort in (</w:t>
      </w:r>
      <w:r w:rsidR="00EA0EED" w:rsidRPr="009C6B7F">
        <w:rPr>
          <w:rFonts w:asciiTheme="minorHAnsi" w:hAnsiTheme="minorHAnsi" w:cstheme="minorHAnsi"/>
          <w:shd w:val="clear" w:color="auto" w:fill="FFFFFF"/>
        </w:rPr>
        <w:t xml:space="preserve">Cropper, 1998; </w:t>
      </w:r>
      <w:r w:rsidR="00564EFE" w:rsidRPr="009C6B7F">
        <w:rPr>
          <w:rFonts w:asciiTheme="minorHAnsi" w:hAnsiTheme="minorHAnsi" w:cstheme="minorHAnsi"/>
          <w:shd w:val="clear" w:color="auto" w:fill="FFFFFF"/>
        </w:rPr>
        <w:t xml:space="preserve">Landers and Landers, 2014). </w:t>
      </w:r>
      <w:r w:rsidR="00B358AE" w:rsidRPr="009C6B7F">
        <w:rPr>
          <w:rFonts w:asciiTheme="minorHAnsi" w:hAnsiTheme="minorHAnsi" w:cstheme="minorHAnsi"/>
        </w:rPr>
        <w:t xml:space="preserve">As well as competing </w:t>
      </w:r>
      <w:r w:rsidR="00284D96" w:rsidRPr="009C6B7F">
        <w:rPr>
          <w:rFonts w:asciiTheme="minorHAnsi" w:hAnsiTheme="minorHAnsi" w:cstheme="minorHAnsi"/>
        </w:rPr>
        <w:t xml:space="preserve">to </w:t>
      </w:r>
      <w:r w:rsidR="00793AD2" w:rsidRPr="009C6B7F">
        <w:rPr>
          <w:rFonts w:asciiTheme="minorHAnsi" w:hAnsiTheme="minorHAnsi" w:cstheme="minorHAnsi"/>
        </w:rPr>
        <w:t>receive</w:t>
      </w:r>
      <w:r w:rsidR="00B358AE" w:rsidRPr="009C6B7F">
        <w:rPr>
          <w:rFonts w:asciiTheme="minorHAnsi" w:hAnsiTheme="minorHAnsi" w:cstheme="minorHAnsi"/>
        </w:rPr>
        <w:t xml:space="preserve"> reward</w:t>
      </w:r>
      <w:r w:rsidR="00284D96" w:rsidRPr="009C6B7F">
        <w:rPr>
          <w:rFonts w:asciiTheme="minorHAnsi" w:hAnsiTheme="minorHAnsi" w:cstheme="minorHAnsi"/>
        </w:rPr>
        <w:t>s</w:t>
      </w:r>
      <w:r w:rsidR="00B358AE" w:rsidRPr="009C6B7F">
        <w:rPr>
          <w:rFonts w:asciiTheme="minorHAnsi" w:hAnsiTheme="minorHAnsi" w:cstheme="minorHAnsi"/>
        </w:rPr>
        <w:t xml:space="preserve"> or </w:t>
      </w:r>
      <w:r w:rsidR="00284D96" w:rsidRPr="009C6B7F">
        <w:rPr>
          <w:rFonts w:asciiTheme="minorHAnsi" w:hAnsiTheme="minorHAnsi" w:cstheme="minorHAnsi"/>
        </w:rPr>
        <w:t xml:space="preserve">because </w:t>
      </w:r>
      <w:r w:rsidR="00B358AE" w:rsidRPr="009C6B7F">
        <w:rPr>
          <w:rFonts w:asciiTheme="minorHAnsi" w:hAnsiTheme="minorHAnsi" w:cstheme="minorHAnsi"/>
        </w:rPr>
        <w:t xml:space="preserve">they want to be seen to be better than their peers, pupils also </w:t>
      </w:r>
      <w:r w:rsidR="00284D96" w:rsidRPr="009C6B7F">
        <w:rPr>
          <w:rFonts w:asciiTheme="minorHAnsi" w:hAnsiTheme="minorHAnsi" w:cstheme="minorHAnsi"/>
        </w:rPr>
        <w:t>appreciate</w:t>
      </w:r>
      <w:r w:rsidR="00F17372" w:rsidRPr="009C6B7F">
        <w:rPr>
          <w:rFonts w:asciiTheme="minorHAnsi" w:hAnsiTheme="minorHAnsi" w:cstheme="minorHAnsi"/>
        </w:rPr>
        <w:t>s</w:t>
      </w:r>
      <w:r w:rsidR="00284D96" w:rsidRPr="009C6B7F">
        <w:rPr>
          <w:rFonts w:asciiTheme="minorHAnsi" w:hAnsiTheme="minorHAnsi" w:cstheme="minorHAnsi"/>
        </w:rPr>
        <w:t xml:space="preserve"> </w:t>
      </w:r>
      <w:r w:rsidR="00793AD2" w:rsidRPr="009C6B7F">
        <w:rPr>
          <w:rFonts w:asciiTheme="minorHAnsi" w:hAnsiTheme="minorHAnsi" w:cstheme="minorHAnsi"/>
        </w:rPr>
        <w:t>competing</w:t>
      </w:r>
      <w:r w:rsidR="00284D96" w:rsidRPr="009C6B7F">
        <w:rPr>
          <w:rFonts w:asciiTheme="minorHAnsi" w:hAnsiTheme="minorHAnsi" w:cstheme="minorHAnsi"/>
        </w:rPr>
        <w:t xml:space="preserve"> against one another as being ‘plain fun’ and enjoyable </w:t>
      </w:r>
      <w:r w:rsidR="00711591" w:rsidRPr="009C6B7F">
        <w:rPr>
          <w:rFonts w:asciiTheme="minorHAnsi" w:hAnsiTheme="minorHAnsi" w:cstheme="minorHAnsi"/>
        </w:rPr>
        <w:t>(MacPhail et al, 2008)</w:t>
      </w:r>
      <w:r w:rsidR="00B358AE" w:rsidRPr="009C6B7F">
        <w:rPr>
          <w:rFonts w:asciiTheme="minorHAnsi" w:hAnsiTheme="minorHAnsi" w:cstheme="minorHAnsi"/>
        </w:rPr>
        <w:t>.</w:t>
      </w:r>
      <w:r w:rsidR="00C76538" w:rsidRPr="009C6B7F">
        <w:rPr>
          <w:rFonts w:asciiTheme="minorHAnsi" w:hAnsiTheme="minorHAnsi" w:cstheme="minorHAnsi"/>
        </w:rPr>
        <w:t xml:space="preserve"> Thus, Cropper appreciate the use of rewards to accumulate </w:t>
      </w:r>
      <w:r w:rsidR="00F17372" w:rsidRPr="009C6B7F">
        <w:rPr>
          <w:rFonts w:asciiTheme="minorHAnsi" w:hAnsiTheme="minorHAnsi" w:cstheme="minorHAnsi"/>
        </w:rPr>
        <w:t xml:space="preserve">a </w:t>
      </w:r>
      <w:r w:rsidR="00BF505D" w:rsidRPr="009C6B7F">
        <w:rPr>
          <w:rFonts w:asciiTheme="minorHAnsi" w:hAnsiTheme="minorHAnsi" w:cstheme="minorHAnsi"/>
        </w:rPr>
        <w:t>pupil’s</w:t>
      </w:r>
      <w:r w:rsidR="00C76538" w:rsidRPr="009C6B7F">
        <w:rPr>
          <w:rFonts w:asciiTheme="minorHAnsi" w:hAnsiTheme="minorHAnsi" w:cstheme="minorHAnsi"/>
        </w:rPr>
        <w:t xml:space="preserve"> intrinsic motivation</w:t>
      </w:r>
      <w:r w:rsidR="00786169" w:rsidRPr="009C6B7F">
        <w:rPr>
          <w:rFonts w:asciiTheme="minorHAnsi" w:hAnsiTheme="minorHAnsi" w:cstheme="minorHAnsi"/>
        </w:rPr>
        <w:t xml:space="preserve"> to deepen their learning</w:t>
      </w:r>
      <w:r w:rsidR="00C76538" w:rsidRPr="009C6B7F">
        <w:rPr>
          <w:rFonts w:asciiTheme="minorHAnsi" w:hAnsiTheme="minorHAnsi" w:cstheme="minorHAnsi"/>
        </w:rPr>
        <w:t>.</w:t>
      </w:r>
    </w:p>
    <w:p w14:paraId="474E3E94" w14:textId="77777777" w:rsidR="00151F1A" w:rsidRPr="009C6B7F" w:rsidRDefault="00151F1A" w:rsidP="00C6301A">
      <w:pPr>
        <w:pStyle w:val="NoSpacing"/>
        <w:spacing w:line="480" w:lineRule="auto"/>
        <w:jc w:val="both"/>
        <w:rPr>
          <w:rFonts w:asciiTheme="minorHAnsi" w:hAnsiTheme="minorHAnsi" w:cstheme="minorHAnsi"/>
        </w:rPr>
      </w:pPr>
    </w:p>
    <w:p w14:paraId="78E54647" w14:textId="11F89154"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t>It is unquestionable that teachers use competition as a way to foster pupils’ involvement and excitement into an activity or lesson (Yu et al). A motivational-enriched strategy that can be used in everyday practice, in play, work</w:t>
      </w:r>
      <w:r w:rsidR="00F17372" w:rsidRPr="009C6B7F">
        <w:rPr>
          <w:rFonts w:asciiTheme="minorHAnsi" w:hAnsiTheme="minorHAnsi" w:cstheme="minorHAnsi"/>
        </w:rPr>
        <w:t>,</w:t>
      </w:r>
      <w:r w:rsidRPr="009C6B7F">
        <w:rPr>
          <w:rFonts w:asciiTheme="minorHAnsi" w:hAnsiTheme="minorHAnsi" w:cstheme="minorHAnsi"/>
        </w:rPr>
        <w:t xml:space="preserve"> and education (Butler and Kedar, 1990). </w:t>
      </w:r>
      <w:r w:rsidR="00BF505D" w:rsidRPr="009C6B7F">
        <w:rPr>
          <w:rFonts w:asciiTheme="minorHAnsi" w:hAnsiTheme="minorHAnsi" w:cstheme="minorHAnsi"/>
        </w:rPr>
        <w:t xml:space="preserve">Although competition is implemented in teaching and learning, the effects </w:t>
      </w:r>
      <w:r w:rsidR="007E40D3" w:rsidRPr="009C6B7F">
        <w:rPr>
          <w:rFonts w:asciiTheme="minorHAnsi" w:hAnsiTheme="minorHAnsi" w:cstheme="minorHAnsi"/>
        </w:rPr>
        <w:t xml:space="preserve">it can have on </w:t>
      </w:r>
      <w:r w:rsidR="00BF505D" w:rsidRPr="009C6B7F">
        <w:rPr>
          <w:rFonts w:asciiTheme="minorHAnsi" w:hAnsiTheme="minorHAnsi" w:cstheme="minorHAnsi"/>
        </w:rPr>
        <w:t xml:space="preserve">pupil’s wellbeing, development and performance </w:t>
      </w:r>
      <w:r w:rsidR="00F17372" w:rsidRPr="009C6B7F">
        <w:rPr>
          <w:rFonts w:asciiTheme="minorHAnsi" w:hAnsiTheme="minorHAnsi" w:cstheme="minorHAnsi"/>
        </w:rPr>
        <w:t>are</w:t>
      </w:r>
      <w:r w:rsidR="00BF505D" w:rsidRPr="009C6B7F">
        <w:rPr>
          <w:rFonts w:asciiTheme="minorHAnsi" w:hAnsiTheme="minorHAnsi" w:cstheme="minorHAnsi"/>
        </w:rPr>
        <w:t xml:space="preserve"> unclear (Chen and Chen). </w:t>
      </w:r>
      <w:r w:rsidR="007E40D3" w:rsidRPr="009C6B7F">
        <w:rPr>
          <w:rFonts w:asciiTheme="minorHAnsi" w:hAnsiTheme="minorHAnsi" w:cstheme="minorHAnsi"/>
        </w:rPr>
        <w:t xml:space="preserve">A lot of literature conveys competition as negative </w:t>
      </w:r>
      <w:r w:rsidR="006B4221" w:rsidRPr="009C6B7F">
        <w:rPr>
          <w:rFonts w:asciiTheme="minorHAnsi" w:hAnsiTheme="minorHAnsi" w:cstheme="minorHAnsi"/>
        </w:rPr>
        <w:t>in regard to</w:t>
      </w:r>
      <w:r w:rsidR="007E40D3" w:rsidRPr="009C6B7F">
        <w:rPr>
          <w:rFonts w:asciiTheme="minorHAnsi" w:hAnsiTheme="minorHAnsi" w:cstheme="minorHAnsi"/>
        </w:rPr>
        <w:t xml:space="preserve"> increas</w:t>
      </w:r>
      <w:r w:rsidR="00F17372" w:rsidRPr="009C6B7F">
        <w:rPr>
          <w:rFonts w:asciiTheme="minorHAnsi" w:hAnsiTheme="minorHAnsi" w:cstheme="minorHAnsi"/>
        </w:rPr>
        <w:t>ed</w:t>
      </w:r>
      <w:r w:rsidR="007E40D3" w:rsidRPr="009C6B7F">
        <w:rPr>
          <w:rFonts w:asciiTheme="minorHAnsi" w:hAnsiTheme="minorHAnsi" w:cstheme="minorHAnsi"/>
        </w:rPr>
        <w:t xml:space="preserve"> </w:t>
      </w:r>
      <w:r w:rsidRPr="009C6B7F">
        <w:rPr>
          <w:rFonts w:asciiTheme="minorHAnsi" w:hAnsiTheme="minorHAnsi" w:cstheme="minorHAnsi"/>
        </w:rPr>
        <w:t>anxiety, stress and depression among pupils (King et al, 2011</w:t>
      </w:r>
      <w:r w:rsidR="00EA0EED" w:rsidRPr="009C6B7F">
        <w:rPr>
          <w:rFonts w:asciiTheme="minorHAnsi" w:hAnsiTheme="minorHAnsi" w:cstheme="minorHAnsi"/>
        </w:rPr>
        <w:t>;</w:t>
      </w:r>
      <w:r w:rsidRPr="009C6B7F">
        <w:rPr>
          <w:rFonts w:asciiTheme="minorHAnsi" w:hAnsiTheme="minorHAnsi" w:cstheme="minorHAnsi"/>
        </w:rPr>
        <w:t xml:space="preserve"> Yu et al</w:t>
      </w:r>
      <w:r w:rsidR="00EA0EED" w:rsidRPr="009C6B7F">
        <w:rPr>
          <w:rFonts w:asciiTheme="minorHAnsi" w:hAnsiTheme="minorHAnsi" w:cstheme="minorHAnsi"/>
        </w:rPr>
        <w:t>;</w:t>
      </w:r>
      <w:r w:rsidRPr="009C6B7F">
        <w:rPr>
          <w:rFonts w:asciiTheme="minorHAnsi" w:hAnsiTheme="minorHAnsi" w:cstheme="minorHAnsi"/>
        </w:rPr>
        <w:t xml:space="preserve"> Burleigh and Meegan, 2017</w:t>
      </w:r>
      <w:r w:rsidR="00EA0EED" w:rsidRPr="009C6B7F">
        <w:rPr>
          <w:rFonts w:asciiTheme="minorHAnsi" w:hAnsiTheme="minorHAnsi" w:cstheme="minorHAnsi"/>
        </w:rPr>
        <w:t xml:space="preserve">). </w:t>
      </w:r>
      <w:r w:rsidR="007E40D3" w:rsidRPr="009C6B7F">
        <w:rPr>
          <w:rFonts w:asciiTheme="minorHAnsi" w:hAnsiTheme="minorHAnsi" w:cstheme="minorHAnsi"/>
        </w:rPr>
        <w:t>With competition, there will always be winners and losers, as recognised by King et al and Yu et al. In addition, i</w:t>
      </w:r>
      <w:r w:rsidR="00315726" w:rsidRPr="009C6B7F">
        <w:rPr>
          <w:rFonts w:asciiTheme="minorHAnsi" w:hAnsiTheme="minorHAnsi" w:cstheme="minorHAnsi"/>
        </w:rPr>
        <w:t xml:space="preserve">t put pupils under pressure to perform well and those who do not can become anxious at their seemingly poor performance. In addition, this could cause them to feel bad about themselves, often referring to themselves as ‘dull’ or a ‘loser’. </w:t>
      </w:r>
      <w:r w:rsidR="00F70E6D" w:rsidRPr="009C6B7F">
        <w:rPr>
          <w:rFonts w:asciiTheme="minorHAnsi" w:hAnsiTheme="minorHAnsi" w:cstheme="minorHAnsi"/>
        </w:rPr>
        <w:t xml:space="preserve">These reasons correspond with Palmer (2005) </w:t>
      </w:r>
      <w:r w:rsidR="00F70E6D" w:rsidRPr="009C6B7F">
        <w:rPr>
          <w:rFonts w:asciiTheme="minorHAnsi" w:hAnsiTheme="minorHAnsi" w:cstheme="minorHAnsi"/>
        </w:rPr>
        <w:lastRenderedPageBreak/>
        <w:t xml:space="preserve">argument that competition should be avoided in teaching and learning. </w:t>
      </w:r>
      <w:r w:rsidR="00315726" w:rsidRPr="009C6B7F">
        <w:rPr>
          <w:rFonts w:asciiTheme="minorHAnsi" w:hAnsiTheme="minorHAnsi" w:cstheme="minorHAnsi"/>
        </w:rPr>
        <w:t>Yu et al, advocates for pupils to have the option to be anonymous in competitive activity, to ensure pupils well-being.</w:t>
      </w:r>
      <w:r w:rsidR="00B80621" w:rsidRPr="009C6B7F">
        <w:rPr>
          <w:rFonts w:asciiTheme="minorHAnsi" w:hAnsiTheme="minorHAnsi" w:cstheme="minorHAnsi"/>
        </w:rPr>
        <w:t xml:space="preserve"> A view supported by Chen and Chen.</w:t>
      </w:r>
      <w:r w:rsidR="00315726" w:rsidRPr="009C6B7F">
        <w:rPr>
          <w:rFonts w:asciiTheme="minorHAnsi" w:hAnsiTheme="minorHAnsi" w:cstheme="minorHAnsi"/>
        </w:rPr>
        <w:t xml:space="preserve"> </w:t>
      </w:r>
    </w:p>
    <w:p w14:paraId="5FC43459" w14:textId="77777777" w:rsidR="00B358AE" w:rsidRPr="009C6B7F" w:rsidRDefault="00B358AE" w:rsidP="00C6301A">
      <w:pPr>
        <w:pStyle w:val="NoSpacing"/>
        <w:spacing w:line="480" w:lineRule="auto"/>
        <w:jc w:val="both"/>
        <w:rPr>
          <w:rFonts w:asciiTheme="minorHAnsi" w:hAnsiTheme="minorHAnsi" w:cstheme="minorHAnsi"/>
        </w:rPr>
      </w:pPr>
    </w:p>
    <w:p w14:paraId="2FF0B918" w14:textId="5432A6BF"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t>Contrary to this belief, Wilkins identifies the effects of competition to be positive. He claims it increases the pupil’s self-belief and makes them feel good about themselves, through being recognised by teachers.</w:t>
      </w:r>
      <w:r w:rsidR="0022776E" w:rsidRPr="009C6B7F">
        <w:rPr>
          <w:rFonts w:asciiTheme="minorHAnsi" w:hAnsiTheme="minorHAnsi" w:cstheme="minorHAnsi"/>
        </w:rPr>
        <w:t xml:space="preserve"> </w:t>
      </w:r>
      <w:r w:rsidRPr="009C6B7F">
        <w:rPr>
          <w:rFonts w:asciiTheme="minorHAnsi" w:hAnsiTheme="minorHAnsi" w:cstheme="minorHAnsi"/>
        </w:rPr>
        <w:t xml:space="preserve">However, King et al, 2011, Yu et al, Burleigh and Meegan, 2017, Cropper, 1998 would disagree with this, as they would say that this positive effect is something that only happens to the higher ability pupils who perform well. </w:t>
      </w:r>
      <w:r w:rsidR="0022776E" w:rsidRPr="009C6B7F">
        <w:rPr>
          <w:rFonts w:asciiTheme="minorHAnsi" w:hAnsiTheme="minorHAnsi" w:cstheme="minorHAnsi"/>
        </w:rPr>
        <w:t>Again, p</w:t>
      </w:r>
      <w:r w:rsidRPr="009C6B7F">
        <w:rPr>
          <w:rFonts w:asciiTheme="minorHAnsi" w:hAnsiTheme="minorHAnsi" w:cstheme="minorHAnsi"/>
        </w:rPr>
        <w:t>upils who do not perform as well become demotivated and anxious at their low performance</w:t>
      </w:r>
      <w:r w:rsidR="0022776E" w:rsidRPr="009C6B7F">
        <w:rPr>
          <w:rFonts w:asciiTheme="minorHAnsi" w:hAnsiTheme="minorHAnsi" w:cstheme="minorHAnsi"/>
        </w:rPr>
        <w:t>.</w:t>
      </w:r>
      <w:r w:rsidR="00B80621" w:rsidRPr="009C6B7F">
        <w:rPr>
          <w:rFonts w:asciiTheme="minorHAnsi" w:hAnsiTheme="minorHAnsi" w:cstheme="minorHAnsi"/>
        </w:rPr>
        <w:t xml:space="preserve"> Still, Wilkins considers competition as a chance for pupils to showcase their ability and passion for the subject.</w:t>
      </w:r>
      <w:r w:rsidR="00641741" w:rsidRPr="009C6B7F">
        <w:rPr>
          <w:rFonts w:asciiTheme="minorHAnsi" w:hAnsiTheme="minorHAnsi" w:cstheme="minorHAnsi"/>
        </w:rPr>
        <w:t xml:space="preserve"> This</w:t>
      </w:r>
      <w:r w:rsidR="007736C7" w:rsidRPr="009C6B7F">
        <w:rPr>
          <w:rFonts w:asciiTheme="minorHAnsi" w:hAnsiTheme="minorHAnsi" w:cstheme="minorHAnsi"/>
        </w:rPr>
        <w:t xml:space="preserve"> </w:t>
      </w:r>
      <w:r w:rsidR="00641741" w:rsidRPr="009C6B7F">
        <w:rPr>
          <w:rFonts w:asciiTheme="minorHAnsi" w:hAnsiTheme="minorHAnsi" w:cstheme="minorHAnsi"/>
        </w:rPr>
        <w:t xml:space="preserve">links to Cropper (1998) who accepts competition urges pupils to perform at the best of their abilities. </w:t>
      </w:r>
      <w:r w:rsidR="007736C7" w:rsidRPr="009C6B7F">
        <w:rPr>
          <w:rFonts w:asciiTheme="minorHAnsi" w:hAnsiTheme="minorHAnsi" w:cstheme="minorHAnsi"/>
        </w:rPr>
        <w:t>Due to the conflicting beliefs</w:t>
      </w:r>
      <w:r w:rsidR="00B80621" w:rsidRPr="009C6B7F">
        <w:rPr>
          <w:rFonts w:asciiTheme="minorHAnsi" w:hAnsiTheme="minorHAnsi" w:cstheme="minorHAnsi"/>
        </w:rPr>
        <w:t xml:space="preserve">, when using competitions, teachers </w:t>
      </w:r>
      <w:r w:rsidR="007736C7" w:rsidRPr="009C6B7F">
        <w:rPr>
          <w:rFonts w:asciiTheme="minorHAnsi" w:hAnsiTheme="minorHAnsi" w:cstheme="minorHAnsi"/>
        </w:rPr>
        <w:t>must</w:t>
      </w:r>
      <w:r w:rsidR="00B80621" w:rsidRPr="009C6B7F">
        <w:rPr>
          <w:rFonts w:asciiTheme="minorHAnsi" w:hAnsiTheme="minorHAnsi" w:cstheme="minorHAnsi"/>
        </w:rPr>
        <w:t xml:space="preserve"> think carefully about its effectiveness and its consequences (Chen and Chen; Yu et al).  </w:t>
      </w:r>
    </w:p>
    <w:p w14:paraId="40F9A409" w14:textId="77777777" w:rsidR="00B358AE" w:rsidRPr="009C6B7F" w:rsidRDefault="00B358AE" w:rsidP="00C6301A">
      <w:pPr>
        <w:pStyle w:val="NoSpacing"/>
        <w:spacing w:line="480" w:lineRule="auto"/>
        <w:jc w:val="both"/>
        <w:rPr>
          <w:rFonts w:asciiTheme="minorHAnsi" w:hAnsiTheme="minorHAnsi" w:cstheme="minorHAnsi"/>
        </w:rPr>
      </w:pPr>
    </w:p>
    <w:p w14:paraId="59CF7FDD" w14:textId="20C97766" w:rsidR="00B358AE" w:rsidRPr="009C6B7F" w:rsidRDefault="00B358AE" w:rsidP="00C6301A">
      <w:pPr>
        <w:pStyle w:val="NoSpacing"/>
        <w:spacing w:line="480" w:lineRule="auto"/>
        <w:jc w:val="both"/>
        <w:rPr>
          <w:rFonts w:asciiTheme="minorHAnsi" w:hAnsiTheme="minorHAnsi" w:cstheme="minorHAnsi"/>
        </w:rPr>
      </w:pPr>
      <w:r w:rsidRPr="009C6B7F">
        <w:rPr>
          <w:rFonts w:asciiTheme="minorHAnsi" w:hAnsiTheme="minorHAnsi" w:cstheme="minorHAnsi"/>
        </w:rPr>
        <w:t>I believe pupils should be recognised by their teachers in every lesson, the teacher should ensure they establish a good relationship with their pupils. Moreover, the type of competition teachers should use is also disputed in</w:t>
      </w:r>
      <w:r w:rsidR="00F17372" w:rsidRPr="009C6B7F">
        <w:rPr>
          <w:rFonts w:asciiTheme="minorHAnsi" w:hAnsiTheme="minorHAnsi" w:cstheme="minorHAnsi"/>
        </w:rPr>
        <w:t xml:space="preserve"> the</w:t>
      </w:r>
      <w:r w:rsidRPr="009C6B7F">
        <w:rPr>
          <w:rFonts w:asciiTheme="minorHAnsi" w:hAnsiTheme="minorHAnsi" w:cstheme="minorHAnsi"/>
        </w:rPr>
        <w:t xml:space="preserve"> literature. Yu et al and Burleigh and Meegan explore face-to-face competition and conclude it to be damaging to a child’s well-being. </w:t>
      </w:r>
      <w:r w:rsidR="007736C7" w:rsidRPr="009C6B7F">
        <w:rPr>
          <w:rFonts w:asciiTheme="minorHAnsi" w:hAnsiTheme="minorHAnsi" w:cstheme="minorHAnsi"/>
        </w:rPr>
        <w:t>Burleigh and Meegan stress competition creates tension amongst pupils.</w:t>
      </w:r>
      <w:r w:rsidR="00226F48" w:rsidRPr="009C6B7F">
        <w:rPr>
          <w:rFonts w:asciiTheme="minorHAnsi" w:hAnsiTheme="minorHAnsi" w:cstheme="minorHAnsi"/>
        </w:rPr>
        <w:t xml:space="preserve"> </w:t>
      </w:r>
      <w:r w:rsidR="007736C7" w:rsidRPr="009C6B7F">
        <w:rPr>
          <w:rFonts w:asciiTheme="minorHAnsi" w:hAnsiTheme="minorHAnsi" w:cstheme="minorHAnsi"/>
        </w:rPr>
        <w:t xml:space="preserve">It could be extremely stressful for learners to compete against pupils who </w:t>
      </w:r>
      <w:r w:rsidR="00641741" w:rsidRPr="009C6B7F">
        <w:rPr>
          <w:rFonts w:asciiTheme="minorHAnsi" w:hAnsiTheme="minorHAnsi" w:cstheme="minorHAnsi"/>
        </w:rPr>
        <w:t xml:space="preserve">tend to achieve better grades. For the learners may feel that </w:t>
      </w:r>
      <w:r w:rsidR="00BF505D" w:rsidRPr="009C6B7F">
        <w:rPr>
          <w:rFonts w:asciiTheme="minorHAnsi" w:hAnsiTheme="minorHAnsi" w:cstheme="minorHAnsi"/>
        </w:rPr>
        <w:t>it’s</w:t>
      </w:r>
      <w:r w:rsidR="00641741" w:rsidRPr="009C6B7F">
        <w:rPr>
          <w:rFonts w:asciiTheme="minorHAnsi" w:hAnsiTheme="minorHAnsi" w:cstheme="minorHAnsi"/>
        </w:rPr>
        <w:t xml:space="preserve"> impossible for them to win</w:t>
      </w:r>
      <w:r w:rsidR="00C76538" w:rsidRPr="009C6B7F">
        <w:rPr>
          <w:rFonts w:asciiTheme="minorHAnsi" w:hAnsiTheme="minorHAnsi" w:cstheme="minorHAnsi"/>
        </w:rPr>
        <w:t xml:space="preserve"> and</w:t>
      </w:r>
      <w:r w:rsidR="00641741" w:rsidRPr="009C6B7F">
        <w:rPr>
          <w:rFonts w:asciiTheme="minorHAnsi" w:hAnsiTheme="minorHAnsi" w:cstheme="minorHAnsi"/>
        </w:rPr>
        <w:t xml:space="preserve"> avoid </w:t>
      </w:r>
      <w:r w:rsidR="00C76538" w:rsidRPr="009C6B7F">
        <w:rPr>
          <w:rFonts w:asciiTheme="minorHAnsi" w:hAnsiTheme="minorHAnsi" w:cstheme="minorHAnsi"/>
        </w:rPr>
        <w:t>participating with</w:t>
      </w:r>
      <w:r w:rsidR="00641741" w:rsidRPr="009C6B7F">
        <w:rPr>
          <w:rFonts w:asciiTheme="minorHAnsi" w:hAnsiTheme="minorHAnsi" w:cstheme="minorHAnsi"/>
        </w:rPr>
        <w:t xml:space="preserve"> </w:t>
      </w:r>
      <w:r w:rsidR="00C76538" w:rsidRPr="009C6B7F">
        <w:rPr>
          <w:rFonts w:asciiTheme="minorHAnsi" w:hAnsiTheme="minorHAnsi" w:cstheme="minorHAnsi"/>
        </w:rPr>
        <w:t>the school activity or work</w:t>
      </w:r>
      <w:r w:rsidR="00641741" w:rsidRPr="009C6B7F">
        <w:rPr>
          <w:rFonts w:asciiTheme="minorHAnsi" w:hAnsiTheme="minorHAnsi" w:cstheme="minorHAnsi"/>
        </w:rPr>
        <w:t xml:space="preserve"> (King et al</w:t>
      </w:r>
      <w:r w:rsidR="00C76538" w:rsidRPr="009C6B7F">
        <w:rPr>
          <w:rFonts w:asciiTheme="minorHAnsi" w:hAnsiTheme="minorHAnsi" w:cstheme="minorHAnsi"/>
        </w:rPr>
        <w:t xml:space="preserve">). Whilst Cheng et al </w:t>
      </w:r>
      <w:r w:rsidR="008C4C21" w:rsidRPr="009C6B7F">
        <w:rPr>
          <w:rFonts w:asciiTheme="minorHAnsi" w:hAnsiTheme="minorHAnsi" w:cstheme="minorHAnsi"/>
        </w:rPr>
        <w:t xml:space="preserve">(2009) </w:t>
      </w:r>
      <w:r w:rsidR="00C76538" w:rsidRPr="009C6B7F">
        <w:rPr>
          <w:rFonts w:asciiTheme="minorHAnsi" w:hAnsiTheme="minorHAnsi" w:cstheme="minorHAnsi"/>
        </w:rPr>
        <w:t>accepts less able students may struggle and fail and the los</w:t>
      </w:r>
      <w:r w:rsidR="007E40D3" w:rsidRPr="009C6B7F">
        <w:rPr>
          <w:rFonts w:asciiTheme="minorHAnsi" w:hAnsiTheme="minorHAnsi" w:cstheme="minorHAnsi"/>
        </w:rPr>
        <w:t>s</w:t>
      </w:r>
      <w:r w:rsidR="00C76538" w:rsidRPr="009C6B7F">
        <w:rPr>
          <w:rFonts w:asciiTheme="minorHAnsi" w:hAnsiTheme="minorHAnsi" w:cstheme="minorHAnsi"/>
        </w:rPr>
        <w:t xml:space="preserve"> </w:t>
      </w:r>
      <w:r w:rsidR="00F17372" w:rsidRPr="009C6B7F">
        <w:rPr>
          <w:rFonts w:asciiTheme="minorHAnsi" w:hAnsiTheme="minorHAnsi" w:cstheme="minorHAnsi"/>
        </w:rPr>
        <w:t xml:space="preserve">of </w:t>
      </w:r>
      <w:r w:rsidR="00C76538" w:rsidRPr="009C6B7F">
        <w:rPr>
          <w:rFonts w:asciiTheme="minorHAnsi" w:hAnsiTheme="minorHAnsi" w:cstheme="minorHAnsi"/>
        </w:rPr>
        <w:t>interest</w:t>
      </w:r>
      <w:r w:rsidR="00641741" w:rsidRPr="009C6B7F">
        <w:rPr>
          <w:rFonts w:asciiTheme="minorHAnsi" w:hAnsiTheme="minorHAnsi" w:cstheme="minorHAnsi"/>
        </w:rPr>
        <w:t>.</w:t>
      </w:r>
      <w:r w:rsidR="00226F48" w:rsidRPr="009C6B7F">
        <w:rPr>
          <w:rFonts w:asciiTheme="minorHAnsi" w:hAnsiTheme="minorHAnsi" w:cstheme="minorHAnsi"/>
        </w:rPr>
        <w:t xml:space="preserve"> Though competition engages pupils, pupils refer to </w:t>
      </w:r>
      <w:r w:rsidR="00226F48" w:rsidRPr="009C6B7F">
        <w:rPr>
          <w:rFonts w:asciiTheme="minorHAnsi" w:hAnsiTheme="minorHAnsi" w:cstheme="minorHAnsi"/>
        </w:rPr>
        <w:lastRenderedPageBreak/>
        <w:t xml:space="preserve">it as </w:t>
      </w:r>
      <w:r w:rsidR="00F17372" w:rsidRPr="009C6B7F">
        <w:rPr>
          <w:rFonts w:asciiTheme="minorHAnsi" w:hAnsiTheme="minorHAnsi" w:cstheme="minorHAnsi"/>
        </w:rPr>
        <w:t xml:space="preserve">a </w:t>
      </w:r>
      <w:r w:rsidR="00226F48" w:rsidRPr="009C6B7F">
        <w:rPr>
          <w:rFonts w:asciiTheme="minorHAnsi" w:hAnsiTheme="minorHAnsi" w:cstheme="minorHAnsi"/>
        </w:rPr>
        <w:t xml:space="preserve">ranking of ability (Cheng et al). Thus, causing pupils to make minimal effort to do well (Lam et al, 2004). </w:t>
      </w:r>
      <w:r w:rsidR="00BF505D" w:rsidRPr="009C6B7F">
        <w:rPr>
          <w:rFonts w:asciiTheme="minorHAnsi" w:hAnsiTheme="minorHAnsi" w:cstheme="minorHAnsi"/>
        </w:rPr>
        <w:t>However,</w:t>
      </w:r>
      <w:r w:rsidRPr="009C6B7F">
        <w:rPr>
          <w:rFonts w:asciiTheme="minorHAnsi" w:hAnsiTheme="minorHAnsi" w:cstheme="minorHAnsi"/>
        </w:rPr>
        <w:t xml:space="preserve"> teachers must be careful </w:t>
      </w:r>
      <w:r w:rsidR="00606063" w:rsidRPr="009C6B7F">
        <w:rPr>
          <w:rFonts w:asciiTheme="minorHAnsi" w:hAnsiTheme="minorHAnsi" w:cstheme="minorHAnsi"/>
        </w:rPr>
        <w:t>when implementing competitive activities in lessons. They must closely monitor the pupils and be ready to intervene if any negative effects occur, such as tension, disputes or frustration</w:t>
      </w:r>
      <w:r w:rsidR="00F17372" w:rsidRPr="009C6B7F">
        <w:rPr>
          <w:rFonts w:asciiTheme="minorHAnsi" w:hAnsiTheme="minorHAnsi" w:cstheme="minorHAnsi"/>
        </w:rPr>
        <w:t>,</w:t>
      </w:r>
      <w:r w:rsidR="00606063" w:rsidRPr="009C6B7F">
        <w:rPr>
          <w:rFonts w:asciiTheme="minorHAnsi" w:hAnsiTheme="minorHAnsi" w:cstheme="minorHAnsi"/>
        </w:rPr>
        <w:t xml:space="preserve"> etc. Yu et al propose teachers provide pupils with the opportunity to participate but be anonymous. Their paper understand</w:t>
      </w:r>
      <w:r w:rsidR="00F17372" w:rsidRPr="009C6B7F">
        <w:rPr>
          <w:rFonts w:asciiTheme="minorHAnsi" w:hAnsiTheme="minorHAnsi" w:cstheme="minorHAnsi"/>
        </w:rPr>
        <w:t>s</w:t>
      </w:r>
      <w:r w:rsidR="00606063" w:rsidRPr="009C6B7F">
        <w:rPr>
          <w:rFonts w:asciiTheme="minorHAnsi" w:hAnsiTheme="minorHAnsi" w:cstheme="minorHAnsi"/>
        </w:rPr>
        <w:t xml:space="preserve"> that pupils prefer anonymity; it protects their well-being, is less harmful to friends</w:t>
      </w:r>
      <w:r w:rsidR="002D5155" w:rsidRPr="009C6B7F">
        <w:rPr>
          <w:rFonts w:asciiTheme="minorHAnsi" w:hAnsiTheme="minorHAnsi" w:cstheme="minorHAnsi"/>
        </w:rPr>
        <w:t>h</w:t>
      </w:r>
      <w:r w:rsidR="00606063" w:rsidRPr="009C6B7F">
        <w:rPr>
          <w:rFonts w:asciiTheme="minorHAnsi" w:hAnsiTheme="minorHAnsi" w:cstheme="minorHAnsi"/>
        </w:rPr>
        <w:t xml:space="preserve">ips, </w:t>
      </w:r>
      <w:r w:rsidR="002D5155" w:rsidRPr="009C6B7F">
        <w:rPr>
          <w:rFonts w:asciiTheme="minorHAnsi" w:hAnsiTheme="minorHAnsi" w:cstheme="minorHAnsi"/>
        </w:rPr>
        <w:t>less stressful and more enjoyable. Due to this preference, I believe teachers should definitely employ anonymity in any competitive situation.</w:t>
      </w:r>
    </w:p>
    <w:p w14:paraId="412E846D" w14:textId="27D9E89F" w:rsidR="00360609" w:rsidRPr="009C6B7F" w:rsidRDefault="00360609" w:rsidP="00C6301A">
      <w:pPr>
        <w:pStyle w:val="NoSpacing"/>
        <w:spacing w:line="480" w:lineRule="auto"/>
        <w:jc w:val="both"/>
        <w:rPr>
          <w:rFonts w:asciiTheme="minorHAnsi" w:hAnsiTheme="minorHAnsi" w:cstheme="minorHAnsi"/>
        </w:rPr>
      </w:pPr>
    </w:p>
    <w:p w14:paraId="69D9308E" w14:textId="7DE25BB9" w:rsidR="00AD1778" w:rsidRPr="009C6B7F" w:rsidRDefault="00AD1778"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Olitsky (2011) says competition worsens social inequalities. A notion which relates to Levy et al </w:t>
      </w:r>
      <w:r w:rsidR="00480F23" w:rsidRPr="009C6B7F">
        <w:rPr>
          <w:rFonts w:asciiTheme="minorHAnsi" w:hAnsiTheme="minorHAnsi" w:cstheme="minorHAnsi"/>
        </w:rPr>
        <w:t>who see</w:t>
      </w:r>
      <w:r w:rsidR="00F17372" w:rsidRPr="009C6B7F">
        <w:rPr>
          <w:rFonts w:asciiTheme="minorHAnsi" w:hAnsiTheme="minorHAnsi" w:cstheme="minorHAnsi"/>
        </w:rPr>
        <w:t>s</w:t>
      </w:r>
      <w:r w:rsidR="00480F23" w:rsidRPr="009C6B7F">
        <w:rPr>
          <w:rFonts w:asciiTheme="minorHAnsi" w:hAnsiTheme="minorHAnsi" w:cstheme="minorHAnsi"/>
        </w:rPr>
        <w:t xml:space="preserve"> </w:t>
      </w:r>
      <w:r w:rsidR="00BF505D" w:rsidRPr="009C6B7F">
        <w:rPr>
          <w:rFonts w:asciiTheme="minorHAnsi" w:hAnsiTheme="minorHAnsi" w:cstheme="minorHAnsi"/>
        </w:rPr>
        <w:t>pupil’s</w:t>
      </w:r>
      <w:r w:rsidR="00480F23" w:rsidRPr="009C6B7F">
        <w:rPr>
          <w:rFonts w:asciiTheme="minorHAnsi" w:hAnsiTheme="minorHAnsi" w:cstheme="minorHAnsi"/>
        </w:rPr>
        <w:t xml:space="preserve"> performance as being affected by class hierarchy</w:t>
      </w:r>
      <w:r w:rsidR="00E740A8" w:rsidRPr="009C6B7F">
        <w:rPr>
          <w:rFonts w:asciiTheme="minorHAnsi" w:hAnsiTheme="minorHAnsi" w:cstheme="minorHAnsi"/>
        </w:rPr>
        <w:t xml:space="preserve"> </w:t>
      </w:r>
      <w:r w:rsidR="00480F23" w:rsidRPr="009C6B7F">
        <w:rPr>
          <w:rFonts w:asciiTheme="minorHAnsi" w:hAnsiTheme="minorHAnsi" w:cstheme="minorHAnsi"/>
        </w:rPr>
        <w:t>and social status</w:t>
      </w:r>
      <w:r w:rsidR="00E740A8" w:rsidRPr="009C6B7F">
        <w:rPr>
          <w:rFonts w:asciiTheme="minorHAnsi" w:hAnsiTheme="minorHAnsi" w:cstheme="minorHAnsi"/>
        </w:rPr>
        <w:t>, factors that are commonly related to wealth and popularity</w:t>
      </w:r>
      <w:r w:rsidR="00480F23" w:rsidRPr="009C6B7F">
        <w:rPr>
          <w:rFonts w:asciiTheme="minorHAnsi" w:hAnsiTheme="minorHAnsi" w:cstheme="minorHAnsi"/>
        </w:rPr>
        <w:t xml:space="preserve">. Those pupils who want to be at the top of the hierarchy will be disinclined to help peers. Whilst those who do not care about the hierarchy or see themselves as being towards the bottom will care to help peers. Lam and Seaton (2016) agree with Levy et al, </w:t>
      </w:r>
      <w:r w:rsidR="00BF505D" w:rsidRPr="009C6B7F">
        <w:rPr>
          <w:rFonts w:asciiTheme="minorHAnsi" w:hAnsiTheme="minorHAnsi" w:cstheme="minorHAnsi"/>
        </w:rPr>
        <w:t>pupils’</w:t>
      </w:r>
      <w:r w:rsidR="00480F23" w:rsidRPr="009C6B7F">
        <w:rPr>
          <w:rFonts w:asciiTheme="minorHAnsi" w:hAnsiTheme="minorHAnsi" w:cstheme="minorHAnsi"/>
        </w:rPr>
        <w:t xml:space="preserve"> </w:t>
      </w:r>
      <w:r w:rsidR="00BF505D" w:rsidRPr="009C6B7F">
        <w:rPr>
          <w:rFonts w:asciiTheme="minorHAnsi" w:hAnsiTheme="minorHAnsi" w:cstheme="minorHAnsi"/>
        </w:rPr>
        <w:t>attitudes</w:t>
      </w:r>
      <w:r w:rsidR="00480F23" w:rsidRPr="009C6B7F">
        <w:rPr>
          <w:rFonts w:asciiTheme="minorHAnsi" w:hAnsiTheme="minorHAnsi" w:cstheme="minorHAnsi"/>
        </w:rPr>
        <w:t xml:space="preserve"> and behaviour is influenced by social status. </w:t>
      </w:r>
      <w:r w:rsidR="0094798D" w:rsidRPr="009C6B7F">
        <w:rPr>
          <w:rFonts w:asciiTheme="minorHAnsi" w:hAnsiTheme="minorHAnsi" w:cstheme="minorHAnsi"/>
        </w:rPr>
        <w:t>Contrary</w:t>
      </w:r>
      <w:r w:rsidR="00D80203" w:rsidRPr="009C6B7F">
        <w:rPr>
          <w:rFonts w:asciiTheme="minorHAnsi" w:hAnsiTheme="minorHAnsi" w:cstheme="minorHAnsi"/>
        </w:rPr>
        <w:t xml:space="preserve"> to this belief, </w:t>
      </w:r>
      <w:r w:rsidR="00453B22" w:rsidRPr="009C6B7F">
        <w:rPr>
          <w:rFonts w:asciiTheme="minorHAnsi" w:hAnsiTheme="minorHAnsi" w:cstheme="minorHAnsi"/>
        </w:rPr>
        <w:t>Wilkins identifies the effects of competition to be positive</w:t>
      </w:r>
      <w:r w:rsidR="0094798D" w:rsidRPr="009C6B7F">
        <w:rPr>
          <w:rFonts w:asciiTheme="minorHAnsi" w:hAnsiTheme="minorHAnsi" w:cstheme="minorHAnsi"/>
        </w:rPr>
        <w:t>. H</w:t>
      </w:r>
      <w:r w:rsidR="00453B22" w:rsidRPr="009C6B7F">
        <w:rPr>
          <w:rFonts w:asciiTheme="minorHAnsi" w:hAnsiTheme="minorHAnsi" w:cstheme="minorHAnsi"/>
        </w:rPr>
        <w:t xml:space="preserve">e claims it increases the </w:t>
      </w:r>
      <w:r w:rsidR="001E177E" w:rsidRPr="009C6B7F">
        <w:rPr>
          <w:rFonts w:asciiTheme="minorHAnsi" w:hAnsiTheme="minorHAnsi" w:cstheme="minorHAnsi"/>
        </w:rPr>
        <w:t>pupil’s</w:t>
      </w:r>
      <w:r w:rsidR="00453B22" w:rsidRPr="009C6B7F">
        <w:rPr>
          <w:rFonts w:asciiTheme="minorHAnsi" w:hAnsiTheme="minorHAnsi" w:cstheme="minorHAnsi"/>
        </w:rPr>
        <w:t xml:space="preserve"> self-belief and makes them feel good about themselves, through being recognised by teachers. I believe pupils should be recognised by their teachers in every lesson, the teacher should ensure they establish a good relationship with their pupils. </w:t>
      </w:r>
      <w:r w:rsidR="0014211F" w:rsidRPr="009C6B7F">
        <w:rPr>
          <w:rFonts w:asciiTheme="minorHAnsi" w:hAnsiTheme="minorHAnsi" w:cstheme="minorHAnsi"/>
        </w:rPr>
        <w:t xml:space="preserve">Moreover, </w:t>
      </w:r>
      <w:r w:rsidR="00641741" w:rsidRPr="009C6B7F">
        <w:rPr>
          <w:rFonts w:asciiTheme="minorHAnsi" w:hAnsiTheme="minorHAnsi" w:cstheme="minorHAnsi"/>
        </w:rPr>
        <w:t>Latsch (2017) opposes the view of competition increase stress, as he acknowledges competition as facilitating pupils to overcome stressful situations.</w:t>
      </w:r>
      <w:r w:rsidR="00E37564" w:rsidRPr="009C6B7F">
        <w:rPr>
          <w:rFonts w:asciiTheme="minorHAnsi" w:hAnsiTheme="minorHAnsi" w:cstheme="minorHAnsi"/>
        </w:rPr>
        <w:t xml:space="preserve"> A view that </w:t>
      </w:r>
      <w:r w:rsidR="00793AD2" w:rsidRPr="009C6B7F">
        <w:rPr>
          <w:rFonts w:asciiTheme="minorHAnsi" w:hAnsiTheme="minorHAnsi" w:cstheme="minorHAnsi"/>
        </w:rPr>
        <w:t>corresponds</w:t>
      </w:r>
      <w:r w:rsidR="00E37564" w:rsidRPr="009C6B7F">
        <w:rPr>
          <w:rFonts w:asciiTheme="minorHAnsi" w:hAnsiTheme="minorHAnsi" w:cstheme="minorHAnsi"/>
        </w:rPr>
        <w:t xml:space="preserve"> with</w:t>
      </w:r>
      <w:r w:rsidR="00641741" w:rsidRPr="009C6B7F">
        <w:rPr>
          <w:rFonts w:asciiTheme="minorHAnsi" w:hAnsiTheme="minorHAnsi" w:cstheme="minorHAnsi"/>
        </w:rPr>
        <w:t xml:space="preserve"> </w:t>
      </w:r>
      <w:r w:rsidR="00B524E2" w:rsidRPr="009C6B7F">
        <w:rPr>
          <w:rFonts w:asciiTheme="minorHAnsi" w:hAnsiTheme="minorHAnsi" w:cstheme="minorHAnsi"/>
        </w:rPr>
        <w:t>Olitsky</w:t>
      </w:r>
      <w:r w:rsidR="00E37564" w:rsidRPr="009C6B7F">
        <w:rPr>
          <w:rFonts w:asciiTheme="minorHAnsi" w:hAnsiTheme="minorHAnsi" w:cstheme="minorHAnsi"/>
        </w:rPr>
        <w:t xml:space="preserve"> who </w:t>
      </w:r>
      <w:r w:rsidR="00B524E2" w:rsidRPr="009C6B7F">
        <w:rPr>
          <w:rFonts w:asciiTheme="minorHAnsi" w:hAnsiTheme="minorHAnsi" w:cstheme="minorHAnsi"/>
        </w:rPr>
        <w:t>encourages the use of ‘friendly competition’.</w:t>
      </w:r>
    </w:p>
    <w:p w14:paraId="567C1FA9" w14:textId="77777777" w:rsidR="00641741" w:rsidRPr="009C6B7F" w:rsidRDefault="00641741" w:rsidP="00C6301A">
      <w:pPr>
        <w:pStyle w:val="NoSpacing"/>
        <w:spacing w:line="480" w:lineRule="auto"/>
        <w:jc w:val="both"/>
        <w:rPr>
          <w:rFonts w:asciiTheme="minorHAnsi" w:hAnsiTheme="minorHAnsi" w:cstheme="minorHAnsi"/>
        </w:rPr>
      </w:pPr>
    </w:p>
    <w:p w14:paraId="4CA25ABA" w14:textId="34B38E5A" w:rsidR="00360609" w:rsidRPr="009C6B7F" w:rsidRDefault="00BF505D" w:rsidP="00C6301A">
      <w:pPr>
        <w:pStyle w:val="NoSpacing"/>
        <w:spacing w:line="480" w:lineRule="auto"/>
        <w:jc w:val="both"/>
        <w:rPr>
          <w:rFonts w:asciiTheme="minorHAnsi" w:hAnsiTheme="minorHAnsi" w:cstheme="minorHAnsi"/>
        </w:rPr>
      </w:pPr>
      <w:r w:rsidRPr="009C6B7F">
        <w:rPr>
          <w:rFonts w:asciiTheme="minorHAnsi" w:hAnsiTheme="minorHAnsi" w:cstheme="minorHAnsi"/>
        </w:rPr>
        <w:lastRenderedPageBreak/>
        <w:t>Consequently,</w:t>
      </w:r>
      <w:r w:rsidR="00700126" w:rsidRPr="009C6B7F">
        <w:rPr>
          <w:rFonts w:asciiTheme="minorHAnsi" w:hAnsiTheme="minorHAnsi" w:cstheme="minorHAnsi"/>
        </w:rPr>
        <w:t xml:space="preserve"> the type of competition that teachers should use in their teaching practice, is also disputed in </w:t>
      </w:r>
      <w:r w:rsidR="00F17372" w:rsidRPr="009C6B7F">
        <w:rPr>
          <w:rFonts w:asciiTheme="minorHAnsi" w:hAnsiTheme="minorHAnsi" w:cstheme="minorHAnsi"/>
        </w:rPr>
        <w:t xml:space="preserve">the </w:t>
      </w:r>
      <w:r w:rsidR="00700126" w:rsidRPr="009C6B7F">
        <w:rPr>
          <w:rFonts w:asciiTheme="minorHAnsi" w:hAnsiTheme="minorHAnsi" w:cstheme="minorHAnsi"/>
        </w:rPr>
        <w:t xml:space="preserve">literature. </w:t>
      </w:r>
      <w:r w:rsidR="00E740A8" w:rsidRPr="009C6B7F">
        <w:rPr>
          <w:rFonts w:asciiTheme="minorHAnsi" w:hAnsiTheme="minorHAnsi" w:cstheme="minorHAnsi"/>
        </w:rPr>
        <w:t xml:space="preserve">For </w:t>
      </w:r>
      <w:r w:rsidR="0014211F" w:rsidRPr="009C6B7F">
        <w:rPr>
          <w:rFonts w:asciiTheme="minorHAnsi" w:hAnsiTheme="minorHAnsi" w:cstheme="minorHAnsi"/>
        </w:rPr>
        <w:t xml:space="preserve">Yu et al and Burleigh and Meegan explore face-to-face competition and conclude it to be damaging to a child’s </w:t>
      </w:r>
      <w:r w:rsidR="001E177E" w:rsidRPr="009C6B7F">
        <w:rPr>
          <w:rFonts w:asciiTheme="minorHAnsi" w:hAnsiTheme="minorHAnsi" w:cstheme="minorHAnsi"/>
        </w:rPr>
        <w:t>well-being</w:t>
      </w:r>
      <w:r w:rsidR="0014211F" w:rsidRPr="009C6B7F">
        <w:rPr>
          <w:rFonts w:asciiTheme="minorHAnsi" w:hAnsiTheme="minorHAnsi" w:cstheme="minorHAnsi"/>
        </w:rPr>
        <w:t xml:space="preserve">. </w:t>
      </w:r>
      <w:r w:rsidR="00E740A8" w:rsidRPr="009C6B7F">
        <w:rPr>
          <w:rFonts w:asciiTheme="minorHAnsi" w:hAnsiTheme="minorHAnsi" w:cstheme="minorHAnsi"/>
        </w:rPr>
        <w:t xml:space="preserve">A view which is opposed by Wilkins, who judges it to be a positive and worthwhile tool, by enabling pupils to present their cleverness. A chance to gain recognition and feel good. </w:t>
      </w:r>
      <w:r w:rsidR="003D3160" w:rsidRPr="009C6B7F">
        <w:rPr>
          <w:rFonts w:asciiTheme="minorHAnsi" w:hAnsiTheme="minorHAnsi" w:cstheme="minorHAnsi"/>
        </w:rPr>
        <w:t>On the other hand, Cropper backs Yu et al and Burleigh and Meegan belief that face to face competition causes negative effects on the pupils who do not perform well. H</w:t>
      </w:r>
      <w:r w:rsidR="00700126" w:rsidRPr="009C6B7F">
        <w:rPr>
          <w:rFonts w:asciiTheme="minorHAnsi" w:hAnsiTheme="minorHAnsi" w:cstheme="minorHAnsi"/>
        </w:rPr>
        <w:t>owever</w:t>
      </w:r>
      <w:r w:rsidR="003D3160" w:rsidRPr="009C6B7F">
        <w:rPr>
          <w:rFonts w:asciiTheme="minorHAnsi" w:hAnsiTheme="minorHAnsi" w:cstheme="minorHAnsi"/>
        </w:rPr>
        <w:t>,</w:t>
      </w:r>
      <w:r w:rsidR="00700126" w:rsidRPr="009C6B7F">
        <w:rPr>
          <w:rFonts w:asciiTheme="minorHAnsi" w:hAnsiTheme="minorHAnsi" w:cstheme="minorHAnsi"/>
        </w:rPr>
        <w:t xml:space="preserve"> he states that </w:t>
      </w:r>
      <w:r w:rsidR="003D3160" w:rsidRPr="009C6B7F">
        <w:rPr>
          <w:rFonts w:asciiTheme="minorHAnsi" w:hAnsiTheme="minorHAnsi" w:cstheme="minorHAnsi"/>
        </w:rPr>
        <w:t>effects caused are short-lived. Thus,</w:t>
      </w:r>
      <w:r w:rsidR="00700126" w:rsidRPr="009C6B7F">
        <w:rPr>
          <w:rFonts w:asciiTheme="minorHAnsi" w:hAnsiTheme="minorHAnsi" w:cstheme="minorHAnsi"/>
        </w:rPr>
        <w:t xml:space="preserve"> competition does not leave any lasting effects on </w:t>
      </w:r>
      <w:r w:rsidRPr="009C6B7F">
        <w:rPr>
          <w:rFonts w:asciiTheme="minorHAnsi" w:hAnsiTheme="minorHAnsi" w:cstheme="minorHAnsi"/>
        </w:rPr>
        <w:t>pupil’s</w:t>
      </w:r>
      <w:r w:rsidR="00700126" w:rsidRPr="009C6B7F">
        <w:rPr>
          <w:rFonts w:asciiTheme="minorHAnsi" w:hAnsiTheme="minorHAnsi" w:cstheme="minorHAnsi"/>
        </w:rPr>
        <w:t xml:space="preserve"> wellbeing or behaviour. </w:t>
      </w:r>
      <w:r w:rsidR="003D3160" w:rsidRPr="009C6B7F">
        <w:rPr>
          <w:rFonts w:asciiTheme="minorHAnsi" w:hAnsiTheme="minorHAnsi" w:cstheme="minorHAnsi"/>
        </w:rPr>
        <w:t xml:space="preserve">A different type of competition that can be used in teaching and learning, is </w:t>
      </w:r>
      <w:r w:rsidR="00F17372" w:rsidRPr="009C6B7F">
        <w:rPr>
          <w:rFonts w:asciiTheme="minorHAnsi" w:hAnsiTheme="minorHAnsi" w:cstheme="minorHAnsi"/>
        </w:rPr>
        <w:t xml:space="preserve">a </w:t>
      </w:r>
      <w:r w:rsidR="003D3160" w:rsidRPr="009C6B7F">
        <w:rPr>
          <w:rFonts w:asciiTheme="minorHAnsi" w:hAnsiTheme="minorHAnsi" w:cstheme="minorHAnsi"/>
        </w:rPr>
        <w:t>group/team</w:t>
      </w:r>
      <w:r w:rsidR="00700126" w:rsidRPr="009C6B7F">
        <w:rPr>
          <w:rFonts w:asciiTheme="minorHAnsi" w:hAnsiTheme="minorHAnsi" w:cstheme="minorHAnsi"/>
        </w:rPr>
        <w:t xml:space="preserve">. </w:t>
      </w:r>
      <w:r w:rsidR="007707B6" w:rsidRPr="009C6B7F">
        <w:rPr>
          <w:rFonts w:asciiTheme="minorHAnsi" w:hAnsiTheme="minorHAnsi" w:cstheme="minorHAnsi"/>
        </w:rPr>
        <w:t xml:space="preserve"> </w:t>
      </w:r>
      <w:r w:rsidR="003D3160" w:rsidRPr="009C6B7F">
        <w:rPr>
          <w:rFonts w:asciiTheme="minorHAnsi" w:hAnsiTheme="minorHAnsi" w:cstheme="minorHAnsi"/>
        </w:rPr>
        <w:t xml:space="preserve">An approach which Cropper favours more and values it more beneficial for pupils, for it generates negligible </w:t>
      </w:r>
      <w:r w:rsidR="005C0FF4" w:rsidRPr="009C6B7F">
        <w:rPr>
          <w:rFonts w:asciiTheme="minorHAnsi" w:hAnsiTheme="minorHAnsi" w:cstheme="minorHAnsi"/>
        </w:rPr>
        <w:t xml:space="preserve">negative effects. </w:t>
      </w:r>
      <w:r w:rsidR="00AD1778" w:rsidRPr="009C6B7F">
        <w:rPr>
          <w:rFonts w:asciiTheme="minorHAnsi" w:hAnsiTheme="minorHAnsi" w:cstheme="minorHAnsi"/>
        </w:rPr>
        <w:t>Similarly, Olitsky judges group competition as being more pupil-friendly, a way to eliminate inequalities.</w:t>
      </w:r>
      <w:r w:rsidR="00C75ED0" w:rsidRPr="009C6B7F">
        <w:rPr>
          <w:rFonts w:asciiTheme="minorHAnsi" w:hAnsiTheme="minorHAnsi" w:cstheme="minorHAnsi"/>
        </w:rPr>
        <w:t xml:space="preserve"> She further identifies competition preventing isolation, hierarchization</w:t>
      </w:r>
      <w:r w:rsidR="00F17372" w:rsidRPr="009C6B7F">
        <w:rPr>
          <w:rFonts w:asciiTheme="minorHAnsi" w:hAnsiTheme="minorHAnsi" w:cstheme="minorHAnsi"/>
        </w:rPr>
        <w:t>,</w:t>
      </w:r>
      <w:r w:rsidR="00C75ED0" w:rsidRPr="009C6B7F">
        <w:rPr>
          <w:rFonts w:asciiTheme="minorHAnsi" w:hAnsiTheme="minorHAnsi" w:cstheme="minorHAnsi"/>
        </w:rPr>
        <w:t xml:space="preserve"> and individualism, as pupils communicate and work as a team. Thus, promoting teamwork. </w:t>
      </w:r>
      <w:r w:rsidR="00AD1778" w:rsidRPr="009C6B7F">
        <w:rPr>
          <w:rFonts w:asciiTheme="minorHAnsi" w:hAnsiTheme="minorHAnsi" w:cstheme="minorHAnsi"/>
        </w:rPr>
        <w:t xml:space="preserve"> </w:t>
      </w:r>
      <w:r w:rsidR="00C75ED0" w:rsidRPr="009C6B7F">
        <w:rPr>
          <w:rFonts w:asciiTheme="minorHAnsi" w:hAnsiTheme="minorHAnsi" w:cstheme="minorHAnsi"/>
        </w:rPr>
        <w:t>Lam</w:t>
      </w:r>
      <w:r w:rsidR="00480F23" w:rsidRPr="009C6B7F">
        <w:rPr>
          <w:rFonts w:asciiTheme="minorHAnsi" w:hAnsiTheme="minorHAnsi" w:cstheme="minorHAnsi"/>
        </w:rPr>
        <w:t xml:space="preserve"> and Seaton disagree with Olitsky. </w:t>
      </w:r>
    </w:p>
    <w:p w14:paraId="4680B1A7" w14:textId="77777777" w:rsidR="001C0619" w:rsidRPr="009C6B7F" w:rsidRDefault="001C0619" w:rsidP="00C6301A">
      <w:pPr>
        <w:pStyle w:val="NoSpacing"/>
        <w:spacing w:line="480" w:lineRule="auto"/>
        <w:jc w:val="both"/>
        <w:rPr>
          <w:rFonts w:asciiTheme="minorHAnsi" w:hAnsiTheme="minorHAnsi" w:cstheme="minorHAnsi"/>
        </w:rPr>
      </w:pPr>
    </w:p>
    <w:p w14:paraId="2CDF16BE" w14:textId="34D5F04A" w:rsidR="005B094E" w:rsidRPr="009C6B7F" w:rsidRDefault="00BF505D" w:rsidP="00C6301A">
      <w:pPr>
        <w:pStyle w:val="NoSpacing"/>
        <w:spacing w:line="480" w:lineRule="auto"/>
        <w:jc w:val="both"/>
        <w:rPr>
          <w:rFonts w:asciiTheme="minorHAnsi" w:hAnsiTheme="minorHAnsi" w:cstheme="minorHAnsi"/>
        </w:rPr>
      </w:pPr>
      <w:r w:rsidRPr="009C6B7F">
        <w:rPr>
          <w:rFonts w:asciiTheme="minorHAnsi" w:hAnsiTheme="minorHAnsi" w:cstheme="minorHAnsi"/>
        </w:rPr>
        <w:t>Furthermore, Cropper concedes competition as an appropriate teaching tool</w:t>
      </w:r>
      <w:r w:rsidR="001578E2" w:rsidRPr="009C6B7F">
        <w:rPr>
          <w:rFonts w:asciiTheme="minorHAnsi" w:hAnsiTheme="minorHAnsi" w:cstheme="minorHAnsi"/>
        </w:rPr>
        <w:t>, which</w:t>
      </w:r>
      <w:r w:rsidRPr="009C6B7F">
        <w:rPr>
          <w:rFonts w:asciiTheme="minorHAnsi" w:hAnsiTheme="minorHAnsi" w:cstheme="minorHAnsi"/>
        </w:rPr>
        <w:t xml:space="preserve"> encourages individual competition. </w:t>
      </w:r>
      <w:r w:rsidR="00490340" w:rsidRPr="009C6B7F">
        <w:rPr>
          <w:rFonts w:asciiTheme="minorHAnsi" w:hAnsiTheme="minorHAnsi" w:cstheme="minorHAnsi"/>
        </w:rPr>
        <w:t>As well as</w:t>
      </w:r>
      <w:r w:rsidRPr="009C6B7F">
        <w:rPr>
          <w:rFonts w:asciiTheme="minorHAnsi" w:hAnsiTheme="minorHAnsi" w:cstheme="minorHAnsi"/>
        </w:rPr>
        <w:t xml:space="preserve"> promot</w:t>
      </w:r>
      <w:r w:rsidR="00490340" w:rsidRPr="009C6B7F">
        <w:rPr>
          <w:rFonts w:asciiTheme="minorHAnsi" w:hAnsiTheme="minorHAnsi" w:cstheme="minorHAnsi"/>
        </w:rPr>
        <w:t>ing</w:t>
      </w:r>
      <w:r w:rsidRPr="009C6B7F">
        <w:rPr>
          <w:rFonts w:asciiTheme="minorHAnsi" w:hAnsiTheme="minorHAnsi" w:cstheme="minorHAnsi"/>
        </w:rPr>
        <w:t xml:space="preserve"> self-improvement (Watson, 2007). </w:t>
      </w:r>
      <w:r w:rsidR="00E37564" w:rsidRPr="009C6B7F">
        <w:rPr>
          <w:rFonts w:asciiTheme="minorHAnsi" w:hAnsiTheme="minorHAnsi" w:cstheme="minorHAnsi"/>
        </w:rPr>
        <w:t>A concept that pushes pupils to aim higher and yet</w:t>
      </w:r>
      <w:r w:rsidR="00490340" w:rsidRPr="009C6B7F">
        <w:rPr>
          <w:rFonts w:asciiTheme="minorHAnsi" w:hAnsiTheme="minorHAnsi" w:cstheme="minorHAnsi"/>
        </w:rPr>
        <w:t xml:space="preserve"> an</w:t>
      </w:r>
      <w:r w:rsidRPr="009C6B7F">
        <w:rPr>
          <w:rFonts w:asciiTheme="minorHAnsi" w:hAnsiTheme="minorHAnsi" w:cstheme="minorHAnsi"/>
        </w:rPr>
        <w:t xml:space="preserve"> important factor of AFL (Owens; </w:t>
      </w:r>
      <w:r w:rsidRPr="009C6B7F">
        <w:rPr>
          <w:rFonts w:asciiTheme="minorHAnsi" w:hAnsiTheme="minorHAnsi" w:cstheme="minorHAnsi"/>
          <w:color w:val="000000"/>
          <w:shd w:val="clear" w:color="auto" w:fill="FFFFFF"/>
        </w:rPr>
        <w:t>McLoughlin and Luca)</w:t>
      </w:r>
      <w:r w:rsidRPr="009C6B7F">
        <w:rPr>
          <w:rFonts w:asciiTheme="minorHAnsi" w:hAnsiTheme="minorHAnsi" w:cstheme="minorHAnsi"/>
        </w:rPr>
        <w:t xml:space="preserve">. </w:t>
      </w:r>
      <w:r w:rsidR="00490340" w:rsidRPr="009C6B7F">
        <w:rPr>
          <w:rFonts w:asciiTheme="minorHAnsi" w:hAnsiTheme="minorHAnsi" w:cstheme="minorHAnsi"/>
        </w:rPr>
        <w:t xml:space="preserve">However, the </w:t>
      </w:r>
      <w:r w:rsidR="00B524E2" w:rsidRPr="009C6B7F">
        <w:rPr>
          <w:rFonts w:asciiTheme="minorHAnsi" w:hAnsiTheme="minorHAnsi" w:cstheme="minorHAnsi"/>
        </w:rPr>
        <w:t xml:space="preserve">element of competition </w:t>
      </w:r>
      <w:r w:rsidR="00490340" w:rsidRPr="009C6B7F">
        <w:rPr>
          <w:rFonts w:asciiTheme="minorHAnsi" w:hAnsiTheme="minorHAnsi" w:cstheme="minorHAnsi"/>
        </w:rPr>
        <w:t>delivers</w:t>
      </w:r>
      <w:r w:rsidR="00B524E2" w:rsidRPr="009C6B7F">
        <w:rPr>
          <w:rFonts w:asciiTheme="minorHAnsi" w:hAnsiTheme="minorHAnsi" w:cstheme="minorHAnsi"/>
        </w:rPr>
        <w:t xml:space="preserve"> benefits and drawbacks. </w:t>
      </w:r>
      <w:r w:rsidR="00490340" w:rsidRPr="009C6B7F">
        <w:rPr>
          <w:rFonts w:asciiTheme="minorHAnsi" w:hAnsiTheme="minorHAnsi" w:cstheme="minorHAnsi"/>
        </w:rPr>
        <w:t>T</w:t>
      </w:r>
      <w:r w:rsidR="00B524E2" w:rsidRPr="009C6B7F">
        <w:rPr>
          <w:rFonts w:asciiTheme="minorHAnsi" w:hAnsiTheme="minorHAnsi" w:cstheme="minorHAnsi"/>
        </w:rPr>
        <w:t xml:space="preserve">he majority of literature acknowledges it as motivating and encouraging </w:t>
      </w:r>
      <w:r w:rsidRPr="009C6B7F">
        <w:rPr>
          <w:rFonts w:asciiTheme="minorHAnsi" w:hAnsiTheme="minorHAnsi" w:cstheme="minorHAnsi"/>
        </w:rPr>
        <w:t>pupil’s</w:t>
      </w:r>
      <w:r w:rsidR="00B524E2" w:rsidRPr="009C6B7F">
        <w:rPr>
          <w:rFonts w:asciiTheme="minorHAnsi" w:hAnsiTheme="minorHAnsi" w:cstheme="minorHAnsi"/>
        </w:rPr>
        <w:t xml:space="preserve"> participation</w:t>
      </w:r>
      <w:r w:rsidR="00490340" w:rsidRPr="009C6B7F">
        <w:rPr>
          <w:rFonts w:asciiTheme="minorHAnsi" w:hAnsiTheme="minorHAnsi" w:cstheme="minorHAnsi"/>
        </w:rPr>
        <w:t xml:space="preserve"> in their lessons, heightening their focus on acquiring the lesson content to succeed. </w:t>
      </w:r>
      <w:r w:rsidR="00490340" w:rsidRPr="009C6B7F">
        <w:rPr>
          <w:rFonts w:asciiTheme="minorHAnsi" w:hAnsiTheme="minorHAnsi" w:cstheme="minorHAnsi"/>
          <w:color w:val="000000"/>
          <w:shd w:val="clear" w:color="auto" w:fill="FFFFFF"/>
        </w:rPr>
        <w:t xml:space="preserve">Lubienski (2003) argues competition provides openings for educational innovation, which in return, betters pupils achievement. </w:t>
      </w:r>
      <w:r w:rsidR="00B524E2" w:rsidRPr="009C6B7F">
        <w:rPr>
          <w:rFonts w:asciiTheme="minorHAnsi" w:hAnsiTheme="minorHAnsi" w:cstheme="minorHAnsi"/>
        </w:rPr>
        <w:t xml:space="preserve"> </w:t>
      </w:r>
      <w:r w:rsidR="00C75ED0" w:rsidRPr="009C6B7F">
        <w:rPr>
          <w:rFonts w:asciiTheme="minorHAnsi" w:hAnsiTheme="minorHAnsi" w:cstheme="minorHAnsi"/>
        </w:rPr>
        <w:t xml:space="preserve">Nevertheless, the negative publicity surrounding the effects of competition, </w:t>
      </w:r>
      <w:r w:rsidRPr="009C6B7F">
        <w:rPr>
          <w:rFonts w:asciiTheme="minorHAnsi" w:hAnsiTheme="minorHAnsi" w:cstheme="minorHAnsi"/>
        </w:rPr>
        <w:t>cannot</w:t>
      </w:r>
      <w:r w:rsidR="00C75ED0" w:rsidRPr="009C6B7F">
        <w:rPr>
          <w:rFonts w:asciiTheme="minorHAnsi" w:hAnsiTheme="minorHAnsi" w:cstheme="minorHAnsi"/>
        </w:rPr>
        <w:t xml:space="preserve"> go unnoticed. Teachers have a duty of care to ensure </w:t>
      </w:r>
      <w:r w:rsidRPr="009C6B7F">
        <w:rPr>
          <w:rFonts w:asciiTheme="minorHAnsi" w:hAnsiTheme="minorHAnsi" w:cstheme="minorHAnsi"/>
        </w:rPr>
        <w:t>pupils well-being</w:t>
      </w:r>
      <w:r w:rsidR="00C75ED0" w:rsidRPr="009C6B7F">
        <w:rPr>
          <w:rFonts w:asciiTheme="minorHAnsi" w:hAnsiTheme="minorHAnsi" w:cstheme="minorHAnsi"/>
        </w:rPr>
        <w:t xml:space="preserve"> </w:t>
      </w:r>
      <w:r w:rsidR="00C75ED0" w:rsidRPr="009C6B7F">
        <w:rPr>
          <w:rFonts w:asciiTheme="minorHAnsi" w:hAnsiTheme="minorHAnsi" w:cstheme="minorHAnsi"/>
        </w:rPr>
        <w:lastRenderedPageBreak/>
        <w:t xml:space="preserve">is not </w:t>
      </w:r>
      <w:r w:rsidRPr="009C6B7F">
        <w:rPr>
          <w:rFonts w:asciiTheme="minorHAnsi" w:hAnsiTheme="minorHAnsi" w:cstheme="minorHAnsi"/>
        </w:rPr>
        <w:t>harmed but</w:t>
      </w:r>
      <w:r w:rsidR="00C75ED0" w:rsidRPr="009C6B7F">
        <w:rPr>
          <w:rFonts w:asciiTheme="minorHAnsi" w:hAnsiTheme="minorHAnsi" w:cstheme="minorHAnsi"/>
        </w:rPr>
        <w:t xml:space="preserve"> maintained. It is highly likely that teachers are going to continue to use competition within their lessons. However, I believe teachers need to monitor the pupils closely when they are participating and keep a close eye on those pupils who didn’t perform well. This way the teacher can intervene and support the pupil to combat the </w:t>
      </w:r>
      <w:r w:rsidRPr="009C6B7F">
        <w:rPr>
          <w:rFonts w:asciiTheme="minorHAnsi" w:hAnsiTheme="minorHAnsi" w:cstheme="minorHAnsi"/>
        </w:rPr>
        <w:t>negative</w:t>
      </w:r>
      <w:r w:rsidR="00C75ED0" w:rsidRPr="009C6B7F">
        <w:rPr>
          <w:rFonts w:asciiTheme="minorHAnsi" w:hAnsiTheme="minorHAnsi" w:cstheme="minorHAnsi"/>
        </w:rPr>
        <w:t xml:space="preserve"> effects caused </w:t>
      </w:r>
      <w:r w:rsidR="00F17372" w:rsidRPr="009C6B7F">
        <w:rPr>
          <w:rFonts w:asciiTheme="minorHAnsi" w:hAnsiTheme="minorHAnsi" w:cstheme="minorHAnsi"/>
        </w:rPr>
        <w:t>by</w:t>
      </w:r>
      <w:r w:rsidR="00C75ED0" w:rsidRPr="009C6B7F">
        <w:rPr>
          <w:rFonts w:asciiTheme="minorHAnsi" w:hAnsiTheme="minorHAnsi" w:cstheme="minorHAnsi"/>
        </w:rPr>
        <w:t xml:space="preserve"> the activity if any arose. </w:t>
      </w:r>
      <w:r w:rsidRPr="009C6B7F">
        <w:rPr>
          <w:rFonts w:asciiTheme="minorHAnsi" w:hAnsiTheme="minorHAnsi" w:cstheme="minorHAnsi"/>
        </w:rPr>
        <w:t>In addition, group competition is the best approach to use, it reduces the negative effects as pupils see their fail</w:t>
      </w:r>
      <w:r w:rsidR="00F17372" w:rsidRPr="009C6B7F">
        <w:rPr>
          <w:rFonts w:asciiTheme="minorHAnsi" w:hAnsiTheme="minorHAnsi" w:cstheme="minorHAnsi"/>
        </w:rPr>
        <w:t>ure</w:t>
      </w:r>
      <w:r w:rsidRPr="009C6B7F">
        <w:rPr>
          <w:rFonts w:asciiTheme="minorHAnsi" w:hAnsiTheme="minorHAnsi" w:cstheme="minorHAnsi"/>
        </w:rPr>
        <w:t xml:space="preserve"> as a group effort, instead of it being solely their fault. </w:t>
      </w:r>
      <w:r w:rsidR="00786169" w:rsidRPr="009C6B7F">
        <w:rPr>
          <w:rFonts w:asciiTheme="minorHAnsi" w:hAnsiTheme="minorHAnsi" w:cstheme="minorHAnsi"/>
        </w:rPr>
        <w:t>The literature surrounding competition’s effect on pupils’ academic development is vague, but the conclusions draw</w:t>
      </w:r>
      <w:r w:rsidR="00F17372" w:rsidRPr="009C6B7F">
        <w:rPr>
          <w:rFonts w:asciiTheme="minorHAnsi" w:hAnsiTheme="minorHAnsi" w:cstheme="minorHAnsi"/>
        </w:rPr>
        <w:t>n</w:t>
      </w:r>
      <w:r w:rsidR="00786169" w:rsidRPr="009C6B7F">
        <w:rPr>
          <w:rFonts w:asciiTheme="minorHAnsi" w:hAnsiTheme="minorHAnsi" w:cstheme="minorHAnsi"/>
        </w:rPr>
        <w:t xml:space="preserve"> from this AR project will provide better insight.</w:t>
      </w:r>
    </w:p>
    <w:p w14:paraId="0E702585" w14:textId="77777777" w:rsidR="00C6301A" w:rsidRPr="009C6B7F" w:rsidRDefault="00C6301A" w:rsidP="00C6301A">
      <w:pPr>
        <w:pStyle w:val="NoSpacing"/>
        <w:spacing w:line="480" w:lineRule="auto"/>
        <w:jc w:val="both"/>
        <w:rPr>
          <w:rFonts w:asciiTheme="minorHAnsi" w:hAnsiTheme="minorHAnsi" w:cstheme="minorHAnsi"/>
          <w:b/>
          <w:u w:val="single"/>
        </w:rPr>
      </w:pPr>
    </w:p>
    <w:p w14:paraId="358E3506" w14:textId="7F5C2299" w:rsidR="002D5155" w:rsidRPr="009C6B7F" w:rsidRDefault="002D5155" w:rsidP="00C6301A">
      <w:pPr>
        <w:pStyle w:val="NoSpacing"/>
        <w:spacing w:line="480" w:lineRule="auto"/>
        <w:jc w:val="both"/>
        <w:rPr>
          <w:rFonts w:asciiTheme="minorHAnsi" w:hAnsiTheme="minorHAnsi" w:cstheme="minorHAnsi"/>
          <w:b/>
          <w:bCs/>
          <w:u w:val="single"/>
        </w:rPr>
      </w:pPr>
      <w:r w:rsidRPr="009C6B7F">
        <w:rPr>
          <w:rFonts w:asciiTheme="minorHAnsi" w:hAnsiTheme="minorHAnsi" w:cstheme="minorHAnsi"/>
          <w:b/>
          <w:bCs/>
          <w:u w:val="single"/>
        </w:rPr>
        <w:t xml:space="preserve">School Policy and Practice </w:t>
      </w:r>
    </w:p>
    <w:p w14:paraId="0CA84C22" w14:textId="77777777" w:rsidR="00C6301A" w:rsidRPr="009C6B7F" w:rsidRDefault="00C6301A" w:rsidP="00C6301A">
      <w:pPr>
        <w:pStyle w:val="NoSpacing"/>
        <w:spacing w:line="480" w:lineRule="auto"/>
        <w:jc w:val="both"/>
        <w:rPr>
          <w:rFonts w:asciiTheme="minorHAnsi" w:hAnsiTheme="minorHAnsi" w:cstheme="minorHAnsi"/>
          <w:b/>
          <w:u w:val="single"/>
        </w:rPr>
      </w:pPr>
    </w:p>
    <w:p w14:paraId="68C4F89A" w14:textId="232448B8" w:rsidR="003465F1" w:rsidRPr="009C6B7F" w:rsidRDefault="004A3DCC" w:rsidP="00C6301A">
      <w:pPr>
        <w:pStyle w:val="NoSpacing"/>
        <w:spacing w:line="480" w:lineRule="auto"/>
        <w:jc w:val="both"/>
        <w:rPr>
          <w:rFonts w:asciiTheme="minorHAnsi" w:hAnsiTheme="minorHAnsi" w:cstheme="minorHAnsi"/>
        </w:rPr>
      </w:pPr>
      <w:r w:rsidRPr="009C6B7F">
        <w:rPr>
          <w:rFonts w:asciiTheme="minorHAnsi" w:hAnsiTheme="minorHAnsi" w:cstheme="minorHAnsi"/>
        </w:rPr>
        <w:t>Competition can be observed by schools as they try to achieve the best GCSE/A Level result</w:t>
      </w:r>
      <w:r w:rsidR="00F17372" w:rsidRPr="009C6B7F">
        <w:rPr>
          <w:rFonts w:asciiTheme="minorHAnsi" w:hAnsiTheme="minorHAnsi" w:cstheme="minorHAnsi"/>
        </w:rPr>
        <w:t>s</w:t>
      </w:r>
      <w:r w:rsidRPr="009C6B7F">
        <w:rPr>
          <w:rFonts w:asciiTheme="minorHAnsi" w:hAnsiTheme="minorHAnsi" w:cstheme="minorHAnsi"/>
        </w:rPr>
        <w:t xml:space="preserve"> in the local region, to be seen as the best school (Braun et al, 2010</w:t>
      </w:r>
      <w:r w:rsidR="000A6CDF" w:rsidRPr="009C6B7F">
        <w:rPr>
          <w:rFonts w:asciiTheme="minorHAnsi" w:hAnsiTheme="minorHAnsi" w:cstheme="minorHAnsi"/>
        </w:rPr>
        <w:t>;</w:t>
      </w:r>
      <w:r w:rsidR="000A6CDF" w:rsidRPr="009C6B7F">
        <w:rPr>
          <w:rFonts w:asciiTheme="minorHAnsi" w:hAnsiTheme="minorHAnsi" w:cstheme="minorHAnsi"/>
          <w:color w:val="000000"/>
          <w:shd w:val="clear" w:color="auto" w:fill="FFFFFF"/>
        </w:rPr>
        <w:t xml:space="preserve"> Lubienski</w:t>
      </w:r>
      <w:r w:rsidRPr="009C6B7F">
        <w:rPr>
          <w:rFonts w:asciiTheme="minorHAnsi" w:hAnsiTheme="minorHAnsi" w:cstheme="minorHAnsi"/>
        </w:rPr>
        <w:t xml:space="preserve">). In order for schools to make the necessary improvements and changes to succeed, improvement </w:t>
      </w:r>
      <w:r w:rsidR="006E36BA" w:rsidRPr="009C6B7F">
        <w:rPr>
          <w:rFonts w:asciiTheme="minorHAnsi" w:hAnsiTheme="minorHAnsi" w:cstheme="minorHAnsi"/>
        </w:rPr>
        <w:t>plans,</w:t>
      </w:r>
      <w:r w:rsidRPr="009C6B7F">
        <w:rPr>
          <w:rFonts w:asciiTheme="minorHAnsi" w:hAnsiTheme="minorHAnsi" w:cstheme="minorHAnsi"/>
        </w:rPr>
        <w:t xml:space="preserve"> or policies are devised. Unfortunately, School X’s school policy was unavailable, but I was able to access its improvement plan (SIP) and the Geography department improvement plan 2018-2019 (DIP). While competition is not </w:t>
      </w:r>
      <w:r w:rsidR="00693BF8" w:rsidRPr="009C6B7F">
        <w:rPr>
          <w:rFonts w:asciiTheme="minorHAnsi" w:hAnsiTheme="minorHAnsi" w:cstheme="minorHAnsi"/>
        </w:rPr>
        <w:t xml:space="preserve">specified in either of the plans, there are areas where it can be used or incorporated to meet the priorities. </w:t>
      </w:r>
      <w:r w:rsidR="000A6CDF" w:rsidRPr="009C6B7F">
        <w:rPr>
          <w:rFonts w:asciiTheme="minorHAnsi" w:hAnsiTheme="minorHAnsi" w:cstheme="minorHAnsi"/>
        </w:rPr>
        <w:t>The departmental priority of ‘securing the pupils</w:t>
      </w:r>
      <w:r w:rsidR="00F17372" w:rsidRPr="009C6B7F">
        <w:rPr>
          <w:rFonts w:asciiTheme="minorHAnsi" w:hAnsiTheme="minorHAnsi" w:cstheme="minorHAnsi"/>
        </w:rPr>
        <w:t>’</w:t>
      </w:r>
      <w:r w:rsidR="000A6CDF" w:rsidRPr="009C6B7F">
        <w:rPr>
          <w:rFonts w:asciiTheme="minorHAnsi" w:hAnsiTheme="minorHAnsi" w:cstheme="minorHAnsi"/>
        </w:rPr>
        <w:t xml:space="preserve"> progress’ concentrates on improving grades by monitoring the </w:t>
      </w:r>
      <w:r w:rsidR="006E36BA" w:rsidRPr="009C6B7F">
        <w:rPr>
          <w:rFonts w:asciiTheme="minorHAnsi" w:hAnsiTheme="minorHAnsi" w:cstheme="minorHAnsi"/>
        </w:rPr>
        <w:t>pupil’s</w:t>
      </w:r>
      <w:r w:rsidR="000A6CDF" w:rsidRPr="009C6B7F">
        <w:rPr>
          <w:rFonts w:asciiTheme="minorHAnsi" w:hAnsiTheme="minorHAnsi" w:cstheme="minorHAnsi"/>
        </w:rPr>
        <w:t xml:space="preserve"> answers for </w:t>
      </w:r>
      <w:r w:rsidR="006E36BA" w:rsidRPr="009C6B7F">
        <w:rPr>
          <w:rFonts w:asciiTheme="minorHAnsi" w:hAnsiTheme="minorHAnsi" w:cstheme="minorHAnsi"/>
        </w:rPr>
        <w:t>6-8-mark</w:t>
      </w:r>
      <w:r w:rsidR="000A6CDF" w:rsidRPr="009C6B7F">
        <w:rPr>
          <w:rFonts w:asciiTheme="minorHAnsi" w:hAnsiTheme="minorHAnsi" w:cstheme="minorHAnsi"/>
        </w:rPr>
        <w:t xml:space="preserve"> questions. Although competition doesn’t usually </w:t>
      </w:r>
      <w:r w:rsidR="006E36BA" w:rsidRPr="009C6B7F">
        <w:rPr>
          <w:rFonts w:asciiTheme="minorHAnsi" w:hAnsiTheme="minorHAnsi" w:cstheme="minorHAnsi"/>
        </w:rPr>
        <w:t>involve</w:t>
      </w:r>
      <w:r w:rsidR="000A6CDF" w:rsidRPr="009C6B7F">
        <w:rPr>
          <w:rFonts w:asciiTheme="minorHAnsi" w:hAnsiTheme="minorHAnsi" w:cstheme="minorHAnsi"/>
        </w:rPr>
        <w:t xml:space="preserve"> extensive writing</w:t>
      </w:r>
      <w:r w:rsidR="00FE6295" w:rsidRPr="009C6B7F">
        <w:rPr>
          <w:rFonts w:asciiTheme="minorHAnsi" w:hAnsiTheme="minorHAnsi" w:cstheme="minorHAnsi"/>
        </w:rPr>
        <w:t xml:space="preserve">, it </w:t>
      </w:r>
      <w:r w:rsidR="00FE18F3" w:rsidRPr="009C6B7F">
        <w:rPr>
          <w:rFonts w:asciiTheme="minorHAnsi" w:hAnsiTheme="minorHAnsi" w:cstheme="minorHAnsi"/>
        </w:rPr>
        <w:t xml:space="preserve">can enhance </w:t>
      </w:r>
      <w:r w:rsidR="00320FA0" w:rsidRPr="009C6B7F">
        <w:rPr>
          <w:rFonts w:asciiTheme="minorHAnsi" w:hAnsiTheme="minorHAnsi" w:cstheme="minorHAnsi"/>
        </w:rPr>
        <w:t xml:space="preserve">self-regulatory and self-improvement where pupils are encouraged to improve their literacy (Watson; Owens; Mcloughlin and Luca; Lubienski). As the </w:t>
      </w:r>
      <w:r w:rsidR="00AE2DBF" w:rsidRPr="009C6B7F">
        <w:rPr>
          <w:rFonts w:asciiTheme="minorHAnsi" w:hAnsiTheme="minorHAnsi" w:cstheme="minorHAnsi"/>
        </w:rPr>
        <w:t>AR</w:t>
      </w:r>
      <w:r w:rsidR="00320FA0" w:rsidRPr="009C6B7F">
        <w:rPr>
          <w:rFonts w:asciiTheme="minorHAnsi" w:hAnsiTheme="minorHAnsi" w:cstheme="minorHAnsi"/>
        </w:rPr>
        <w:t xml:space="preserve"> project will provide the opportunity for pupils to review their results from the competitive pre-diagnostic test. A </w:t>
      </w:r>
      <w:r w:rsidR="00320FA0" w:rsidRPr="009C6B7F">
        <w:rPr>
          <w:rFonts w:asciiTheme="minorHAnsi" w:hAnsiTheme="minorHAnsi" w:cstheme="minorHAnsi"/>
        </w:rPr>
        <w:lastRenderedPageBreak/>
        <w:t xml:space="preserve">concept that could be referred to as DIRT time where pupils are also provided with </w:t>
      </w:r>
      <w:r w:rsidR="001E211D" w:rsidRPr="009C6B7F">
        <w:rPr>
          <w:rFonts w:asciiTheme="minorHAnsi" w:hAnsiTheme="minorHAnsi" w:cstheme="minorHAnsi"/>
        </w:rPr>
        <w:t xml:space="preserve">feedback as to how to improve. DIRT time </w:t>
      </w:r>
      <w:r w:rsidR="003465F1" w:rsidRPr="009C6B7F">
        <w:rPr>
          <w:rFonts w:asciiTheme="minorHAnsi" w:hAnsiTheme="minorHAnsi" w:cstheme="minorHAnsi"/>
        </w:rPr>
        <w:t xml:space="preserve">is </w:t>
      </w:r>
      <w:r w:rsidR="001B04E3" w:rsidRPr="009C6B7F">
        <w:rPr>
          <w:rFonts w:asciiTheme="minorHAnsi" w:hAnsiTheme="minorHAnsi" w:cstheme="minorHAnsi"/>
        </w:rPr>
        <w:t>itemised</w:t>
      </w:r>
      <w:r w:rsidR="003465F1" w:rsidRPr="009C6B7F">
        <w:rPr>
          <w:rFonts w:asciiTheme="minorHAnsi" w:hAnsiTheme="minorHAnsi" w:cstheme="minorHAnsi"/>
        </w:rPr>
        <w:t xml:space="preserve"> in the SIP and also </w:t>
      </w:r>
      <w:r w:rsidR="001E211D" w:rsidRPr="009C6B7F">
        <w:rPr>
          <w:rFonts w:asciiTheme="minorHAnsi" w:hAnsiTheme="minorHAnsi" w:cstheme="minorHAnsi"/>
        </w:rPr>
        <w:t xml:space="preserve">comes under another departmental priority, improve the quality of teaching and learning. </w:t>
      </w:r>
      <w:r w:rsidR="00B126C3" w:rsidRPr="009C6B7F">
        <w:rPr>
          <w:rFonts w:asciiTheme="minorHAnsi" w:hAnsiTheme="minorHAnsi" w:cstheme="minorHAnsi"/>
        </w:rPr>
        <w:t xml:space="preserve">When allowing </w:t>
      </w:r>
      <w:r w:rsidR="006E36BA" w:rsidRPr="009C6B7F">
        <w:rPr>
          <w:rFonts w:asciiTheme="minorHAnsi" w:hAnsiTheme="minorHAnsi" w:cstheme="minorHAnsi"/>
        </w:rPr>
        <w:t>pupils time</w:t>
      </w:r>
      <w:r w:rsidR="00B126C3" w:rsidRPr="009C6B7F">
        <w:rPr>
          <w:rFonts w:asciiTheme="minorHAnsi" w:hAnsiTheme="minorHAnsi" w:cstheme="minorHAnsi"/>
        </w:rPr>
        <w:t xml:space="preserve"> to reflect on their performance, the teacher could use the suggested strategies from the SIP, </w:t>
      </w:r>
      <w:r w:rsidR="00B126C3" w:rsidRPr="009C6B7F">
        <w:rPr>
          <w:rFonts w:asciiTheme="minorHAnsi" w:hAnsiTheme="minorHAnsi" w:cstheme="minorHAnsi"/>
          <w:color w:val="000000"/>
          <w:shd w:val="clear" w:color="auto" w:fill="FFFFFF"/>
        </w:rPr>
        <w:t>Pause-Pose-Pounce-Bounce, Question Matrix</w:t>
      </w:r>
      <w:r w:rsidR="00FA0872" w:rsidRPr="009C6B7F">
        <w:rPr>
          <w:rFonts w:asciiTheme="minorHAnsi" w:hAnsiTheme="minorHAnsi" w:cstheme="minorHAnsi"/>
          <w:color w:val="000000"/>
          <w:shd w:val="clear" w:color="auto" w:fill="FFFFFF"/>
        </w:rPr>
        <w:t xml:space="preserve">/ </w:t>
      </w:r>
      <w:r w:rsidR="006B4221" w:rsidRPr="009C6B7F">
        <w:rPr>
          <w:rFonts w:asciiTheme="minorHAnsi" w:hAnsiTheme="minorHAnsi" w:cstheme="minorHAnsi"/>
          <w:color w:val="000000"/>
          <w:shd w:val="clear" w:color="auto" w:fill="FFFFFF"/>
        </w:rPr>
        <w:t>higher</w:t>
      </w:r>
      <w:r w:rsidR="00FA0872" w:rsidRPr="009C6B7F">
        <w:rPr>
          <w:rFonts w:asciiTheme="minorHAnsi" w:hAnsiTheme="minorHAnsi" w:cstheme="minorHAnsi"/>
          <w:color w:val="000000"/>
          <w:shd w:val="clear" w:color="auto" w:fill="FFFFFF"/>
        </w:rPr>
        <w:t xml:space="preserve">-order </w:t>
      </w:r>
      <w:r w:rsidR="006B4221" w:rsidRPr="009C6B7F">
        <w:rPr>
          <w:rFonts w:asciiTheme="minorHAnsi" w:hAnsiTheme="minorHAnsi" w:cstheme="minorHAnsi"/>
          <w:color w:val="000000"/>
          <w:shd w:val="clear" w:color="auto" w:fill="FFFFFF"/>
        </w:rPr>
        <w:t>questioning</w:t>
      </w:r>
      <w:r w:rsidR="00B126C3" w:rsidRPr="009C6B7F">
        <w:rPr>
          <w:rFonts w:asciiTheme="minorHAnsi" w:hAnsiTheme="minorHAnsi" w:cstheme="minorHAnsi"/>
          <w:color w:val="000000"/>
          <w:shd w:val="clear" w:color="auto" w:fill="FFFFFF"/>
        </w:rPr>
        <w:t xml:space="preserve"> </w:t>
      </w:r>
      <w:r w:rsidR="00FA0872" w:rsidRPr="009C6B7F">
        <w:rPr>
          <w:rFonts w:asciiTheme="minorHAnsi" w:hAnsiTheme="minorHAnsi" w:cstheme="minorHAnsi"/>
          <w:color w:val="000000"/>
          <w:shd w:val="clear" w:color="auto" w:fill="FFFFFF"/>
        </w:rPr>
        <w:t>(</w:t>
      </w:r>
      <w:r w:rsidR="00B126C3" w:rsidRPr="009C6B7F">
        <w:rPr>
          <w:rFonts w:asciiTheme="minorHAnsi" w:hAnsiTheme="minorHAnsi" w:cstheme="minorHAnsi"/>
          <w:color w:val="000000"/>
          <w:shd w:val="clear" w:color="auto" w:fill="FFFFFF"/>
        </w:rPr>
        <w:t>Blooms Taxonomy</w:t>
      </w:r>
      <w:r w:rsidR="00FA0872" w:rsidRPr="009C6B7F">
        <w:rPr>
          <w:rFonts w:asciiTheme="minorHAnsi" w:hAnsiTheme="minorHAnsi" w:cstheme="minorHAnsi"/>
          <w:color w:val="000000"/>
          <w:shd w:val="clear" w:color="auto" w:fill="FFFFFF"/>
        </w:rPr>
        <w:t>),</w:t>
      </w:r>
      <w:r w:rsidR="00B126C3" w:rsidRPr="009C6B7F">
        <w:rPr>
          <w:rFonts w:asciiTheme="minorHAnsi" w:hAnsiTheme="minorHAnsi" w:cstheme="minorHAnsi"/>
          <w:color w:val="000000"/>
          <w:shd w:val="clear" w:color="auto" w:fill="FFFFFF"/>
        </w:rPr>
        <w:t xml:space="preserve"> which encouraging pupils to see where they went wrong and </w:t>
      </w:r>
      <w:r w:rsidR="004E0020" w:rsidRPr="009C6B7F">
        <w:rPr>
          <w:rFonts w:asciiTheme="minorHAnsi" w:hAnsiTheme="minorHAnsi" w:cstheme="minorHAnsi"/>
          <w:color w:val="000000"/>
          <w:shd w:val="clear" w:color="auto" w:fill="FFFFFF"/>
        </w:rPr>
        <w:t xml:space="preserve">use a higher level of thinking (Blooms, 1956).  </w:t>
      </w:r>
      <w:r w:rsidR="00B126C3" w:rsidRPr="009C6B7F">
        <w:rPr>
          <w:rFonts w:asciiTheme="minorHAnsi" w:hAnsiTheme="minorHAnsi" w:cstheme="minorHAnsi"/>
          <w:color w:val="000000"/>
          <w:shd w:val="clear" w:color="auto" w:fill="FFFFFF"/>
        </w:rPr>
        <w:t xml:space="preserve"> </w:t>
      </w:r>
      <w:r w:rsidR="001E211D" w:rsidRPr="009C6B7F">
        <w:rPr>
          <w:rFonts w:asciiTheme="minorHAnsi" w:hAnsiTheme="minorHAnsi" w:cstheme="minorHAnsi"/>
        </w:rPr>
        <w:t xml:space="preserve">As mentioned, applying competition in lessons can drive pupils to achieve higher (Noe et al), and encourages teachers to tweak their teaching practice to make it more effective (Pollard). </w:t>
      </w:r>
      <w:r w:rsidR="003465F1" w:rsidRPr="009C6B7F">
        <w:rPr>
          <w:rFonts w:asciiTheme="minorHAnsi" w:hAnsiTheme="minorHAnsi" w:cstheme="minorHAnsi"/>
        </w:rPr>
        <w:t>Factors that link to the previous point made on schools aiming for better exams results. Furthermore, the SIP mentions delivering high</w:t>
      </w:r>
      <w:r w:rsidR="00F17372" w:rsidRPr="009C6B7F">
        <w:rPr>
          <w:rFonts w:asciiTheme="minorHAnsi" w:hAnsiTheme="minorHAnsi" w:cstheme="minorHAnsi"/>
        </w:rPr>
        <w:t>-</w:t>
      </w:r>
      <w:r w:rsidR="003465F1" w:rsidRPr="009C6B7F">
        <w:rPr>
          <w:rFonts w:asciiTheme="minorHAnsi" w:hAnsiTheme="minorHAnsi" w:cstheme="minorHAnsi"/>
        </w:rPr>
        <w:t xml:space="preserve">quality teaching, especially for FSM pupils. </w:t>
      </w:r>
    </w:p>
    <w:p w14:paraId="114EA535" w14:textId="5ACD9B8B" w:rsidR="003465F1" w:rsidRPr="009C6B7F" w:rsidRDefault="003465F1" w:rsidP="00C6301A">
      <w:pPr>
        <w:pStyle w:val="NoSpacing"/>
        <w:spacing w:line="480" w:lineRule="auto"/>
        <w:jc w:val="both"/>
        <w:rPr>
          <w:rFonts w:asciiTheme="minorHAnsi" w:hAnsiTheme="minorHAnsi" w:cstheme="minorHAnsi"/>
        </w:rPr>
      </w:pPr>
    </w:p>
    <w:p w14:paraId="0F29AE4B" w14:textId="2F7D7444" w:rsidR="006E36BA" w:rsidRPr="009C6B7F" w:rsidRDefault="003465F1" w:rsidP="00C6301A">
      <w:pPr>
        <w:pStyle w:val="NoSpacing"/>
        <w:spacing w:line="480" w:lineRule="auto"/>
        <w:jc w:val="both"/>
        <w:rPr>
          <w:rFonts w:asciiTheme="minorHAnsi" w:hAnsiTheme="minorHAnsi" w:cstheme="minorHAnsi"/>
          <w:shd w:val="clear" w:color="auto" w:fill="FFFFFF"/>
        </w:rPr>
      </w:pPr>
      <w:r w:rsidRPr="009C6B7F">
        <w:rPr>
          <w:rFonts w:asciiTheme="minorHAnsi" w:hAnsiTheme="minorHAnsi" w:cstheme="minorHAnsi"/>
        </w:rPr>
        <w:t xml:space="preserve">A different departmental priority is improving </w:t>
      </w:r>
      <w:r w:rsidR="006E36BA" w:rsidRPr="009C6B7F">
        <w:rPr>
          <w:rFonts w:asciiTheme="minorHAnsi" w:hAnsiTheme="minorHAnsi" w:cstheme="minorHAnsi"/>
        </w:rPr>
        <w:t>pupils’</w:t>
      </w:r>
      <w:r w:rsidRPr="009C6B7F">
        <w:rPr>
          <w:rFonts w:asciiTheme="minorHAnsi" w:hAnsiTheme="minorHAnsi" w:cstheme="minorHAnsi"/>
        </w:rPr>
        <w:t xml:space="preserve"> skills, which involves working other staff members to ensure pupils are challenged in line with the LNF. Moreover, to focus on improving the literacy of ‘pink pupils’ by using structure strips. </w:t>
      </w:r>
      <w:r w:rsidR="00E8147E" w:rsidRPr="009C6B7F">
        <w:rPr>
          <w:rFonts w:asciiTheme="minorHAnsi" w:hAnsiTheme="minorHAnsi" w:cstheme="minorHAnsi"/>
        </w:rPr>
        <w:t xml:space="preserve">This priority parallels the SIP priorities regarding improving </w:t>
      </w:r>
      <w:r w:rsidR="006E36BA" w:rsidRPr="009C6B7F">
        <w:rPr>
          <w:rFonts w:asciiTheme="minorHAnsi" w:hAnsiTheme="minorHAnsi" w:cstheme="minorHAnsi"/>
        </w:rPr>
        <w:t>pupil’s</w:t>
      </w:r>
      <w:r w:rsidR="00E8147E" w:rsidRPr="009C6B7F">
        <w:rPr>
          <w:rFonts w:asciiTheme="minorHAnsi" w:hAnsiTheme="minorHAnsi" w:cstheme="minorHAnsi"/>
        </w:rPr>
        <w:t xml:space="preserve"> literacy, reading</w:t>
      </w:r>
      <w:r w:rsidR="00F17372" w:rsidRPr="009C6B7F">
        <w:rPr>
          <w:rFonts w:asciiTheme="minorHAnsi" w:hAnsiTheme="minorHAnsi" w:cstheme="minorHAnsi"/>
        </w:rPr>
        <w:t>,</w:t>
      </w:r>
      <w:r w:rsidR="00E8147E" w:rsidRPr="009C6B7F">
        <w:rPr>
          <w:rFonts w:asciiTheme="minorHAnsi" w:hAnsiTheme="minorHAnsi" w:cstheme="minorHAnsi"/>
        </w:rPr>
        <w:t xml:space="preserve"> and writing. It refers to improving pupils oracy, which will be promoted through one of the competitive </w:t>
      </w:r>
      <w:r w:rsidR="006E36BA" w:rsidRPr="009C6B7F">
        <w:rPr>
          <w:rFonts w:asciiTheme="minorHAnsi" w:hAnsiTheme="minorHAnsi" w:cstheme="minorHAnsi"/>
        </w:rPr>
        <w:t>interventions</w:t>
      </w:r>
      <w:r w:rsidR="00B126C3" w:rsidRPr="009C6B7F">
        <w:rPr>
          <w:rFonts w:asciiTheme="minorHAnsi" w:hAnsiTheme="minorHAnsi" w:cstheme="minorHAnsi"/>
        </w:rPr>
        <w:t>, the hot seat challenge where pupils need to orally respond to as many questions as possible before the time runs out. A strategy Coultas (2006) states work well with encouraging pupils to use subject</w:t>
      </w:r>
      <w:r w:rsidR="00F17372" w:rsidRPr="009C6B7F">
        <w:rPr>
          <w:rFonts w:asciiTheme="minorHAnsi" w:hAnsiTheme="minorHAnsi" w:cstheme="minorHAnsi"/>
        </w:rPr>
        <w:t>-</w:t>
      </w:r>
      <w:r w:rsidR="00B126C3" w:rsidRPr="009C6B7F">
        <w:rPr>
          <w:rFonts w:asciiTheme="minorHAnsi" w:hAnsiTheme="minorHAnsi" w:cstheme="minorHAnsi"/>
        </w:rPr>
        <w:t xml:space="preserve">specific vocabulary. </w:t>
      </w:r>
      <w:r w:rsidR="00E8147E" w:rsidRPr="009C6B7F">
        <w:rPr>
          <w:rFonts w:asciiTheme="minorHAnsi" w:hAnsiTheme="minorHAnsi" w:cstheme="minorHAnsi"/>
        </w:rPr>
        <w:t>Similarly, SIP highlights the need for teachers to urge pupils to develop and use subject</w:t>
      </w:r>
      <w:r w:rsidR="00F17372" w:rsidRPr="009C6B7F">
        <w:rPr>
          <w:rFonts w:asciiTheme="minorHAnsi" w:hAnsiTheme="minorHAnsi" w:cstheme="minorHAnsi"/>
        </w:rPr>
        <w:t>-</w:t>
      </w:r>
      <w:r w:rsidR="00E8147E" w:rsidRPr="009C6B7F">
        <w:rPr>
          <w:rFonts w:asciiTheme="minorHAnsi" w:hAnsiTheme="minorHAnsi" w:cstheme="minorHAnsi"/>
        </w:rPr>
        <w:t xml:space="preserve">specific vocabulary confidently. </w:t>
      </w:r>
      <w:r w:rsidR="00831D94" w:rsidRPr="009C6B7F">
        <w:rPr>
          <w:rFonts w:asciiTheme="minorHAnsi" w:hAnsiTheme="minorHAnsi" w:cstheme="minorHAnsi"/>
        </w:rPr>
        <w:t>This works well with competition because pupils will constantly be using</w:t>
      </w:r>
      <w:r w:rsidR="00E8147E" w:rsidRPr="009C6B7F">
        <w:rPr>
          <w:rFonts w:asciiTheme="minorHAnsi" w:hAnsiTheme="minorHAnsi" w:cstheme="minorHAnsi"/>
        </w:rPr>
        <w:t xml:space="preserve"> and expanding their </w:t>
      </w:r>
      <w:r w:rsidR="00831D94" w:rsidRPr="009C6B7F">
        <w:rPr>
          <w:rFonts w:asciiTheme="minorHAnsi" w:hAnsiTheme="minorHAnsi" w:cstheme="minorHAnsi"/>
        </w:rPr>
        <w:t>subject</w:t>
      </w:r>
      <w:r w:rsidR="00F17372" w:rsidRPr="009C6B7F">
        <w:rPr>
          <w:rFonts w:asciiTheme="minorHAnsi" w:hAnsiTheme="minorHAnsi" w:cstheme="minorHAnsi"/>
        </w:rPr>
        <w:t>-</w:t>
      </w:r>
      <w:r w:rsidR="00831D94" w:rsidRPr="009C6B7F">
        <w:rPr>
          <w:rFonts w:asciiTheme="minorHAnsi" w:hAnsiTheme="minorHAnsi" w:cstheme="minorHAnsi"/>
        </w:rPr>
        <w:t>specific vocabulary when playing competitive activities.</w:t>
      </w:r>
      <w:r w:rsidR="002A4140" w:rsidRPr="009C6B7F">
        <w:rPr>
          <w:rFonts w:asciiTheme="minorHAnsi" w:hAnsiTheme="minorHAnsi" w:cstheme="minorHAnsi"/>
        </w:rPr>
        <w:t xml:space="preserve"> </w:t>
      </w:r>
      <w:r w:rsidR="00E8147E" w:rsidRPr="009C6B7F">
        <w:rPr>
          <w:rFonts w:asciiTheme="minorHAnsi" w:hAnsiTheme="minorHAnsi" w:cstheme="minorHAnsi"/>
        </w:rPr>
        <w:t xml:space="preserve">This ties in the SIP strategy, ‘Vocabulary Builder’ where key terms are taught and repeated in lessons to ensure pupils understanding. Alternatively </w:t>
      </w:r>
      <w:r w:rsidR="00E8147E" w:rsidRPr="009C6B7F">
        <w:rPr>
          <w:rFonts w:asciiTheme="minorHAnsi" w:hAnsiTheme="minorHAnsi" w:cstheme="minorHAnsi"/>
        </w:rPr>
        <w:lastRenderedPageBreak/>
        <w:t xml:space="preserve">referred to as the ‘drill and practice scheme by Yu et al. </w:t>
      </w:r>
      <w:r w:rsidR="00E8147E" w:rsidRPr="009C6B7F">
        <w:rPr>
          <w:rFonts w:asciiTheme="minorHAnsi" w:hAnsiTheme="minorHAnsi" w:cstheme="minorHAnsi"/>
          <w:color w:val="000000"/>
          <w:shd w:val="clear" w:color="auto" w:fill="FFFFFF"/>
        </w:rPr>
        <w:t xml:space="preserve">Karpicke and Roediger (2008) acknowledges </w:t>
      </w:r>
      <w:r w:rsidR="006E36BA" w:rsidRPr="009C6B7F">
        <w:rPr>
          <w:rFonts w:asciiTheme="minorHAnsi" w:hAnsiTheme="minorHAnsi" w:cstheme="minorHAnsi"/>
          <w:color w:val="000000"/>
          <w:shd w:val="clear" w:color="auto" w:fill="FFFFFF"/>
        </w:rPr>
        <w:t>repetition</w:t>
      </w:r>
      <w:r w:rsidR="00E8147E" w:rsidRPr="009C6B7F">
        <w:rPr>
          <w:rFonts w:asciiTheme="minorHAnsi" w:hAnsiTheme="minorHAnsi" w:cstheme="minorHAnsi"/>
          <w:color w:val="000000"/>
          <w:shd w:val="clear" w:color="auto" w:fill="FFFFFF"/>
        </w:rPr>
        <w:t xml:space="preserve"> as enhances </w:t>
      </w:r>
      <w:r w:rsidR="006E36BA" w:rsidRPr="009C6B7F">
        <w:rPr>
          <w:rFonts w:asciiTheme="minorHAnsi" w:hAnsiTheme="minorHAnsi" w:cstheme="minorHAnsi"/>
          <w:color w:val="000000"/>
          <w:shd w:val="clear" w:color="auto" w:fill="FFFFFF"/>
        </w:rPr>
        <w:t>pupil’s</w:t>
      </w:r>
      <w:r w:rsidR="00E8147E" w:rsidRPr="009C6B7F">
        <w:rPr>
          <w:rFonts w:asciiTheme="minorHAnsi" w:hAnsiTheme="minorHAnsi" w:cstheme="minorHAnsi"/>
          <w:color w:val="000000"/>
          <w:shd w:val="clear" w:color="auto" w:fill="FFFFFF"/>
        </w:rPr>
        <w:t xml:space="preserve"> retention. Ensuring pupils have a sound knowledge of the lesson content will help them provide detailed and elaborated answers. This reflects the SIP’s priority of improving pupils writing. The other school priorities are improving pupils reading, with regards to </w:t>
      </w:r>
      <w:r w:rsidR="00F17372" w:rsidRPr="009C6B7F">
        <w:rPr>
          <w:rFonts w:asciiTheme="minorHAnsi" w:hAnsiTheme="minorHAnsi" w:cstheme="minorHAnsi"/>
          <w:color w:val="000000"/>
          <w:shd w:val="clear" w:color="auto" w:fill="FFFFFF"/>
        </w:rPr>
        <w:t xml:space="preserve">the </w:t>
      </w:r>
      <w:r w:rsidR="006E36BA" w:rsidRPr="009C6B7F">
        <w:rPr>
          <w:rFonts w:asciiTheme="minorHAnsi" w:hAnsiTheme="minorHAnsi" w:cstheme="minorHAnsi"/>
          <w:color w:val="000000"/>
          <w:shd w:val="clear" w:color="auto" w:fill="FFFFFF"/>
        </w:rPr>
        <w:t>effective</w:t>
      </w:r>
      <w:r w:rsidR="00E8147E" w:rsidRPr="009C6B7F">
        <w:rPr>
          <w:rFonts w:asciiTheme="minorHAnsi" w:hAnsiTheme="minorHAnsi" w:cstheme="minorHAnsi"/>
          <w:color w:val="000000"/>
          <w:shd w:val="clear" w:color="auto" w:fill="FFFFFF"/>
        </w:rPr>
        <w:t xml:space="preserve"> use of inference and deduction and improving literacy. All concepts that can be promoted through competition, for it will encourage pupils to focus more on lesson content</w:t>
      </w:r>
      <w:r w:rsidR="00B126C3" w:rsidRPr="009C6B7F">
        <w:rPr>
          <w:rFonts w:asciiTheme="minorHAnsi" w:hAnsiTheme="minorHAnsi" w:cstheme="minorHAnsi"/>
          <w:color w:val="000000"/>
          <w:shd w:val="clear" w:color="auto" w:fill="FFFFFF"/>
        </w:rPr>
        <w:t xml:space="preserve"> (</w:t>
      </w:r>
      <w:r w:rsidR="00B126C3" w:rsidRPr="009C6B7F">
        <w:rPr>
          <w:rFonts w:asciiTheme="minorHAnsi" w:hAnsiTheme="minorHAnsi" w:cstheme="minorHAnsi"/>
          <w:shd w:val="clear" w:color="auto" w:fill="FFFFFF"/>
        </w:rPr>
        <w:t>Cropper; Landers and Landers). The competitive activities planned will challenge pupils understanding of graphs, statistics, key terms</w:t>
      </w:r>
      <w:r w:rsidR="00F17372" w:rsidRPr="009C6B7F">
        <w:rPr>
          <w:rFonts w:asciiTheme="minorHAnsi" w:hAnsiTheme="minorHAnsi" w:cstheme="minorHAnsi"/>
          <w:shd w:val="clear" w:color="auto" w:fill="FFFFFF"/>
        </w:rPr>
        <w:t>,</w:t>
      </w:r>
      <w:r w:rsidR="00B126C3" w:rsidRPr="009C6B7F">
        <w:rPr>
          <w:rFonts w:asciiTheme="minorHAnsi" w:hAnsiTheme="minorHAnsi" w:cstheme="minorHAnsi"/>
          <w:shd w:val="clear" w:color="auto" w:fill="FFFFFF"/>
        </w:rPr>
        <w:t xml:space="preserve"> and key information. Through incorporating statistics and graphs, the competitive activities further meet the school priority of improving </w:t>
      </w:r>
      <w:r w:rsidR="006E36BA" w:rsidRPr="009C6B7F">
        <w:rPr>
          <w:rFonts w:asciiTheme="minorHAnsi" w:hAnsiTheme="minorHAnsi" w:cstheme="minorHAnsi"/>
          <w:shd w:val="clear" w:color="auto" w:fill="FFFFFF"/>
        </w:rPr>
        <w:t>pupil’s</w:t>
      </w:r>
      <w:r w:rsidR="00B126C3" w:rsidRPr="009C6B7F">
        <w:rPr>
          <w:rFonts w:asciiTheme="minorHAnsi" w:hAnsiTheme="minorHAnsi" w:cstheme="minorHAnsi"/>
          <w:shd w:val="clear" w:color="auto" w:fill="FFFFFF"/>
        </w:rPr>
        <w:t xml:space="preserve"> numeracy skills. </w:t>
      </w:r>
    </w:p>
    <w:p w14:paraId="7AE22C37" w14:textId="77777777" w:rsidR="00C6301A" w:rsidRPr="009C6B7F" w:rsidRDefault="00C6301A" w:rsidP="00C6301A">
      <w:pPr>
        <w:pStyle w:val="NoSpacing"/>
        <w:spacing w:line="480" w:lineRule="auto"/>
        <w:jc w:val="both"/>
        <w:rPr>
          <w:rFonts w:asciiTheme="minorHAnsi" w:hAnsiTheme="minorHAnsi" w:cstheme="minorHAnsi"/>
          <w:b/>
          <w:u w:val="single"/>
          <w:shd w:val="clear" w:color="auto" w:fill="FFFFFF"/>
        </w:rPr>
      </w:pPr>
    </w:p>
    <w:p w14:paraId="2A20C177" w14:textId="51C7402D" w:rsidR="006E36BA" w:rsidRPr="009C6B7F" w:rsidRDefault="006E36BA" w:rsidP="00C6301A">
      <w:pPr>
        <w:pStyle w:val="NoSpacing"/>
        <w:spacing w:line="480" w:lineRule="auto"/>
        <w:jc w:val="both"/>
        <w:rPr>
          <w:rFonts w:asciiTheme="minorHAnsi" w:hAnsiTheme="minorHAnsi" w:cstheme="minorHAnsi"/>
          <w:b/>
          <w:u w:val="single"/>
        </w:rPr>
      </w:pPr>
      <w:r w:rsidRPr="009C6B7F">
        <w:rPr>
          <w:rFonts w:asciiTheme="minorHAnsi" w:hAnsiTheme="minorHAnsi" w:cstheme="minorHAnsi"/>
          <w:b/>
          <w:bCs/>
          <w:u w:val="single"/>
        </w:rPr>
        <w:t xml:space="preserve">Methodology </w:t>
      </w:r>
      <w:r w:rsidR="00AC7CC7" w:rsidRPr="009C6B7F">
        <w:rPr>
          <w:rFonts w:asciiTheme="minorHAnsi" w:hAnsiTheme="minorHAnsi" w:cstheme="minorHAnsi"/>
          <w:b/>
          <w:bCs/>
          <w:u w:val="single"/>
        </w:rPr>
        <w:t>and</w:t>
      </w:r>
      <w:r w:rsidRPr="009C6B7F">
        <w:rPr>
          <w:rFonts w:asciiTheme="minorHAnsi" w:hAnsiTheme="minorHAnsi" w:cstheme="minorHAnsi"/>
          <w:b/>
          <w:bCs/>
          <w:u w:val="single"/>
        </w:rPr>
        <w:t xml:space="preserve"> Ethics </w:t>
      </w:r>
      <w:r w:rsidRPr="009C6B7F">
        <w:rPr>
          <w:rFonts w:asciiTheme="minorHAnsi" w:hAnsiTheme="minorHAnsi" w:cstheme="minorHAnsi"/>
          <w:b/>
          <w:u w:val="single"/>
        </w:rPr>
        <w:t xml:space="preserve"> </w:t>
      </w:r>
    </w:p>
    <w:p w14:paraId="63F5E479" w14:textId="77777777" w:rsidR="00C6301A" w:rsidRPr="009C6B7F" w:rsidRDefault="00C6301A" w:rsidP="00C6301A">
      <w:pPr>
        <w:pStyle w:val="NoSpacing"/>
        <w:spacing w:line="480" w:lineRule="auto"/>
        <w:jc w:val="both"/>
        <w:rPr>
          <w:rFonts w:asciiTheme="minorHAnsi" w:hAnsiTheme="minorHAnsi" w:cstheme="minorHAnsi"/>
          <w:b/>
          <w:u w:val="single"/>
        </w:rPr>
      </w:pPr>
    </w:p>
    <w:p w14:paraId="156DA375" w14:textId="28446971" w:rsidR="00F0606B" w:rsidRPr="009C6B7F" w:rsidRDefault="00DC04F7" w:rsidP="00C6301A">
      <w:pPr>
        <w:pStyle w:val="NoSpacing"/>
        <w:spacing w:line="480" w:lineRule="auto"/>
        <w:jc w:val="both"/>
        <w:rPr>
          <w:rFonts w:asciiTheme="minorHAnsi" w:hAnsiTheme="minorHAnsi" w:cstheme="minorHAnsi"/>
          <w:color w:val="000000"/>
          <w:shd w:val="clear" w:color="auto" w:fill="FFFFFF"/>
        </w:rPr>
      </w:pPr>
      <w:r w:rsidRPr="009C6B7F">
        <w:rPr>
          <w:rFonts w:asciiTheme="minorHAnsi" w:hAnsiTheme="minorHAnsi" w:cstheme="minorHAnsi"/>
        </w:rPr>
        <w:t xml:space="preserve">Before the </w:t>
      </w:r>
      <w:r w:rsidR="00AE2DBF" w:rsidRPr="009C6B7F">
        <w:rPr>
          <w:rFonts w:asciiTheme="minorHAnsi" w:hAnsiTheme="minorHAnsi" w:cstheme="minorHAnsi"/>
        </w:rPr>
        <w:t>AR</w:t>
      </w:r>
      <w:r w:rsidRPr="009C6B7F">
        <w:rPr>
          <w:rFonts w:asciiTheme="minorHAnsi" w:hAnsiTheme="minorHAnsi" w:cstheme="minorHAnsi"/>
        </w:rPr>
        <w:t xml:space="preserve"> project was conducted</w:t>
      </w:r>
      <w:r w:rsidR="001A0531" w:rsidRPr="009C6B7F">
        <w:rPr>
          <w:rFonts w:asciiTheme="minorHAnsi" w:hAnsiTheme="minorHAnsi" w:cstheme="minorHAnsi"/>
        </w:rPr>
        <w:t xml:space="preserve">, it is vital for me to the pupils to consent to their participation. </w:t>
      </w:r>
      <w:r w:rsidR="00F0606B" w:rsidRPr="009C6B7F">
        <w:rPr>
          <w:rFonts w:asciiTheme="minorHAnsi" w:hAnsiTheme="minorHAnsi" w:cstheme="minorHAnsi"/>
        </w:rPr>
        <w:t xml:space="preserve">A process where each pupil is informed about the </w:t>
      </w:r>
      <w:r w:rsidR="00AE2DBF" w:rsidRPr="009C6B7F">
        <w:rPr>
          <w:rFonts w:asciiTheme="minorHAnsi" w:hAnsiTheme="minorHAnsi" w:cstheme="minorHAnsi"/>
        </w:rPr>
        <w:t>AR</w:t>
      </w:r>
      <w:r w:rsidR="00F0606B" w:rsidRPr="009C6B7F">
        <w:rPr>
          <w:rFonts w:asciiTheme="minorHAnsi" w:hAnsiTheme="minorHAnsi" w:cstheme="minorHAnsi"/>
        </w:rPr>
        <w:t xml:space="preserve"> project, its aim, the purpose and what will happen to their results and data. Thus, each pupil will consent to their participation but be made aware that they can decline to participate and withdraw from the project at any given time (BERA, 2011). Consent can be provided either, spoken or written. Failure to get pupils consent could cause distress on the pupil (</w:t>
      </w:r>
      <w:r w:rsidR="00F0606B" w:rsidRPr="009C6B7F">
        <w:rPr>
          <w:rFonts w:asciiTheme="minorHAnsi" w:hAnsiTheme="minorHAnsi" w:cstheme="minorHAnsi"/>
          <w:color w:val="000000"/>
          <w:shd w:val="clear" w:color="auto" w:fill="FFFFFF"/>
        </w:rPr>
        <w:t xml:space="preserve">Etherington, 2007). </w:t>
      </w:r>
      <w:r w:rsidR="00F653E7" w:rsidRPr="009C6B7F">
        <w:rPr>
          <w:rFonts w:asciiTheme="minorHAnsi" w:hAnsiTheme="minorHAnsi" w:cstheme="minorHAnsi"/>
          <w:color w:val="000000"/>
          <w:shd w:val="clear" w:color="auto" w:fill="FFFFFF"/>
        </w:rPr>
        <w:t xml:space="preserve">Essentially, it is unethical for any research or teacher to use the data of pupils/participants if they have not consented, and the data should not be used (Scherer et al, 2016). As Burgess (2005) admits, at the centre of any ethical research is voluntary informed consent from the pupils or participate, for it is of utmost importance. </w:t>
      </w:r>
    </w:p>
    <w:p w14:paraId="6EE2C798" w14:textId="74FB2CE5" w:rsidR="00EB6A42" w:rsidRPr="009C6B7F" w:rsidRDefault="00EB6A42" w:rsidP="00C6301A">
      <w:pPr>
        <w:pStyle w:val="NoSpacing"/>
        <w:spacing w:line="480" w:lineRule="auto"/>
        <w:jc w:val="both"/>
        <w:rPr>
          <w:rFonts w:asciiTheme="minorHAnsi" w:hAnsiTheme="minorHAnsi" w:cstheme="minorHAnsi"/>
          <w:color w:val="000000"/>
          <w:shd w:val="clear" w:color="auto" w:fill="FFFFFF"/>
        </w:rPr>
      </w:pPr>
    </w:p>
    <w:p w14:paraId="0311F646" w14:textId="77777777" w:rsidR="00C6301A" w:rsidRPr="009C6B7F" w:rsidRDefault="004069D8" w:rsidP="00C6301A">
      <w:pPr>
        <w:pStyle w:val="NoSpacing"/>
        <w:spacing w:line="480" w:lineRule="auto"/>
        <w:jc w:val="both"/>
        <w:rPr>
          <w:rFonts w:asciiTheme="minorHAnsi" w:hAnsiTheme="minorHAnsi" w:cstheme="minorHAnsi"/>
        </w:rPr>
      </w:pPr>
      <w:r w:rsidRPr="009C6B7F">
        <w:rPr>
          <w:rFonts w:asciiTheme="minorHAnsi" w:hAnsiTheme="minorHAnsi" w:cstheme="minorHAnsi"/>
          <w:color w:val="000000"/>
          <w:shd w:val="clear" w:color="auto" w:fill="FFFFFF"/>
        </w:rPr>
        <w:lastRenderedPageBreak/>
        <w:t xml:space="preserve">Over recent years, the urge for teachers to conduct and engage in </w:t>
      </w:r>
      <w:r w:rsidR="00AE2DBF" w:rsidRPr="009C6B7F">
        <w:rPr>
          <w:rFonts w:asciiTheme="minorHAnsi" w:hAnsiTheme="minorHAnsi" w:cstheme="minorHAnsi"/>
          <w:color w:val="000000"/>
          <w:shd w:val="clear" w:color="auto" w:fill="FFFFFF"/>
        </w:rPr>
        <w:t>AR</w:t>
      </w:r>
      <w:r w:rsidRPr="009C6B7F">
        <w:rPr>
          <w:rFonts w:asciiTheme="minorHAnsi" w:hAnsiTheme="minorHAnsi" w:cstheme="minorHAnsi"/>
          <w:color w:val="000000"/>
          <w:shd w:val="clear" w:color="auto" w:fill="FFFFFF"/>
        </w:rPr>
        <w:t xml:space="preserve"> projects have grown significantly (</w:t>
      </w:r>
      <w:r w:rsidR="004C599C" w:rsidRPr="009C6B7F">
        <w:rPr>
          <w:rFonts w:asciiTheme="minorHAnsi" w:hAnsiTheme="minorHAnsi" w:cstheme="minorHAnsi"/>
          <w:color w:val="000000"/>
          <w:shd w:val="clear" w:color="auto" w:fill="FFFFFF"/>
        </w:rPr>
        <w:t>Pollard)</w:t>
      </w:r>
      <w:r w:rsidRPr="009C6B7F">
        <w:rPr>
          <w:rFonts w:asciiTheme="minorHAnsi" w:hAnsiTheme="minorHAnsi" w:cstheme="minorHAnsi"/>
          <w:color w:val="000000"/>
          <w:shd w:val="clear" w:color="auto" w:fill="FFFFFF"/>
        </w:rPr>
        <w:t>. Most commonly encouraged by the government through the changes an</w:t>
      </w:r>
      <w:r w:rsidR="00AE2DBF" w:rsidRPr="009C6B7F">
        <w:rPr>
          <w:rFonts w:asciiTheme="minorHAnsi" w:hAnsiTheme="minorHAnsi" w:cstheme="minorHAnsi"/>
          <w:color w:val="000000"/>
          <w:shd w:val="clear" w:color="auto" w:fill="FFFFFF"/>
        </w:rPr>
        <w:t>d</w:t>
      </w:r>
      <w:r w:rsidRPr="009C6B7F">
        <w:rPr>
          <w:rFonts w:asciiTheme="minorHAnsi" w:hAnsiTheme="minorHAnsi" w:cstheme="minorHAnsi"/>
          <w:color w:val="000000"/>
          <w:shd w:val="clear" w:color="auto" w:fill="FFFFFF"/>
        </w:rPr>
        <w:t xml:space="preserve"> implementation of the national curriculum.</w:t>
      </w:r>
      <w:r w:rsidR="00AE2DBF" w:rsidRPr="009C6B7F">
        <w:rPr>
          <w:rFonts w:asciiTheme="minorHAnsi" w:hAnsiTheme="minorHAnsi" w:cstheme="minorHAnsi"/>
          <w:color w:val="000000"/>
          <w:shd w:val="clear" w:color="auto" w:fill="FFFFFF"/>
        </w:rPr>
        <w:t xml:space="preserve"> AR is a way for teachers to establish the best possible way to modify their teaching to </w:t>
      </w:r>
      <w:r w:rsidR="004D3F8F" w:rsidRPr="009C6B7F">
        <w:rPr>
          <w:rFonts w:asciiTheme="minorHAnsi" w:hAnsiTheme="minorHAnsi" w:cstheme="minorHAnsi"/>
          <w:color w:val="000000"/>
          <w:shd w:val="clear" w:color="auto" w:fill="FFFFFF"/>
        </w:rPr>
        <w:t>resemble the curriculum.</w:t>
      </w:r>
      <w:r w:rsidR="00AE2DBF" w:rsidRPr="009C6B7F">
        <w:rPr>
          <w:rFonts w:asciiTheme="minorHAnsi" w:hAnsiTheme="minorHAnsi" w:cstheme="minorHAnsi"/>
          <w:color w:val="000000"/>
          <w:shd w:val="clear" w:color="auto" w:fill="FFFFFF"/>
        </w:rPr>
        <w:t xml:space="preserve"> </w:t>
      </w:r>
      <w:r w:rsidRPr="009C6B7F">
        <w:rPr>
          <w:rFonts w:asciiTheme="minorHAnsi" w:hAnsiTheme="minorHAnsi" w:cstheme="minorHAnsi"/>
          <w:color w:val="000000"/>
          <w:shd w:val="clear" w:color="auto" w:fill="FFFFFF"/>
        </w:rPr>
        <w:t xml:space="preserve"> </w:t>
      </w:r>
      <w:r w:rsidR="004C599C" w:rsidRPr="009C6B7F">
        <w:rPr>
          <w:rFonts w:asciiTheme="minorHAnsi" w:hAnsiTheme="minorHAnsi" w:cstheme="minorHAnsi"/>
          <w:color w:val="000000"/>
          <w:shd w:val="clear" w:color="auto" w:fill="FFFFFF"/>
        </w:rPr>
        <w:t xml:space="preserve">As previously stated by Norton, teachers are active learners who advance with their teaching practice over the years, as they gain more experience. </w:t>
      </w:r>
      <w:r w:rsidR="00AE2DBF" w:rsidRPr="009C6B7F">
        <w:rPr>
          <w:rFonts w:asciiTheme="minorHAnsi" w:hAnsiTheme="minorHAnsi" w:cstheme="minorHAnsi"/>
          <w:color w:val="000000"/>
          <w:shd w:val="clear" w:color="auto" w:fill="FFFFFF"/>
        </w:rPr>
        <w:t>AR</w:t>
      </w:r>
      <w:r w:rsidR="004C599C" w:rsidRPr="009C6B7F">
        <w:rPr>
          <w:rFonts w:asciiTheme="minorHAnsi" w:hAnsiTheme="minorHAnsi" w:cstheme="minorHAnsi"/>
          <w:color w:val="000000"/>
          <w:shd w:val="clear" w:color="auto" w:fill="FFFFFF"/>
        </w:rPr>
        <w:t xml:space="preserve"> is recognised in countless literature as a valuable process which helps to enhance the standard of teaching and learning delivered in school lessons (Dillon and Maguire</w:t>
      </w:r>
      <w:r w:rsidR="004C599C" w:rsidRPr="009C6B7F">
        <w:rPr>
          <w:rFonts w:asciiTheme="minorHAnsi" w:hAnsiTheme="minorHAnsi" w:cstheme="minorHAnsi"/>
        </w:rPr>
        <w:t xml:space="preserve">, 2011; Hopkins, 2014). </w:t>
      </w:r>
      <w:r w:rsidR="00E71FED" w:rsidRPr="009C6B7F">
        <w:rPr>
          <w:rFonts w:asciiTheme="minorHAnsi" w:hAnsiTheme="minorHAnsi" w:cstheme="minorHAnsi"/>
        </w:rPr>
        <w:t xml:space="preserve">Arthur (2012) claims teachers </w:t>
      </w:r>
      <w:r w:rsidR="008C37A4" w:rsidRPr="009C6B7F">
        <w:rPr>
          <w:rFonts w:asciiTheme="minorHAnsi" w:hAnsiTheme="minorHAnsi" w:cstheme="minorHAnsi"/>
        </w:rPr>
        <w:t>who perform</w:t>
      </w:r>
      <w:r w:rsidR="00E71FED" w:rsidRPr="009C6B7F">
        <w:rPr>
          <w:rFonts w:asciiTheme="minorHAnsi" w:hAnsiTheme="minorHAnsi" w:cstheme="minorHAnsi"/>
        </w:rPr>
        <w:t xml:space="preserve"> </w:t>
      </w:r>
      <w:r w:rsidR="00AE2DBF" w:rsidRPr="009C6B7F">
        <w:rPr>
          <w:rFonts w:asciiTheme="minorHAnsi" w:hAnsiTheme="minorHAnsi" w:cstheme="minorHAnsi"/>
        </w:rPr>
        <w:t>AR</w:t>
      </w:r>
      <w:r w:rsidR="00E71FED" w:rsidRPr="009C6B7F">
        <w:rPr>
          <w:rFonts w:asciiTheme="minorHAnsi" w:hAnsiTheme="minorHAnsi" w:cstheme="minorHAnsi"/>
        </w:rPr>
        <w:t xml:space="preserve"> projects, help to bridge the gap between pedagogical theory and teaching practice. </w:t>
      </w:r>
      <w:r w:rsidRPr="009C6B7F">
        <w:rPr>
          <w:rFonts w:asciiTheme="minorHAnsi" w:hAnsiTheme="minorHAnsi" w:cstheme="minorHAnsi"/>
        </w:rPr>
        <w:t xml:space="preserve"> </w:t>
      </w:r>
      <w:r w:rsidR="00AC7CC7" w:rsidRPr="009C6B7F">
        <w:rPr>
          <w:rFonts w:asciiTheme="minorHAnsi" w:hAnsiTheme="minorHAnsi" w:cstheme="minorHAnsi"/>
        </w:rPr>
        <w:t xml:space="preserve">Whilst </w:t>
      </w:r>
      <w:r w:rsidR="009B784F" w:rsidRPr="009C6B7F">
        <w:rPr>
          <w:rFonts w:asciiTheme="minorHAnsi" w:hAnsiTheme="minorHAnsi" w:cstheme="minorHAnsi"/>
        </w:rPr>
        <w:t xml:space="preserve">Santamaria (2009) accepts the existence of a gap, Korthagen (2018) </w:t>
      </w:r>
      <w:r w:rsidR="00AC7CC7" w:rsidRPr="009C6B7F">
        <w:rPr>
          <w:rFonts w:asciiTheme="minorHAnsi" w:hAnsiTheme="minorHAnsi" w:cstheme="minorHAnsi"/>
        </w:rPr>
        <w:t>acknowledges it to be</w:t>
      </w:r>
      <w:r w:rsidR="009B784F" w:rsidRPr="009C6B7F">
        <w:rPr>
          <w:rFonts w:asciiTheme="minorHAnsi" w:hAnsiTheme="minorHAnsi" w:cstheme="minorHAnsi"/>
        </w:rPr>
        <w:t xml:space="preserve"> significant</w:t>
      </w:r>
      <w:r w:rsidR="00F17372" w:rsidRPr="009C6B7F">
        <w:rPr>
          <w:rFonts w:asciiTheme="minorHAnsi" w:hAnsiTheme="minorHAnsi" w:cstheme="minorHAnsi"/>
        </w:rPr>
        <w:t>ly</w:t>
      </w:r>
      <w:r w:rsidR="00AC7CC7" w:rsidRPr="009C6B7F">
        <w:rPr>
          <w:rFonts w:asciiTheme="minorHAnsi" w:hAnsiTheme="minorHAnsi" w:cstheme="minorHAnsi"/>
        </w:rPr>
        <w:t xml:space="preserve"> large</w:t>
      </w:r>
      <w:r w:rsidR="009B784F" w:rsidRPr="009C6B7F">
        <w:rPr>
          <w:rFonts w:asciiTheme="minorHAnsi" w:hAnsiTheme="minorHAnsi" w:cstheme="minorHAnsi"/>
        </w:rPr>
        <w:t xml:space="preserve">. </w:t>
      </w:r>
      <w:r w:rsidR="00AC7CC7" w:rsidRPr="009C6B7F">
        <w:rPr>
          <w:rFonts w:asciiTheme="minorHAnsi" w:hAnsiTheme="minorHAnsi" w:cstheme="minorHAnsi"/>
        </w:rPr>
        <w:t xml:space="preserve">More importantly, the gap between literature and practice is mentioned within the SIP, which aims at reclosing the gap. Moreover, the gap </w:t>
      </w:r>
      <w:r w:rsidR="009B784F" w:rsidRPr="009C6B7F">
        <w:rPr>
          <w:rFonts w:asciiTheme="minorHAnsi" w:hAnsiTheme="minorHAnsi" w:cstheme="minorHAnsi"/>
        </w:rPr>
        <w:t xml:space="preserve">suggests not enough teachers are performing research in their lessons, and this needs to change. </w:t>
      </w:r>
      <w:r w:rsidR="00AE2DBF" w:rsidRPr="009C6B7F">
        <w:rPr>
          <w:rFonts w:asciiTheme="minorHAnsi" w:hAnsiTheme="minorHAnsi" w:cstheme="minorHAnsi"/>
        </w:rPr>
        <w:t>AR</w:t>
      </w:r>
      <w:r w:rsidR="00C631FA" w:rsidRPr="009C6B7F">
        <w:rPr>
          <w:rFonts w:asciiTheme="minorHAnsi" w:hAnsiTheme="minorHAnsi" w:cstheme="minorHAnsi"/>
        </w:rPr>
        <w:t xml:space="preserve"> enables teachers to take further control and responsibility for their teaching and the learning of their pupils. </w:t>
      </w:r>
      <w:r w:rsidR="00AC7CC7" w:rsidRPr="009C6B7F">
        <w:rPr>
          <w:rFonts w:asciiTheme="minorHAnsi" w:hAnsiTheme="minorHAnsi" w:cstheme="minorHAnsi"/>
        </w:rPr>
        <w:t>It further coincides with Mc</w:t>
      </w:r>
      <w:r w:rsidR="00AE2DBF" w:rsidRPr="009C6B7F">
        <w:rPr>
          <w:rFonts w:asciiTheme="minorHAnsi" w:hAnsiTheme="minorHAnsi" w:cstheme="minorHAnsi"/>
        </w:rPr>
        <w:t>A</w:t>
      </w:r>
      <w:r w:rsidR="00AC7CC7" w:rsidRPr="009C6B7F">
        <w:rPr>
          <w:rFonts w:asciiTheme="minorHAnsi" w:hAnsiTheme="minorHAnsi" w:cstheme="minorHAnsi"/>
        </w:rPr>
        <w:t>teer</w:t>
      </w:r>
      <w:r w:rsidR="00AE2DBF" w:rsidRPr="009C6B7F">
        <w:rPr>
          <w:rFonts w:asciiTheme="minorHAnsi" w:hAnsiTheme="minorHAnsi" w:cstheme="minorHAnsi"/>
        </w:rPr>
        <w:t xml:space="preserve"> (2013) notion that there is a need for more evidence regarding teaching practice in the classroom setting. Where decisions are made on factual evidence, rather than assumption (Pollard).</w:t>
      </w:r>
      <w:r w:rsidR="00CF50A0" w:rsidRPr="009C6B7F">
        <w:rPr>
          <w:rFonts w:asciiTheme="minorHAnsi" w:hAnsiTheme="minorHAnsi" w:cstheme="minorHAnsi"/>
        </w:rPr>
        <w:t xml:space="preserve"> </w:t>
      </w:r>
      <w:r w:rsidR="008C37A4" w:rsidRPr="009C6B7F">
        <w:rPr>
          <w:rFonts w:asciiTheme="minorHAnsi" w:hAnsiTheme="minorHAnsi" w:cstheme="minorHAnsi"/>
        </w:rPr>
        <w:t xml:space="preserve">Thus, AR comprises of an organised method into how well pupils learn in their lessons and the efficacy of the teaching practice (Mills, 2003).  </w:t>
      </w:r>
    </w:p>
    <w:p w14:paraId="1C038E79" w14:textId="77777777" w:rsidR="00C6301A" w:rsidRPr="009C6B7F" w:rsidRDefault="00C6301A" w:rsidP="00C6301A">
      <w:pPr>
        <w:pStyle w:val="NoSpacing"/>
        <w:spacing w:line="480" w:lineRule="auto"/>
        <w:jc w:val="both"/>
        <w:rPr>
          <w:rFonts w:asciiTheme="minorHAnsi" w:hAnsiTheme="minorHAnsi" w:cstheme="minorHAnsi"/>
        </w:rPr>
      </w:pPr>
    </w:p>
    <w:p w14:paraId="54A38A1D" w14:textId="4F7D6F1B" w:rsidR="00F0606B" w:rsidRPr="009C6B7F" w:rsidRDefault="008C37A4" w:rsidP="00C6301A">
      <w:pPr>
        <w:pStyle w:val="NoSpacing"/>
        <w:spacing w:line="480" w:lineRule="auto"/>
        <w:jc w:val="both"/>
        <w:rPr>
          <w:rFonts w:asciiTheme="minorHAnsi" w:hAnsiTheme="minorHAnsi" w:cstheme="minorHAnsi"/>
        </w:rPr>
      </w:pPr>
      <w:r w:rsidRPr="009C6B7F">
        <w:rPr>
          <w:rFonts w:asciiTheme="minorHAnsi" w:hAnsiTheme="minorHAnsi" w:cstheme="minorHAnsi"/>
        </w:rPr>
        <w:t>T</w:t>
      </w:r>
      <w:r w:rsidR="00E90241" w:rsidRPr="009C6B7F">
        <w:rPr>
          <w:rFonts w:asciiTheme="minorHAnsi" w:hAnsiTheme="minorHAnsi" w:cstheme="minorHAnsi"/>
        </w:rPr>
        <w:t xml:space="preserve">eachers are not solely practitioners but researchers who can bring about improvements (Chow et al, 2015; Hopkins). </w:t>
      </w:r>
      <w:r w:rsidR="000A0B87" w:rsidRPr="009C6B7F">
        <w:rPr>
          <w:rFonts w:asciiTheme="minorHAnsi" w:hAnsiTheme="minorHAnsi" w:cstheme="minorHAnsi"/>
        </w:rPr>
        <w:t xml:space="preserve">Accordingly, pupils </w:t>
      </w:r>
      <w:r w:rsidR="002D08E5" w:rsidRPr="009C6B7F">
        <w:rPr>
          <w:rFonts w:asciiTheme="minorHAnsi" w:hAnsiTheme="minorHAnsi" w:cstheme="minorHAnsi"/>
        </w:rPr>
        <w:t>become</w:t>
      </w:r>
      <w:r w:rsidR="000A0B87" w:rsidRPr="009C6B7F">
        <w:rPr>
          <w:rFonts w:asciiTheme="minorHAnsi" w:hAnsiTheme="minorHAnsi" w:cstheme="minorHAnsi"/>
        </w:rPr>
        <w:t xml:space="preserve"> co-researchers</w:t>
      </w:r>
      <w:r w:rsidR="002D08E5" w:rsidRPr="009C6B7F">
        <w:rPr>
          <w:rFonts w:asciiTheme="minorHAnsi" w:hAnsiTheme="minorHAnsi" w:cstheme="minorHAnsi"/>
        </w:rPr>
        <w:t xml:space="preserve">, </w:t>
      </w:r>
      <w:r w:rsidR="00E64B02" w:rsidRPr="009C6B7F">
        <w:rPr>
          <w:rFonts w:asciiTheme="minorHAnsi" w:hAnsiTheme="minorHAnsi" w:cstheme="minorHAnsi"/>
        </w:rPr>
        <w:t xml:space="preserve">’Radical agents of change’ that can provide </w:t>
      </w:r>
      <w:r w:rsidR="005415AB" w:rsidRPr="009C6B7F">
        <w:rPr>
          <w:rFonts w:asciiTheme="minorHAnsi" w:hAnsiTheme="minorHAnsi" w:cstheme="minorHAnsi"/>
        </w:rPr>
        <w:t>indispensable</w:t>
      </w:r>
      <w:r w:rsidR="00E64B02" w:rsidRPr="009C6B7F">
        <w:rPr>
          <w:rFonts w:asciiTheme="minorHAnsi" w:hAnsiTheme="minorHAnsi" w:cstheme="minorHAnsi"/>
        </w:rPr>
        <w:t xml:space="preserve"> insight into teaching and learning </w:t>
      </w:r>
      <w:r w:rsidR="002D08E5" w:rsidRPr="009C6B7F">
        <w:rPr>
          <w:rFonts w:asciiTheme="minorHAnsi" w:hAnsiTheme="minorHAnsi" w:cstheme="minorHAnsi"/>
        </w:rPr>
        <w:t>(Bland and Atweh, 2007;</w:t>
      </w:r>
      <w:r w:rsidR="00F17372" w:rsidRPr="009C6B7F">
        <w:rPr>
          <w:rFonts w:asciiTheme="minorHAnsi" w:hAnsiTheme="minorHAnsi" w:cstheme="minorHAnsi"/>
        </w:rPr>
        <w:t xml:space="preserve"> </w:t>
      </w:r>
      <w:r w:rsidR="00E64B02" w:rsidRPr="009C6B7F">
        <w:rPr>
          <w:rFonts w:asciiTheme="minorHAnsi" w:hAnsiTheme="minorHAnsi" w:cstheme="minorHAnsi"/>
        </w:rPr>
        <w:t>Fielding, 2001; Bovill et al, 2011</w:t>
      </w:r>
      <w:r w:rsidR="006B4221" w:rsidRPr="009C6B7F">
        <w:rPr>
          <w:rFonts w:asciiTheme="minorHAnsi" w:hAnsiTheme="minorHAnsi" w:cstheme="minorHAnsi"/>
        </w:rPr>
        <w:t>; Mills</w:t>
      </w:r>
      <w:r w:rsidR="00E64B02" w:rsidRPr="009C6B7F">
        <w:rPr>
          <w:rFonts w:asciiTheme="minorHAnsi" w:hAnsiTheme="minorHAnsi" w:cstheme="minorHAnsi"/>
        </w:rPr>
        <w:t xml:space="preserve">). </w:t>
      </w:r>
      <w:r w:rsidR="002D08E5" w:rsidRPr="009C6B7F">
        <w:rPr>
          <w:rFonts w:asciiTheme="minorHAnsi" w:hAnsiTheme="minorHAnsi" w:cstheme="minorHAnsi"/>
        </w:rPr>
        <w:t xml:space="preserve">Consistent with Leitch et al (2007) who observes this factor to empower students, whilst generating a lot of benefits which outweigh any </w:t>
      </w:r>
      <w:r w:rsidR="002D08E5" w:rsidRPr="009C6B7F">
        <w:rPr>
          <w:rFonts w:asciiTheme="minorHAnsi" w:hAnsiTheme="minorHAnsi" w:cstheme="minorHAnsi"/>
        </w:rPr>
        <w:lastRenderedPageBreak/>
        <w:t xml:space="preserve">problems. If there are any.  </w:t>
      </w:r>
      <w:r w:rsidR="00E64B02" w:rsidRPr="009C6B7F">
        <w:rPr>
          <w:rFonts w:asciiTheme="minorHAnsi" w:hAnsiTheme="minorHAnsi" w:cstheme="minorHAnsi"/>
        </w:rPr>
        <w:t>I</w:t>
      </w:r>
      <w:r w:rsidR="006B4221" w:rsidRPr="009C6B7F">
        <w:rPr>
          <w:rFonts w:asciiTheme="minorHAnsi" w:hAnsiTheme="minorHAnsi" w:cstheme="minorHAnsi"/>
        </w:rPr>
        <w:t xml:space="preserve"> disagree with Wang et al (2010) who believes educational research or AR in the classroom does not have any practical worth. I </w:t>
      </w:r>
      <w:r w:rsidR="00E64B02" w:rsidRPr="009C6B7F">
        <w:rPr>
          <w:rFonts w:asciiTheme="minorHAnsi" w:hAnsiTheme="minorHAnsi" w:cstheme="minorHAnsi"/>
        </w:rPr>
        <w:t xml:space="preserve">appreciate the benefits of AR and how it encourages teachers to be innovative and reflective with their teaching practice (Macintyre, 2012). As teachers </w:t>
      </w:r>
      <w:r w:rsidR="006B4221" w:rsidRPr="009C6B7F">
        <w:rPr>
          <w:rFonts w:asciiTheme="minorHAnsi" w:hAnsiTheme="minorHAnsi" w:cstheme="minorHAnsi"/>
        </w:rPr>
        <w:t xml:space="preserve">perform the </w:t>
      </w:r>
      <w:r w:rsidR="006408BC" w:rsidRPr="009C6B7F">
        <w:rPr>
          <w:rFonts w:asciiTheme="minorHAnsi" w:hAnsiTheme="minorHAnsi" w:cstheme="minorHAnsi"/>
        </w:rPr>
        <w:t xml:space="preserve">strategic action </w:t>
      </w:r>
      <w:r w:rsidR="006B4221" w:rsidRPr="009C6B7F">
        <w:rPr>
          <w:rFonts w:asciiTheme="minorHAnsi" w:hAnsiTheme="minorHAnsi" w:cstheme="minorHAnsi"/>
        </w:rPr>
        <w:t>of planning, acting, observing and reflective, in the desire to increase standards (Arthur; Hopkins</w:t>
      </w:r>
      <w:r w:rsidR="006408BC" w:rsidRPr="009C6B7F">
        <w:rPr>
          <w:rFonts w:asciiTheme="minorHAnsi" w:hAnsiTheme="minorHAnsi" w:cstheme="minorHAnsi"/>
        </w:rPr>
        <w:t>;</w:t>
      </w:r>
      <w:r w:rsidR="00D348A3" w:rsidRPr="009C6B7F">
        <w:rPr>
          <w:rFonts w:asciiTheme="minorHAnsi" w:hAnsiTheme="minorHAnsi" w:cstheme="minorHAnsi"/>
        </w:rPr>
        <w:t xml:space="preserve"> Pollard</w:t>
      </w:r>
      <w:r w:rsidR="00895621" w:rsidRPr="009C6B7F">
        <w:rPr>
          <w:rFonts w:asciiTheme="minorHAnsi" w:hAnsiTheme="minorHAnsi" w:cstheme="minorHAnsi"/>
        </w:rPr>
        <w:t>;</w:t>
      </w:r>
      <w:r w:rsidR="006408BC" w:rsidRPr="009C6B7F">
        <w:rPr>
          <w:rFonts w:asciiTheme="minorHAnsi" w:hAnsiTheme="minorHAnsi" w:cstheme="minorHAnsi"/>
        </w:rPr>
        <w:t xml:space="preserve"> Fitzgerald et al, 2013</w:t>
      </w:r>
      <w:r w:rsidR="006B4221" w:rsidRPr="009C6B7F">
        <w:rPr>
          <w:rFonts w:asciiTheme="minorHAnsi" w:hAnsiTheme="minorHAnsi" w:cstheme="minorHAnsi"/>
        </w:rPr>
        <w:t>).</w:t>
      </w:r>
      <w:r w:rsidR="006408BC" w:rsidRPr="009C6B7F">
        <w:rPr>
          <w:rFonts w:asciiTheme="minorHAnsi" w:hAnsiTheme="minorHAnsi" w:cstheme="minorHAnsi"/>
        </w:rPr>
        <w:t xml:space="preserve"> </w:t>
      </w:r>
    </w:p>
    <w:p w14:paraId="6973085F" w14:textId="77777777" w:rsidR="007B2A7B" w:rsidRPr="009C6B7F" w:rsidRDefault="007B2A7B" w:rsidP="00C6301A">
      <w:pPr>
        <w:pStyle w:val="NoSpacing"/>
        <w:spacing w:line="480" w:lineRule="auto"/>
        <w:jc w:val="both"/>
        <w:rPr>
          <w:rFonts w:asciiTheme="minorHAnsi" w:hAnsiTheme="minorHAnsi" w:cstheme="minorHAnsi"/>
        </w:rPr>
      </w:pPr>
    </w:p>
    <w:p w14:paraId="05292DCF" w14:textId="6CA3159C" w:rsidR="00C3059B" w:rsidRPr="009C6B7F" w:rsidRDefault="0010351E" w:rsidP="00C6301A">
      <w:pPr>
        <w:pStyle w:val="NoSpacing"/>
        <w:spacing w:line="480" w:lineRule="auto"/>
        <w:jc w:val="both"/>
        <w:rPr>
          <w:rFonts w:asciiTheme="minorHAnsi" w:hAnsiTheme="minorHAnsi" w:cstheme="minorHAnsi"/>
          <w:color w:val="000000"/>
          <w:shd w:val="clear" w:color="auto" w:fill="FFFFFF"/>
        </w:rPr>
      </w:pPr>
      <w:r w:rsidRPr="009C6B7F">
        <w:rPr>
          <w:rFonts w:asciiTheme="minorHAnsi" w:hAnsiTheme="minorHAnsi" w:cstheme="minorHAnsi"/>
        </w:rPr>
        <w:t>This assignment centres around a</w:t>
      </w:r>
      <w:r w:rsidR="002E65A4" w:rsidRPr="009C6B7F">
        <w:rPr>
          <w:rFonts w:asciiTheme="minorHAnsi" w:hAnsiTheme="minorHAnsi" w:cstheme="minorHAnsi"/>
        </w:rPr>
        <w:t>n</w:t>
      </w:r>
      <w:r w:rsidRPr="009C6B7F">
        <w:rPr>
          <w:rFonts w:asciiTheme="minorHAnsi" w:hAnsiTheme="minorHAnsi" w:cstheme="minorHAnsi"/>
        </w:rPr>
        <w:t xml:space="preserve"> AR project into competitive AFL. </w:t>
      </w:r>
      <w:r w:rsidR="0020636B" w:rsidRPr="009C6B7F">
        <w:rPr>
          <w:rFonts w:asciiTheme="minorHAnsi" w:hAnsiTheme="minorHAnsi" w:cstheme="minorHAnsi"/>
        </w:rPr>
        <w:t>Hughes (2014)</w:t>
      </w:r>
      <w:r w:rsidR="005C03E4" w:rsidRPr="009C6B7F">
        <w:rPr>
          <w:rFonts w:asciiTheme="minorHAnsi" w:hAnsiTheme="minorHAnsi" w:cstheme="minorHAnsi"/>
        </w:rPr>
        <w:t xml:space="preserve"> </w:t>
      </w:r>
      <w:r w:rsidR="0020636B" w:rsidRPr="009C6B7F">
        <w:rPr>
          <w:rFonts w:asciiTheme="minorHAnsi" w:hAnsiTheme="minorHAnsi" w:cstheme="minorHAnsi"/>
        </w:rPr>
        <w:t xml:space="preserve">concedes competitive AFL as influential on pupils achieving higher attainment. The findings of this AR will conclude whether Hughes’ view is </w:t>
      </w:r>
      <w:r w:rsidR="002E65A4" w:rsidRPr="009C6B7F">
        <w:rPr>
          <w:rFonts w:asciiTheme="minorHAnsi" w:hAnsiTheme="minorHAnsi" w:cstheme="minorHAnsi"/>
        </w:rPr>
        <w:t xml:space="preserve">true, </w:t>
      </w:r>
      <w:r w:rsidR="0020636B" w:rsidRPr="009C6B7F">
        <w:rPr>
          <w:rFonts w:asciiTheme="minorHAnsi" w:hAnsiTheme="minorHAnsi" w:cstheme="minorHAnsi"/>
        </w:rPr>
        <w:t xml:space="preserve">or should it be discredited. </w:t>
      </w:r>
      <w:r w:rsidR="000B0750" w:rsidRPr="009C6B7F">
        <w:rPr>
          <w:rFonts w:asciiTheme="minorHAnsi" w:hAnsiTheme="minorHAnsi" w:cstheme="minorHAnsi"/>
        </w:rPr>
        <w:t>Let’s</w:t>
      </w:r>
      <w:r w:rsidR="00416450" w:rsidRPr="009C6B7F">
        <w:rPr>
          <w:rFonts w:asciiTheme="minorHAnsi" w:hAnsiTheme="minorHAnsi" w:cstheme="minorHAnsi"/>
        </w:rPr>
        <w:t xml:space="preserve"> not forget the aim of this assignment is to answer the predominant question</w:t>
      </w:r>
      <w:r w:rsidR="00C84153" w:rsidRPr="009C6B7F">
        <w:rPr>
          <w:rFonts w:asciiTheme="minorHAnsi" w:hAnsiTheme="minorHAnsi" w:cstheme="minorHAnsi"/>
        </w:rPr>
        <w:t xml:space="preserve"> ‘Does the element of competition effect male pupils’ academic development’, </w:t>
      </w:r>
      <w:r w:rsidR="00416450" w:rsidRPr="009C6B7F">
        <w:rPr>
          <w:rFonts w:asciiTheme="minorHAnsi" w:hAnsiTheme="minorHAnsi" w:cstheme="minorHAnsi"/>
        </w:rPr>
        <w:t xml:space="preserve">and to do so I will need to generate a volume of data that will provide </w:t>
      </w:r>
      <w:r w:rsidR="00F17372" w:rsidRPr="009C6B7F">
        <w:rPr>
          <w:rFonts w:asciiTheme="minorHAnsi" w:hAnsiTheme="minorHAnsi" w:cstheme="minorHAnsi"/>
        </w:rPr>
        <w:t xml:space="preserve">a </w:t>
      </w:r>
      <w:r w:rsidR="00416450" w:rsidRPr="009C6B7F">
        <w:rPr>
          <w:rFonts w:asciiTheme="minorHAnsi" w:hAnsiTheme="minorHAnsi" w:cstheme="minorHAnsi"/>
        </w:rPr>
        <w:t xml:space="preserve">clear indication as to whether competition enhances </w:t>
      </w:r>
      <w:r w:rsidR="000B0750" w:rsidRPr="009C6B7F">
        <w:rPr>
          <w:rFonts w:asciiTheme="minorHAnsi" w:hAnsiTheme="minorHAnsi" w:cstheme="minorHAnsi"/>
        </w:rPr>
        <w:t>pupil’s</w:t>
      </w:r>
      <w:r w:rsidR="00416450" w:rsidRPr="009C6B7F">
        <w:rPr>
          <w:rFonts w:asciiTheme="minorHAnsi" w:hAnsiTheme="minorHAnsi" w:cstheme="minorHAnsi"/>
        </w:rPr>
        <w:t xml:space="preserve"> attainment or not.</w:t>
      </w:r>
      <w:r w:rsidR="00416450" w:rsidRPr="009C6B7F">
        <w:rPr>
          <w:rFonts w:asciiTheme="minorHAnsi" w:hAnsiTheme="minorHAnsi" w:cstheme="minorHAnsi"/>
          <w:color w:val="000000"/>
        </w:rPr>
        <w:t xml:space="preserve"> </w:t>
      </w:r>
      <w:r w:rsidR="000B0750" w:rsidRPr="009C6B7F">
        <w:rPr>
          <w:rFonts w:asciiTheme="minorHAnsi" w:hAnsiTheme="minorHAnsi" w:cstheme="minorHAnsi"/>
          <w:color w:val="000000"/>
        </w:rPr>
        <w:t>Thus,</w:t>
      </w:r>
      <w:r w:rsidR="00621FA0" w:rsidRPr="009C6B7F">
        <w:rPr>
          <w:rFonts w:asciiTheme="minorHAnsi" w:hAnsiTheme="minorHAnsi" w:cstheme="minorHAnsi"/>
          <w:color w:val="000000"/>
        </w:rPr>
        <w:t xml:space="preserve"> I have selected to apply </w:t>
      </w:r>
      <w:r w:rsidR="000B0750" w:rsidRPr="009C6B7F">
        <w:rPr>
          <w:rFonts w:asciiTheme="minorHAnsi" w:hAnsiTheme="minorHAnsi" w:cstheme="minorHAnsi"/>
          <w:color w:val="000000"/>
        </w:rPr>
        <w:t>a</w:t>
      </w:r>
      <w:r w:rsidR="00621FA0" w:rsidRPr="009C6B7F">
        <w:rPr>
          <w:rFonts w:asciiTheme="minorHAnsi" w:hAnsiTheme="minorHAnsi" w:cstheme="minorHAnsi"/>
          <w:color w:val="000000"/>
        </w:rPr>
        <w:t xml:space="preserve"> quantitative approach to my research and methodology. </w:t>
      </w:r>
      <w:r w:rsidR="007B2A7B" w:rsidRPr="009C6B7F">
        <w:rPr>
          <w:rFonts w:asciiTheme="minorHAnsi" w:hAnsiTheme="minorHAnsi" w:cstheme="minorHAnsi"/>
          <w:color w:val="000000"/>
        </w:rPr>
        <w:t>McMillan and Schumacher (2014) support the use of quantitative research because it Is based on statistics, creating objective data that can show academic progression. It produced reliable evidence that can show patterns and anomalies.</w:t>
      </w:r>
      <w:r w:rsidR="007B2A7B" w:rsidRPr="009C6B7F">
        <w:rPr>
          <w:rFonts w:asciiTheme="minorHAnsi" w:hAnsiTheme="minorHAnsi" w:cstheme="minorHAnsi"/>
          <w:color w:val="000000"/>
          <w:shd w:val="clear" w:color="auto" w:fill="FFFFFF"/>
        </w:rPr>
        <w:t xml:space="preserve"> Quantitative parades a well-structured approach to research methodology, whilst qualitative uses a more semi or unstructured approach (Kumar, 2019). </w:t>
      </w:r>
    </w:p>
    <w:p w14:paraId="7DFCEA7B" w14:textId="77777777" w:rsidR="00C3059B" w:rsidRPr="009C6B7F" w:rsidRDefault="00C3059B" w:rsidP="00C6301A">
      <w:pPr>
        <w:pStyle w:val="NoSpacing"/>
        <w:spacing w:line="480" w:lineRule="auto"/>
        <w:jc w:val="both"/>
        <w:rPr>
          <w:rFonts w:asciiTheme="minorHAnsi" w:hAnsiTheme="minorHAnsi" w:cstheme="minorHAnsi"/>
          <w:color w:val="000000"/>
          <w:shd w:val="clear" w:color="auto" w:fill="FFFFFF"/>
        </w:rPr>
      </w:pPr>
    </w:p>
    <w:p w14:paraId="484F18E7" w14:textId="26D3848D" w:rsidR="008F7409" w:rsidRPr="009C6B7F" w:rsidRDefault="001231A5" w:rsidP="00C6301A">
      <w:pPr>
        <w:pStyle w:val="NoSpacing"/>
        <w:spacing w:line="480" w:lineRule="auto"/>
        <w:jc w:val="both"/>
        <w:rPr>
          <w:rFonts w:asciiTheme="minorHAnsi" w:hAnsiTheme="minorHAnsi" w:cstheme="minorHAnsi"/>
          <w:color w:val="000000"/>
          <w:shd w:val="clear" w:color="auto" w:fill="FFFFFF"/>
        </w:rPr>
      </w:pPr>
      <w:r w:rsidRPr="009C6B7F">
        <w:rPr>
          <w:rFonts w:asciiTheme="minorHAnsi" w:hAnsiTheme="minorHAnsi" w:cstheme="minorHAnsi"/>
          <w:color w:val="000000"/>
        </w:rPr>
        <w:t xml:space="preserve">Moen (2006) remarks qualitative research exhibits a shift from statistical data to the concept of voice, which suggests this approach centres around </w:t>
      </w:r>
      <w:r w:rsidR="000B0750" w:rsidRPr="009C6B7F">
        <w:rPr>
          <w:rFonts w:asciiTheme="minorHAnsi" w:hAnsiTheme="minorHAnsi" w:cstheme="minorHAnsi"/>
          <w:color w:val="000000"/>
        </w:rPr>
        <w:t>the social reality of people</w:t>
      </w:r>
      <w:r w:rsidRPr="009C6B7F">
        <w:rPr>
          <w:rFonts w:asciiTheme="minorHAnsi" w:hAnsiTheme="minorHAnsi" w:cstheme="minorHAnsi"/>
          <w:color w:val="000000"/>
        </w:rPr>
        <w:t xml:space="preserve">. </w:t>
      </w:r>
      <w:r w:rsidR="00FC047F" w:rsidRPr="009C6B7F">
        <w:rPr>
          <w:rFonts w:asciiTheme="minorHAnsi" w:hAnsiTheme="minorHAnsi" w:cstheme="minorHAnsi"/>
          <w:color w:val="000000"/>
        </w:rPr>
        <w:t xml:space="preserve">A view corresponded by  </w:t>
      </w:r>
      <w:r w:rsidR="00FC047F" w:rsidRPr="009C6B7F">
        <w:rPr>
          <w:rFonts w:asciiTheme="minorHAnsi" w:hAnsiTheme="minorHAnsi" w:cstheme="minorHAnsi"/>
          <w:color w:val="222222"/>
          <w:shd w:val="clear" w:color="auto" w:fill="FFFFFF"/>
        </w:rPr>
        <w:t xml:space="preserve">Golafshani </w:t>
      </w:r>
      <w:r w:rsidR="00056EBB" w:rsidRPr="009C6B7F">
        <w:rPr>
          <w:rFonts w:asciiTheme="minorHAnsi" w:hAnsiTheme="minorHAnsi" w:cstheme="minorHAnsi"/>
          <w:color w:val="222222"/>
          <w:shd w:val="clear" w:color="auto" w:fill="FFFFFF"/>
        </w:rPr>
        <w:t>(</w:t>
      </w:r>
      <w:r w:rsidR="00FC047F" w:rsidRPr="009C6B7F">
        <w:rPr>
          <w:rFonts w:asciiTheme="minorHAnsi" w:hAnsiTheme="minorHAnsi" w:cstheme="minorHAnsi"/>
          <w:color w:val="222222"/>
          <w:shd w:val="clear" w:color="auto" w:fill="FFFFFF"/>
        </w:rPr>
        <w:t>2003) who documents qualitative research being non-statistical which focuses</w:t>
      </w:r>
      <w:r w:rsidR="00FC047F" w:rsidRPr="009C6B7F">
        <w:rPr>
          <w:rFonts w:asciiTheme="minorHAnsi" w:hAnsiTheme="minorHAnsi" w:cstheme="minorHAnsi"/>
          <w:color w:val="000000"/>
        </w:rPr>
        <w:t xml:space="preserve"> on the opinions, meanings, motivations</w:t>
      </w:r>
      <w:r w:rsidR="00F17372" w:rsidRPr="009C6B7F">
        <w:rPr>
          <w:rFonts w:asciiTheme="minorHAnsi" w:hAnsiTheme="minorHAnsi" w:cstheme="minorHAnsi"/>
          <w:color w:val="000000"/>
        </w:rPr>
        <w:t>,</w:t>
      </w:r>
      <w:r w:rsidR="00FC047F" w:rsidRPr="009C6B7F">
        <w:rPr>
          <w:rFonts w:asciiTheme="minorHAnsi" w:hAnsiTheme="minorHAnsi" w:cstheme="minorHAnsi"/>
          <w:color w:val="000000"/>
        </w:rPr>
        <w:t xml:space="preserve"> and reasons</w:t>
      </w:r>
      <w:r w:rsidR="00F17372" w:rsidRPr="009C6B7F">
        <w:rPr>
          <w:rFonts w:asciiTheme="minorHAnsi" w:hAnsiTheme="minorHAnsi" w:cstheme="minorHAnsi"/>
          <w:color w:val="000000"/>
        </w:rPr>
        <w:t xml:space="preserve"> for</w:t>
      </w:r>
      <w:r w:rsidR="00FC047F" w:rsidRPr="009C6B7F">
        <w:rPr>
          <w:rFonts w:asciiTheme="minorHAnsi" w:hAnsiTheme="minorHAnsi" w:cstheme="minorHAnsi"/>
          <w:color w:val="000000"/>
        </w:rPr>
        <w:t xml:space="preserve"> people’s actions.</w:t>
      </w:r>
      <w:r w:rsidR="00FC047F" w:rsidRPr="009C6B7F">
        <w:rPr>
          <w:rFonts w:asciiTheme="minorHAnsi" w:hAnsiTheme="minorHAnsi" w:cstheme="minorHAnsi"/>
          <w:color w:val="222222"/>
          <w:shd w:val="clear" w:color="auto" w:fill="FFFFFF"/>
        </w:rPr>
        <w:t xml:space="preserve"> </w:t>
      </w:r>
      <w:r w:rsidR="00FC047F" w:rsidRPr="009C6B7F">
        <w:rPr>
          <w:rFonts w:asciiTheme="minorHAnsi" w:hAnsiTheme="minorHAnsi" w:cstheme="minorHAnsi"/>
          <w:color w:val="222222"/>
          <w:shd w:val="clear" w:color="auto" w:fill="FFFFFF"/>
        </w:rPr>
        <w:lastRenderedPageBreak/>
        <w:t xml:space="preserve">Moreover,  </w:t>
      </w:r>
      <w:r w:rsidR="00617E41" w:rsidRPr="009C6B7F">
        <w:rPr>
          <w:rFonts w:asciiTheme="minorHAnsi" w:hAnsiTheme="minorHAnsi" w:cstheme="minorHAnsi"/>
          <w:color w:val="000000"/>
        </w:rPr>
        <w:t>Denscombe (201</w:t>
      </w:r>
      <w:r w:rsidR="00FC047F" w:rsidRPr="009C6B7F">
        <w:rPr>
          <w:rFonts w:asciiTheme="minorHAnsi" w:hAnsiTheme="minorHAnsi" w:cstheme="minorHAnsi"/>
          <w:color w:val="000000"/>
        </w:rPr>
        <w:t>4</w:t>
      </w:r>
      <w:r w:rsidR="00617E41" w:rsidRPr="009C6B7F">
        <w:rPr>
          <w:rFonts w:asciiTheme="minorHAnsi" w:hAnsiTheme="minorHAnsi" w:cstheme="minorHAnsi"/>
          <w:color w:val="000000"/>
        </w:rPr>
        <w:t xml:space="preserve">) agrees with the use of qualitative research as it explores beyond the data, to the social reality which could result in the contradiction of the data. This implies that the data may not always show the social truth. However, it </w:t>
      </w:r>
      <w:r w:rsidR="00B05A86" w:rsidRPr="009C6B7F">
        <w:rPr>
          <w:rFonts w:asciiTheme="minorHAnsi" w:hAnsiTheme="minorHAnsi" w:cstheme="minorHAnsi"/>
          <w:color w:val="000000"/>
        </w:rPr>
        <w:t>cannot</w:t>
      </w:r>
      <w:r w:rsidR="00617E41" w:rsidRPr="009C6B7F">
        <w:rPr>
          <w:rFonts w:asciiTheme="minorHAnsi" w:hAnsiTheme="minorHAnsi" w:cstheme="minorHAnsi"/>
          <w:color w:val="000000"/>
        </w:rPr>
        <w:t xml:space="preserve"> be ignored that data needs to be analysed in order to see</w:t>
      </w:r>
      <w:r w:rsidR="00F17372" w:rsidRPr="009C6B7F">
        <w:rPr>
          <w:rFonts w:asciiTheme="minorHAnsi" w:hAnsiTheme="minorHAnsi" w:cstheme="minorHAnsi"/>
          <w:color w:val="000000"/>
        </w:rPr>
        <w:t xml:space="preserve"> the</w:t>
      </w:r>
      <w:r w:rsidR="00617E41" w:rsidRPr="009C6B7F">
        <w:rPr>
          <w:rFonts w:asciiTheme="minorHAnsi" w:hAnsiTheme="minorHAnsi" w:cstheme="minorHAnsi"/>
          <w:color w:val="000000"/>
        </w:rPr>
        <w:t xml:space="preserve"> </w:t>
      </w:r>
      <w:r w:rsidR="00B05A86" w:rsidRPr="009C6B7F">
        <w:rPr>
          <w:rFonts w:asciiTheme="minorHAnsi" w:hAnsiTheme="minorHAnsi" w:cstheme="minorHAnsi"/>
          <w:color w:val="000000"/>
        </w:rPr>
        <w:t>pupil’s</w:t>
      </w:r>
      <w:r w:rsidR="00617E41" w:rsidRPr="009C6B7F">
        <w:rPr>
          <w:rFonts w:asciiTheme="minorHAnsi" w:hAnsiTheme="minorHAnsi" w:cstheme="minorHAnsi"/>
          <w:color w:val="000000"/>
        </w:rPr>
        <w:t xml:space="preserve"> performance and a qualitative approach is limited because it </w:t>
      </w:r>
      <w:r w:rsidR="00895181" w:rsidRPr="009C6B7F">
        <w:rPr>
          <w:rFonts w:asciiTheme="minorHAnsi" w:hAnsiTheme="minorHAnsi" w:cstheme="minorHAnsi"/>
          <w:color w:val="000000"/>
        </w:rPr>
        <w:t xml:space="preserve">fails </w:t>
      </w:r>
      <w:r w:rsidR="00617E41" w:rsidRPr="009C6B7F">
        <w:rPr>
          <w:rFonts w:asciiTheme="minorHAnsi" w:hAnsiTheme="minorHAnsi" w:cstheme="minorHAnsi"/>
          <w:color w:val="000000"/>
        </w:rPr>
        <w:t xml:space="preserve">to produce expanse of data. </w:t>
      </w:r>
      <w:r w:rsidR="00B05A86" w:rsidRPr="009C6B7F">
        <w:rPr>
          <w:rFonts w:asciiTheme="minorHAnsi" w:hAnsiTheme="minorHAnsi" w:cstheme="minorHAnsi"/>
          <w:color w:val="000000"/>
        </w:rPr>
        <w:t>Therefore,</w:t>
      </w:r>
      <w:r w:rsidR="00617E41" w:rsidRPr="009C6B7F">
        <w:rPr>
          <w:rFonts w:asciiTheme="minorHAnsi" w:hAnsiTheme="minorHAnsi" w:cstheme="minorHAnsi"/>
          <w:color w:val="000000"/>
        </w:rPr>
        <w:t xml:space="preserve"> any findings and conclusions draw could be </w:t>
      </w:r>
      <w:r w:rsidR="00B05A86" w:rsidRPr="009C6B7F">
        <w:rPr>
          <w:rFonts w:asciiTheme="minorHAnsi" w:hAnsiTheme="minorHAnsi" w:cstheme="minorHAnsi"/>
          <w:color w:val="000000"/>
        </w:rPr>
        <w:t>deem</w:t>
      </w:r>
      <w:r w:rsidR="00F17372" w:rsidRPr="009C6B7F">
        <w:rPr>
          <w:rFonts w:asciiTheme="minorHAnsi" w:hAnsiTheme="minorHAnsi" w:cstheme="minorHAnsi"/>
          <w:color w:val="000000"/>
        </w:rPr>
        <w:t>ed</w:t>
      </w:r>
      <w:r w:rsidR="00617E41" w:rsidRPr="009C6B7F">
        <w:rPr>
          <w:rFonts w:asciiTheme="minorHAnsi" w:hAnsiTheme="minorHAnsi" w:cstheme="minorHAnsi"/>
          <w:color w:val="000000"/>
        </w:rPr>
        <w:t xml:space="preserve"> invalid and unreliable</w:t>
      </w:r>
      <w:r w:rsidR="00895181" w:rsidRPr="009C6B7F">
        <w:rPr>
          <w:rFonts w:asciiTheme="minorHAnsi" w:hAnsiTheme="minorHAnsi" w:cstheme="minorHAnsi"/>
          <w:color w:val="000000"/>
        </w:rPr>
        <w:t xml:space="preserve"> </w:t>
      </w:r>
      <w:r w:rsidR="00895181" w:rsidRPr="009C6B7F">
        <w:rPr>
          <w:rFonts w:asciiTheme="minorHAnsi" w:hAnsiTheme="minorHAnsi" w:cstheme="minorHAnsi"/>
        </w:rPr>
        <w:t>(Morse, 1999). Qualitative possesses a narrative style which needs a strong involvement from the researcher</w:t>
      </w:r>
      <w:r w:rsidR="008F7409" w:rsidRPr="009C6B7F">
        <w:rPr>
          <w:rFonts w:asciiTheme="minorHAnsi" w:hAnsiTheme="minorHAnsi" w:cstheme="minorHAnsi"/>
        </w:rPr>
        <w:t xml:space="preserve"> (</w:t>
      </w:r>
      <w:r w:rsidR="008F7409" w:rsidRPr="009C6B7F">
        <w:rPr>
          <w:rFonts w:asciiTheme="minorHAnsi" w:hAnsiTheme="minorHAnsi" w:cstheme="minorHAnsi"/>
          <w:color w:val="000000"/>
          <w:shd w:val="clear" w:color="auto" w:fill="FFFFFF"/>
        </w:rPr>
        <w:t>Thomson and Holland, 2003). Some may observe qualitative research as being biased by the means of the findings and concl</w:t>
      </w:r>
      <w:r w:rsidR="007B2A7B" w:rsidRPr="009C6B7F">
        <w:rPr>
          <w:rFonts w:asciiTheme="minorHAnsi" w:hAnsiTheme="minorHAnsi" w:cstheme="minorHAnsi"/>
          <w:color w:val="000000"/>
          <w:shd w:val="clear" w:color="auto" w:fill="FFFFFF"/>
        </w:rPr>
        <w:t xml:space="preserve">usions are formed from the </w:t>
      </w:r>
      <w:r w:rsidR="00B05A86" w:rsidRPr="009C6B7F">
        <w:rPr>
          <w:rFonts w:asciiTheme="minorHAnsi" w:hAnsiTheme="minorHAnsi" w:cstheme="minorHAnsi"/>
          <w:color w:val="000000"/>
          <w:shd w:val="clear" w:color="auto" w:fill="FFFFFF"/>
        </w:rPr>
        <w:t>researcher’s</w:t>
      </w:r>
      <w:r w:rsidR="007B2A7B" w:rsidRPr="009C6B7F">
        <w:rPr>
          <w:rFonts w:asciiTheme="minorHAnsi" w:hAnsiTheme="minorHAnsi" w:cstheme="minorHAnsi"/>
          <w:color w:val="000000"/>
          <w:shd w:val="clear" w:color="auto" w:fill="FFFFFF"/>
        </w:rPr>
        <w:t xml:space="preserve"> interpretations</w:t>
      </w:r>
      <w:r w:rsidR="00FC047F" w:rsidRPr="009C6B7F">
        <w:rPr>
          <w:rFonts w:asciiTheme="minorHAnsi" w:hAnsiTheme="minorHAnsi" w:cstheme="minorHAnsi"/>
          <w:color w:val="000000"/>
          <w:shd w:val="clear" w:color="auto" w:fill="FFFFFF"/>
        </w:rPr>
        <w:t>. These reasons further strengthen my decision to use a quantitative approach.</w:t>
      </w:r>
    </w:p>
    <w:p w14:paraId="1437F20C" w14:textId="77777777" w:rsidR="00B05A86" w:rsidRPr="009C6B7F" w:rsidRDefault="00B05A86" w:rsidP="00C6301A">
      <w:pPr>
        <w:pStyle w:val="NoSpacing"/>
        <w:spacing w:line="480" w:lineRule="auto"/>
        <w:jc w:val="both"/>
        <w:rPr>
          <w:rFonts w:asciiTheme="minorHAnsi" w:hAnsiTheme="minorHAnsi" w:cstheme="minorHAnsi"/>
          <w:color w:val="222222"/>
          <w:shd w:val="clear" w:color="auto" w:fill="FFFFFF"/>
        </w:rPr>
      </w:pPr>
    </w:p>
    <w:p w14:paraId="58159C13" w14:textId="77552B07" w:rsidR="00B05A86" w:rsidRPr="009C6B7F" w:rsidRDefault="007B2A7B"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Quantitative </w:t>
      </w:r>
      <w:r w:rsidR="00FC047F" w:rsidRPr="009C6B7F">
        <w:rPr>
          <w:rFonts w:asciiTheme="minorHAnsi" w:hAnsiTheme="minorHAnsi" w:cstheme="minorHAnsi"/>
        </w:rPr>
        <w:t xml:space="preserve">research is effective in establishing the necessary data to answer any research question (Lodico et al, 2013).  </w:t>
      </w:r>
      <w:r w:rsidR="0027770E" w:rsidRPr="009C6B7F">
        <w:rPr>
          <w:rFonts w:asciiTheme="minorHAnsi" w:hAnsiTheme="minorHAnsi" w:cstheme="minorHAnsi"/>
        </w:rPr>
        <w:t xml:space="preserve">In addition, it can provide informed feedback regarding performance. </w:t>
      </w:r>
      <w:r w:rsidR="00C3059B" w:rsidRPr="009C6B7F">
        <w:rPr>
          <w:rFonts w:asciiTheme="minorHAnsi" w:hAnsiTheme="minorHAnsi" w:cstheme="minorHAnsi"/>
        </w:rPr>
        <w:t>A notion sustained by Rahman (2016) who appreciates</w:t>
      </w:r>
      <w:r w:rsidR="001D2E7B" w:rsidRPr="009C6B7F">
        <w:rPr>
          <w:rFonts w:asciiTheme="minorHAnsi" w:hAnsiTheme="minorHAnsi" w:cstheme="minorHAnsi"/>
        </w:rPr>
        <w:t xml:space="preserve"> a</w:t>
      </w:r>
      <w:r w:rsidR="00C3059B" w:rsidRPr="009C6B7F">
        <w:rPr>
          <w:rFonts w:asciiTheme="minorHAnsi" w:hAnsiTheme="minorHAnsi" w:cstheme="minorHAnsi"/>
        </w:rPr>
        <w:t xml:space="preserve"> quantitative approach to research a powerful tool for displaying teacher and pupil performances. However, he accepts it neglects to take into account the classroom environment, resources or </w:t>
      </w:r>
      <w:r w:rsidR="00B05A86" w:rsidRPr="009C6B7F">
        <w:rPr>
          <w:rFonts w:asciiTheme="minorHAnsi" w:hAnsiTheme="minorHAnsi" w:cstheme="minorHAnsi"/>
        </w:rPr>
        <w:t>pupils’</w:t>
      </w:r>
      <w:r w:rsidR="00C3059B" w:rsidRPr="009C6B7F">
        <w:rPr>
          <w:rFonts w:asciiTheme="minorHAnsi" w:hAnsiTheme="minorHAnsi" w:cstheme="minorHAnsi"/>
        </w:rPr>
        <w:t xml:space="preserve"> attitudes to learning. A factor that links back to the importance of engaging and motivating pupils with their learning. Nonetheless, </w:t>
      </w:r>
      <w:r w:rsidR="00262F32" w:rsidRPr="009C6B7F">
        <w:rPr>
          <w:rFonts w:asciiTheme="minorHAnsi" w:hAnsiTheme="minorHAnsi" w:cstheme="minorHAnsi"/>
        </w:rPr>
        <w:t>Somekh and Lewin (2011) advocate the use of</w:t>
      </w:r>
      <w:r w:rsidR="001D2E7B" w:rsidRPr="009C6B7F">
        <w:rPr>
          <w:rFonts w:asciiTheme="minorHAnsi" w:hAnsiTheme="minorHAnsi" w:cstheme="minorHAnsi"/>
        </w:rPr>
        <w:t xml:space="preserve"> a</w:t>
      </w:r>
      <w:r w:rsidR="00262F32" w:rsidRPr="009C6B7F">
        <w:rPr>
          <w:rFonts w:asciiTheme="minorHAnsi" w:hAnsiTheme="minorHAnsi" w:cstheme="minorHAnsi"/>
        </w:rPr>
        <w:t xml:space="preserve"> quantitative approach to research as it encourages reflective and rich practice. </w:t>
      </w:r>
      <w:r w:rsidR="00712909" w:rsidRPr="009C6B7F">
        <w:rPr>
          <w:rFonts w:asciiTheme="minorHAnsi" w:hAnsiTheme="minorHAnsi" w:cstheme="minorHAnsi"/>
        </w:rPr>
        <w:t xml:space="preserve">Conversely, a lot of literature inspire the use of a mixed-method approach where both </w:t>
      </w:r>
      <w:r w:rsidR="00B05A86" w:rsidRPr="009C6B7F">
        <w:rPr>
          <w:rFonts w:asciiTheme="minorHAnsi" w:hAnsiTheme="minorHAnsi" w:cstheme="minorHAnsi"/>
        </w:rPr>
        <w:t>quantitative</w:t>
      </w:r>
      <w:r w:rsidR="00712909" w:rsidRPr="009C6B7F">
        <w:rPr>
          <w:rFonts w:asciiTheme="minorHAnsi" w:hAnsiTheme="minorHAnsi" w:cstheme="minorHAnsi"/>
        </w:rPr>
        <w:t xml:space="preserve"> and qualitative approaches are used (Arthur; </w:t>
      </w:r>
      <w:r w:rsidR="00B05A86" w:rsidRPr="009C6B7F">
        <w:rPr>
          <w:rFonts w:asciiTheme="minorHAnsi" w:hAnsiTheme="minorHAnsi" w:cstheme="minorHAnsi"/>
        </w:rPr>
        <w:t>Kumar; McMillan and Schumacher</w:t>
      </w:r>
      <w:r w:rsidR="00B05A86" w:rsidRPr="009C6B7F">
        <w:rPr>
          <w:rFonts w:asciiTheme="minorHAnsi" w:hAnsiTheme="minorHAnsi" w:cstheme="minorHAnsi"/>
          <w:color w:val="227744"/>
        </w:rPr>
        <w:t xml:space="preserve">; </w:t>
      </w:r>
      <w:r w:rsidR="00B05A86" w:rsidRPr="009C6B7F">
        <w:rPr>
          <w:rFonts w:asciiTheme="minorHAnsi" w:hAnsiTheme="minorHAnsi" w:cstheme="minorHAnsi"/>
          <w:color w:val="222222"/>
          <w:shd w:val="clear" w:color="auto" w:fill="FFFFFF"/>
        </w:rPr>
        <w:t xml:space="preserve">Fraenkel et al, 2011). Therefore, I have decided to use questionnaires and activities that consist of a lot of questioning as </w:t>
      </w:r>
      <w:r w:rsidR="001D2E7B" w:rsidRPr="009C6B7F">
        <w:rPr>
          <w:rFonts w:asciiTheme="minorHAnsi" w:hAnsiTheme="minorHAnsi" w:cstheme="minorHAnsi"/>
          <w:color w:val="222222"/>
          <w:shd w:val="clear" w:color="auto" w:fill="FFFFFF"/>
        </w:rPr>
        <w:t xml:space="preserve">to </w:t>
      </w:r>
      <w:r w:rsidR="00B05A86" w:rsidRPr="009C6B7F">
        <w:rPr>
          <w:rFonts w:asciiTheme="minorHAnsi" w:hAnsiTheme="minorHAnsi" w:cstheme="minorHAnsi"/>
          <w:color w:val="222222"/>
          <w:shd w:val="clear" w:color="auto" w:fill="FFFFFF"/>
        </w:rPr>
        <w:t>my methods. My pre and post</w:t>
      </w:r>
      <w:r w:rsidR="001D2E7B" w:rsidRPr="009C6B7F">
        <w:rPr>
          <w:rFonts w:asciiTheme="minorHAnsi" w:hAnsiTheme="minorHAnsi" w:cstheme="minorHAnsi"/>
          <w:color w:val="222222"/>
          <w:shd w:val="clear" w:color="auto" w:fill="FFFFFF"/>
        </w:rPr>
        <w:t>-</w:t>
      </w:r>
      <w:r w:rsidR="00B05A86" w:rsidRPr="009C6B7F">
        <w:rPr>
          <w:rFonts w:asciiTheme="minorHAnsi" w:hAnsiTheme="minorHAnsi" w:cstheme="minorHAnsi"/>
          <w:color w:val="222222"/>
          <w:shd w:val="clear" w:color="auto" w:fill="FFFFFF"/>
        </w:rPr>
        <w:t xml:space="preserve">diagnostic tests will questionnaires that </w:t>
      </w:r>
      <w:r w:rsidR="00B05A86" w:rsidRPr="009C6B7F">
        <w:rPr>
          <w:rFonts w:asciiTheme="minorHAnsi" w:hAnsiTheme="minorHAnsi" w:cstheme="minorHAnsi"/>
          <w:color w:val="222222"/>
          <w:shd w:val="clear" w:color="auto" w:fill="FFFFFF"/>
        </w:rPr>
        <w:lastRenderedPageBreak/>
        <w:t xml:space="preserve">comprise of a multiple-choice basis. Whilst my competitive interventions will be the hot seat challenge and splat, all activities that I believe to be engaging and useful. </w:t>
      </w:r>
    </w:p>
    <w:p w14:paraId="3F083D40" w14:textId="77777777" w:rsidR="009C6B7F" w:rsidRDefault="009C6B7F" w:rsidP="00C6301A">
      <w:pPr>
        <w:pStyle w:val="NoSpacing"/>
        <w:spacing w:line="480" w:lineRule="auto"/>
        <w:jc w:val="both"/>
        <w:rPr>
          <w:rFonts w:asciiTheme="minorHAnsi" w:hAnsiTheme="minorHAnsi" w:cstheme="minorHAnsi"/>
          <w:b/>
          <w:bCs/>
          <w:u w:val="single"/>
        </w:rPr>
      </w:pPr>
    </w:p>
    <w:p w14:paraId="0B053C31" w14:textId="33076DB3" w:rsidR="00B05A86" w:rsidRPr="009C6B7F" w:rsidRDefault="00B05A86" w:rsidP="00C6301A">
      <w:pPr>
        <w:pStyle w:val="NoSpacing"/>
        <w:spacing w:line="480" w:lineRule="auto"/>
        <w:jc w:val="both"/>
        <w:rPr>
          <w:rFonts w:asciiTheme="minorHAnsi" w:hAnsiTheme="minorHAnsi" w:cstheme="minorHAnsi"/>
          <w:b/>
          <w:u w:val="single"/>
        </w:rPr>
      </w:pPr>
      <w:r w:rsidRPr="009C6B7F">
        <w:rPr>
          <w:rFonts w:asciiTheme="minorHAnsi" w:hAnsiTheme="minorHAnsi" w:cstheme="minorHAnsi"/>
          <w:b/>
          <w:bCs/>
          <w:u w:val="single"/>
        </w:rPr>
        <w:t xml:space="preserve">Evaluation </w:t>
      </w:r>
      <w:r w:rsidRPr="009C6B7F">
        <w:rPr>
          <w:rFonts w:asciiTheme="minorHAnsi" w:hAnsiTheme="minorHAnsi" w:cstheme="minorHAnsi"/>
          <w:b/>
          <w:u w:val="single"/>
        </w:rPr>
        <w:t xml:space="preserve"> </w:t>
      </w:r>
    </w:p>
    <w:p w14:paraId="336290A2" w14:textId="77777777" w:rsidR="00C6301A" w:rsidRPr="009C6B7F" w:rsidRDefault="00C6301A" w:rsidP="00C6301A">
      <w:pPr>
        <w:pStyle w:val="NoSpacing"/>
        <w:spacing w:line="480" w:lineRule="auto"/>
        <w:jc w:val="both"/>
        <w:rPr>
          <w:rFonts w:asciiTheme="minorHAnsi" w:hAnsiTheme="minorHAnsi" w:cstheme="minorHAnsi"/>
        </w:rPr>
      </w:pPr>
    </w:p>
    <w:p w14:paraId="1A680544" w14:textId="6B4AE5E6" w:rsidR="000B08C9" w:rsidRPr="009C6B7F" w:rsidRDefault="00AF1289" w:rsidP="00C6301A">
      <w:pPr>
        <w:pStyle w:val="NoSpacing"/>
        <w:spacing w:line="480" w:lineRule="auto"/>
        <w:jc w:val="both"/>
        <w:rPr>
          <w:rFonts w:asciiTheme="minorHAnsi" w:hAnsiTheme="minorHAnsi" w:cstheme="minorHAnsi"/>
        </w:rPr>
      </w:pPr>
      <w:r w:rsidRPr="009C6B7F">
        <w:rPr>
          <w:rFonts w:asciiTheme="minorHAnsi" w:hAnsiTheme="minorHAnsi" w:cstheme="minorHAnsi"/>
        </w:rPr>
        <w:t>The pre-</w:t>
      </w:r>
      <w:r w:rsidR="00EE7BE5" w:rsidRPr="009C6B7F">
        <w:rPr>
          <w:rFonts w:asciiTheme="minorHAnsi" w:hAnsiTheme="minorHAnsi" w:cstheme="minorHAnsi"/>
        </w:rPr>
        <w:t>diagnostic</w:t>
      </w:r>
      <w:r w:rsidRPr="009C6B7F">
        <w:rPr>
          <w:rFonts w:asciiTheme="minorHAnsi" w:hAnsiTheme="minorHAnsi" w:cstheme="minorHAnsi"/>
        </w:rPr>
        <w:t xml:space="preserve"> </w:t>
      </w:r>
      <w:r w:rsidR="00793AD2" w:rsidRPr="009C6B7F">
        <w:rPr>
          <w:rFonts w:asciiTheme="minorHAnsi" w:hAnsiTheme="minorHAnsi" w:cstheme="minorHAnsi"/>
        </w:rPr>
        <w:t>assessing</w:t>
      </w:r>
      <w:r w:rsidRPr="009C6B7F">
        <w:rPr>
          <w:rFonts w:asciiTheme="minorHAnsi" w:hAnsiTheme="minorHAnsi" w:cstheme="minorHAnsi"/>
        </w:rPr>
        <w:t xml:space="preserve"> took place as a starter activity in the first lesson of the sequence. As mentioned I decided upon using a questionnaire to gather the required data. </w:t>
      </w:r>
      <w:r w:rsidR="00EE7BE5" w:rsidRPr="009C6B7F">
        <w:rPr>
          <w:rFonts w:asciiTheme="minorHAnsi" w:hAnsiTheme="minorHAnsi" w:cstheme="minorHAnsi"/>
        </w:rPr>
        <w:t xml:space="preserve">Whilst my pre and post diagnostic </w:t>
      </w:r>
      <w:r w:rsidR="00793AD2" w:rsidRPr="009C6B7F">
        <w:rPr>
          <w:rFonts w:asciiTheme="minorHAnsi" w:hAnsiTheme="minorHAnsi" w:cstheme="minorHAnsi"/>
        </w:rPr>
        <w:t>assessing</w:t>
      </w:r>
      <w:r w:rsidR="00EE7BE5" w:rsidRPr="009C6B7F">
        <w:rPr>
          <w:rFonts w:asciiTheme="minorHAnsi" w:hAnsiTheme="minorHAnsi" w:cstheme="minorHAnsi"/>
        </w:rPr>
        <w:t xml:space="preserve"> comprises of questionnaires, I presented them to the pupils in a quiz manner. From my reading into literature, I came across digital </w:t>
      </w:r>
      <w:r w:rsidR="003F7BAB" w:rsidRPr="009C6B7F">
        <w:rPr>
          <w:rFonts w:asciiTheme="minorHAnsi" w:hAnsiTheme="minorHAnsi" w:cstheme="minorHAnsi"/>
        </w:rPr>
        <w:t>game-based</w:t>
      </w:r>
      <w:r w:rsidR="00EE7BE5" w:rsidRPr="009C6B7F">
        <w:rPr>
          <w:rFonts w:asciiTheme="minorHAnsi" w:hAnsiTheme="minorHAnsi" w:cstheme="minorHAnsi"/>
        </w:rPr>
        <w:t xml:space="preserve"> learning</w:t>
      </w:r>
      <w:r w:rsidR="004E58B9" w:rsidRPr="009C6B7F">
        <w:rPr>
          <w:rFonts w:asciiTheme="minorHAnsi" w:hAnsiTheme="minorHAnsi" w:cstheme="minorHAnsi"/>
        </w:rPr>
        <w:t xml:space="preserve"> (DGBL)</w:t>
      </w:r>
      <w:r w:rsidR="00EE7BE5" w:rsidRPr="009C6B7F">
        <w:rPr>
          <w:rFonts w:asciiTheme="minorHAnsi" w:hAnsiTheme="minorHAnsi" w:cstheme="minorHAnsi"/>
        </w:rPr>
        <w:t xml:space="preserve">.  A method that will provide quantitative data, whilst enabling the teacher to observe pupils to develop qualitative data also, a mixed-method approach. Recent years have seen a push to promote digital competence in education, from the establishment of the </w:t>
      </w:r>
      <w:r w:rsidR="004E58B9" w:rsidRPr="009C6B7F">
        <w:rPr>
          <w:rFonts w:asciiTheme="minorHAnsi" w:hAnsiTheme="minorHAnsi" w:cstheme="minorHAnsi"/>
        </w:rPr>
        <w:t>‘</w:t>
      </w:r>
      <w:r w:rsidR="00EE7BE5" w:rsidRPr="009C6B7F">
        <w:rPr>
          <w:rFonts w:asciiTheme="minorHAnsi" w:hAnsiTheme="minorHAnsi" w:cstheme="minorHAnsi"/>
        </w:rPr>
        <w:t>Digital Competence Framework</w:t>
      </w:r>
      <w:r w:rsidR="004E58B9" w:rsidRPr="009C6B7F">
        <w:rPr>
          <w:rFonts w:asciiTheme="minorHAnsi" w:hAnsiTheme="minorHAnsi" w:cstheme="minorHAnsi"/>
        </w:rPr>
        <w:t>’</w:t>
      </w:r>
      <w:r w:rsidR="00EE7BE5" w:rsidRPr="009C6B7F">
        <w:rPr>
          <w:rFonts w:asciiTheme="minorHAnsi" w:hAnsiTheme="minorHAnsi" w:cstheme="minorHAnsi"/>
        </w:rPr>
        <w:t xml:space="preserve"> and highlighted within the new </w:t>
      </w:r>
      <w:r w:rsidR="004E58B9" w:rsidRPr="009C6B7F">
        <w:rPr>
          <w:rFonts w:asciiTheme="minorHAnsi" w:hAnsiTheme="minorHAnsi" w:cstheme="minorHAnsi"/>
        </w:rPr>
        <w:t xml:space="preserve">‘Successful Futures’ (Donaldson, 2015). Teachers are encouraged to promote the use of ICT in their lessons, for it is extremely important for students but also for </w:t>
      </w:r>
      <w:r w:rsidR="003F7BAB" w:rsidRPr="009C6B7F">
        <w:rPr>
          <w:rFonts w:asciiTheme="minorHAnsi" w:hAnsiTheme="minorHAnsi" w:cstheme="minorHAnsi"/>
        </w:rPr>
        <w:t>teacher’s</w:t>
      </w:r>
      <w:r w:rsidR="004E58B9" w:rsidRPr="009C6B7F">
        <w:rPr>
          <w:rFonts w:asciiTheme="minorHAnsi" w:hAnsiTheme="minorHAnsi" w:cstheme="minorHAnsi"/>
        </w:rPr>
        <w:t xml:space="preserve"> professional development (Fitzgerald et al, 2013; Tomte et al, 2015). Prensky (2003) remarks DGBL as an effective learning tool that can enhance lessons in various ways. The most important way, in enhancing </w:t>
      </w:r>
      <w:r w:rsidR="003F7BAB" w:rsidRPr="009C6B7F">
        <w:rPr>
          <w:rFonts w:asciiTheme="minorHAnsi" w:hAnsiTheme="minorHAnsi" w:cstheme="minorHAnsi"/>
        </w:rPr>
        <w:t>pupil’s</w:t>
      </w:r>
      <w:r w:rsidR="000B08C9" w:rsidRPr="009C6B7F">
        <w:rPr>
          <w:rFonts w:asciiTheme="minorHAnsi" w:hAnsiTheme="minorHAnsi" w:cstheme="minorHAnsi"/>
        </w:rPr>
        <w:t xml:space="preserve"> engagement and motivation (MacPhail, Guthrie et al; Dijkgraaf; Datta Gupta et al; Wilkins; Yu et al). Similarly, Erhel and Jamet (2013) argue DGBL creates deeper learning. Yet, Huizenga et al (2017) emphasises DGBL as parading the element competition but also claims when </w:t>
      </w:r>
      <w:r w:rsidR="001D2E7B" w:rsidRPr="009C6B7F">
        <w:rPr>
          <w:rFonts w:asciiTheme="minorHAnsi" w:hAnsiTheme="minorHAnsi" w:cstheme="minorHAnsi"/>
        </w:rPr>
        <w:t xml:space="preserve">the </w:t>
      </w:r>
      <w:r w:rsidR="000B08C9" w:rsidRPr="009C6B7F">
        <w:rPr>
          <w:rFonts w:asciiTheme="minorHAnsi" w:hAnsiTheme="minorHAnsi" w:cstheme="minorHAnsi"/>
        </w:rPr>
        <w:t xml:space="preserve">competition is not included, pupils look for alternative ways to compete. Consequently, the </w:t>
      </w:r>
      <w:r w:rsidR="0074374A" w:rsidRPr="009C6B7F">
        <w:rPr>
          <w:rFonts w:asciiTheme="minorHAnsi" w:hAnsiTheme="minorHAnsi" w:cstheme="minorHAnsi"/>
        </w:rPr>
        <w:t>literature around DGBL portrays it as positive, so I decided to incorporate it into my pre and post</w:t>
      </w:r>
      <w:r w:rsidR="001D2E7B" w:rsidRPr="009C6B7F">
        <w:rPr>
          <w:rFonts w:asciiTheme="minorHAnsi" w:hAnsiTheme="minorHAnsi" w:cstheme="minorHAnsi"/>
        </w:rPr>
        <w:t>-</w:t>
      </w:r>
      <w:r w:rsidR="0074374A" w:rsidRPr="009C6B7F">
        <w:rPr>
          <w:rFonts w:asciiTheme="minorHAnsi" w:hAnsiTheme="minorHAnsi" w:cstheme="minorHAnsi"/>
        </w:rPr>
        <w:t>diagnostic</w:t>
      </w:r>
      <w:r w:rsidR="00793AD2" w:rsidRPr="009C6B7F">
        <w:rPr>
          <w:rFonts w:asciiTheme="minorHAnsi" w:hAnsiTheme="minorHAnsi" w:cstheme="minorHAnsi"/>
        </w:rPr>
        <w:t xml:space="preserve"> assessment</w:t>
      </w:r>
      <w:r w:rsidR="0074374A" w:rsidRPr="009C6B7F">
        <w:rPr>
          <w:rFonts w:asciiTheme="minorHAnsi" w:hAnsiTheme="minorHAnsi" w:cstheme="minorHAnsi"/>
        </w:rPr>
        <w:t xml:space="preserve">. </w:t>
      </w:r>
    </w:p>
    <w:p w14:paraId="70BDD5AD" w14:textId="3DBB443C" w:rsidR="0074374A" w:rsidRPr="009C6B7F" w:rsidRDefault="0074374A" w:rsidP="00C6301A">
      <w:pPr>
        <w:pStyle w:val="NoSpacing"/>
        <w:spacing w:line="480" w:lineRule="auto"/>
        <w:jc w:val="both"/>
        <w:rPr>
          <w:rFonts w:asciiTheme="minorHAnsi" w:hAnsiTheme="minorHAnsi" w:cstheme="minorHAnsi"/>
        </w:rPr>
      </w:pPr>
    </w:p>
    <w:p w14:paraId="6AD97033" w14:textId="59198966" w:rsidR="00C9496E" w:rsidRPr="009C6B7F" w:rsidRDefault="00D82B72" w:rsidP="00C6301A">
      <w:pPr>
        <w:pStyle w:val="NoSpacing"/>
        <w:spacing w:line="480" w:lineRule="auto"/>
        <w:jc w:val="both"/>
        <w:rPr>
          <w:rFonts w:asciiTheme="minorHAnsi" w:hAnsiTheme="minorHAnsi" w:cstheme="minorHAnsi"/>
          <w:shd w:val="clear" w:color="auto" w:fill="FFFFFF"/>
        </w:rPr>
      </w:pPr>
      <w:r w:rsidRPr="009C6B7F">
        <w:rPr>
          <w:rFonts w:asciiTheme="minorHAnsi" w:hAnsiTheme="minorHAnsi" w:cstheme="minorHAnsi"/>
        </w:rPr>
        <w:lastRenderedPageBreak/>
        <w:t xml:space="preserve">When researching DGBL, I came across Quizizz. A tool  </w:t>
      </w:r>
      <w:r w:rsidRPr="009C6B7F">
        <w:rPr>
          <w:rFonts w:asciiTheme="minorHAnsi" w:hAnsiTheme="minorHAnsi" w:cstheme="minorHAnsi"/>
          <w:shd w:val="clear" w:color="auto" w:fill="FFFFFF"/>
        </w:rPr>
        <w:t xml:space="preserve">Ifenthaler and Schweinbenz’s (2013) appreciate </w:t>
      </w:r>
      <w:r w:rsidR="00437F3B" w:rsidRPr="009C6B7F">
        <w:rPr>
          <w:rFonts w:asciiTheme="minorHAnsi" w:hAnsiTheme="minorHAnsi" w:cstheme="minorHAnsi"/>
          <w:shd w:val="clear" w:color="auto" w:fill="FFFFFF"/>
        </w:rPr>
        <w:t>for</w:t>
      </w:r>
      <w:r w:rsidRPr="009C6B7F">
        <w:rPr>
          <w:rFonts w:asciiTheme="minorHAnsi" w:hAnsiTheme="minorHAnsi" w:cstheme="minorHAnsi"/>
          <w:shd w:val="clear" w:color="auto" w:fill="FFFFFF"/>
        </w:rPr>
        <w:t xml:space="preserve"> being an effective and interactive way to gather the data. </w:t>
      </w:r>
      <w:r w:rsidR="00181A5A" w:rsidRPr="009C6B7F">
        <w:rPr>
          <w:rFonts w:asciiTheme="minorHAnsi" w:hAnsiTheme="minorHAnsi" w:cstheme="minorHAnsi"/>
          <w:shd w:val="clear" w:color="auto" w:fill="FFFFFF"/>
        </w:rPr>
        <w:t xml:space="preserve">Mei et al (2018) </w:t>
      </w:r>
      <w:r w:rsidR="00E37564" w:rsidRPr="009C6B7F">
        <w:rPr>
          <w:rFonts w:asciiTheme="minorHAnsi" w:hAnsiTheme="minorHAnsi" w:cstheme="minorHAnsi"/>
          <w:shd w:val="clear" w:color="auto" w:fill="FFFFFF"/>
        </w:rPr>
        <w:t xml:space="preserve">also </w:t>
      </w:r>
      <w:r w:rsidR="00181A5A" w:rsidRPr="009C6B7F">
        <w:rPr>
          <w:rFonts w:asciiTheme="minorHAnsi" w:hAnsiTheme="minorHAnsi" w:cstheme="minorHAnsi"/>
          <w:shd w:val="clear" w:color="auto" w:fill="FFFFFF"/>
        </w:rPr>
        <w:t>agree with the use of Quizizz in lessons</w:t>
      </w:r>
      <w:r w:rsidR="00437F3B" w:rsidRPr="009C6B7F">
        <w:rPr>
          <w:rFonts w:asciiTheme="minorHAnsi" w:hAnsiTheme="minorHAnsi" w:cstheme="minorHAnsi"/>
          <w:shd w:val="clear" w:color="auto" w:fill="FFFFFF"/>
        </w:rPr>
        <w:t xml:space="preserve">. </w:t>
      </w:r>
      <w:r w:rsidR="00793AD2" w:rsidRPr="009C6B7F">
        <w:rPr>
          <w:rFonts w:asciiTheme="minorHAnsi" w:hAnsiTheme="minorHAnsi" w:cstheme="minorHAnsi"/>
          <w:shd w:val="clear" w:color="auto" w:fill="FFFFFF"/>
        </w:rPr>
        <w:t>Accordingly</w:t>
      </w:r>
      <w:r w:rsidR="00E37564" w:rsidRPr="009C6B7F">
        <w:rPr>
          <w:rFonts w:asciiTheme="minorHAnsi" w:hAnsiTheme="minorHAnsi" w:cstheme="minorHAnsi"/>
          <w:shd w:val="clear" w:color="auto" w:fill="FFFFFF"/>
        </w:rPr>
        <w:t>, Quizizz demonstrated how easy it was to employ competition in the classroom (Guthrie et al</w:t>
      </w:r>
      <w:r w:rsidR="00C9496E" w:rsidRPr="009C6B7F">
        <w:rPr>
          <w:rFonts w:asciiTheme="minorHAnsi" w:hAnsiTheme="minorHAnsi" w:cstheme="minorHAnsi"/>
          <w:shd w:val="clear" w:color="auto" w:fill="FFFFFF"/>
        </w:rPr>
        <w:t>; Butler and Kedar</w:t>
      </w:r>
      <w:r w:rsidR="00E37564" w:rsidRPr="009C6B7F">
        <w:rPr>
          <w:rFonts w:asciiTheme="minorHAnsi" w:hAnsiTheme="minorHAnsi" w:cstheme="minorHAnsi"/>
          <w:shd w:val="clear" w:color="auto" w:fill="FFFFFF"/>
        </w:rPr>
        <w:t xml:space="preserve">). </w:t>
      </w:r>
      <w:r w:rsidR="00437F3B" w:rsidRPr="009C6B7F">
        <w:rPr>
          <w:rFonts w:asciiTheme="minorHAnsi" w:hAnsiTheme="minorHAnsi" w:cstheme="minorHAnsi"/>
          <w:shd w:val="clear" w:color="auto" w:fill="FFFFFF"/>
        </w:rPr>
        <w:t xml:space="preserve">I was able to collaborate my wish to promote digital competence through DGBL, whilst also ensuring it’s a quantitative approach. </w:t>
      </w:r>
      <w:r w:rsidR="003C254C" w:rsidRPr="009C6B7F">
        <w:rPr>
          <w:rFonts w:asciiTheme="minorHAnsi" w:hAnsiTheme="minorHAnsi" w:cstheme="minorHAnsi"/>
          <w:shd w:val="clear" w:color="auto" w:fill="FFFFFF"/>
        </w:rPr>
        <w:t>Quizizz enabled me to create an interactive quiz, where I was able to input my own questions to generate the required data to show the pupils current performance. The data will show the gap of where each pupil is at, to where I want them to be (Williams). Likewise, it will establish the foundations of my AR project, which I can use to inform my planning of the competitive interventions for the next lessons</w:t>
      </w:r>
      <w:r w:rsidR="00661E58" w:rsidRPr="009C6B7F">
        <w:rPr>
          <w:rFonts w:asciiTheme="minorHAnsi" w:hAnsiTheme="minorHAnsi" w:cstheme="minorHAnsi"/>
          <w:shd w:val="clear" w:color="auto" w:fill="FFFFFF"/>
        </w:rPr>
        <w:t xml:space="preserve"> (Earl</w:t>
      </w:r>
      <w:r w:rsidR="003C254C" w:rsidRPr="009C6B7F">
        <w:rPr>
          <w:rFonts w:asciiTheme="minorHAnsi" w:hAnsiTheme="minorHAnsi" w:cstheme="minorHAnsi"/>
          <w:shd w:val="clear" w:color="auto" w:fill="FFFFFF"/>
        </w:rPr>
        <w:t>;</w:t>
      </w:r>
      <w:r w:rsidR="00661E58" w:rsidRPr="009C6B7F">
        <w:rPr>
          <w:rFonts w:asciiTheme="minorHAnsi" w:hAnsiTheme="minorHAnsi" w:cstheme="minorHAnsi"/>
          <w:shd w:val="clear" w:color="auto" w:fill="FFFFFF"/>
        </w:rPr>
        <w:t xml:space="preserve"> ARG).</w:t>
      </w:r>
      <w:r w:rsidR="00E37564" w:rsidRPr="009C6B7F">
        <w:rPr>
          <w:rFonts w:asciiTheme="minorHAnsi" w:hAnsiTheme="minorHAnsi" w:cstheme="minorHAnsi"/>
          <w:shd w:val="clear" w:color="auto" w:fill="FFFFFF"/>
        </w:rPr>
        <w:t xml:space="preserve"> When planning the pre-diagnostic </w:t>
      </w:r>
      <w:r w:rsidR="00793AD2" w:rsidRPr="009C6B7F">
        <w:rPr>
          <w:rFonts w:asciiTheme="minorHAnsi" w:hAnsiTheme="minorHAnsi" w:cstheme="minorHAnsi"/>
          <w:shd w:val="clear" w:color="auto" w:fill="FFFFFF"/>
        </w:rPr>
        <w:t>assessment</w:t>
      </w:r>
      <w:r w:rsidR="00E37564" w:rsidRPr="009C6B7F">
        <w:rPr>
          <w:rFonts w:asciiTheme="minorHAnsi" w:hAnsiTheme="minorHAnsi" w:cstheme="minorHAnsi"/>
          <w:shd w:val="clear" w:color="auto" w:fill="FFFFFF"/>
        </w:rPr>
        <w:t xml:space="preserve">, I was restricted to delivering it within the classroom setting. </w:t>
      </w:r>
      <w:r w:rsidR="00793AD2" w:rsidRPr="009C6B7F">
        <w:rPr>
          <w:rFonts w:asciiTheme="minorHAnsi" w:hAnsiTheme="minorHAnsi" w:cstheme="minorHAnsi"/>
          <w:shd w:val="clear" w:color="auto" w:fill="FFFFFF"/>
        </w:rPr>
        <w:t xml:space="preserve">Consequently, whilst the pupils would be participating through the device, it still meant the pupils would be competing face-to-face.  A situation Yu et al; Burleigh and Meegan and Cropper all recognise </w:t>
      </w:r>
      <w:r w:rsidR="00AB5ECB" w:rsidRPr="009C6B7F">
        <w:rPr>
          <w:rFonts w:asciiTheme="minorHAnsi" w:hAnsiTheme="minorHAnsi" w:cstheme="minorHAnsi"/>
          <w:shd w:val="clear" w:color="auto" w:fill="FFFFFF"/>
        </w:rPr>
        <w:t>to be the</w:t>
      </w:r>
      <w:r w:rsidR="00793AD2" w:rsidRPr="009C6B7F">
        <w:rPr>
          <w:rFonts w:asciiTheme="minorHAnsi" w:hAnsiTheme="minorHAnsi" w:cstheme="minorHAnsi"/>
          <w:shd w:val="clear" w:color="auto" w:fill="FFFFFF"/>
        </w:rPr>
        <w:t xml:space="preserve"> most damaging approach to </w:t>
      </w:r>
      <w:r w:rsidR="001D2E7B" w:rsidRPr="009C6B7F">
        <w:rPr>
          <w:rFonts w:asciiTheme="minorHAnsi" w:hAnsiTheme="minorHAnsi" w:cstheme="minorHAnsi"/>
          <w:shd w:val="clear" w:color="auto" w:fill="FFFFFF"/>
        </w:rPr>
        <w:t xml:space="preserve">the </w:t>
      </w:r>
      <w:r w:rsidR="00793AD2" w:rsidRPr="009C6B7F">
        <w:rPr>
          <w:rFonts w:asciiTheme="minorHAnsi" w:hAnsiTheme="minorHAnsi" w:cstheme="minorHAnsi"/>
          <w:shd w:val="clear" w:color="auto" w:fill="FFFFFF"/>
        </w:rPr>
        <w:t xml:space="preserve">competition, </w:t>
      </w:r>
      <w:r w:rsidR="00AB5ECB" w:rsidRPr="009C6B7F">
        <w:rPr>
          <w:rFonts w:asciiTheme="minorHAnsi" w:hAnsiTheme="minorHAnsi" w:cstheme="minorHAnsi"/>
          <w:shd w:val="clear" w:color="auto" w:fill="FFFFFF"/>
        </w:rPr>
        <w:t>regarding</w:t>
      </w:r>
      <w:r w:rsidR="00793AD2" w:rsidRPr="009C6B7F">
        <w:rPr>
          <w:rFonts w:asciiTheme="minorHAnsi" w:hAnsiTheme="minorHAnsi" w:cstheme="minorHAnsi"/>
          <w:shd w:val="clear" w:color="auto" w:fill="FFFFFF"/>
        </w:rPr>
        <w:t xml:space="preserve"> pupil’s well-being. However, before starting the quiz, I</w:t>
      </w:r>
      <w:r w:rsidR="009B7E7F" w:rsidRPr="009C6B7F">
        <w:rPr>
          <w:rFonts w:asciiTheme="minorHAnsi" w:hAnsiTheme="minorHAnsi" w:cstheme="minorHAnsi"/>
          <w:shd w:val="clear" w:color="auto" w:fill="FFFFFF"/>
        </w:rPr>
        <w:t xml:space="preserve"> provided the pupils with the opportunity to be anonymous, granted they informed me of their alternative name. Thus,  valuing  Yu et al and Chen and Chen view of the importance of anonymity to prevent any negative effects </w:t>
      </w:r>
      <w:r w:rsidR="00793AD2" w:rsidRPr="009C6B7F">
        <w:rPr>
          <w:rFonts w:asciiTheme="minorHAnsi" w:hAnsiTheme="minorHAnsi" w:cstheme="minorHAnsi"/>
          <w:shd w:val="clear" w:color="auto" w:fill="FFFFFF"/>
        </w:rPr>
        <w:t xml:space="preserve">from </w:t>
      </w:r>
      <w:r w:rsidR="009B7E7F" w:rsidRPr="009C6B7F">
        <w:rPr>
          <w:rFonts w:asciiTheme="minorHAnsi" w:hAnsiTheme="minorHAnsi" w:cstheme="minorHAnsi"/>
          <w:shd w:val="clear" w:color="auto" w:fill="FFFFFF"/>
        </w:rPr>
        <w:t xml:space="preserve">occurring to any </w:t>
      </w:r>
      <w:r w:rsidR="00793AD2" w:rsidRPr="009C6B7F">
        <w:rPr>
          <w:rFonts w:asciiTheme="minorHAnsi" w:hAnsiTheme="minorHAnsi" w:cstheme="minorHAnsi"/>
          <w:shd w:val="clear" w:color="auto" w:fill="FFFFFF"/>
        </w:rPr>
        <w:t>pupil’s</w:t>
      </w:r>
      <w:r w:rsidR="009B7E7F" w:rsidRPr="009C6B7F">
        <w:rPr>
          <w:rFonts w:asciiTheme="minorHAnsi" w:hAnsiTheme="minorHAnsi" w:cstheme="minorHAnsi"/>
          <w:shd w:val="clear" w:color="auto" w:fill="FFFFFF"/>
        </w:rPr>
        <w:t xml:space="preserve"> wellbeing.</w:t>
      </w:r>
      <w:r w:rsidR="00F67622" w:rsidRPr="009C6B7F">
        <w:rPr>
          <w:rFonts w:asciiTheme="minorHAnsi" w:hAnsiTheme="minorHAnsi" w:cstheme="minorHAnsi"/>
          <w:shd w:val="clear" w:color="auto" w:fill="FFFFFF"/>
        </w:rPr>
        <w:t xml:space="preserve"> </w:t>
      </w:r>
      <w:r w:rsidR="004B561B" w:rsidRPr="009C6B7F">
        <w:rPr>
          <w:rFonts w:asciiTheme="minorHAnsi" w:hAnsiTheme="minorHAnsi" w:cstheme="minorHAnsi"/>
          <w:shd w:val="clear" w:color="auto" w:fill="FFFFFF"/>
        </w:rPr>
        <w:t>This proved to be an effective tactic as pupils weren’t aware of who was who.</w:t>
      </w:r>
    </w:p>
    <w:p w14:paraId="7D94A53F" w14:textId="77777777" w:rsidR="00C9496E" w:rsidRPr="009C6B7F" w:rsidRDefault="00C9496E" w:rsidP="00C6301A">
      <w:pPr>
        <w:pStyle w:val="NoSpacing"/>
        <w:spacing w:line="480" w:lineRule="auto"/>
        <w:jc w:val="both"/>
        <w:rPr>
          <w:rFonts w:asciiTheme="minorHAnsi" w:hAnsiTheme="minorHAnsi" w:cstheme="minorHAnsi"/>
          <w:shd w:val="clear" w:color="auto" w:fill="FFFFFF"/>
        </w:rPr>
      </w:pPr>
    </w:p>
    <w:p w14:paraId="4E55565C" w14:textId="22965292" w:rsidR="00D7002A" w:rsidRPr="009C6B7F" w:rsidRDefault="00D7002A" w:rsidP="00C6301A">
      <w:pPr>
        <w:pStyle w:val="NoSpacing"/>
        <w:spacing w:line="480" w:lineRule="auto"/>
        <w:jc w:val="both"/>
        <w:rPr>
          <w:rFonts w:asciiTheme="minorHAnsi" w:hAnsiTheme="minorHAnsi" w:cstheme="minorHAnsi"/>
          <w:shd w:val="clear" w:color="auto" w:fill="FFFFFF"/>
        </w:rPr>
      </w:pPr>
      <w:r w:rsidRPr="009C6B7F">
        <w:rPr>
          <w:rFonts w:asciiTheme="minorHAnsi" w:hAnsiTheme="minorHAnsi" w:cstheme="minorHAnsi"/>
          <w:shd w:val="clear" w:color="auto" w:fill="FFFFFF"/>
        </w:rPr>
        <w:t>Again</w:t>
      </w:r>
      <w:r w:rsidR="00783545" w:rsidRPr="009C6B7F">
        <w:rPr>
          <w:rFonts w:asciiTheme="minorHAnsi" w:hAnsiTheme="minorHAnsi" w:cstheme="minorHAnsi"/>
          <w:shd w:val="clear" w:color="auto" w:fill="FFFFFF"/>
        </w:rPr>
        <w:t>,</w:t>
      </w:r>
      <w:r w:rsidRPr="009C6B7F">
        <w:rPr>
          <w:rFonts w:asciiTheme="minorHAnsi" w:hAnsiTheme="minorHAnsi" w:cstheme="minorHAnsi"/>
          <w:shd w:val="clear" w:color="auto" w:fill="FFFFFF"/>
        </w:rPr>
        <w:t xml:space="preserve"> for ethical reasons, I </w:t>
      </w:r>
      <w:r w:rsidR="001B04E3" w:rsidRPr="009C6B7F">
        <w:rPr>
          <w:rFonts w:asciiTheme="minorHAnsi" w:hAnsiTheme="minorHAnsi" w:cstheme="minorHAnsi"/>
          <w:shd w:val="clear" w:color="auto" w:fill="FFFFFF"/>
        </w:rPr>
        <w:t>reiterated</w:t>
      </w:r>
      <w:r w:rsidRPr="009C6B7F">
        <w:rPr>
          <w:rFonts w:asciiTheme="minorHAnsi" w:hAnsiTheme="minorHAnsi" w:cstheme="minorHAnsi"/>
          <w:shd w:val="clear" w:color="auto" w:fill="FFFFFF"/>
        </w:rPr>
        <w:t xml:space="preserve"> the purpose of the AR project and what it entails, I also highlighted that pupils did not have to participate if they did not </w:t>
      </w:r>
      <w:r w:rsidR="008E3728" w:rsidRPr="009C6B7F">
        <w:rPr>
          <w:rFonts w:asciiTheme="minorHAnsi" w:hAnsiTheme="minorHAnsi" w:cstheme="minorHAnsi"/>
          <w:shd w:val="clear" w:color="auto" w:fill="FFFFFF"/>
        </w:rPr>
        <w:t>wish</w:t>
      </w:r>
      <w:r w:rsidRPr="009C6B7F">
        <w:rPr>
          <w:rFonts w:asciiTheme="minorHAnsi" w:hAnsiTheme="minorHAnsi" w:cstheme="minorHAnsi"/>
          <w:shd w:val="clear" w:color="auto" w:fill="FFFFFF"/>
        </w:rPr>
        <w:t xml:space="preserve"> to (BERA). I asked pupils to put their hands up if they wanted to participate, which the majority did so. However</w:t>
      </w:r>
      <w:r w:rsidR="00783545" w:rsidRPr="009C6B7F">
        <w:rPr>
          <w:rFonts w:asciiTheme="minorHAnsi" w:hAnsiTheme="minorHAnsi" w:cstheme="minorHAnsi"/>
          <w:shd w:val="clear" w:color="auto" w:fill="FFFFFF"/>
        </w:rPr>
        <w:t>,</w:t>
      </w:r>
      <w:r w:rsidRPr="009C6B7F">
        <w:rPr>
          <w:rFonts w:asciiTheme="minorHAnsi" w:hAnsiTheme="minorHAnsi" w:cstheme="minorHAnsi"/>
          <w:shd w:val="clear" w:color="auto" w:fill="FFFFFF"/>
        </w:rPr>
        <w:t xml:space="preserve"> a few pupils were hesitant and want to know exactly what the AR involved, when I informed them </w:t>
      </w:r>
      <w:r w:rsidRPr="009C6B7F">
        <w:rPr>
          <w:rFonts w:asciiTheme="minorHAnsi" w:hAnsiTheme="minorHAnsi" w:cstheme="minorHAnsi"/>
          <w:shd w:val="clear" w:color="auto" w:fill="FFFFFF"/>
        </w:rPr>
        <w:lastRenderedPageBreak/>
        <w:t xml:space="preserve">that it was based around competition and them competing against one another, the reluctant once were quick to put their hands up. This insinuates that </w:t>
      </w:r>
      <w:r w:rsidR="007B6C93" w:rsidRPr="009C6B7F">
        <w:rPr>
          <w:rFonts w:asciiTheme="minorHAnsi" w:hAnsiTheme="minorHAnsi" w:cstheme="minorHAnsi"/>
          <w:shd w:val="clear" w:color="auto" w:fill="FFFFFF"/>
        </w:rPr>
        <w:t>boys</w:t>
      </w:r>
      <w:r w:rsidRPr="009C6B7F">
        <w:rPr>
          <w:rFonts w:asciiTheme="minorHAnsi" w:hAnsiTheme="minorHAnsi" w:cstheme="minorHAnsi"/>
          <w:shd w:val="clear" w:color="auto" w:fill="FFFFFF"/>
        </w:rPr>
        <w:t xml:space="preserve"> responded positively to the element of competition</w:t>
      </w:r>
      <w:r w:rsidR="007B6C93" w:rsidRPr="009C6B7F">
        <w:rPr>
          <w:rFonts w:asciiTheme="minorHAnsi" w:hAnsiTheme="minorHAnsi" w:cstheme="minorHAnsi"/>
          <w:shd w:val="clear" w:color="auto" w:fill="FFFFFF"/>
        </w:rPr>
        <w:t xml:space="preserve"> (Datta Gupta et al ). </w:t>
      </w:r>
      <w:r w:rsidRPr="009C6B7F">
        <w:rPr>
          <w:rFonts w:asciiTheme="minorHAnsi" w:hAnsiTheme="minorHAnsi" w:cstheme="minorHAnsi"/>
          <w:shd w:val="clear" w:color="auto" w:fill="FFFFFF"/>
        </w:rPr>
        <w:t>Thus, all 24 present pupils put their hands up to participate</w:t>
      </w:r>
      <w:r w:rsidR="001B04E3" w:rsidRPr="009C6B7F">
        <w:rPr>
          <w:rFonts w:asciiTheme="minorHAnsi" w:hAnsiTheme="minorHAnsi" w:cstheme="minorHAnsi"/>
          <w:shd w:val="clear" w:color="auto" w:fill="FFFFFF"/>
        </w:rPr>
        <w:t xml:space="preserve"> and seemed enthusiastic to do so. Therefore</w:t>
      </w:r>
      <w:r w:rsidR="00783545" w:rsidRPr="009C6B7F">
        <w:rPr>
          <w:rFonts w:asciiTheme="minorHAnsi" w:hAnsiTheme="minorHAnsi" w:cstheme="minorHAnsi"/>
          <w:shd w:val="clear" w:color="auto" w:fill="FFFFFF"/>
        </w:rPr>
        <w:t>,</w:t>
      </w:r>
      <w:r w:rsidR="001B04E3" w:rsidRPr="009C6B7F">
        <w:rPr>
          <w:rFonts w:asciiTheme="minorHAnsi" w:hAnsiTheme="minorHAnsi" w:cstheme="minorHAnsi"/>
          <w:shd w:val="clear" w:color="auto" w:fill="FFFFFF"/>
        </w:rPr>
        <w:t xml:space="preserve"> competition can be valued as a motivational </w:t>
      </w:r>
      <w:r w:rsidR="00E428AE" w:rsidRPr="009C6B7F">
        <w:rPr>
          <w:rFonts w:asciiTheme="minorHAnsi" w:hAnsiTheme="minorHAnsi" w:cstheme="minorHAnsi"/>
          <w:shd w:val="clear" w:color="auto" w:fill="FFFFFF"/>
        </w:rPr>
        <w:t>and stimulating strategy to use in teaching and learning (Guthrie et al</w:t>
      </w:r>
      <w:r w:rsidR="00783545" w:rsidRPr="009C6B7F">
        <w:rPr>
          <w:rFonts w:asciiTheme="minorHAnsi" w:hAnsiTheme="minorHAnsi" w:cstheme="minorHAnsi"/>
          <w:shd w:val="clear" w:color="auto" w:fill="FFFFFF"/>
        </w:rPr>
        <w:t xml:space="preserve">). </w:t>
      </w:r>
      <w:r w:rsidR="004B561B" w:rsidRPr="009C6B7F">
        <w:rPr>
          <w:rFonts w:asciiTheme="minorHAnsi" w:hAnsiTheme="minorHAnsi" w:cstheme="minorHAnsi"/>
          <w:shd w:val="clear" w:color="auto" w:fill="FFFFFF"/>
        </w:rPr>
        <w:t>W</w:t>
      </w:r>
      <w:r w:rsidR="001B04E3" w:rsidRPr="009C6B7F">
        <w:rPr>
          <w:rFonts w:asciiTheme="minorHAnsi" w:hAnsiTheme="minorHAnsi" w:cstheme="minorHAnsi"/>
          <w:shd w:val="clear" w:color="auto" w:fill="FFFFFF"/>
        </w:rPr>
        <w:t>hen informing them about competition, it did generate a lot of chit-chat amongst the pupils with many being boastful saying how they are ‘going to win’ and how their friend is ‘going down’</w:t>
      </w:r>
      <w:r w:rsidR="00783545" w:rsidRPr="009C6B7F">
        <w:rPr>
          <w:rFonts w:asciiTheme="minorHAnsi" w:hAnsiTheme="minorHAnsi" w:cstheme="minorHAnsi"/>
          <w:shd w:val="clear" w:color="auto" w:fill="FFFFFF"/>
        </w:rPr>
        <w:t xml:space="preserve">. </w:t>
      </w:r>
      <w:r w:rsidR="008249D1" w:rsidRPr="009C6B7F">
        <w:rPr>
          <w:rFonts w:asciiTheme="minorHAnsi" w:hAnsiTheme="minorHAnsi" w:cstheme="minorHAnsi"/>
          <w:shd w:val="clear" w:color="auto" w:fill="FFFFFF"/>
        </w:rPr>
        <w:t>T</w:t>
      </w:r>
      <w:r w:rsidR="00783545" w:rsidRPr="009C6B7F">
        <w:rPr>
          <w:rFonts w:asciiTheme="minorHAnsi" w:hAnsiTheme="minorHAnsi" w:cstheme="minorHAnsi"/>
          <w:shd w:val="clear" w:color="auto" w:fill="FFFFFF"/>
        </w:rPr>
        <w:t xml:space="preserve">his </w:t>
      </w:r>
      <w:r w:rsidR="008249D1" w:rsidRPr="009C6B7F">
        <w:rPr>
          <w:rFonts w:asciiTheme="minorHAnsi" w:hAnsiTheme="minorHAnsi" w:cstheme="minorHAnsi"/>
          <w:shd w:val="clear" w:color="auto" w:fill="FFFFFF"/>
        </w:rPr>
        <w:t>can be pro</w:t>
      </w:r>
      <w:r w:rsidR="001D2E7B" w:rsidRPr="009C6B7F">
        <w:rPr>
          <w:rFonts w:asciiTheme="minorHAnsi" w:hAnsiTheme="minorHAnsi" w:cstheme="minorHAnsi"/>
          <w:shd w:val="clear" w:color="auto" w:fill="FFFFFF"/>
        </w:rPr>
        <w:t>c</w:t>
      </w:r>
      <w:r w:rsidR="008249D1" w:rsidRPr="009C6B7F">
        <w:rPr>
          <w:rFonts w:asciiTheme="minorHAnsi" w:hAnsiTheme="minorHAnsi" w:cstheme="minorHAnsi"/>
          <w:shd w:val="clear" w:color="auto" w:fill="FFFFFF"/>
        </w:rPr>
        <w:t xml:space="preserve">essed as </w:t>
      </w:r>
      <w:r w:rsidR="001D2E7B" w:rsidRPr="009C6B7F">
        <w:rPr>
          <w:rFonts w:asciiTheme="minorHAnsi" w:hAnsiTheme="minorHAnsi" w:cstheme="minorHAnsi"/>
          <w:shd w:val="clear" w:color="auto" w:fill="FFFFFF"/>
        </w:rPr>
        <w:t xml:space="preserve">a </w:t>
      </w:r>
      <w:r w:rsidR="008249D1" w:rsidRPr="009C6B7F">
        <w:rPr>
          <w:rFonts w:asciiTheme="minorHAnsi" w:hAnsiTheme="minorHAnsi" w:cstheme="minorHAnsi"/>
          <w:shd w:val="clear" w:color="auto" w:fill="FFFFFF"/>
        </w:rPr>
        <w:t xml:space="preserve">representation of </w:t>
      </w:r>
      <w:r w:rsidR="00783545" w:rsidRPr="009C6B7F">
        <w:rPr>
          <w:rFonts w:asciiTheme="minorHAnsi" w:hAnsiTheme="minorHAnsi" w:cstheme="minorHAnsi"/>
          <w:shd w:val="clear" w:color="auto" w:fill="FFFFFF"/>
        </w:rPr>
        <w:t xml:space="preserve">the </w:t>
      </w:r>
      <w:r w:rsidR="008E3728" w:rsidRPr="009C6B7F">
        <w:rPr>
          <w:rFonts w:asciiTheme="minorHAnsi" w:hAnsiTheme="minorHAnsi" w:cstheme="minorHAnsi"/>
          <w:shd w:val="clear" w:color="auto" w:fill="FFFFFF"/>
        </w:rPr>
        <w:t>pupil’s</w:t>
      </w:r>
      <w:r w:rsidR="00783545" w:rsidRPr="009C6B7F">
        <w:rPr>
          <w:rFonts w:asciiTheme="minorHAnsi" w:hAnsiTheme="minorHAnsi" w:cstheme="minorHAnsi"/>
          <w:shd w:val="clear" w:color="auto" w:fill="FFFFFF"/>
        </w:rPr>
        <w:t xml:space="preserve"> enthusiasm to compete</w:t>
      </w:r>
      <w:r w:rsidR="008249D1" w:rsidRPr="009C6B7F">
        <w:rPr>
          <w:rFonts w:asciiTheme="minorHAnsi" w:hAnsiTheme="minorHAnsi" w:cstheme="minorHAnsi"/>
          <w:shd w:val="clear" w:color="auto" w:fill="FFFFFF"/>
        </w:rPr>
        <w:t xml:space="preserve"> (Butler and Kedar). Conversely</w:t>
      </w:r>
      <w:r w:rsidR="001D2E7B" w:rsidRPr="009C6B7F">
        <w:rPr>
          <w:rFonts w:asciiTheme="minorHAnsi" w:hAnsiTheme="minorHAnsi" w:cstheme="minorHAnsi"/>
          <w:shd w:val="clear" w:color="auto" w:fill="FFFFFF"/>
        </w:rPr>
        <w:t>,</w:t>
      </w:r>
      <w:r w:rsidR="008249D1" w:rsidRPr="009C6B7F">
        <w:rPr>
          <w:rFonts w:asciiTheme="minorHAnsi" w:hAnsiTheme="minorHAnsi" w:cstheme="minorHAnsi"/>
          <w:shd w:val="clear" w:color="auto" w:fill="FFFFFF"/>
        </w:rPr>
        <w:t xml:space="preserve"> it could </w:t>
      </w:r>
      <w:r w:rsidR="00783545" w:rsidRPr="009C6B7F">
        <w:rPr>
          <w:rFonts w:asciiTheme="minorHAnsi" w:hAnsiTheme="minorHAnsi" w:cstheme="minorHAnsi"/>
          <w:shd w:val="clear" w:color="auto" w:fill="FFFFFF"/>
        </w:rPr>
        <w:t xml:space="preserve">be perceived to correlate with a class hierarchy </w:t>
      </w:r>
      <w:r w:rsidR="008E3728" w:rsidRPr="009C6B7F">
        <w:rPr>
          <w:rFonts w:asciiTheme="minorHAnsi" w:hAnsiTheme="minorHAnsi" w:cstheme="minorHAnsi"/>
          <w:shd w:val="clear" w:color="auto" w:fill="FFFFFF"/>
        </w:rPr>
        <w:t>a</w:t>
      </w:r>
      <w:r w:rsidR="00783545" w:rsidRPr="009C6B7F">
        <w:rPr>
          <w:rFonts w:asciiTheme="minorHAnsi" w:hAnsiTheme="minorHAnsi" w:cstheme="minorHAnsi"/>
          <w:shd w:val="clear" w:color="auto" w:fill="FFFFFF"/>
        </w:rPr>
        <w:t xml:space="preserve"> social status, as the chit-chat was amongst the extrovert pupils (Levy et al; Lam and Seaton; Olitsky).  </w:t>
      </w:r>
    </w:p>
    <w:p w14:paraId="1626B071" w14:textId="77777777" w:rsidR="001B04E3" w:rsidRPr="009C6B7F" w:rsidRDefault="001B04E3" w:rsidP="00C6301A">
      <w:pPr>
        <w:pStyle w:val="NoSpacing"/>
        <w:spacing w:line="480" w:lineRule="auto"/>
        <w:jc w:val="both"/>
        <w:rPr>
          <w:rFonts w:asciiTheme="minorHAnsi" w:hAnsiTheme="minorHAnsi" w:cstheme="minorHAnsi"/>
          <w:shd w:val="clear" w:color="auto" w:fill="FFFFFF"/>
        </w:rPr>
      </w:pPr>
    </w:p>
    <w:p w14:paraId="4F8EC938" w14:textId="02EA6A02" w:rsidR="00CD64DA" w:rsidRPr="009C6B7F" w:rsidRDefault="00CD3295" w:rsidP="00C6301A">
      <w:pPr>
        <w:pStyle w:val="NoSpacing"/>
        <w:spacing w:line="480" w:lineRule="auto"/>
        <w:jc w:val="both"/>
        <w:rPr>
          <w:rFonts w:asciiTheme="minorHAnsi" w:hAnsiTheme="minorHAnsi" w:cstheme="minorHAnsi"/>
          <w:shd w:val="clear" w:color="auto" w:fill="FFFFFF"/>
        </w:rPr>
      </w:pPr>
      <w:r w:rsidRPr="009C6B7F">
        <w:rPr>
          <w:rFonts w:asciiTheme="minorHAnsi" w:hAnsiTheme="minorHAnsi" w:cstheme="minorHAnsi"/>
          <w:shd w:val="clear" w:color="auto" w:fill="FFFFFF"/>
        </w:rPr>
        <w:t xml:space="preserve">Despite the fact the pupils originally responded well to competition, as they progressed through the quiz, some </w:t>
      </w:r>
      <w:r w:rsidR="00B567BF" w:rsidRPr="009C6B7F">
        <w:rPr>
          <w:rFonts w:asciiTheme="minorHAnsi" w:hAnsiTheme="minorHAnsi" w:cstheme="minorHAnsi"/>
          <w:shd w:val="clear" w:color="auto" w:fill="FFFFFF"/>
        </w:rPr>
        <w:t>pupils’</w:t>
      </w:r>
      <w:r w:rsidRPr="009C6B7F">
        <w:rPr>
          <w:rFonts w:asciiTheme="minorHAnsi" w:hAnsiTheme="minorHAnsi" w:cstheme="minorHAnsi"/>
          <w:shd w:val="clear" w:color="auto" w:fill="FFFFFF"/>
        </w:rPr>
        <w:t xml:space="preserve"> attitudes changed. As the pupils competed, their performance was shown through a</w:t>
      </w:r>
      <w:r w:rsidR="00513A67" w:rsidRPr="009C6B7F">
        <w:rPr>
          <w:rFonts w:asciiTheme="minorHAnsi" w:hAnsiTheme="minorHAnsi" w:cstheme="minorHAnsi"/>
          <w:shd w:val="clear" w:color="auto" w:fill="FFFFFF"/>
        </w:rPr>
        <w:t xml:space="preserve"> live</w:t>
      </w:r>
      <w:r w:rsidRPr="009C6B7F">
        <w:rPr>
          <w:rFonts w:asciiTheme="minorHAnsi" w:hAnsiTheme="minorHAnsi" w:cstheme="minorHAnsi"/>
          <w:shd w:val="clear" w:color="auto" w:fill="FFFFFF"/>
        </w:rPr>
        <w:t xml:space="preserve"> leader board on the class interactive board. </w:t>
      </w:r>
      <w:r w:rsidR="00B567BF" w:rsidRPr="009C6B7F">
        <w:rPr>
          <w:rFonts w:asciiTheme="minorHAnsi" w:hAnsiTheme="minorHAnsi" w:cstheme="minorHAnsi"/>
          <w:shd w:val="clear" w:color="auto" w:fill="FFFFFF"/>
        </w:rPr>
        <w:t xml:space="preserve">A useful tool that presented </w:t>
      </w:r>
      <w:r w:rsidR="00B567BF" w:rsidRPr="009C6B7F">
        <w:rPr>
          <w:rFonts w:asciiTheme="minorHAnsi" w:hAnsiTheme="minorHAnsi" w:cstheme="minorHAnsi"/>
          <w:color w:val="222222"/>
          <w:shd w:val="clear" w:color="auto" w:fill="FFFFFF"/>
        </w:rPr>
        <w:t xml:space="preserve">immediate feedback to the pupils’ performance </w:t>
      </w:r>
      <w:r w:rsidR="00CD64DA" w:rsidRPr="009C6B7F">
        <w:rPr>
          <w:rFonts w:asciiTheme="minorHAnsi" w:hAnsiTheme="minorHAnsi" w:cstheme="minorHAnsi"/>
          <w:color w:val="222222"/>
          <w:shd w:val="clear" w:color="auto" w:fill="FFFFFF"/>
        </w:rPr>
        <w:t>(</w:t>
      </w:r>
      <w:r w:rsidR="00B567BF" w:rsidRPr="009C6B7F">
        <w:rPr>
          <w:rFonts w:asciiTheme="minorHAnsi" w:hAnsiTheme="minorHAnsi" w:cstheme="minorHAnsi"/>
          <w:shd w:val="clear" w:color="auto" w:fill="FFFFFF"/>
        </w:rPr>
        <w:t xml:space="preserve">Glanden and </w:t>
      </w:r>
      <w:r w:rsidR="00B567BF" w:rsidRPr="009C6B7F">
        <w:rPr>
          <w:rFonts w:asciiTheme="minorHAnsi" w:hAnsiTheme="minorHAnsi" w:cstheme="minorHAnsi"/>
          <w:color w:val="222222"/>
          <w:shd w:val="clear" w:color="auto" w:fill="FFFFFF"/>
        </w:rPr>
        <w:t>Ulrich 2005</w:t>
      </w:r>
      <w:r w:rsidR="00CD64DA" w:rsidRPr="009C6B7F">
        <w:rPr>
          <w:rFonts w:asciiTheme="minorHAnsi" w:hAnsiTheme="minorHAnsi" w:cstheme="minorHAnsi"/>
          <w:color w:val="222222"/>
          <w:shd w:val="clear" w:color="auto" w:fill="FFFFFF"/>
        </w:rPr>
        <w:t>)</w:t>
      </w:r>
      <w:r w:rsidR="00B567BF" w:rsidRPr="009C6B7F">
        <w:rPr>
          <w:rFonts w:asciiTheme="minorHAnsi" w:hAnsiTheme="minorHAnsi" w:cstheme="minorHAnsi"/>
          <w:color w:val="222222"/>
          <w:shd w:val="clear" w:color="auto" w:fill="FFFFFF"/>
        </w:rPr>
        <w:t xml:space="preserve">. </w:t>
      </w:r>
      <w:r w:rsidR="00B567BF" w:rsidRPr="009C6B7F">
        <w:rPr>
          <w:rFonts w:asciiTheme="minorHAnsi" w:hAnsiTheme="minorHAnsi" w:cstheme="minorHAnsi"/>
          <w:shd w:val="clear" w:color="auto" w:fill="FFFFFF"/>
        </w:rPr>
        <w:t xml:space="preserve"> </w:t>
      </w:r>
      <w:r w:rsidR="001F170A" w:rsidRPr="009C6B7F">
        <w:rPr>
          <w:rFonts w:asciiTheme="minorHAnsi" w:hAnsiTheme="minorHAnsi" w:cstheme="minorHAnsi"/>
          <w:shd w:val="clear" w:color="auto" w:fill="FFFFFF"/>
        </w:rPr>
        <w:t xml:space="preserve">Landers and Landers </w:t>
      </w:r>
      <w:r w:rsidR="00B567BF" w:rsidRPr="009C6B7F">
        <w:rPr>
          <w:rFonts w:asciiTheme="minorHAnsi" w:hAnsiTheme="minorHAnsi" w:cstheme="minorHAnsi"/>
          <w:shd w:val="clear" w:color="auto" w:fill="FFFFFF"/>
        </w:rPr>
        <w:t>support</w:t>
      </w:r>
      <w:r w:rsidR="001F170A" w:rsidRPr="009C6B7F">
        <w:rPr>
          <w:rFonts w:asciiTheme="minorHAnsi" w:hAnsiTheme="minorHAnsi" w:cstheme="minorHAnsi"/>
          <w:shd w:val="clear" w:color="auto" w:fill="FFFFFF"/>
        </w:rPr>
        <w:t xml:space="preserve"> the use of leader board on the account of increasing pupils focus. </w:t>
      </w:r>
      <w:r w:rsidR="00305310" w:rsidRPr="009C6B7F">
        <w:rPr>
          <w:rFonts w:asciiTheme="minorHAnsi" w:hAnsiTheme="minorHAnsi" w:cstheme="minorHAnsi"/>
          <w:shd w:val="clear" w:color="auto" w:fill="FFFFFF"/>
        </w:rPr>
        <w:t xml:space="preserve">However, I would disagree with this statement. I realised the pupils were overexcited with the opportunity to </w:t>
      </w:r>
      <w:r w:rsidR="00CD64DA" w:rsidRPr="009C6B7F">
        <w:rPr>
          <w:rFonts w:asciiTheme="minorHAnsi" w:hAnsiTheme="minorHAnsi" w:cstheme="minorHAnsi"/>
          <w:shd w:val="clear" w:color="auto" w:fill="FFFFFF"/>
        </w:rPr>
        <w:t>compete,</w:t>
      </w:r>
      <w:r w:rsidR="00305310" w:rsidRPr="009C6B7F">
        <w:rPr>
          <w:rFonts w:asciiTheme="minorHAnsi" w:hAnsiTheme="minorHAnsi" w:cstheme="minorHAnsi"/>
          <w:shd w:val="clear" w:color="auto" w:fill="FFFFFF"/>
        </w:rPr>
        <w:t xml:space="preserve"> that they failed to acknowledge the significance of them completing the assessment. </w:t>
      </w:r>
      <w:r w:rsidR="00CD64DA" w:rsidRPr="009C6B7F">
        <w:rPr>
          <w:rFonts w:asciiTheme="minorHAnsi" w:hAnsiTheme="minorHAnsi" w:cstheme="minorHAnsi"/>
          <w:shd w:val="clear" w:color="auto" w:fill="FFFFFF"/>
        </w:rPr>
        <w:t>Appendix 3 shows the performance of the pupils. For ethical reasons, I have provided the pupils with a letter instead of their name.  The range of performance was expected, due to it being a mixed ability class. The graph shows the highest percentage achieved was by pupils H,</w:t>
      </w:r>
      <w:r w:rsidR="001D2E7B" w:rsidRPr="009C6B7F">
        <w:rPr>
          <w:rFonts w:asciiTheme="minorHAnsi" w:hAnsiTheme="minorHAnsi" w:cstheme="minorHAnsi"/>
          <w:shd w:val="clear" w:color="auto" w:fill="FFFFFF"/>
        </w:rPr>
        <w:t xml:space="preserve"> </w:t>
      </w:r>
      <w:r w:rsidR="00CD64DA" w:rsidRPr="009C6B7F">
        <w:rPr>
          <w:rFonts w:asciiTheme="minorHAnsi" w:hAnsiTheme="minorHAnsi" w:cstheme="minorHAnsi"/>
          <w:shd w:val="clear" w:color="auto" w:fill="FFFFFF"/>
        </w:rPr>
        <w:t>K and</w:t>
      </w:r>
      <w:r w:rsidR="001D2E7B" w:rsidRPr="009C6B7F">
        <w:rPr>
          <w:rFonts w:asciiTheme="minorHAnsi" w:hAnsiTheme="minorHAnsi" w:cstheme="minorHAnsi"/>
          <w:shd w:val="clear" w:color="auto" w:fill="FFFFFF"/>
        </w:rPr>
        <w:t>,</w:t>
      </w:r>
      <w:r w:rsidR="00CD64DA" w:rsidRPr="009C6B7F">
        <w:rPr>
          <w:rFonts w:asciiTheme="minorHAnsi" w:hAnsiTheme="minorHAnsi" w:cstheme="minorHAnsi"/>
          <w:shd w:val="clear" w:color="auto" w:fill="FFFFFF"/>
        </w:rPr>
        <w:t xml:space="preserve"> V. All three are categorised as higher-ability. </w:t>
      </w:r>
      <w:r w:rsidR="004B561B" w:rsidRPr="009C6B7F">
        <w:rPr>
          <w:rFonts w:asciiTheme="minorHAnsi" w:hAnsiTheme="minorHAnsi" w:cstheme="minorHAnsi"/>
          <w:shd w:val="clear" w:color="auto" w:fill="FFFFFF"/>
        </w:rPr>
        <w:t xml:space="preserve">This finding would parallel Cheng et al’s view of competition consisting of the ranking of ability. In contrast, pupils P, S and W answered the least questions correctly. This provides an anomaly </w:t>
      </w:r>
      <w:r w:rsidR="004B561B" w:rsidRPr="009C6B7F">
        <w:rPr>
          <w:rFonts w:asciiTheme="minorHAnsi" w:hAnsiTheme="minorHAnsi" w:cstheme="minorHAnsi"/>
          <w:shd w:val="clear" w:color="auto" w:fill="FFFFFF"/>
        </w:rPr>
        <w:lastRenderedPageBreak/>
        <w:t xml:space="preserve">to Cheng’s view, whilst both P and S are considered lower ability, I recognise as </w:t>
      </w:r>
      <w:r w:rsidR="00EB0D47" w:rsidRPr="009C6B7F">
        <w:rPr>
          <w:rFonts w:asciiTheme="minorHAnsi" w:hAnsiTheme="minorHAnsi" w:cstheme="minorHAnsi"/>
          <w:shd w:val="clear" w:color="auto" w:fill="FFFFFF"/>
        </w:rPr>
        <w:t xml:space="preserve">pupil W </w:t>
      </w:r>
      <w:r w:rsidR="004B561B" w:rsidRPr="009C6B7F">
        <w:rPr>
          <w:rFonts w:asciiTheme="minorHAnsi" w:hAnsiTheme="minorHAnsi" w:cstheme="minorHAnsi"/>
          <w:shd w:val="clear" w:color="auto" w:fill="FFFFFF"/>
        </w:rPr>
        <w:t>being middle-ability. I believe this anomaly was a result of competition clouding the pupils</w:t>
      </w:r>
      <w:r w:rsidR="001D2E7B" w:rsidRPr="009C6B7F">
        <w:rPr>
          <w:rFonts w:asciiTheme="minorHAnsi" w:hAnsiTheme="minorHAnsi" w:cstheme="minorHAnsi"/>
          <w:shd w:val="clear" w:color="auto" w:fill="FFFFFF"/>
        </w:rPr>
        <w:t>’</w:t>
      </w:r>
      <w:r w:rsidR="004B561B" w:rsidRPr="009C6B7F">
        <w:rPr>
          <w:rFonts w:asciiTheme="minorHAnsi" w:hAnsiTheme="minorHAnsi" w:cstheme="minorHAnsi"/>
          <w:shd w:val="clear" w:color="auto" w:fill="FFFFFF"/>
        </w:rPr>
        <w:t xml:space="preserve"> focus. </w:t>
      </w:r>
    </w:p>
    <w:p w14:paraId="71C250C5" w14:textId="77777777" w:rsidR="00CD64DA" w:rsidRPr="009C6B7F" w:rsidRDefault="00CD64DA" w:rsidP="00C6301A">
      <w:pPr>
        <w:pStyle w:val="NoSpacing"/>
        <w:spacing w:line="480" w:lineRule="auto"/>
        <w:jc w:val="both"/>
        <w:rPr>
          <w:rFonts w:asciiTheme="minorHAnsi" w:hAnsiTheme="minorHAnsi" w:cstheme="minorHAnsi"/>
          <w:shd w:val="clear" w:color="auto" w:fill="FFFFFF"/>
        </w:rPr>
      </w:pPr>
    </w:p>
    <w:p w14:paraId="56EA695B" w14:textId="3C6D4A11" w:rsidR="00B42215" w:rsidRPr="009C6B7F" w:rsidRDefault="004B561B" w:rsidP="00C6301A">
      <w:pPr>
        <w:pStyle w:val="NoSpacing"/>
        <w:spacing w:line="480" w:lineRule="auto"/>
        <w:jc w:val="both"/>
        <w:rPr>
          <w:rFonts w:asciiTheme="minorHAnsi" w:hAnsiTheme="minorHAnsi" w:cstheme="minorHAnsi"/>
          <w:shd w:val="clear" w:color="auto" w:fill="FFFFFF"/>
        </w:rPr>
      </w:pPr>
      <w:r w:rsidRPr="009C6B7F">
        <w:rPr>
          <w:rFonts w:asciiTheme="minorHAnsi" w:hAnsiTheme="minorHAnsi" w:cstheme="minorHAnsi"/>
          <w:shd w:val="clear" w:color="auto" w:fill="FFFFFF"/>
        </w:rPr>
        <w:t>Regarding competition having negative effects</w:t>
      </w:r>
      <w:r w:rsidR="00304B22" w:rsidRPr="009C6B7F">
        <w:rPr>
          <w:rFonts w:asciiTheme="minorHAnsi" w:hAnsiTheme="minorHAnsi" w:cstheme="minorHAnsi"/>
          <w:shd w:val="clear" w:color="auto" w:fill="FFFFFF"/>
        </w:rPr>
        <w:t xml:space="preserve">, </w:t>
      </w:r>
      <w:r w:rsidR="004A1966" w:rsidRPr="009C6B7F">
        <w:rPr>
          <w:rFonts w:asciiTheme="minorHAnsi" w:hAnsiTheme="minorHAnsi" w:cstheme="minorHAnsi"/>
          <w:shd w:val="clear" w:color="auto" w:fill="FFFFFF"/>
        </w:rPr>
        <w:t xml:space="preserve">even being anonymous, </w:t>
      </w:r>
      <w:r w:rsidR="00304B22" w:rsidRPr="009C6B7F">
        <w:rPr>
          <w:rFonts w:asciiTheme="minorHAnsi" w:hAnsiTheme="minorHAnsi" w:cstheme="minorHAnsi"/>
          <w:shd w:val="clear" w:color="auto" w:fill="FFFFFF"/>
        </w:rPr>
        <w:t>I witnessed</w:t>
      </w:r>
      <w:r w:rsidR="007B425E" w:rsidRPr="009C6B7F">
        <w:rPr>
          <w:rFonts w:asciiTheme="minorHAnsi" w:hAnsiTheme="minorHAnsi" w:cstheme="minorHAnsi"/>
          <w:shd w:val="clear" w:color="auto" w:fill="FFFFFF"/>
        </w:rPr>
        <w:t xml:space="preserve"> some</w:t>
      </w:r>
      <w:r w:rsidR="00304B22" w:rsidRPr="009C6B7F">
        <w:rPr>
          <w:rFonts w:asciiTheme="minorHAnsi" w:hAnsiTheme="minorHAnsi" w:cstheme="minorHAnsi"/>
          <w:shd w:val="clear" w:color="auto" w:fill="FFFFFF"/>
        </w:rPr>
        <w:t xml:space="preserve"> introvert pupils got stressed and frustrated when they made errors</w:t>
      </w:r>
      <w:r w:rsidR="007B425E" w:rsidRPr="009C6B7F">
        <w:rPr>
          <w:rFonts w:asciiTheme="minorHAnsi" w:hAnsiTheme="minorHAnsi" w:cstheme="minorHAnsi"/>
          <w:shd w:val="clear" w:color="auto" w:fill="FFFFFF"/>
        </w:rPr>
        <w:t xml:space="preserve">. </w:t>
      </w:r>
      <w:r w:rsidR="004A1966" w:rsidRPr="009C6B7F">
        <w:rPr>
          <w:rFonts w:asciiTheme="minorHAnsi" w:hAnsiTheme="minorHAnsi" w:cstheme="minorHAnsi"/>
          <w:shd w:val="clear" w:color="auto" w:fill="FFFFFF"/>
        </w:rPr>
        <w:t xml:space="preserve">Likewise, as they progressed through the competition, they gave the impression of losing interest. One pupil even stated ‘‘this is pointless, I’m not going to win’’. Unfortunately, competition always has winners and losers. This discovery supports </w:t>
      </w:r>
      <w:r w:rsidR="007B425E" w:rsidRPr="009C6B7F">
        <w:rPr>
          <w:rFonts w:asciiTheme="minorHAnsi" w:hAnsiTheme="minorHAnsi" w:cstheme="minorHAnsi"/>
          <w:shd w:val="clear" w:color="auto" w:fill="FFFFFF"/>
        </w:rPr>
        <w:t xml:space="preserve">King et al; Yu et al and Burleigh and Meegan view of </w:t>
      </w:r>
      <w:r w:rsidR="001D2E7B" w:rsidRPr="009C6B7F">
        <w:rPr>
          <w:rFonts w:asciiTheme="minorHAnsi" w:hAnsiTheme="minorHAnsi" w:cstheme="minorHAnsi"/>
          <w:shd w:val="clear" w:color="auto" w:fill="FFFFFF"/>
        </w:rPr>
        <w:t xml:space="preserve">a </w:t>
      </w:r>
      <w:r w:rsidR="007B425E" w:rsidRPr="009C6B7F">
        <w:rPr>
          <w:rFonts w:asciiTheme="minorHAnsi" w:hAnsiTheme="minorHAnsi" w:cstheme="minorHAnsi"/>
          <w:shd w:val="clear" w:color="auto" w:fill="FFFFFF"/>
        </w:rPr>
        <w:t>competition being a negative too</w:t>
      </w:r>
      <w:r w:rsidR="00573C38" w:rsidRPr="009C6B7F">
        <w:rPr>
          <w:rFonts w:asciiTheme="minorHAnsi" w:hAnsiTheme="minorHAnsi" w:cstheme="minorHAnsi"/>
          <w:shd w:val="clear" w:color="auto" w:fill="FFFFFF"/>
        </w:rPr>
        <w:t>l</w:t>
      </w:r>
      <w:r w:rsidR="007B425E" w:rsidRPr="009C6B7F">
        <w:rPr>
          <w:rFonts w:asciiTheme="minorHAnsi" w:hAnsiTheme="minorHAnsi" w:cstheme="minorHAnsi"/>
          <w:shd w:val="clear" w:color="auto" w:fill="FFFFFF"/>
        </w:rPr>
        <w:t xml:space="preserve"> to employ in classes. Alternatively, </w:t>
      </w:r>
      <w:r w:rsidR="00573C38" w:rsidRPr="009C6B7F">
        <w:rPr>
          <w:rFonts w:asciiTheme="minorHAnsi" w:hAnsiTheme="minorHAnsi" w:cstheme="minorHAnsi"/>
          <w:shd w:val="clear" w:color="auto" w:fill="FFFFFF"/>
        </w:rPr>
        <w:t xml:space="preserve">I believe </w:t>
      </w:r>
      <w:r w:rsidR="007B425E" w:rsidRPr="009C6B7F">
        <w:rPr>
          <w:rFonts w:asciiTheme="minorHAnsi" w:hAnsiTheme="minorHAnsi" w:cstheme="minorHAnsi"/>
          <w:shd w:val="clear" w:color="auto" w:fill="FFFFFF"/>
        </w:rPr>
        <w:t>the element of competition positively affect</w:t>
      </w:r>
      <w:r w:rsidR="00573C38" w:rsidRPr="009C6B7F">
        <w:rPr>
          <w:rFonts w:asciiTheme="minorHAnsi" w:hAnsiTheme="minorHAnsi" w:cstheme="minorHAnsi"/>
          <w:shd w:val="clear" w:color="auto" w:fill="FFFFFF"/>
        </w:rPr>
        <w:t>ed</w:t>
      </w:r>
      <w:r w:rsidR="007B425E" w:rsidRPr="009C6B7F">
        <w:rPr>
          <w:rFonts w:asciiTheme="minorHAnsi" w:hAnsiTheme="minorHAnsi" w:cstheme="minorHAnsi"/>
          <w:shd w:val="clear" w:color="auto" w:fill="FFFFFF"/>
        </w:rPr>
        <w:t xml:space="preserve"> other introvert pupils who performed well,</w:t>
      </w:r>
      <w:r w:rsidR="00573C38" w:rsidRPr="009C6B7F">
        <w:rPr>
          <w:rFonts w:asciiTheme="minorHAnsi" w:hAnsiTheme="minorHAnsi" w:cstheme="minorHAnsi"/>
          <w:shd w:val="clear" w:color="auto" w:fill="FFFFFF"/>
        </w:rPr>
        <w:t xml:space="preserve"> as many seemed to respond well by smiling and often applauded when they did well. This matches Wilkins belief of competition boosting pupils</w:t>
      </w:r>
      <w:r w:rsidR="004A1966" w:rsidRPr="009C6B7F">
        <w:rPr>
          <w:rFonts w:asciiTheme="minorHAnsi" w:hAnsiTheme="minorHAnsi" w:cstheme="minorHAnsi"/>
          <w:shd w:val="clear" w:color="auto" w:fill="FFFFFF"/>
        </w:rPr>
        <w:t>’</w:t>
      </w:r>
      <w:r w:rsidR="00573C38" w:rsidRPr="009C6B7F">
        <w:rPr>
          <w:rFonts w:asciiTheme="minorHAnsi" w:hAnsiTheme="minorHAnsi" w:cstheme="minorHAnsi"/>
          <w:shd w:val="clear" w:color="auto" w:fill="FFFFFF"/>
        </w:rPr>
        <w:t xml:space="preserve"> self-confidence. </w:t>
      </w:r>
      <w:r w:rsidR="004A1966" w:rsidRPr="009C6B7F">
        <w:rPr>
          <w:rFonts w:asciiTheme="minorHAnsi" w:hAnsiTheme="minorHAnsi" w:cstheme="minorHAnsi"/>
          <w:shd w:val="clear" w:color="auto" w:fill="FFFFFF"/>
        </w:rPr>
        <w:t>Contrary to this, the element of competition didn’t seem to affect extrovert pupils</w:t>
      </w:r>
      <w:r w:rsidR="00EB0D47" w:rsidRPr="009C6B7F">
        <w:rPr>
          <w:rFonts w:asciiTheme="minorHAnsi" w:hAnsiTheme="minorHAnsi" w:cstheme="minorHAnsi"/>
          <w:shd w:val="clear" w:color="auto" w:fill="FFFFFF"/>
        </w:rPr>
        <w:t xml:space="preserve">. </w:t>
      </w:r>
      <w:r w:rsidR="002D08E5" w:rsidRPr="009C6B7F">
        <w:rPr>
          <w:rFonts w:asciiTheme="minorHAnsi" w:hAnsiTheme="minorHAnsi" w:cstheme="minorHAnsi"/>
          <w:shd w:val="clear" w:color="auto" w:fill="FFFFFF"/>
        </w:rPr>
        <w:t>Nonetheless, at this stage of the AR project, I was unable to conclude as to whether competition</w:t>
      </w:r>
      <w:r w:rsidR="003A7C7C" w:rsidRPr="009C6B7F">
        <w:rPr>
          <w:rFonts w:asciiTheme="minorHAnsi" w:hAnsiTheme="minorHAnsi" w:cstheme="minorHAnsi"/>
          <w:shd w:val="clear" w:color="auto" w:fill="FFFFFF"/>
        </w:rPr>
        <w:t xml:space="preserve"> meets Dijkgraaf notion of enriching teaching and learning. </w:t>
      </w:r>
    </w:p>
    <w:p w14:paraId="0FB094DE" w14:textId="044BC0C6" w:rsidR="003A7C7C" w:rsidRPr="009C6B7F" w:rsidRDefault="003A7C7C" w:rsidP="00C6301A">
      <w:pPr>
        <w:pStyle w:val="NoSpacing"/>
        <w:spacing w:line="480" w:lineRule="auto"/>
        <w:jc w:val="both"/>
        <w:rPr>
          <w:rFonts w:asciiTheme="minorHAnsi" w:hAnsiTheme="minorHAnsi" w:cstheme="minorHAnsi"/>
          <w:shd w:val="clear" w:color="auto" w:fill="FFFFFF"/>
        </w:rPr>
      </w:pPr>
    </w:p>
    <w:p w14:paraId="56F6C91A" w14:textId="6DE3EC5C" w:rsidR="00890CFA" w:rsidRPr="009C6B7F" w:rsidRDefault="00601FFF" w:rsidP="00C6301A">
      <w:pPr>
        <w:pStyle w:val="NoSpacing"/>
        <w:spacing w:line="480" w:lineRule="auto"/>
        <w:jc w:val="both"/>
        <w:rPr>
          <w:rFonts w:asciiTheme="minorHAnsi" w:hAnsiTheme="minorHAnsi" w:cstheme="minorHAnsi"/>
          <w:shd w:val="clear" w:color="auto" w:fill="FFFFFF"/>
        </w:rPr>
      </w:pPr>
      <w:r w:rsidRPr="009C6B7F">
        <w:rPr>
          <w:rFonts w:asciiTheme="minorHAnsi" w:hAnsiTheme="minorHAnsi" w:cstheme="minorHAnsi"/>
          <w:shd w:val="clear" w:color="auto" w:fill="FFFFFF"/>
        </w:rPr>
        <w:t>From the pre-diagnostic test results, it showed the pupils failed to know the key aspects of development and due to this, it hindered their ability to succeed in many of the questions. Alternatively, at the end of the Quiz, pupils were given the opportunity to reflect upon their performance; providing them with feedback into their areas of weaknesses to which they should a</w:t>
      </w:r>
      <w:r w:rsidR="003B4B37" w:rsidRPr="009C6B7F">
        <w:rPr>
          <w:rFonts w:asciiTheme="minorHAnsi" w:hAnsiTheme="minorHAnsi" w:cstheme="minorHAnsi"/>
          <w:shd w:val="clear" w:color="auto" w:fill="FFFFFF"/>
        </w:rPr>
        <w:t xml:space="preserve">spire to improve upon </w:t>
      </w:r>
      <w:r w:rsidRPr="009C6B7F">
        <w:rPr>
          <w:rFonts w:asciiTheme="minorHAnsi" w:hAnsiTheme="minorHAnsi" w:cstheme="minorHAnsi"/>
          <w:shd w:val="clear" w:color="auto" w:fill="FFFFFF"/>
        </w:rPr>
        <w:t>(Chan et al</w:t>
      </w:r>
      <w:r w:rsidR="003B4B37" w:rsidRPr="009C6B7F">
        <w:rPr>
          <w:rFonts w:asciiTheme="minorHAnsi" w:hAnsiTheme="minorHAnsi" w:cstheme="minorHAnsi"/>
          <w:shd w:val="clear" w:color="auto" w:fill="FFFFFF"/>
        </w:rPr>
        <w:t xml:space="preserve">; </w:t>
      </w:r>
      <w:r w:rsidR="00450154" w:rsidRPr="009C6B7F">
        <w:rPr>
          <w:rFonts w:asciiTheme="minorHAnsi" w:hAnsiTheme="minorHAnsi" w:cstheme="minorHAnsi"/>
          <w:shd w:val="clear" w:color="auto" w:fill="FFFFFF"/>
        </w:rPr>
        <w:t>Heritage</w:t>
      </w:r>
      <w:r w:rsidRPr="009C6B7F">
        <w:rPr>
          <w:rFonts w:asciiTheme="minorHAnsi" w:hAnsiTheme="minorHAnsi" w:cstheme="minorHAnsi"/>
          <w:shd w:val="clear" w:color="auto" w:fill="FFFFFF"/>
        </w:rPr>
        <w:t xml:space="preserve">). Consequently, promoting self-improvement and self-evaluation (Pollard, McLoughlin and Luca; Watson). I decided to encourage the pupils to engage with their learning and take responsibility, so I opted to implement the ‘hot seat’ challenge, for my first intervention. </w:t>
      </w:r>
      <w:r w:rsidR="00C13BAA" w:rsidRPr="009C6B7F">
        <w:rPr>
          <w:rFonts w:asciiTheme="minorHAnsi" w:hAnsiTheme="minorHAnsi" w:cstheme="minorHAnsi"/>
          <w:shd w:val="clear" w:color="auto" w:fill="FFFFFF"/>
        </w:rPr>
        <w:t xml:space="preserve">Each pupil of the class was </w:t>
      </w:r>
      <w:r w:rsidR="00C13BAA" w:rsidRPr="009C6B7F">
        <w:rPr>
          <w:rFonts w:asciiTheme="minorHAnsi" w:hAnsiTheme="minorHAnsi" w:cstheme="minorHAnsi"/>
          <w:shd w:val="clear" w:color="auto" w:fill="FFFFFF"/>
        </w:rPr>
        <w:lastRenderedPageBreak/>
        <w:t>provided time to come up with an answer, regarding what they’ve learn</w:t>
      </w:r>
      <w:r w:rsidR="001D2E7B" w:rsidRPr="009C6B7F">
        <w:rPr>
          <w:rFonts w:asciiTheme="minorHAnsi" w:hAnsiTheme="minorHAnsi" w:cstheme="minorHAnsi"/>
          <w:shd w:val="clear" w:color="auto" w:fill="FFFFFF"/>
        </w:rPr>
        <w:t>ed</w:t>
      </w:r>
      <w:r w:rsidR="00C13BAA" w:rsidRPr="009C6B7F">
        <w:rPr>
          <w:rFonts w:asciiTheme="minorHAnsi" w:hAnsiTheme="minorHAnsi" w:cstheme="minorHAnsi"/>
          <w:shd w:val="clear" w:color="auto" w:fill="FFFFFF"/>
        </w:rPr>
        <w:t xml:space="preserve"> about the topic, Development. The topic to which the pre and post</w:t>
      </w:r>
      <w:r w:rsidR="001D2E7B" w:rsidRPr="009C6B7F">
        <w:rPr>
          <w:rFonts w:asciiTheme="minorHAnsi" w:hAnsiTheme="minorHAnsi" w:cstheme="minorHAnsi"/>
          <w:shd w:val="clear" w:color="auto" w:fill="FFFFFF"/>
        </w:rPr>
        <w:t>-</w:t>
      </w:r>
      <w:r w:rsidR="00C13BAA" w:rsidRPr="009C6B7F">
        <w:rPr>
          <w:rFonts w:asciiTheme="minorHAnsi" w:hAnsiTheme="minorHAnsi" w:cstheme="minorHAnsi"/>
          <w:shd w:val="clear" w:color="auto" w:fill="FFFFFF"/>
        </w:rPr>
        <w:t xml:space="preserve">diagnostic tests are based on. I randomly selected a pupil to sit on the ‘hot seat’, they were given a minute to answer as many of their peers’ questions as possible. A strategy that was effective by challenging the </w:t>
      </w:r>
      <w:r w:rsidR="00450154" w:rsidRPr="009C6B7F">
        <w:rPr>
          <w:rFonts w:asciiTheme="minorHAnsi" w:hAnsiTheme="minorHAnsi" w:cstheme="minorHAnsi"/>
          <w:shd w:val="clear" w:color="auto" w:fill="FFFFFF"/>
        </w:rPr>
        <w:t>pupil’s</w:t>
      </w:r>
      <w:r w:rsidR="00C13BAA" w:rsidRPr="009C6B7F">
        <w:rPr>
          <w:rFonts w:asciiTheme="minorHAnsi" w:hAnsiTheme="minorHAnsi" w:cstheme="minorHAnsi"/>
          <w:shd w:val="clear" w:color="auto" w:fill="FFFFFF"/>
        </w:rPr>
        <w:t xml:space="preserve"> knowledge, whilst being an opportunity for them to show what they know, their academic ability (Wilkins).</w:t>
      </w:r>
      <w:r w:rsidR="00890CFA" w:rsidRPr="009C6B7F">
        <w:rPr>
          <w:rFonts w:asciiTheme="minorHAnsi" w:hAnsiTheme="minorHAnsi" w:cstheme="minorHAnsi"/>
          <w:shd w:val="clear" w:color="auto" w:fill="FFFFFF"/>
        </w:rPr>
        <w:t xml:space="preserve"> </w:t>
      </w:r>
      <w:r w:rsidR="00C13BAA" w:rsidRPr="009C6B7F">
        <w:rPr>
          <w:rFonts w:asciiTheme="minorHAnsi" w:hAnsiTheme="minorHAnsi" w:cstheme="minorHAnsi"/>
          <w:shd w:val="clear" w:color="auto" w:fill="FFFFFF"/>
        </w:rPr>
        <w:t xml:space="preserve"> </w:t>
      </w:r>
      <w:r w:rsidR="00890CFA" w:rsidRPr="009C6B7F">
        <w:rPr>
          <w:rFonts w:asciiTheme="minorHAnsi" w:hAnsiTheme="minorHAnsi" w:cstheme="minorHAnsi"/>
          <w:shd w:val="clear" w:color="auto" w:fill="FFFFFF"/>
        </w:rPr>
        <w:t xml:space="preserve">Yet, some selectees were reluctant to be in the hot seat. </w:t>
      </w:r>
      <w:r w:rsidR="00C13BAA" w:rsidRPr="009C6B7F">
        <w:rPr>
          <w:rFonts w:asciiTheme="minorHAnsi" w:hAnsiTheme="minorHAnsi" w:cstheme="minorHAnsi"/>
          <w:shd w:val="clear" w:color="auto" w:fill="FFFFFF"/>
        </w:rPr>
        <w:t xml:space="preserve">It was up to the pupils to state whether the hot seat pupil was correct or wrong. This enabled the rest of the class to get involved, although they weren’t in the hot seat. </w:t>
      </w:r>
      <w:r w:rsidR="00C222C4" w:rsidRPr="009C6B7F">
        <w:rPr>
          <w:rFonts w:asciiTheme="minorHAnsi" w:hAnsiTheme="minorHAnsi" w:cstheme="minorHAnsi"/>
          <w:shd w:val="clear" w:color="auto" w:fill="FFFFFF"/>
        </w:rPr>
        <w:t>The intervention proved effective in challenging the few pupils who had a go in the hot seat, but unfortunately, it had no impact on those who didn’t. Therefore, the effectiveness of this strategy, regarding enhan</w:t>
      </w:r>
      <w:r w:rsidR="00890CFA" w:rsidRPr="009C6B7F">
        <w:rPr>
          <w:rFonts w:asciiTheme="minorHAnsi" w:hAnsiTheme="minorHAnsi" w:cstheme="minorHAnsi"/>
          <w:shd w:val="clear" w:color="auto" w:fill="FFFFFF"/>
        </w:rPr>
        <w:t>c</w:t>
      </w:r>
      <w:r w:rsidR="00C222C4" w:rsidRPr="009C6B7F">
        <w:rPr>
          <w:rFonts w:asciiTheme="minorHAnsi" w:hAnsiTheme="minorHAnsi" w:cstheme="minorHAnsi"/>
          <w:shd w:val="clear" w:color="auto" w:fill="FFFFFF"/>
        </w:rPr>
        <w:t>ing pupils</w:t>
      </w:r>
      <w:r w:rsidR="00890CFA" w:rsidRPr="009C6B7F">
        <w:rPr>
          <w:rFonts w:asciiTheme="minorHAnsi" w:hAnsiTheme="minorHAnsi" w:cstheme="minorHAnsi"/>
          <w:shd w:val="clear" w:color="auto" w:fill="FFFFFF"/>
        </w:rPr>
        <w:t>’</w:t>
      </w:r>
      <w:r w:rsidR="00C222C4" w:rsidRPr="009C6B7F">
        <w:rPr>
          <w:rFonts w:asciiTheme="minorHAnsi" w:hAnsiTheme="minorHAnsi" w:cstheme="minorHAnsi"/>
          <w:shd w:val="clear" w:color="auto" w:fill="FFFFFF"/>
        </w:rPr>
        <w:t xml:space="preserve"> academic development is questionable. Moreover, whilst there was a</w:t>
      </w:r>
      <w:r w:rsidR="00890CFA" w:rsidRPr="009C6B7F">
        <w:rPr>
          <w:rFonts w:asciiTheme="minorHAnsi" w:hAnsiTheme="minorHAnsi" w:cstheme="minorHAnsi"/>
          <w:shd w:val="clear" w:color="auto" w:fill="FFFFFF"/>
        </w:rPr>
        <w:t>n</w:t>
      </w:r>
      <w:r w:rsidR="00C222C4" w:rsidRPr="009C6B7F">
        <w:rPr>
          <w:rFonts w:asciiTheme="minorHAnsi" w:hAnsiTheme="minorHAnsi" w:cstheme="minorHAnsi"/>
          <w:shd w:val="clear" w:color="auto" w:fill="FFFFFF"/>
        </w:rPr>
        <w:t xml:space="preserve"> element of competition as those in the hot seat had to get the most correct, it was </w:t>
      </w:r>
      <w:r w:rsidR="001D2E7B" w:rsidRPr="009C6B7F">
        <w:rPr>
          <w:rFonts w:asciiTheme="minorHAnsi" w:hAnsiTheme="minorHAnsi" w:cstheme="minorHAnsi"/>
          <w:shd w:val="clear" w:color="auto" w:fill="FFFFFF"/>
        </w:rPr>
        <w:t xml:space="preserve">the </w:t>
      </w:r>
      <w:r w:rsidR="00C222C4" w:rsidRPr="009C6B7F">
        <w:rPr>
          <w:rFonts w:asciiTheme="minorHAnsi" w:hAnsiTheme="minorHAnsi" w:cstheme="minorHAnsi"/>
          <w:shd w:val="clear" w:color="auto" w:fill="FFFFFF"/>
        </w:rPr>
        <w:t>only minor. Similarly</w:t>
      </w:r>
      <w:r w:rsidR="00890CFA" w:rsidRPr="009C6B7F">
        <w:rPr>
          <w:rFonts w:asciiTheme="minorHAnsi" w:hAnsiTheme="minorHAnsi" w:cstheme="minorHAnsi"/>
          <w:shd w:val="clear" w:color="auto" w:fill="FFFFFF"/>
        </w:rPr>
        <w:t>,</w:t>
      </w:r>
      <w:r w:rsidR="00C222C4" w:rsidRPr="009C6B7F">
        <w:rPr>
          <w:rFonts w:asciiTheme="minorHAnsi" w:hAnsiTheme="minorHAnsi" w:cstheme="minorHAnsi"/>
          <w:shd w:val="clear" w:color="auto" w:fill="FFFFFF"/>
        </w:rPr>
        <w:t xml:space="preserve"> after the first three challenges, those who weren’t in the hot</w:t>
      </w:r>
      <w:r w:rsidR="00890CFA" w:rsidRPr="009C6B7F">
        <w:rPr>
          <w:rFonts w:asciiTheme="minorHAnsi" w:hAnsiTheme="minorHAnsi" w:cstheme="minorHAnsi"/>
          <w:shd w:val="clear" w:color="auto" w:fill="FFFFFF"/>
        </w:rPr>
        <w:t xml:space="preserve"> </w:t>
      </w:r>
      <w:r w:rsidR="00C222C4" w:rsidRPr="009C6B7F">
        <w:rPr>
          <w:rFonts w:asciiTheme="minorHAnsi" w:hAnsiTheme="minorHAnsi" w:cstheme="minorHAnsi"/>
          <w:shd w:val="clear" w:color="auto" w:fill="FFFFFF"/>
        </w:rPr>
        <w:t xml:space="preserve">seat lost interest (Cheng et al). </w:t>
      </w:r>
    </w:p>
    <w:p w14:paraId="0DEDD1CE" w14:textId="77777777" w:rsidR="00890CFA" w:rsidRPr="009C6B7F" w:rsidRDefault="00890CFA" w:rsidP="00C6301A">
      <w:pPr>
        <w:pStyle w:val="NoSpacing"/>
        <w:spacing w:line="480" w:lineRule="auto"/>
        <w:jc w:val="both"/>
        <w:rPr>
          <w:rFonts w:asciiTheme="minorHAnsi" w:hAnsiTheme="minorHAnsi" w:cstheme="minorHAnsi"/>
        </w:rPr>
      </w:pPr>
    </w:p>
    <w:p w14:paraId="782F8F5A" w14:textId="5DE411CC" w:rsidR="00664A94" w:rsidRPr="009C6B7F" w:rsidRDefault="001D2E7B" w:rsidP="00C6301A">
      <w:pPr>
        <w:pStyle w:val="NoSpacing"/>
        <w:spacing w:line="480" w:lineRule="auto"/>
        <w:jc w:val="both"/>
        <w:rPr>
          <w:rFonts w:asciiTheme="minorHAnsi" w:hAnsiTheme="minorHAnsi" w:cstheme="minorHAnsi"/>
          <w:shd w:val="clear" w:color="auto" w:fill="FFFFFF"/>
        </w:rPr>
      </w:pPr>
      <w:r w:rsidRPr="009C6B7F">
        <w:rPr>
          <w:rFonts w:asciiTheme="minorHAnsi" w:hAnsiTheme="minorHAnsi" w:cstheme="minorHAnsi"/>
        </w:rPr>
        <w:t>As</w:t>
      </w:r>
      <w:r w:rsidR="00890CFA" w:rsidRPr="009C6B7F">
        <w:rPr>
          <w:rFonts w:asciiTheme="minorHAnsi" w:hAnsiTheme="minorHAnsi" w:cstheme="minorHAnsi"/>
        </w:rPr>
        <w:t xml:space="preserve"> the hot seat challenge, the second intervention</w:t>
      </w:r>
      <w:r w:rsidR="00A45253" w:rsidRPr="009C6B7F">
        <w:rPr>
          <w:rFonts w:asciiTheme="minorHAnsi" w:hAnsiTheme="minorHAnsi" w:cstheme="minorHAnsi"/>
        </w:rPr>
        <w:t>, splat’</w:t>
      </w:r>
      <w:r w:rsidR="00890CFA" w:rsidRPr="009C6B7F">
        <w:rPr>
          <w:rFonts w:asciiTheme="minorHAnsi" w:hAnsiTheme="minorHAnsi" w:cstheme="minorHAnsi"/>
        </w:rPr>
        <w:t xml:space="preserve"> I decided upon, presented benefits and limitations. </w:t>
      </w:r>
      <w:r w:rsidR="00581FA6" w:rsidRPr="009C6B7F">
        <w:rPr>
          <w:rFonts w:asciiTheme="minorHAnsi" w:hAnsiTheme="minorHAnsi" w:cstheme="minorHAnsi"/>
        </w:rPr>
        <w:t xml:space="preserve">It differs from the hot </w:t>
      </w:r>
      <w:r w:rsidR="00450154" w:rsidRPr="009C6B7F">
        <w:rPr>
          <w:rFonts w:asciiTheme="minorHAnsi" w:hAnsiTheme="minorHAnsi" w:cstheme="minorHAnsi"/>
        </w:rPr>
        <w:t>seat;</w:t>
      </w:r>
      <w:r w:rsidR="00581FA6" w:rsidRPr="009C6B7F">
        <w:rPr>
          <w:rFonts w:asciiTheme="minorHAnsi" w:hAnsiTheme="minorHAnsi" w:cstheme="minorHAnsi"/>
        </w:rPr>
        <w:t xml:space="preserve"> it involves two pupils competing against each other. I displayed a question on the board then revealed a new slide with four answer choices, the first to point to the correct answer and say splat, won. </w:t>
      </w:r>
      <w:r w:rsidR="000A1DF5" w:rsidRPr="009C6B7F">
        <w:rPr>
          <w:rFonts w:asciiTheme="minorHAnsi" w:hAnsiTheme="minorHAnsi" w:cstheme="minorHAnsi"/>
        </w:rPr>
        <w:t xml:space="preserve">Acting upon Cheng et al’s view of competition comprising of ability ranking, I ensure the game was fair by selecting pupils of the same ability to compete. The questions asked mirrored </w:t>
      </w:r>
      <w:r w:rsidR="00A45253" w:rsidRPr="009C6B7F">
        <w:rPr>
          <w:rFonts w:asciiTheme="minorHAnsi" w:hAnsiTheme="minorHAnsi" w:cstheme="minorHAnsi"/>
        </w:rPr>
        <w:t xml:space="preserve">and repeated </w:t>
      </w:r>
      <w:r w:rsidR="000A1DF5" w:rsidRPr="009C6B7F">
        <w:rPr>
          <w:rFonts w:asciiTheme="minorHAnsi" w:hAnsiTheme="minorHAnsi" w:cstheme="minorHAnsi"/>
        </w:rPr>
        <w:t>the key aspects of development</w:t>
      </w:r>
      <w:r w:rsidR="00A45253" w:rsidRPr="009C6B7F">
        <w:rPr>
          <w:rFonts w:asciiTheme="minorHAnsi" w:hAnsiTheme="minorHAnsi" w:cstheme="minorHAnsi"/>
        </w:rPr>
        <w:t>. The strategy demonstrated a higher element of competition than the hot seat challenge. Likewise, the pupils seemed to respond more positively to splat and they were enthusiastic to participate as many pupil</w:t>
      </w:r>
      <w:r w:rsidRPr="009C6B7F">
        <w:rPr>
          <w:rFonts w:asciiTheme="minorHAnsi" w:hAnsiTheme="minorHAnsi" w:cstheme="minorHAnsi"/>
        </w:rPr>
        <w:t>s put</w:t>
      </w:r>
      <w:r w:rsidR="00A45253" w:rsidRPr="009C6B7F">
        <w:rPr>
          <w:rFonts w:asciiTheme="minorHAnsi" w:hAnsiTheme="minorHAnsi" w:cstheme="minorHAnsi"/>
        </w:rPr>
        <w:t xml:space="preserve"> their hand up to compete or remarked ‘can I go </w:t>
      </w:r>
      <w:r w:rsidR="00A45253" w:rsidRPr="009C6B7F">
        <w:rPr>
          <w:rFonts w:asciiTheme="minorHAnsi" w:hAnsiTheme="minorHAnsi" w:cstheme="minorHAnsi"/>
        </w:rPr>
        <w:lastRenderedPageBreak/>
        <w:t xml:space="preserve">next’. </w:t>
      </w:r>
      <w:r w:rsidR="00DD1E74" w:rsidRPr="009C6B7F">
        <w:rPr>
          <w:rFonts w:asciiTheme="minorHAnsi" w:hAnsiTheme="minorHAnsi" w:cstheme="minorHAnsi"/>
        </w:rPr>
        <w:t xml:space="preserve">Majority of the pupils selected the correct answers, those who didn’t often neglected to read the question properly. For example, one question was what the correct term for the UK’s development is, select the full term. One pupil selected the abbreviation instead. I included trick answers like this to ensure pupils read the question properly, an important skill they will need when it comes to their GCSEs. Additionally, by the vast number of pupils answer correctly, it shows the pupils </w:t>
      </w:r>
      <w:r w:rsidR="003B4B37" w:rsidRPr="009C6B7F">
        <w:rPr>
          <w:rFonts w:asciiTheme="minorHAnsi" w:hAnsiTheme="minorHAnsi" w:cstheme="minorHAnsi"/>
        </w:rPr>
        <w:t xml:space="preserve">have academically developed, </w:t>
      </w:r>
      <w:r w:rsidR="00DD1E74" w:rsidRPr="009C6B7F">
        <w:rPr>
          <w:rFonts w:asciiTheme="minorHAnsi" w:hAnsiTheme="minorHAnsi" w:cstheme="minorHAnsi"/>
        </w:rPr>
        <w:t xml:space="preserve">to know the answers. </w:t>
      </w:r>
      <w:r w:rsidR="003B4B37" w:rsidRPr="009C6B7F">
        <w:rPr>
          <w:rFonts w:asciiTheme="minorHAnsi" w:hAnsiTheme="minorHAnsi" w:cstheme="minorHAnsi"/>
        </w:rPr>
        <w:t xml:space="preserve">This intervention was more of a qualitative method than quantitative, it still showed academic progression (McMillan and Schumacher). </w:t>
      </w:r>
      <w:r w:rsidR="00450154" w:rsidRPr="009C6B7F">
        <w:rPr>
          <w:rFonts w:asciiTheme="minorHAnsi" w:hAnsiTheme="minorHAnsi" w:cstheme="minorHAnsi"/>
          <w:shd w:val="clear" w:color="auto" w:fill="FFFFFF"/>
        </w:rPr>
        <w:t>Splat ascertained to be a motivational tool which promoted pupils’ involvement and excitement (Yu et al). It is a competitive strategy, but it involves only a small proportion of the pupils being able to compete. As a result, those who didn’t lost interest. This could lead to negative effects on pupils’ well-being because they could be sad that they lost or didn’t get picked (King et al; Yu et al; Burleigh and Meegan).</w:t>
      </w:r>
      <w:r w:rsidR="00AB5ECB" w:rsidRPr="009C6B7F">
        <w:rPr>
          <w:rFonts w:asciiTheme="minorHAnsi" w:hAnsiTheme="minorHAnsi" w:cstheme="minorHAnsi"/>
          <w:shd w:val="clear" w:color="auto" w:fill="FFFFFF"/>
        </w:rPr>
        <w:t xml:space="preserve"> In addition, when the first competition occurred, I noticed there w</w:t>
      </w:r>
      <w:r w:rsidRPr="009C6B7F">
        <w:rPr>
          <w:rFonts w:asciiTheme="minorHAnsi" w:hAnsiTheme="minorHAnsi" w:cstheme="minorHAnsi"/>
          <w:shd w:val="clear" w:color="auto" w:fill="FFFFFF"/>
        </w:rPr>
        <w:t xml:space="preserve">ere </w:t>
      </w:r>
      <w:r w:rsidR="00AB5ECB" w:rsidRPr="009C6B7F">
        <w:rPr>
          <w:rFonts w:asciiTheme="minorHAnsi" w:hAnsiTheme="minorHAnsi" w:cstheme="minorHAnsi"/>
          <w:shd w:val="clear" w:color="auto" w:fill="FFFFFF"/>
        </w:rPr>
        <w:t>more pupils cheering for one pupil</w:t>
      </w:r>
      <w:r w:rsidR="003E68B4" w:rsidRPr="009C6B7F">
        <w:rPr>
          <w:rFonts w:asciiTheme="minorHAnsi" w:hAnsiTheme="minorHAnsi" w:cstheme="minorHAnsi"/>
          <w:shd w:val="clear" w:color="auto" w:fill="FFFFFF"/>
        </w:rPr>
        <w:t>, an extrovert pupil.</w:t>
      </w:r>
      <w:r w:rsidR="00AB5ECB" w:rsidRPr="009C6B7F">
        <w:rPr>
          <w:rFonts w:asciiTheme="minorHAnsi" w:hAnsiTheme="minorHAnsi" w:cstheme="minorHAnsi"/>
          <w:shd w:val="clear" w:color="auto" w:fill="FFFFFF"/>
        </w:rPr>
        <w:t xml:space="preserve"> This corresponds with Levy et al’s concept of class hierarchy and social status, affecting </w:t>
      </w:r>
      <w:r w:rsidR="008911A1" w:rsidRPr="009C6B7F">
        <w:rPr>
          <w:rFonts w:asciiTheme="minorHAnsi" w:hAnsiTheme="minorHAnsi" w:cstheme="minorHAnsi"/>
          <w:shd w:val="clear" w:color="auto" w:fill="FFFFFF"/>
        </w:rPr>
        <w:t>pupils’</w:t>
      </w:r>
      <w:r w:rsidR="00AB5ECB" w:rsidRPr="009C6B7F">
        <w:rPr>
          <w:rFonts w:asciiTheme="minorHAnsi" w:hAnsiTheme="minorHAnsi" w:cstheme="minorHAnsi"/>
          <w:shd w:val="clear" w:color="auto" w:fill="FFFFFF"/>
        </w:rPr>
        <w:t xml:space="preserve"> attitudes to </w:t>
      </w:r>
      <w:r w:rsidRPr="009C6B7F">
        <w:rPr>
          <w:rFonts w:asciiTheme="minorHAnsi" w:hAnsiTheme="minorHAnsi" w:cstheme="minorHAnsi"/>
          <w:shd w:val="clear" w:color="auto" w:fill="FFFFFF"/>
        </w:rPr>
        <w:t xml:space="preserve">the </w:t>
      </w:r>
      <w:r w:rsidR="00AB5ECB" w:rsidRPr="009C6B7F">
        <w:rPr>
          <w:rFonts w:asciiTheme="minorHAnsi" w:hAnsiTheme="minorHAnsi" w:cstheme="minorHAnsi"/>
          <w:shd w:val="clear" w:color="auto" w:fill="FFFFFF"/>
        </w:rPr>
        <w:t>competition. Thus, to make it fair I split the class, so the pupils on the left side w</w:t>
      </w:r>
      <w:r w:rsidRPr="009C6B7F">
        <w:rPr>
          <w:rFonts w:asciiTheme="minorHAnsi" w:hAnsiTheme="minorHAnsi" w:cstheme="minorHAnsi"/>
          <w:shd w:val="clear" w:color="auto" w:fill="FFFFFF"/>
        </w:rPr>
        <w:t>ere</w:t>
      </w:r>
      <w:r w:rsidR="00AB5ECB" w:rsidRPr="009C6B7F">
        <w:rPr>
          <w:rFonts w:asciiTheme="minorHAnsi" w:hAnsiTheme="minorHAnsi" w:cstheme="minorHAnsi"/>
          <w:shd w:val="clear" w:color="auto" w:fill="FFFFFF"/>
        </w:rPr>
        <w:t xml:space="preserve"> competing with the right. I then purposely selected pupils from both sides to compete and told each side, thus the pupils were equally supported. Eradicating any social inequalities, that originally occurred (Olitsky).</w:t>
      </w:r>
    </w:p>
    <w:p w14:paraId="1DD58FAC" w14:textId="77777777" w:rsidR="00AB5ECB" w:rsidRPr="009C6B7F" w:rsidRDefault="00AB5ECB" w:rsidP="00C6301A">
      <w:pPr>
        <w:pStyle w:val="NoSpacing"/>
        <w:spacing w:line="480" w:lineRule="auto"/>
        <w:jc w:val="both"/>
        <w:rPr>
          <w:rFonts w:asciiTheme="minorHAnsi" w:hAnsiTheme="minorHAnsi" w:cstheme="minorHAnsi"/>
          <w:shd w:val="clear" w:color="auto" w:fill="FFFFFF"/>
        </w:rPr>
      </w:pPr>
    </w:p>
    <w:p w14:paraId="0C20C7E4" w14:textId="3CF1B81A" w:rsidR="00664A94" w:rsidRPr="009C6B7F" w:rsidRDefault="003E68B4" w:rsidP="00C6301A">
      <w:pPr>
        <w:pStyle w:val="NoSpacing"/>
        <w:spacing w:line="480" w:lineRule="auto"/>
        <w:jc w:val="both"/>
        <w:rPr>
          <w:rFonts w:asciiTheme="minorHAnsi" w:hAnsiTheme="minorHAnsi" w:cstheme="minorHAnsi"/>
          <w:shd w:val="clear" w:color="auto" w:fill="FFFFFF"/>
        </w:rPr>
      </w:pPr>
      <w:r w:rsidRPr="009C6B7F">
        <w:rPr>
          <w:rFonts w:asciiTheme="minorHAnsi" w:hAnsiTheme="minorHAnsi" w:cstheme="minorHAnsi"/>
          <w:shd w:val="clear" w:color="auto" w:fill="FFFFFF"/>
        </w:rPr>
        <w:t xml:space="preserve">The final stage of the AR project was </w:t>
      </w:r>
      <w:r w:rsidR="001D2E7B" w:rsidRPr="009C6B7F">
        <w:rPr>
          <w:rFonts w:asciiTheme="minorHAnsi" w:hAnsiTheme="minorHAnsi" w:cstheme="minorHAnsi"/>
          <w:shd w:val="clear" w:color="auto" w:fill="FFFFFF"/>
        </w:rPr>
        <w:t>t</w:t>
      </w:r>
      <w:r w:rsidRPr="009C6B7F">
        <w:rPr>
          <w:rFonts w:asciiTheme="minorHAnsi" w:hAnsiTheme="minorHAnsi" w:cstheme="minorHAnsi"/>
          <w:shd w:val="clear" w:color="auto" w:fill="FFFFFF"/>
        </w:rPr>
        <w:t>he post-diagnostic test. Once more, I opted to conduct this activity as a starter, whereas the interventions were plenary. This allowed the pupils as much time as they needed to complete the quiz, minimising the pressure placed upon them to finish. When informed of the activity, the pupils were enthusiastic to participate and again there was the boastful chit-chat amongst pupils</w:t>
      </w:r>
      <w:r w:rsidR="00AE0470" w:rsidRPr="009C6B7F">
        <w:rPr>
          <w:rFonts w:asciiTheme="minorHAnsi" w:hAnsiTheme="minorHAnsi" w:cstheme="minorHAnsi"/>
          <w:shd w:val="clear" w:color="auto" w:fill="FFFFFF"/>
        </w:rPr>
        <w:t xml:space="preserve"> (Guthrie et al; Butler and Kedar; MacPhail)</w:t>
      </w:r>
      <w:r w:rsidRPr="009C6B7F">
        <w:rPr>
          <w:rFonts w:asciiTheme="minorHAnsi" w:hAnsiTheme="minorHAnsi" w:cstheme="minorHAnsi"/>
          <w:shd w:val="clear" w:color="auto" w:fill="FFFFFF"/>
        </w:rPr>
        <w:t xml:space="preserve">. </w:t>
      </w:r>
      <w:r w:rsidRPr="009C6B7F">
        <w:rPr>
          <w:rFonts w:asciiTheme="minorHAnsi" w:hAnsiTheme="minorHAnsi" w:cstheme="minorHAnsi"/>
          <w:shd w:val="clear" w:color="auto" w:fill="FFFFFF"/>
        </w:rPr>
        <w:lastRenderedPageBreak/>
        <w:t xml:space="preserve">To understand what they were particularly enthusiastic about, I asked the pupils why. I received a variety of responses, the common once </w:t>
      </w:r>
      <w:r w:rsidR="001D2E7B" w:rsidRPr="009C6B7F">
        <w:rPr>
          <w:rFonts w:asciiTheme="minorHAnsi" w:hAnsiTheme="minorHAnsi" w:cstheme="minorHAnsi"/>
          <w:shd w:val="clear" w:color="auto" w:fill="FFFFFF"/>
        </w:rPr>
        <w:t>is</w:t>
      </w:r>
      <w:r w:rsidRPr="009C6B7F">
        <w:rPr>
          <w:rFonts w:asciiTheme="minorHAnsi" w:hAnsiTheme="minorHAnsi" w:cstheme="minorHAnsi"/>
          <w:shd w:val="clear" w:color="auto" w:fill="FFFFFF"/>
        </w:rPr>
        <w:t xml:space="preserve"> because it’s fun and they have the chance to beat the whole class, whilst others said it was due to them have the opportunity to better their scores.</w:t>
      </w:r>
      <w:r w:rsidR="00AE0470" w:rsidRPr="009C6B7F">
        <w:rPr>
          <w:rFonts w:asciiTheme="minorHAnsi" w:hAnsiTheme="minorHAnsi" w:cstheme="minorHAnsi"/>
          <w:shd w:val="clear" w:color="auto" w:fill="FFFFFF"/>
        </w:rPr>
        <w:t xml:space="preserve"> </w:t>
      </w:r>
      <w:r w:rsidR="00630018" w:rsidRPr="009C6B7F">
        <w:rPr>
          <w:rFonts w:asciiTheme="minorHAnsi" w:hAnsiTheme="minorHAnsi" w:cstheme="minorHAnsi"/>
          <w:shd w:val="clear" w:color="auto" w:fill="FFFFFF"/>
        </w:rPr>
        <w:t xml:space="preserve">Majority of the pupils selected alternative names, those who didn’t were extrovert pupils who were not phased to display their performance.  </w:t>
      </w:r>
      <w:r w:rsidR="00AE0470" w:rsidRPr="009C6B7F">
        <w:rPr>
          <w:rFonts w:asciiTheme="minorHAnsi" w:hAnsiTheme="minorHAnsi" w:cstheme="minorHAnsi"/>
          <w:shd w:val="clear" w:color="auto" w:fill="FFFFFF"/>
        </w:rPr>
        <w:t xml:space="preserve">Before the quiz started, I emphasised to the pupils that I wasn’t concerned about winning but seeing whether pupils have advanced from the pre-diagnostic test. In the hope, it would </w:t>
      </w:r>
      <w:r w:rsidR="00630018" w:rsidRPr="009C6B7F">
        <w:rPr>
          <w:rFonts w:asciiTheme="minorHAnsi" w:hAnsiTheme="minorHAnsi" w:cstheme="minorHAnsi"/>
          <w:shd w:val="clear" w:color="auto" w:fill="FFFFFF"/>
        </w:rPr>
        <w:t>encourage the pupils to not feel stressed or anxious (King et al).</w:t>
      </w:r>
      <w:r w:rsidR="00AE0470" w:rsidRPr="009C6B7F">
        <w:rPr>
          <w:rFonts w:asciiTheme="minorHAnsi" w:hAnsiTheme="minorHAnsi" w:cstheme="minorHAnsi"/>
          <w:shd w:val="clear" w:color="auto" w:fill="FFFFFF"/>
        </w:rPr>
        <w:t xml:space="preserve"> </w:t>
      </w:r>
      <w:r w:rsidRPr="009C6B7F">
        <w:rPr>
          <w:rFonts w:asciiTheme="minorHAnsi" w:hAnsiTheme="minorHAnsi" w:cstheme="minorHAnsi"/>
          <w:shd w:val="clear" w:color="auto" w:fill="FFFFFF"/>
        </w:rPr>
        <w:t xml:space="preserve"> </w:t>
      </w:r>
      <w:r w:rsidR="00AE0470" w:rsidRPr="009C6B7F">
        <w:rPr>
          <w:rFonts w:asciiTheme="minorHAnsi" w:hAnsiTheme="minorHAnsi" w:cstheme="minorHAnsi"/>
          <w:shd w:val="clear" w:color="auto" w:fill="FFFFFF"/>
        </w:rPr>
        <w:t xml:space="preserve">Unexpectedly none of the pupils were reluctant to participate or displayed any negative signs to show they weren’t comfortable participating. Pupils positively seemed to remain throughout the quiz, even among those who were trailing. </w:t>
      </w:r>
      <w:r w:rsidR="00630018" w:rsidRPr="009C6B7F">
        <w:rPr>
          <w:rFonts w:asciiTheme="minorHAnsi" w:hAnsiTheme="minorHAnsi" w:cstheme="minorHAnsi"/>
          <w:shd w:val="clear" w:color="auto" w:fill="FFFFFF"/>
        </w:rPr>
        <w:t xml:space="preserve">In an attempt to prevent any negative effects </w:t>
      </w:r>
      <w:r w:rsidR="001D2E7B" w:rsidRPr="009C6B7F">
        <w:rPr>
          <w:rFonts w:asciiTheme="minorHAnsi" w:hAnsiTheme="minorHAnsi" w:cstheme="minorHAnsi"/>
          <w:shd w:val="clear" w:color="auto" w:fill="FFFFFF"/>
        </w:rPr>
        <w:t>on</w:t>
      </w:r>
      <w:r w:rsidR="00630018" w:rsidRPr="009C6B7F">
        <w:rPr>
          <w:rFonts w:asciiTheme="minorHAnsi" w:hAnsiTheme="minorHAnsi" w:cstheme="minorHAnsi"/>
          <w:shd w:val="clear" w:color="auto" w:fill="FFFFFF"/>
        </w:rPr>
        <w:t xml:space="preserve"> </w:t>
      </w:r>
      <w:r w:rsidR="008911A1" w:rsidRPr="009C6B7F">
        <w:rPr>
          <w:rFonts w:asciiTheme="minorHAnsi" w:hAnsiTheme="minorHAnsi" w:cstheme="minorHAnsi"/>
          <w:shd w:val="clear" w:color="auto" w:fill="FFFFFF"/>
        </w:rPr>
        <w:t>pupil’s</w:t>
      </w:r>
      <w:r w:rsidR="00630018" w:rsidRPr="009C6B7F">
        <w:rPr>
          <w:rFonts w:asciiTheme="minorHAnsi" w:hAnsiTheme="minorHAnsi" w:cstheme="minorHAnsi"/>
          <w:shd w:val="clear" w:color="auto" w:fill="FFFFFF"/>
        </w:rPr>
        <w:t xml:space="preserve"> well-being, I opted to not display the leader board until after each pupil had finished. This was effective in getting the pupils to focus more on the questions and quiz, rather than what position they were in (Cropper; Landers and Landers).  Although I could observe how well the pupils were performing </w:t>
      </w:r>
      <w:r w:rsidR="001D2E7B" w:rsidRPr="009C6B7F">
        <w:rPr>
          <w:rFonts w:asciiTheme="minorHAnsi" w:hAnsiTheme="minorHAnsi" w:cstheme="minorHAnsi"/>
          <w:shd w:val="clear" w:color="auto" w:fill="FFFFFF"/>
        </w:rPr>
        <w:t>and</w:t>
      </w:r>
      <w:r w:rsidR="00630018" w:rsidRPr="009C6B7F">
        <w:rPr>
          <w:rFonts w:asciiTheme="minorHAnsi" w:hAnsiTheme="minorHAnsi" w:cstheme="minorHAnsi"/>
          <w:shd w:val="clear" w:color="auto" w:fill="FFFFFF"/>
        </w:rPr>
        <w:t xml:space="preserve"> their behaviour, particularly when they answered correctly. </w:t>
      </w:r>
    </w:p>
    <w:p w14:paraId="6097A40D" w14:textId="150C8F51" w:rsidR="00DC500D" w:rsidRPr="009C6B7F" w:rsidRDefault="00DC500D" w:rsidP="00C6301A">
      <w:pPr>
        <w:pStyle w:val="NoSpacing"/>
        <w:spacing w:line="480" w:lineRule="auto"/>
        <w:jc w:val="both"/>
        <w:rPr>
          <w:rFonts w:asciiTheme="minorHAnsi" w:hAnsiTheme="minorHAnsi" w:cstheme="minorHAnsi"/>
          <w:shd w:val="clear" w:color="auto" w:fill="FFFFFF"/>
        </w:rPr>
      </w:pPr>
    </w:p>
    <w:p w14:paraId="1DE2DCA3" w14:textId="4A86308F" w:rsidR="00630018" w:rsidRPr="009C6B7F" w:rsidRDefault="009346D3" w:rsidP="00C6301A">
      <w:pPr>
        <w:pStyle w:val="NoSpacing"/>
        <w:spacing w:line="480" w:lineRule="auto"/>
        <w:jc w:val="both"/>
        <w:rPr>
          <w:rFonts w:asciiTheme="minorHAnsi" w:hAnsiTheme="minorHAnsi" w:cstheme="minorHAnsi"/>
          <w:shd w:val="clear" w:color="auto" w:fill="FFFFFF"/>
        </w:rPr>
      </w:pPr>
      <w:r w:rsidRPr="009C6B7F">
        <w:rPr>
          <w:rFonts w:asciiTheme="minorHAnsi" w:hAnsiTheme="minorHAnsi" w:cstheme="minorHAnsi"/>
          <w:shd w:val="clear" w:color="auto" w:fill="FFFFFF"/>
        </w:rPr>
        <w:t xml:space="preserve">Revealing the leader board flaunted the pupils’ competitiveness. They boasted to one another about their performance, particularly the extrovert pupils. Those who did not perform as well continued to show a positive attitude. Once again, I reminded the pupils that it wasn’t about winning but improving. This promoted the pupils to focus on their performance, instead of the winning or losing that comes with the element of competition. It prompted the pupils to </w:t>
      </w:r>
      <w:r w:rsidR="004D5166" w:rsidRPr="009C6B7F">
        <w:rPr>
          <w:rFonts w:asciiTheme="minorHAnsi" w:hAnsiTheme="minorHAnsi" w:cstheme="minorHAnsi"/>
          <w:shd w:val="clear" w:color="auto" w:fill="FFFFFF"/>
        </w:rPr>
        <w:t xml:space="preserve">feel good about their improvement and boosted their self-belief (Wilkins) </w:t>
      </w:r>
      <w:r w:rsidR="000122B5" w:rsidRPr="009C6B7F">
        <w:rPr>
          <w:rFonts w:asciiTheme="minorHAnsi" w:hAnsiTheme="minorHAnsi" w:cstheme="minorHAnsi"/>
          <w:shd w:val="clear" w:color="auto" w:fill="FFFFFF"/>
        </w:rPr>
        <w:t xml:space="preserve">Appendix 4 displays pupils’ performance in both the pre and post diagnostic tests. It shows that each pupil progressed by answering more questions correctly. With a quarter of the pupils achieved </w:t>
      </w:r>
      <w:r w:rsidR="000122B5" w:rsidRPr="009C6B7F">
        <w:rPr>
          <w:rFonts w:asciiTheme="minorHAnsi" w:hAnsiTheme="minorHAnsi" w:cstheme="minorHAnsi"/>
          <w:shd w:val="clear" w:color="auto" w:fill="FFFFFF"/>
        </w:rPr>
        <w:lastRenderedPageBreak/>
        <w:t xml:space="preserve">100%, among these pupils were pupils H, K and V. All would be recognised as high ability, bar pupil C who would be categorised as middle ability. This anomaly demonstrates that the element of competition does not always correlate with the ranking of ability (Cheng et al).  On the other hand, pupil P was amongst the lowest performance but still showed significant improvement, especially considering he is </w:t>
      </w:r>
      <w:r w:rsidR="005415AB" w:rsidRPr="009C6B7F">
        <w:rPr>
          <w:rFonts w:asciiTheme="minorHAnsi" w:hAnsiTheme="minorHAnsi" w:cstheme="minorHAnsi"/>
          <w:shd w:val="clear" w:color="auto" w:fill="FFFFFF"/>
        </w:rPr>
        <w:t>a</w:t>
      </w:r>
      <w:r w:rsidR="000122B5" w:rsidRPr="009C6B7F">
        <w:rPr>
          <w:rFonts w:asciiTheme="minorHAnsi" w:hAnsiTheme="minorHAnsi" w:cstheme="minorHAnsi"/>
          <w:shd w:val="clear" w:color="auto" w:fill="FFFFFF"/>
        </w:rPr>
        <w:t xml:space="preserve"> SEN pupil. Moreover, pupils S and W improved notably</w:t>
      </w:r>
      <w:r w:rsidRPr="009C6B7F">
        <w:rPr>
          <w:rFonts w:asciiTheme="minorHAnsi" w:hAnsiTheme="minorHAnsi" w:cstheme="minorHAnsi"/>
          <w:shd w:val="clear" w:color="auto" w:fill="FFFFFF"/>
        </w:rPr>
        <w:t xml:space="preserve">. Pupil G presented the lowest performance, however like P, he is </w:t>
      </w:r>
      <w:r w:rsidR="005415AB" w:rsidRPr="009C6B7F">
        <w:rPr>
          <w:rFonts w:asciiTheme="minorHAnsi" w:hAnsiTheme="minorHAnsi" w:cstheme="minorHAnsi"/>
          <w:shd w:val="clear" w:color="auto" w:fill="FFFFFF"/>
        </w:rPr>
        <w:t>a</w:t>
      </w:r>
      <w:r w:rsidRPr="009C6B7F">
        <w:rPr>
          <w:rFonts w:asciiTheme="minorHAnsi" w:hAnsiTheme="minorHAnsi" w:cstheme="minorHAnsi"/>
          <w:shd w:val="clear" w:color="auto" w:fill="FFFFFF"/>
        </w:rPr>
        <w:t xml:space="preserve"> SEN pupil who unfortunately was absent during the lessons between the pre and post diagnostic tests. Nevertheless, he still showed an impressive improvement considering the circumstances. </w:t>
      </w:r>
      <w:r w:rsidR="004D5166" w:rsidRPr="009C6B7F">
        <w:rPr>
          <w:rFonts w:asciiTheme="minorHAnsi" w:hAnsiTheme="minorHAnsi" w:cstheme="minorHAnsi"/>
          <w:shd w:val="clear" w:color="auto" w:fill="FFFFFF"/>
        </w:rPr>
        <w:t xml:space="preserve">However, whilst the pupils have displayed academic growth, the question of whether competition was responsible still stands.  </w:t>
      </w:r>
    </w:p>
    <w:p w14:paraId="660FDB08" w14:textId="77777777" w:rsidR="000122B5" w:rsidRPr="009C6B7F" w:rsidRDefault="000122B5" w:rsidP="00C6301A">
      <w:pPr>
        <w:pStyle w:val="NoSpacing"/>
        <w:spacing w:line="480" w:lineRule="auto"/>
        <w:jc w:val="both"/>
        <w:rPr>
          <w:rFonts w:asciiTheme="minorHAnsi" w:hAnsiTheme="minorHAnsi" w:cstheme="minorHAnsi"/>
          <w:shd w:val="clear" w:color="auto" w:fill="FFFFFF"/>
        </w:rPr>
      </w:pPr>
    </w:p>
    <w:p w14:paraId="626EBF6E" w14:textId="5F1E9E9C" w:rsidR="00DC500D" w:rsidRPr="009C6B7F" w:rsidRDefault="00DC500D" w:rsidP="00C6301A">
      <w:pPr>
        <w:pStyle w:val="NoSpacing"/>
        <w:spacing w:line="480" w:lineRule="auto"/>
        <w:jc w:val="both"/>
        <w:rPr>
          <w:rFonts w:asciiTheme="minorHAnsi" w:hAnsiTheme="minorHAnsi" w:cstheme="minorHAnsi"/>
          <w:b/>
          <w:u w:val="single"/>
        </w:rPr>
      </w:pPr>
      <w:r w:rsidRPr="009C6B7F">
        <w:rPr>
          <w:rFonts w:asciiTheme="minorHAnsi" w:hAnsiTheme="minorHAnsi" w:cstheme="minorHAnsi"/>
          <w:b/>
          <w:u w:val="single"/>
        </w:rPr>
        <w:t>Conclusion</w:t>
      </w:r>
    </w:p>
    <w:p w14:paraId="34B7BC3C" w14:textId="77777777" w:rsidR="0089677D" w:rsidRPr="009C6B7F" w:rsidRDefault="0089677D" w:rsidP="00C6301A">
      <w:pPr>
        <w:pStyle w:val="NoSpacing"/>
        <w:spacing w:line="480" w:lineRule="auto"/>
        <w:jc w:val="both"/>
        <w:rPr>
          <w:rFonts w:asciiTheme="minorHAnsi" w:hAnsiTheme="minorHAnsi" w:cstheme="minorHAnsi"/>
        </w:rPr>
      </w:pPr>
    </w:p>
    <w:p w14:paraId="47E5F59D" w14:textId="18C8E78E" w:rsidR="0036208A" w:rsidRPr="009C6B7F" w:rsidRDefault="0004215A"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‘Does the element of competition effect male pupils’ academic development’ was the focus of the AR project and this assignment. </w:t>
      </w:r>
      <w:r w:rsidR="0036208A" w:rsidRPr="009C6B7F">
        <w:rPr>
          <w:rFonts w:asciiTheme="minorHAnsi" w:hAnsiTheme="minorHAnsi" w:cstheme="minorHAnsi"/>
        </w:rPr>
        <w:t xml:space="preserve">The quantitative data shown in appendix 4 shows pupils performances differed from the pre-diagnostic to the post-diagnostic test. In a positive manner as each pupil academically advanced, increasing the </w:t>
      </w:r>
      <w:r w:rsidR="001D2E7B" w:rsidRPr="009C6B7F">
        <w:rPr>
          <w:rFonts w:asciiTheme="minorHAnsi" w:hAnsiTheme="minorHAnsi" w:cstheme="minorHAnsi"/>
        </w:rPr>
        <w:t>number</w:t>
      </w:r>
      <w:r w:rsidR="0036208A" w:rsidRPr="009C6B7F">
        <w:rPr>
          <w:rFonts w:asciiTheme="minorHAnsi" w:hAnsiTheme="minorHAnsi" w:cstheme="minorHAnsi"/>
        </w:rPr>
        <w:t xml:space="preserve"> of questions they answered correctly</w:t>
      </w:r>
      <w:r w:rsidRPr="009C6B7F">
        <w:rPr>
          <w:rFonts w:asciiTheme="minorHAnsi" w:hAnsiTheme="minorHAnsi" w:cstheme="minorHAnsi"/>
        </w:rPr>
        <w:t>.</w:t>
      </w:r>
      <w:r w:rsidR="0036208A" w:rsidRPr="009C6B7F">
        <w:rPr>
          <w:rFonts w:asciiTheme="minorHAnsi" w:hAnsiTheme="minorHAnsi" w:cstheme="minorHAnsi"/>
        </w:rPr>
        <w:t xml:space="preserve"> Consequently, </w:t>
      </w:r>
      <w:r w:rsidR="00E14F55" w:rsidRPr="009C6B7F">
        <w:rPr>
          <w:rFonts w:asciiTheme="minorHAnsi" w:hAnsiTheme="minorHAnsi" w:cstheme="minorHAnsi"/>
        </w:rPr>
        <w:t xml:space="preserve"> </w:t>
      </w:r>
      <w:r w:rsidR="0036208A" w:rsidRPr="009C6B7F">
        <w:rPr>
          <w:rFonts w:asciiTheme="minorHAnsi" w:hAnsiTheme="minorHAnsi" w:cstheme="minorHAnsi"/>
        </w:rPr>
        <w:t>t</w:t>
      </w:r>
      <w:r w:rsidR="00637586" w:rsidRPr="009C6B7F">
        <w:rPr>
          <w:rFonts w:asciiTheme="minorHAnsi" w:hAnsiTheme="minorHAnsi" w:cstheme="minorHAnsi"/>
        </w:rPr>
        <w:t>heir improvement dismisses Wilkins concept of ‘failing boys’. Notably</w:t>
      </w:r>
      <w:r w:rsidR="001D2E7B" w:rsidRPr="009C6B7F">
        <w:rPr>
          <w:rFonts w:asciiTheme="minorHAnsi" w:hAnsiTheme="minorHAnsi" w:cstheme="minorHAnsi"/>
        </w:rPr>
        <w:t>,</w:t>
      </w:r>
      <w:r w:rsidRPr="009C6B7F">
        <w:rPr>
          <w:rFonts w:asciiTheme="minorHAnsi" w:hAnsiTheme="minorHAnsi" w:cstheme="minorHAnsi"/>
        </w:rPr>
        <w:t xml:space="preserve"> pupils have progressed at different stages, a factor which is expected from a mixed ability class. </w:t>
      </w:r>
      <w:r w:rsidR="00E14F55" w:rsidRPr="009C6B7F">
        <w:rPr>
          <w:rFonts w:asciiTheme="minorHAnsi" w:hAnsiTheme="minorHAnsi" w:cstheme="minorHAnsi"/>
        </w:rPr>
        <w:t>By p</w:t>
      </w:r>
      <w:r w:rsidR="00A76709" w:rsidRPr="009C6B7F">
        <w:rPr>
          <w:rFonts w:asciiTheme="minorHAnsi" w:hAnsiTheme="minorHAnsi" w:cstheme="minorHAnsi"/>
        </w:rPr>
        <w:t>upils’ advancement</w:t>
      </w:r>
      <w:r w:rsidR="00E14F55" w:rsidRPr="009C6B7F">
        <w:rPr>
          <w:rFonts w:asciiTheme="minorHAnsi" w:hAnsiTheme="minorHAnsi" w:cstheme="minorHAnsi"/>
        </w:rPr>
        <w:t xml:space="preserve">, the element of competition can be identified as the driving force behind their development. </w:t>
      </w:r>
      <w:r w:rsidR="00637586" w:rsidRPr="009C6B7F">
        <w:rPr>
          <w:rFonts w:asciiTheme="minorHAnsi" w:hAnsiTheme="minorHAnsi" w:cstheme="minorHAnsi"/>
        </w:rPr>
        <w:t xml:space="preserve">Thus, supporting Dijkagraaf’s view of </w:t>
      </w:r>
      <w:r w:rsidR="001D2E7B" w:rsidRPr="009C6B7F">
        <w:rPr>
          <w:rFonts w:asciiTheme="minorHAnsi" w:hAnsiTheme="minorHAnsi" w:cstheme="minorHAnsi"/>
        </w:rPr>
        <w:t xml:space="preserve">the </w:t>
      </w:r>
      <w:r w:rsidR="00637586" w:rsidRPr="009C6B7F">
        <w:rPr>
          <w:rFonts w:asciiTheme="minorHAnsi" w:hAnsiTheme="minorHAnsi" w:cstheme="minorHAnsi"/>
        </w:rPr>
        <w:t xml:space="preserve">competition enhancing teaching and learning. </w:t>
      </w:r>
      <w:r w:rsidR="0036208A" w:rsidRPr="009C6B7F">
        <w:rPr>
          <w:rFonts w:asciiTheme="minorHAnsi" w:hAnsiTheme="minorHAnsi" w:cstheme="minorHAnsi"/>
        </w:rPr>
        <w:t xml:space="preserve"> </w:t>
      </w:r>
    </w:p>
    <w:p w14:paraId="6477E480" w14:textId="77777777" w:rsidR="0036208A" w:rsidRPr="009C6B7F" w:rsidRDefault="0036208A" w:rsidP="00C6301A">
      <w:pPr>
        <w:pStyle w:val="NoSpacing"/>
        <w:spacing w:line="480" w:lineRule="auto"/>
        <w:jc w:val="both"/>
        <w:rPr>
          <w:rFonts w:asciiTheme="minorHAnsi" w:hAnsiTheme="minorHAnsi" w:cstheme="minorHAnsi"/>
        </w:rPr>
      </w:pPr>
    </w:p>
    <w:p w14:paraId="43B81A3B" w14:textId="288CE21A" w:rsidR="00F1181C" w:rsidRPr="009C6B7F" w:rsidRDefault="002A16F8" w:rsidP="00C6301A">
      <w:pPr>
        <w:pStyle w:val="NoSpacing"/>
        <w:spacing w:line="480" w:lineRule="auto"/>
        <w:jc w:val="both"/>
        <w:rPr>
          <w:rFonts w:asciiTheme="minorHAnsi" w:hAnsiTheme="minorHAnsi" w:cstheme="minorHAnsi"/>
        </w:rPr>
      </w:pPr>
      <w:r w:rsidRPr="009C6B7F">
        <w:rPr>
          <w:rFonts w:asciiTheme="minorHAnsi" w:hAnsiTheme="minorHAnsi" w:cstheme="minorHAnsi"/>
        </w:rPr>
        <w:lastRenderedPageBreak/>
        <w:t xml:space="preserve">As highlighted by Golafshani, the </w:t>
      </w:r>
      <w:r w:rsidR="008911A1" w:rsidRPr="009C6B7F">
        <w:rPr>
          <w:rFonts w:asciiTheme="minorHAnsi" w:hAnsiTheme="minorHAnsi" w:cstheme="minorHAnsi"/>
        </w:rPr>
        <w:t>qualitative</w:t>
      </w:r>
      <w:r w:rsidRPr="009C6B7F">
        <w:rPr>
          <w:rFonts w:asciiTheme="minorHAnsi" w:hAnsiTheme="minorHAnsi" w:cstheme="minorHAnsi"/>
        </w:rPr>
        <w:t xml:space="preserve"> data is non-statistical and is based on my observation and interpretation of </w:t>
      </w:r>
      <w:r w:rsidR="008911A1" w:rsidRPr="009C6B7F">
        <w:rPr>
          <w:rFonts w:asciiTheme="minorHAnsi" w:hAnsiTheme="minorHAnsi" w:cstheme="minorHAnsi"/>
        </w:rPr>
        <w:t>pupils’</w:t>
      </w:r>
      <w:r w:rsidRPr="009C6B7F">
        <w:rPr>
          <w:rFonts w:asciiTheme="minorHAnsi" w:hAnsiTheme="minorHAnsi" w:cstheme="minorHAnsi"/>
        </w:rPr>
        <w:t xml:space="preserve"> attitudes and behaviour to the tests and </w:t>
      </w:r>
      <w:r w:rsidR="008911A1" w:rsidRPr="009C6B7F">
        <w:rPr>
          <w:rFonts w:asciiTheme="minorHAnsi" w:hAnsiTheme="minorHAnsi" w:cstheme="minorHAnsi"/>
        </w:rPr>
        <w:t>intervention</w:t>
      </w:r>
      <w:r w:rsidRPr="009C6B7F">
        <w:rPr>
          <w:rFonts w:asciiTheme="minorHAnsi" w:hAnsiTheme="minorHAnsi" w:cstheme="minorHAnsi"/>
        </w:rPr>
        <w:t xml:space="preserve">. For this reason, some might agree with Morse and deem the data as unreliable. Contrary, I believe it is necessary to support </w:t>
      </w:r>
      <w:r w:rsidR="001D2E7B" w:rsidRPr="009C6B7F">
        <w:rPr>
          <w:rFonts w:asciiTheme="minorHAnsi" w:hAnsiTheme="minorHAnsi" w:cstheme="minorHAnsi"/>
        </w:rPr>
        <w:t xml:space="preserve">or </w:t>
      </w:r>
      <w:r w:rsidRPr="009C6B7F">
        <w:rPr>
          <w:rFonts w:asciiTheme="minorHAnsi" w:hAnsiTheme="minorHAnsi" w:cstheme="minorHAnsi"/>
        </w:rPr>
        <w:t xml:space="preserve">dismiss some of the views mentioned in the literature review. </w:t>
      </w:r>
      <w:r w:rsidR="0013751D" w:rsidRPr="009C6B7F">
        <w:rPr>
          <w:rFonts w:asciiTheme="minorHAnsi" w:hAnsiTheme="minorHAnsi" w:cstheme="minorHAnsi"/>
        </w:rPr>
        <w:t xml:space="preserve">The pre-diagnostic test presented a divide among the pupils regarding their attitudes to </w:t>
      </w:r>
      <w:r w:rsidR="001D2E7B" w:rsidRPr="009C6B7F">
        <w:rPr>
          <w:rFonts w:asciiTheme="minorHAnsi" w:hAnsiTheme="minorHAnsi" w:cstheme="minorHAnsi"/>
        </w:rPr>
        <w:t xml:space="preserve">the </w:t>
      </w:r>
      <w:r w:rsidR="0013751D" w:rsidRPr="009C6B7F">
        <w:rPr>
          <w:rFonts w:asciiTheme="minorHAnsi" w:hAnsiTheme="minorHAnsi" w:cstheme="minorHAnsi"/>
        </w:rPr>
        <w:t xml:space="preserve">competition. The majority were enthusiastic and excited to compete against their peers. Whilst there were a few who were </w:t>
      </w:r>
      <w:r w:rsidR="008911A1" w:rsidRPr="009C6B7F">
        <w:rPr>
          <w:rFonts w:asciiTheme="minorHAnsi" w:hAnsiTheme="minorHAnsi" w:cstheme="minorHAnsi"/>
        </w:rPr>
        <w:t>reluctant</w:t>
      </w:r>
      <w:r w:rsidR="0013751D" w:rsidRPr="009C6B7F">
        <w:rPr>
          <w:rFonts w:asciiTheme="minorHAnsi" w:hAnsiTheme="minorHAnsi" w:cstheme="minorHAnsi"/>
        </w:rPr>
        <w:t xml:space="preserve"> to participate. From these </w:t>
      </w:r>
      <w:r w:rsidR="008911A1" w:rsidRPr="009C6B7F">
        <w:rPr>
          <w:rFonts w:asciiTheme="minorHAnsi" w:hAnsiTheme="minorHAnsi" w:cstheme="minorHAnsi"/>
        </w:rPr>
        <w:t>pupils’</w:t>
      </w:r>
      <w:r w:rsidR="0013751D" w:rsidRPr="009C6B7F">
        <w:rPr>
          <w:rFonts w:asciiTheme="minorHAnsi" w:hAnsiTheme="minorHAnsi" w:cstheme="minorHAnsi"/>
        </w:rPr>
        <w:t xml:space="preserve"> comments like ‘I’m not going to win’ or ‘he’s smarter than me’ it shows that their hesitation was due to their perception of competition involving the ranking of ability. Unfortunately,</w:t>
      </w:r>
      <w:r w:rsidR="00F1181C" w:rsidRPr="009C6B7F">
        <w:rPr>
          <w:rFonts w:asciiTheme="minorHAnsi" w:hAnsiTheme="minorHAnsi" w:cstheme="minorHAnsi"/>
        </w:rPr>
        <w:t xml:space="preserve"> competition does conclude with winners and losers, with higher </w:t>
      </w:r>
      <w:r w:rsidR="008911A1" w:rsidRPr="009C6B7F">
        <w:rPr>
          <w:rFonts w:asciiTheme="minorHAnsi" w:hAnsiTheme="minorHAnsi" w:cstheme="minorHAnsi"/>
        </w:rPr>
        <w:t>ability</w:t>
      </w:r>
      <w:r w:rsidR="00F1181C" w:rsidRPr="009C6B7F">
        <w:rPr>
          <w:rFonts w:asciiTheme="minorHAnsi" w:hAnsiTheme="minorHAnsi" w:cstheme="minorHAnsi"/>
        </w:rPr>
        <w:t xml:space="preserve"> pupils frequently being the winners. T</w:t>
      </w:r>
      <w:r w:rsidR="0013751D" w:rsidRPr="009C6B7F">
        <w:rPr>
          <w:rFonts w:asciiTheme="minorHAnsi" w:hAnsiTheme="minorHAnsi" w:cstheme="minorHAnsi"/>
        </w:rPr>
        <w:t>he results from both test</w:t>
      </w:r>
      <w:r w:rsidR="001D2E7B" w:rsidRPr="009C6B7F">
        <w:rPr>
          <w:rFonts w:asciiTheme="minorHAnsi" w:hAnsiTheme="minorHAnsi" w:cstheme="minorHAnsi"/>
        </w:rPr>
        <w:t>s</w:t>
      </w:r>
      <w:r w:rsidR="0013751D" w:rsidRPr="009C6B7F">
        <w:rPr>
          <w:rFonts w:asciiTheme="minorHAnsi" w:hAnsiTheme="minorHAnsi" w:cstheme="minorHAnsi"/>
        </w:rPr>
        <w:t xml:space="preserve"> do resemble the ranking of ability, as the higher ability pupils achieved the highest marks while the lower ability pupils achieved the lowest. </w:t>
      </w:r>
      <w:r w:rsidR="00F1181C" w:rsidRPr="009C6B7F">
        <w:rPr>
          <w:rFonts w:asciiTheme="minorHAnsi" w:hAnsiTheme="minorHAnsi" w:cstheme="minorHAnsi"/>
        </w:rPr>
        <w:t>However</w:t>
      </w:r>
      <w:r w:rsidR="00FE4866" w:rsidRPr="009C6B7F">
        <w:rPr>
          <w:rFonts w:asciiTheme="minorHAnsi" w:hAnsiTheme="minorHAnsi" w:cstheme="minorHAnsi"/>
        </w:rPr>
        <w:t>,</w:t>
      </w:r>
      <w:r w:rsidR="00F1181C" w:rsidRPr="009C6B7F">
        <w:rPr>
          <w:rFonts w:asciiTheme="minorHAnsi" w:hAnsiTheme="minorHAnsi" w:cstheme="minorHAnsi"/>
        </w:rPr>
        <w:t xml:space="preserve"> there are a few anomalies among the results. Due to these anomalies, I support Cheng et al’s view to a certain extent. During the pre-diagnostic tests, I observed the pupils who stated the comments to make </w:t>
      </w:r>
      <w:r w:rsidR="001D2E7B" w:rsidRPr="009C6B7F">
        <w:rPr>
          <w:rFonts w:asciiTheme="minorHAnsi" w:hAnsiTheme="minorHAnsi" w:cstheme="minorHAnsi"/>
        </w:rPr>
        <w:t xml:space="preserve">a </w:t>
      </w:r>
      <w:r w:rsidR="00F1181C" w:rsidRPr="009C6B7F">
        <w:rPr>
          <w:rFonts w:asciiTheme="minorHAnsi" w:hAnsiTheme="minorHAnsi" w:cstheme="minorHAnsi"/>
        </w:rPr>
        <w:t>minimal effort with the Quiz. Therefore</w:t>
      </w:r>
      <w:r w:rsidR="00FE4866" w:rsidRPr="009C6B7F">
        <w:rPr>
          <w:rFonts w:asciiTheme="minorHAnsi" w:hAnsiTheme="minorHAnsi" w:cstheme="minorHAnsi"/>
        </w:rPr>
        <w:t>.</w:t>
      </w:r>
      <w:r w:rsidR="00F1181C" w:rsidRPr="009C6B7F">
        <w:rPr>
          <w:rFonts w:asciiTheme="minorHAnsi" w:hAnsiTheme="minorHAnsi" w:cstheme="minorHAnsi"/>
        </w:rPr>
        <w:t xml:space="preserve"> this proves how competition </w:t>
      </w:r>
      <w:r w:rsidR="00FE4866" w:rsidRPr="009C6B7F">
        <w:rPr>
          <w:rFonts w:asciiTheme="minorHAnsi" w:hAnsiTheme="minorHAnsi" w:cstheme="minorHAnsi"/>
        </w:rPr>
        <w:t>not only affects a pupils’ self-belief but the effort they put into their work (Lam et al). Thus, this would hinder their performance and result.</w:t>
      </w:r>
    </w:p>
    <w:p w14:paraId="240EC7DC" w14:textId="00292AB2" w:rsidR="00F1181C" w:rsidRPr="009C6B7F" w:rsidRDefault="00F1181C" w:rsidP="00C6301A">
      <w:pPr>
        <w:pStyle w:val="NoSpacing"/>
        <w:spacing w:line="480" w:lineRule="auto"/>
        <w:jc w:val="both"/>
        <w:rPr>
          <w:rFonts w:asciiTheme="minorHAnsi" w:hAnsiTheme="minorHAnsi" w:cstheme="minorHAnsi"/>
        </w:rPr>
      </w:pPr>
    </w:p>
    <w:p w14:paraId="1B0BAFA3" w14:textId="22142F9B" w:rsidR="00A91E39" w:rsidRPr="009C6B7F" w:rsidRDefault="00FE4866" w:rsidP="00C6301A">
      <w:pPr>
        <w:pStyle w:val="NoSpacing"/>
        <w:spacing w:line="480" w:lineRule="auto"/>
        <w:jc w:val="both"/>
        <w:rPr>
          <w:rFonts w:asciiTheme="minorHAnsi" w:hAnsiTheme="minorHAnsi" w:cstheme="minorHAnsi"/>
        </w:rPr>
      </w:pPr>
      <w:r w:rsidRPr="009C6B7F">
        <w:rPr>
          <w:rFonts w:asciiTheme="minorHAnsi" w:hAnsiTheme="minorHAnsi" w:cstheme="minorHAnsi"/>
        </w:rPr>
        <w:t>Moreover, competition can be seen to generate negative effects on pupils’ well-being. As I observed pupils display frustration and stress regarding their performance and position Cheng et al; Lam et al; King et al; Yu et al). I believe the leader board stressed the negative effects and pupils were able to comment on other pupil’s positions. It can be concluded that competition can cause negative effects on pupils (Burleigh and Meegan). However</w:t>
      </w:r>
      <w:r w:rsidR="00EA18A8" w:rsidRPr="009C6B7F">
        <w:rPr>
          <w:rFonts w:asciiTheme="minorHAnsi" w:hAnsiTheme="minorHAnsi" w:cstheme="minorHAnsi"/>
        </w:rPr>
        <w:t>,</w:t>
      </w:r>
      <w:r w:rsidRPr="009C6B7F">
        <w:rPr>
          <w:rFonts w:asciiTheme="minorHAnsi" w:hAnsiTheme="minorHAnsi" w:cstheme="minorHAnsi"/>
        </w:rPr>
        <w:t xml:space="preserve"> the attitude of the pupils who were originally reluctant or displayed negative effects, changed </w:t>
      </w:r>
      <w:r w:rsidRPr="009C6B7F">
        <w:rPr>
          <w:rFonts w:asciiTheme="minorHAnsi" w:hAnsiTheme="minorHAnsi" w:cstheme="minorHAnsi"/>
        </w:rPr>
        <w:lastRenderedPageBreak/>
        <w:t xml:space="preserve">over the sequence of the lessons. </w:t>
      </w:r>
      <w:r w:rsidR="00EA18A8" w:rsidRPr="009C6B7F">
        <w:rPr>
          <w:rFonts w:asciiTheme="minorHAnsi" w:hAnsiTheme="minorHAnsi" w:cstheme="minorHAnsi"/>
        </w:rPr>
        <w:t>the pupils experienced the pre-diagnostic test on Wednesday and the hot seat challenge on Thursday. Those pupils who were reluctant to participate or seemed to get stressed, frustrated or anxious during the test, arrived on Thursday lesson with a positive attitude, knowing at some stage there would be a competition.  Therefore, if any negative effects occur, they are short-lived and has no lasting effect on the pupils (Cropper). Likewise, t</w:t>
      </w:r>
      <w:r w:rsidR="0089677D" w:rsidRPr="009C6B7F">
        <w:rPr>
          <w:rFonts w:asciiTheme="minorHAnsi" w:hAnsiTheme="minorHAnsi" w:cstheme="minorHAnsi"/>
        </w:rPr>
        <w:t xml:space="preserve">he more they experienced competitive scenarios, the more they seemed to display positive attitudes.  </w:t>
      </w:r>
      <w:r w:rsidR="00EA18A8" w:rsidRPr="009C6B7F">
        <w:rPr>
          <w:rFonts w:asciiTheme="minorHAnsi" w:hAnsiTheme="minorHAnsi" w:cstheme="minorHAnsi"/>
        </w:rPr>
        <w:t xml:space="preserve">As the majority of pupils showed enthusiasm and excitement and those who didn’t, changed their attitudes, competition can be referred to as positive, engaging, motivational tool (Guthrie et al; Butler and Kedar) </w:t>
      </w:r>
      <w:r w:rsidR="00C4384D" w:rsidRPr="009C6B7F">
        <w:rPr>
          <w:rFonts w:asciiTheme="minorHAnsi" w:hAnsiTheme="minorHAnsi" w:cstheme="minorHAnsi"/>
        </w:rPr>
        <w:t xml:space="preserve">Both the qualitative and quantitative data signifies the element of competition to be beneficial </w:t>
      </w:r>
      <w:r w:rsidR="00EA18A8" w:rsidRPr="009C6B7F">
        <w:rPr>
          <w:rFonts w:asciiTheme="minorHAnsi" w:hAnsiTheme="minorHAnsi" w:cstheme="minorHAnsi"/>
        </w:rPr>
        <w:t xml:space="preserve">and trustworthy tool for teaching and learning (Yu et al; Chen and Chen). </w:t>
      </w:r>
      <w:r w:rsidR="00DD7EC4" w:rsidRPr="009C6B7F">
        <w:rPr>
          <w:rFonts w:asciiTheme="minorHAnsi" w:hAnsiTheme="minorHAnsi" w:cstheme="minorHAnsi"/>
        </w:rPr>
        <w:t xml:space="preserve"> Pupils enthusiasm to compete against one another, reflect upon their attitude to learning. By pupils knowing they will compete, they will focus more in class to ensure </w:t>
      </w:r>
      <w:r w:rsidR="008911A1" w:rsidRPr="009C6B7F">
        <w:rPr>
          <w:rFonts w:asciiTheme="minorHAnsi" w:hAnsiTheme="minorHAnsi" w:cstheme="minorHAnsi"/>
        </w:rPr>
        <w:t>they</w:t>
      </w:r>
      <w:r w:rsidR="00DD7EC4" w:rsidRPr="009C6B7F">
        <w:rPr>
          <w:rFonts w:asciiTheme="minorHAnsi" w:hAnsiTheme="minorHAnsi" w:cstheme="minorHAnsi"/>
        </w:rPr>
        <w:t xml:space="preserve"> have the knowledge to answer the questions in the competition (Landers and Landers). The element of competition </w:t>
      </w:r>
      <w:r w:rsidR="008911A1" w:rsidRPr="009C6B7F">
        <w:rPr>
          <w:rFonts w:asciiTheme="minorHAnsi" w:hAnsiTheme="minorHAnsi" w:cstheme="minorHAnsi"/>
        </w:rPr>
        <w:t>inspires</w:t>
      </w:r>
      <w:r w:rsidR="00DD7EC4" w:rsidRPr="009C6B7F">
        <w:rPr>
          <w:rFonts w:asciiTheme="minorHAnsi" w:hAnsiTheme="minorHAnsi" w:cstheme="minorHAnsi"/>
        </w:rPr>
        <w:t xml:space="preserve"> pupils to achieve higher and academically develop (Noe et al).</w:t>
      </w:r>
    </w:p>
    <w:p w14:paraId="6B5B3596" w14:textId="77777777" w:rsidR="00A91E39" w:rsidRPr="009C6B7F" w:rsidRDefault="00A91E39" w:rsidP="00C6301A">
      <w:pPr>
        <w:pStyle w:val="NoSpacing"/>
        <w:spacing w:line="480" w:lineRule="auto"/>
        <w:jc w:val="both"/>
        <w:rPr>
          <w:rFonts w:asciiTheme="minorHAnsi" w:hAnsiTheme="minorHAnsi" w:cstheme="minorHAnsi"/>
        </w:rPr>
      </w:pPr>
    </w:p>
    <w:p w14:paraId="64AB4704" w14:textId="77777777" w:rsidR="00A91E39" w:rsidRPr="009C6B7F" w:rsidRDefault="00A91E39" w:rsidP="00C6301A">
      <w:pPr>
        <w:pStyle w:val="NoSpacing"/>
        <w:spacing w:line="480" w:lineRule="auto"/>
        <w:jc w:val="both"/>
        <w:rPr>
          <w:rFonts w:asciiTheme="minorHAnsi" w:hAnsiTheme="minorHAnsi" w:cstheme="minorHAnsi"/>
        </w:rPr>
      </w:pPr>
    </w:p>
    <w:p w14:paraId="4CEB62DC" w14:textId="353701CB" w:rsidR="00EE2906" w:rsidRPr="009C6B7F" w:rsidRDefault="00DD7EC4"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Overall, implementing the element of competition within the lessons has been a success. Pupils engaged well with the activities and appeared to enjoy the opportunity to compete against their friends (MacPhail). </w:t>
      </w:r>
      <w:r w:rsidR="006042CB" w:rsidRPr="009C6B7F">
        <w:rPr>
          <w:rFonts w:asciiTheme="minorHAnsi" w:hAnsiTheme="minorHAnsi" w:cstheme="minorHAnsi"/>
        </w:rPr>
        <w:t xml:space="preserve">The element of competition and the activities employed in the classroom proved to be an innovative way for AFL (Macintyre; Arthurs; Hopkins; Pollard and Fitzgerald et al). </w:t>
      </w:r>
      <w:r w:rsidRPr="009C6B7F">
        <w:rPr>
          <w:rFonts w:asciiTheme="minorHAnsi" w:hAnsiTheme="minorHAnsi" w:cstheme="minorHAnsi"/>
        </w:rPr>
        <w:t>However, competition took away from the severity of the assessments, as pupils</w:t>
      </w:r>
      <w:r w:rsidR="00DF3F08" w:rsidRPr="009C6B7F">
        <w:rPr>
          <w:rFonts w:asciiTheme="minorHAnsi" w:hAnsiTheme="minorHAnsi" w:cstheme="minorHAnsi"/>
        </w:rPr>
        <w:t>’</w:t>
      </w:r>
      <w:r w:rsidRPr="009C6B7F">
        <w:rPr>
          <w:rFonts w:asciiTheme="minorHAnsi" w:hAnsiTheme="minorHAnsi" w:cstheme="minorHAnsi"/>
        </w:rPr>
        <w:t xml:space="preserve"> excitement during the pre-diagnostic test, hot seat challenge and</w:t>
      </w:r>
      <w:r w:rsidR="001D2E7B" w:rsidRPr="009C6B7F">
        <w:rPr>
          <w:rFonts w:asciiTheme="minorHAnsi" w:hAnsiTheme="minorHAnsi" w:cstheme="minorHAnsi"/>
        </w:rPr>
        <w:t>,</w:t>
      </w:r>
      <w:r w:rsidRPr="009C6B7F">
        <w:rPr>
          <w:rFonts w:asciiTheme="minorHAnsi" w:hAnsiTheme="minorHAnsi" w:cstheme="minorHAnsi"/>
        </w:rPr>
        <w:t xml:space="preserve"> splat hindered their focus on the task. The feedback from the pre-diagnostic test </w:t>
      </w:r>
      <w:r w:rsidR="00DF3F08" w:rsidRPr="009C6B7F">
        <w:rPr>
          <w:rFonts w:asciiTheme="minorHAnsi" w:hAnsiTheme="minorHAnsi" w:cstheme="minorHAnsi"/>
        </w:rPr>
        <w:t xml:space="preserve">informed my planning of </w:t>
      </w:r>
      <w:r w:rsidR="00DF3F08" w:rsidRPr="009C6B7F">
        <w:rPr>
          <w:rFonts w:asciiTheme="minorHAnsi" w:hAnsiTheme="minorHAnsi" w:cstheme="minorHAnsi"/>
        </w:rPr>
        <w:lastRenderedPageBreak/>
        <w:t>the post-diagnostic test and I believe I bettered my practice by eradicating the negative effects that come with competition, by hiding the leader board during the test (Earl; Pollard; Norton). This urged pupils to try harder and focus more. Feedback from the pre-diagnostic test presented the pupils with their performance and areas to which they needed to improve upon. Consequently, it prompted pupils to take responsibility and ownership of their learning to and act upon the feedback (</w:t>
      </w:r>
      <w:r w:rsidR="008911A1" w:rsidRPr="009C6B7F">
        <w:rPr>
          <w:rFonts w:asciiTheme="minorHAnsi" w:hAnsiTheme="minorHAnsi" w:cstheme="minorHAnsi"/>
        </w:rPr>
        <w:t>Heritage</w:t>
      </w:r>
      <w:r w:rsidR="00DF3F08" w:rsidRPr="009C6B7F">
        <w:rPr>
          <w:rFonts w:asciiTheme="minorHAnsi" w:hAnsiTheme="minorHAnsi" w:cstheme="minorHAnsi"/>
        </w:rPr>
        <w:t>; Chan et al; Barbara; McLoughlin and Luca). So</w:t>
      </w:r>
      <w:r w:rsidR="008911A1" w:rsidRPr="009C6B7F">
        <w:rPr>
          <w:rFonts w:asciiTheme="minorHAnsi" w:hAnsiTheme="minorHAnsi" w:cstheme="minorHAnsi"/>
        </w:rPr>
        <w:t>,</w:t>
      </w:r>
      <w:r w:rsidR="00DF3F08" w:rsidRPr="009C6B7F">
        <w:rPr>
          <w:rFonts w:asciiTheme="minorHAnsi" w:hAnsiTheme="minorHAnsi" w:cstheme="minorHAnsi"/>
        </w:rPr>
        <w:t xml:space="preserve"> pupils bridged the gap from where they were to where they wanted to be (Williams). Proven by the improvement of each pupil. </w:t>
      </w:r>
    </w:p>
    <w:p w14:paraId="14660DD7" w14:textId="77777777" w:rsidR="00EE2906" w:rsidRPr="009C6B7F" w:rsidRDefault="00EE2906" w:rsidP="00C6301A">
      <w:pPr>
        <w:pStyle w:val="NoSpacing"/>
        <w:spacing w:line="480" w:lineRule="auto"/>
        <w:jc w:val="both"/>
        <w:rPr>
          <w:rFonts w:asciiTheme="minorHAnsi" w:hAnsiTheme="minorHAnsi" w:cstheme="minorHAnsi"/>
        </w:rPr>
      </w:pPr>
    </w:p>
    <w:p w14:paraId="5ACA6E21" w14:textId="7D3C7BCB" w:rsidR="002B280E" w:rsidRPr="009C6B7F" w:rsidRDefault="008911A1"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 To conclude the element of </w:t>
      </w:r>
      <w:r w:rsidR="001D2E7B" w:rsidRPr="009C6B7F">
        <w:rPr>
          <w:rFonts w:asciiTheme="minorHAnsi" w:hAnsiTheme="minorHAnsi" w:cstheme="minorHAnsi"/>
        </w:rPr>
        <w:t xml:space="preserve">a </w:t>
      </w:r>
      <w:r w:rsidRPr="009C6B7F">
        <w:rPr>
          <w:rFonts w:asciiTheme="minorHAnsi" w:hAnsiTheme="minorHAnsi" w:cstheme="minorHAnsi"/>
        </w:rPr>
        <w:t xml:space="preserve">competition </w:t>
      </w:r>
      <w:r w:rsidR="005415AB" w:rsidRPr="009C6B7F">
        <w:rPr>
          <w:rFonts w:asciiTheme="minorHAnsi" w:hAnsiTheme="minorHAnsi" w:cstheme="minorHAnsi"/>
        </w:rPr>
        <w:t>can,</w:t>
      </w:r>
      <w:r w:rsidRPr="009C6B7F">
        <w:rPr>
          <w:rFonts w:asciiTheme="minorHAnsi" w:hAnsiTheme="minorHAnsi" w:cstheme="minorHAnsi"/>
        </w:rPr>
        <w:t xml:space="preserve"> affect pupil’s academic development by prompting pupils to take responsibility of their learning, to achieve higher, to focus more on lesson content, all in the hope to have the strongest knowledge to win the competition. </w:t>
      </w:r>
    </w:p>
    <w:p w14:paraId="61F75EAE" w14:textId="51C26297" w:rsidR="002B280E" w:rsidRPr="009C6B7F" w:rsidRDefault="002B280E" w:rsidP="00C6301A">
      <w:pPr>
        <w:pStyle w:val="NoSpacing"/>
        <w:spacing w:line="480" w:lineRule="auto"/>
        <w:jc w:val="both"/>
        <w:rPr>
          <w:rFonts w:asciiTheme="minorHAnsi" w:hAnsiTheme="minorHAnsi" w:cstheme="minorHAnsi"/>
        </w:rPr>
      </w:pPr>
    </w:p>
    <w:p w14:paraId="294D2AE0" w14:textId="01DC3013" w:rsidR="00DF3F08" w:rsidRPr="009C6B7F" w:rsidRDefault="00DF3F08" w:rsidP="00C6301A">
      <w:pPr>
        <w:pStyle w:val="NoSpacing"/>
        <w:spacing w:line="480" w:lineRule="auto"/>
        <w:jc w:val="both"/>
        <w:rPr>
          <w:rFonts w:asciiTheme="minorHAnsi" w:hAnsiTheme="minorHAnsi" w:cstheme="minorHAnsi"/>
          <w:b/>
          <w:u w:val="single"/>
        </w:rPr>
      </w:pPr>
      <w:r w:rsidRPr="009C6B7F">
        <w:rPr>
          <w:rFonts w:asciiTheme="minorHAnsi" w:hAnsiTheme="minorHAnsi" w:cstheme="minorHAnsi"/>
          <w:b/>
          <w:u w:val="single"/>
        </w:rPr>
        <w:t>Limitations</w:t>
      </w:r>
      <w:r w:rsidR="009C6B7F">
        <w:rPr>
          <w:rFonts w:asciiTheme="minorHAnsi" w:hAnsiTheme="minorHAnsi" w:cstheme="minorHAnsi"/>
          <w:b/>
          <w:u w:val="single"/>
        </w:rPr>
        <w:t xml:space="preserve"> and Future Development</w:t>
      </w:r>
    </w:p>
    <w:p w14:paraId="315E135B" w14:textId="1901CB59" w:rsidR="00DF3F08" w:rsidRPr="009C6B7F" w:rsidRDefault="00DF3F08" w:rsidP="00C6301A">
      <w:pPr>
        <w:pStyle w:val="NoSpacing"/>
        <w:spacing w:line="480" w:lineRule="auto"/>
        <w:jc w:val="both"/>
        <w:rPr>
          <w:rFonts w:asciiTheme="minorHAnsi" w:hAnsiTheme="minorHAnsi" w:cstheme="minorHAnsi"/>
        </w:rPr>
      </w:pPr>
    </w:p>
    <w:p w14:paraId="74E2D04C" w14:textId="41A766B4" w:rsidR="005415AB" w:rsidRPr="009C6B7F" w:rsidRDefault="00EE2906" w:rsidP="00C6301A">
      <w:pPr>
        <w:pStyle w:val="NoSpacing"/>
        <w:spacing w:line="480" w:lineRule="auto"/>
        <w:jc w:val="both"/>
        <w:rPr>
          <w:rFonts w:asciiTheme="minorHAnsi" w:hAnsiTheme="minorHAnsi" w:cstheme="minorHAnsi"/>
        </w:rPr>
      </w:pPr>
      <w:r w:rsidRPr="009C6B7F">
        <w:rPr>
          <w:rFonts w:asciiTheme="minorHAnsi" w:hAnsiTheme="minorHAnsi" w:cstheme="minorHAnsi"/>
        </w:rPr>
        <w:t xml:space="preserve">Whilst the question of ‘Does the element of competition effect male pupils’ academic development’ has been answered, as pupils progressed over the sequence of lessons where competition was implemented. There are limitations of the AR project which could question this conclusion. The main limitation being the uncertainty of impact competition had on pupils’ academic development. </w:t>
      </w:r>
      <w:r w:rsidR="003675A2" w:rsidRPr="009C6B7F">
        <w:rPr>
          <w:rFonts w:asciiTheme="minorHAnsi" w:hAnsiTheme="minorHAnsi" w:cstheme="minorHAnsi"/>
        </w:rPr>
        <w:t xml:space="preserve">Undoubtedly.  competition can be a motivation and engaging tool for teachers to use (Guthrie et al).  </w:t>
      </w:r>
      <w:r w:rsidRPr="009C6B7F">
        <w:rPr>
          <w:rFonts w:asciiTheme="minorHAnsi" w:hAnsiTheme="minorHAnsi" w:cstheme="minorHAnsi"/>
        </w:rPr>
        <w:t xml:space="preserve">Pupils continued to study the topic of development over the sequence of lessons, where the key terms would have been repeated and developed upon. Therefore, it is unclear whether the pupils’ progression is due to them studying the topic more in depth or whether it was due to competition being implemented which </w:t>
      </w:r>
      <w:r w:rsidRPr="009C6B7F">
        <w:rPr>
          <w:rFonts w:asciiTheme="minorHAnsi" w:hAnsiTheme="minorHAnsi" w:cstheme="minorHAnsi"/>
        </w:rPr>
        <w:lastRenderedPageBreak/>
        <w:t>prompted pupils to engage with their learning more.</w:t>
      </w:r>
      <w:r w:rsidR="006042CB" w:rsidRPr="009C6B7F">
        <w:rPr>
          <w:rFonts w:asciiTheme="minorHAnsi" w:hAnsiTheme="minorHAnsi" w:cstheme="minorHAnsi"/>
        </w:rPr>
        <w:t xml:space="preserve"> The</w:t>
      </w:r>
      <w:r w:rsidR="003675A2" w:rsidRPr="009C6B7F">
        <w:rPr>
          <w:rFonts w:asciiTheme="minorHAnsi" w:hAnsiTheme="minorHAnsi" w:cstheme="minorHAnsi"/>
        </w:rPr>
        <w:t>refore, the</w:t>
      </w:r>
      <w:r w:rsidR="006042CB" w:rsidRPr="009C6B7F">
        <w:rPr>
          <w:rFonts w:asciiTheme="minorHAnsi" w:hAnsiTheme="minorHAnsi" w:cstheme="minorHAnsi"/>
        </w:rPr>
        <w:t xml:space="preserve"> finding of this AR project cannot support Dijkagraa</w:t>
      </w:r>
      <w:r w:rsidR="00C6301A" w:rsidRPr="009C6B7F">
        <w:rPr>
          <w:rFonts w:asciiTheme="minorHAnsi" w:hAnsiTheme="minorHAnsi" w:cstheme="minorHAnsi"/>
        </w:rPr>
        <w:t>f</w:t>
      </w:r>
      <w:r w:rsidR="006042CB" w:rsidRPr="009C6B7F">
        <w:rPr>
          <w:rFonts w:asciiTheme="minorHAnsi" w:hAnsiTheme="minorHAnsi" w:cstheme="minorHAnsi"/>
        </w:rPr>
        <w:t xml:space="preserve">’s view of it enriching teaching or learning </w:t>
      </w:r>
      <w:r w:rsidR="003675A2" w:rsidRPr="009C6B7F">
        <w:rPr>
          <w:rFonts w:asciiTheme="minorHAnsi" w:hAnsiTheme="minorHAnsi" w:cstheme="minorHAnsi"/>
        </w:rPr>
        <w:t xml:space="preserve">because of the uncertainty. </w:t>
      </w:r>
      <w:r w:rsidR="006042CB" w:rsidRPr="009C6B7F">
        <w:rPr>
          <w:rFonts w:asciiTheme="minorHAnsi" w:hAnsiTheme="minorHAnsi" w:cstheme="minorHAnsi"/>
        </w:rPr>
        <w:t>Next time, I would ask pupils for feedback regarding how they believed competition effected their learning, this would help strengthen my conclusions for the effectiveness of competition.</w:t>
      </w:r>
      <w:r w:rsidR="003675A2" w:rsidRPr="009C6B7F">
        <w:rPr>
          <w:rFonts w:asciiTheme="minorHAnsi" w:hAnsiTheme="minorHAnsi" w:cstheme="minorHAnsi"/>
        </w:rPr>
        <w:t xml:space="preserve"> Thus, providing a better insight into the effectiveness of competition (Bland and Atweh, 2007). </w:t>
      </w:r>
    </w:p>
    <w:p w14:paraId="38C9CBD1" w14:textId="309CE273" w:rsidR="003675A2" w:rsidRPr="009C6B7F" w:rsidRDefault="003675A2" w:rsidP="00C6301A">
      <w:pPr>
        <w:pStyle w:val="NoSpacing"/>
        <w:spacing w:line="480" w:lineRule="auto"/>
        <w:jc w:val="both"/>
        <w:rPr>
          <w:rFonts w:asciiTheme="minorHAnsi" w:hAnsiTheme="minorHAnsi" w:cstheme="minorHAnsi"/>
        </w:rPr>
      </w:pPr>
    </w:p>
    <w:p w14:paraId="0DA8213C" w14:textId="3A131765" w:rsidR="003675A2" w:rsidRPr="009C6B7F" w:rsidRDefault="003675A2" w:rsidP="00C6301A">
      <w:pPr>
        <w:pStyle w:val="NoSpacing"/>
        <w:spacing w:line="480" w:lineRule="auto"/>
        <w:jc w:val="both"/>
        <w:rPr>
          <w:rFonts w:asciiTheme="minorHAnsi" w:hAnsiTheme="minorHAnsi" w:cstheme="minorHAnsi"/>
        </w:rPr>
      </w:pPr>
      <w:r w:rsidRPr="009C6B7F">
        <w:rPr>
          <w:rFonts w:asciiTheme="minorHAnsi" w:hAnsiTheme="minorHAnsi" w:cstheme="minorHAnsi"/>
        </w:rPr>
        <w:t>Alternatively, another limitation was the data gathered, as quantitative data was only collected from the pre and post-diagnostic tests. If data had been gathered during the interventions, it would provide a greater insight of the pupils</w:t>
      </w:r>
      <w:r w:rsidR="00C6301A" w:rsidRPr="009C6B7F">
        <w:rPr>
          <w:rFonts w:asciiTheme="minorHAnsi" w:hAnsiTheme="minorHAnsi" w:cstheme="minorHAnsi"/>
        </w:rPr>
        <w:t>’</w:t>
      </w:r>
      <w:r w:rsidRPr="009C6B7F">
        <w:rPr>
          <w:rFonts w:asciiTheme="minorHAnsi" w:hAnsiTheme="minorHAnsi" w:cstheme="minorHAnsi"/>
        </w:rPr>
        <w:t xml:space="preserve"> progressions and maybe the reasons for it. Whilst the element of competition is discussed within the literature review, there is only limited references to the impact it can have on pupils</w:t>
      </w:r>
      <w:r w:rsidR="00C6301A" w:rsidRPr="009C6B7F">
        <w:rPr>
          <w:rFonts w:asciiTheme="minorHAnsi" w:hAnsiTheme="minorHAnsi" w:cstheme="minorHAnsi"/>
        </w:rPr>
        <w:t>’</w:t>
      </w:r>
      <w:r w:rsidRPr="009C6B7F">
        <w:rPr>
          <w:rFonts w:asciiTheme="minorHAnsi" w:hAnsiTheme="minorHAnsi" w:cstheme="minorHAnsi"/>
        </w:rPr>
        <w:t xml:space="preserve"> academic development. The mass of the literature explores the effects it can have on pupils’ wellbeing. For these reason, and the uncertainty of the motivations behind the pupils</w:t>
      </w:r>
      <w:r w:rsidR="00C6301A" w:rsidRPr="009C6B7F">
        <w:rPr>
          <w:rFonts w:asciiTheme="minorHAnsi" w:hAnsiTheme="minorHAnsi" w:cstheme="minorHAnsi"/>
        </w:rPr>
        <w:t>’</w:t>
      </w:r>
      <w:r w:rsidRPr="009C6B7F">
        <w:rPr>
          <w:rFonts w:asciiTheme="minorHAnsi" w:hAnsiTheme="minorHAnsi" w:cstheme="minorHAnsi"/>
        </w:rPr>
        <w:t xml:space="preserve"> progression, the overarching questions of ‘does the element of competition effect male pupils’ academic development’ is vaguely answered. Consequently</w:t>
      </w:r>
      <w:r w:rsidR="00C6301A" w:rsidRPr="009C6B7F">
        <w:rPr>
          <w:rFonts w:asciiTheme="minorHAnsi" w:hAnsiTheme="minorHAnsi" w:cstheme="minorHAnsi"/>
        </w:rPr>
        <w:t>,</w:t>
      </w:r>
      <w:r w:rsidRPr="009C6B7F">
        <w:rPr>
          <w:rFonts w:asciiTheme="minorHAnsi" w:hAnsiTheme="minorHAnsi" w:cstheme="minorHAnsi"/>
        </w:rPr>
        <w:t xml:space="preserve"> the evaluation and concluded contained a lot of </w:t>
      </w:r>
      <w:r w:rsidR="00C6301A" w:rsidRPr="009C6B7F">
        <w:rPr>
          <w:rFonts w:asciiTheme="minorHAnsi" w:hAnsiTheme="minorHAnsi" w:cstheme="minorHAnsi"/>
        </w:rPr>
        <w:t>qualitative</w:t>
      </w:r>
      <w:r w:rsidRPr="009C6B7F">
        <w:rPr>
          <w:rFonts w:asciiTheme="minorHAnsi" w:hAnsiTheme="minorHAnsi" w:cstheme="minorHAnsi"/>
        </w:rPr>
        <w:t xml:space="preserve"> dat</w:t>
      </w:r>
      <w:r w:rsidR="00C6301A" w:rsidRPr="009C6B7F">
        <w:rPr>
          <w:rFonts w:asciiTheme="minorHAnsi" w:hAnsiTheme="minorHAnsi" w:cstheme="minorHAnsi"/>
        </w:rPr>
        <w:t xml:space="preserve">a </w:t>
      </w:r>
      <w:r w:rsidRPr="009C6B7F">
        <w:rPr>
          <w:rFonts w:asciiTheme="minorHAnsi" w:hAnsiTheme="minorHAnsi" w:cstheme="minorHAnsi"/>
        </w:rPr>
        <w:t xml:space="preserve">in order to address the references in the literature review. </w:t>
      </w:r>
      <w:r w:rsidR="001429BD" w:rsidRPr="009C6B7F">
        <w:rPr>
          <w:rFonts w:asciiTheme="minorHAnsi" w:hAnsiTheme="minorHAnsi" w:cstheme="minorHAnsi"/>
        </w:rPr>
        <w:t>In spite of this, the qualitative data is generated from my interpretati</w:t>
      </w:r>
      <w:r w:rsidR="00C6301A" w:rsidRPr="009C6B7F">
        <w:rPr>
          <w:rFonts w:asciiTheme="minorHAnsi" w:hAnsiTheme="minorHAnsi" w:cstheme="minorHAnsi"/>
        </w:rPr>
        <w:t>o</w:t>
      </w:r>
      <w:r w:rsidR="001429BD" w:rsidRPr="009C6B7F">
        <w:rPr>
          <w:rFonts w:asciiTheme="minorHAnsi" w:hAnsiTheme="minorHAnsi" w:cstheme="minorHAnsi"/>
        </w:rPr>
        <w:t xml:space="preserve">ns and observations and could be seen as biased and rejected (Morse; </w:t>
      </w:r>
      <w:r w:rsidR="001429BD" w:rsidRPr="009C6B7F">
        <w:rPr>
          <w:rFonts w:asciiTheme="minorHAnsi" w:hAnsiTheme="minorHAnsi" w:cstheme="minorHAnsi"/>
          <w:color w:val="000000"/>
          <w:shd w:val="clear" w:color="auto" w:fill="FFFFFF"/>
        </w:rPr>
        <w:t>Kumar)</w:t>
      </w:r>
      <w:r w:rsidR="001429BD" w:rsidRPr="009C6B7F">
        <w:rPr>
          <w:rFonts w:asciiTheme="minorHAnsi" w:hAnsiTheme="minorHAnsi" w:cstheme="minorHAnsi"/>
        </w:rPr>
        <w:t xml:space="preserve">. if I got the pupils to provide written evidence regarding their view of competition, this would of eradicate this limitation, as the pupils’ responses could be used to support my interpretations and statements. I could have also asked the class teacher or teaching assistants for their views and opinions. </w:t>
      </w:r>
    </w:p>
    <w:p w14:paraId="53649E55" w14:textId="561AF3A7" w:rsidR="001429BD" w:rsidRPr="009C6B7F" w:rsidRDefault="001429BD" w:rsidP="00C6301A">
      <w:pPr>
        <w:pStyle w:val="NoSpacing"/>
        <w:spacing w:line="480" w:lineRule="auto"/>
        <w:jc w:val="both"/>
        <w:rPr>
          <w:rFonts w:asciiTheme="minorHAnsi" w:hAnsiTheme="minorHAnsi" w:cstheme="minorHAnsi"/>
        </w:rPr>
      </w:pPr>
    </w:p>
    <w:p w14:paraId="6197EF2A" w14:textId="77777777" w:rsidR="00C6301A" w:rsidRPr="009C6B7F" w:rsidRDefault="001429BD" w:rsidP="00C6301A">
      <w:pPr>
        <w:pStyle w:val="NoSpacing"/>
        <w:spacing w:line="480" w:lineRule="auto"/>
        <w:jc w:val="both"/>
        <w:rPr>
          <w:rFonts w:asciiTheme="minorHAnsi" w:hAnsiTheme="minorHAnsi" w:cstheme="minorHAnsi"/>
        </w:rPr>
      </w:pPr>
      <w:r w:rsidRPr="009C6B7F">
        <w:rPr>
          <w:rFonts w:asciiTheme="minorHAnsi" w:hAnsiTheme="minorHAnsi" w:cstheme="minorHAnsi"/>
        </w:rPr>
        <w:lastRenderedPageBreak/>
        <w:t>To strengthen the evidence regarding the effects of competition on pupils’ academic development, I could have included more classes in the AR project. This would generate more quantitative and qualitative data, particularly if the classes involved different year groups. As the selected class was an all-boys class, I was unable to address any of the mentioned literature concerning the attainment gap between boys and girls</w:t>
      </w:r>
      <w:r w:rsidR="00C6301A" w:rsidRPr="009C6B7F">
        <w:rPr>
          <w:rFonts w:asciiTheme="minorHAnsi" w:hAnsiTheme="minorHAnsi" w:cstheme="minorHAnsi"/>
        </w:rPr>
        <w:t xml:space="preserve">, Whilst schools do provide equal opportunities for boys and girls, the way they interact, and their views differ (Roemer). For this reason, if I was to conduct another AR project I would opt for a mixed-gender classes. </w:t>
      </w:r>
    </w:p>
    <w:p w14:paraId="645A09AF" w14:textId="333AFEF9" w:rsidR="00C6301A" w:rsidRPr="00C6301A" w:rsidRDefault="009C6B7F" w:rsidP="00C6301A">
      <w:pPr>
        <w:pStyle w:val="NoSpacing"/>
        <w:spacing w:line="480" w:lineRule="auto"/>
        <w:jc w:val="both"/>
        <w:rPr>
          <w:rFonts w:asciiTheme="minorHAnsi" w:hAnsiTheme="minorHAnsi" w:cstheme="minorHAnsi"/>
        </w:rPr>
      </w:pPr>
      <w:r w:rsidRPr="009C6B7F">
        <w:rPr>
          <w:rFonts w:asciiTheme="minorHAnsi" w:hAnsiTheme="minorHAnsi" w:cstheme="minorHAnsi"/>
        </w:rPr>
        <w:t>This AR project has made me aware of necessary steps I must take next time to provide more data to draw upon and support my conclusions. More importantly, to be able to conclude and state whether competition does or doesn’t affect the academic development of male pupils. Whilst it can be perceived to enhance pupils’ attitude to their learning, I lack enough data to provide a definite answer as to whether it does promote academic development.</w:t>
      </w:r>
      <w:r>
        <w:rPr>
          <w:rFonts w:asciiTheme="minorHAnsi" w:hAnsiTheme="minorHAnsi" w:cstheme="minorHAnsi"/>
        </w:rPr>
        <w:t xml:space="preserve">  </w:t>
      </w:r>
      <w:r w:rsidR="00C6301A" w:rsidRPr="00C6301A">
        <w:rPr>
          <w:rFonts w:asciiTheme="minorHAnsi" w:hAnsiTheme="minorHAnsi" w:cstheme="minorHAnsi"/>
        </w:rPr>
        <w:t xml:space="preserve"> </w:t>
      </w:r>
      <w:r w:rsidR="001429BD" w:rsidRPr="00C6301A">
        <w:rPr>
          <w:rFonts w:asciiTheme="minorHAnsi" w:hAnsiTheme="minorHAnsi" w:cstheme="minorHAnsi"/>
        </w:rPr>
        <w:t xml:space="preserve"> </w:t>
      </w:r>
    </w:p>
    <w:p w14:paraId="6B7871F9" w14:textId="77777777" w:rsidR="00C6301A" w:rsidRPr="00C6301A" w:rsidRDefault="00C6301A" w:rsidP="00C6301A">
      <w:pPr>
        <w:pStyle w:val="NoSpacing"/>
        <w:spacing w:line="480" w:lineRule="auto"/>
        <w:jc w:val="both"/>
        <w:rPr>
          <w:rFonts w:asciiTheme="minorHAnsi" w:hAnsiTheme="minorHAnsi" w:cstheme="minorHAnsi"/>
          <w:shd w:val="clear" w:color="auto" w:fill="FFFFFF"/>
        </w:rPr>
        <w:sectPr w:rsidR="00C6301A" w:rsidRPr="00C6301A" w:rsidSect="00743745">
          <w:headerReference w:type="default" r:id="rId11"/>
          <w:footerReference w:type="even" r:id="rId12"/>
          <w:footerReference w:type="default" r:id="rId13"/>
          <w:pgSz w:w="11900" w:h="16840"/>
          <w:pgMar w:top="1440" w:right="1440" w:bottom="1145" w:left="1440" w:header="708" w:footer="708" w:gutter="0"/>
          <w:cols w:space="708"/>
          <w:docGrid w:linePitch="360"/>
        </w:sectPr>
      </w:pPr>
    </w:p>
    <w:p w14:paraId="4F53E202" w14:textId="053DA753" w:rsidR="00970AC9" w:rsidRPr="00C6301A" w:rsidRDefault="00970AC9" w:rsidP="00C6301A">
      <w:pPr>
        <w:pStyle w:val="NoSpacing"/>
        <w:spacing w:line="480" w:lineRule="auto"/>
        <w:jc w:val="both"/>
        <w:rPr>
          <w:rFonts w:asciiTheme="minorHAnsi" w:hAnsiTheme="minorHAnsi" w:cstheme="minorHAnsi"/>
        </w:rPr>
      </w:pPr>
      <w:r w:rsidRPr="00C6301A">
        <w:rPr>
          <w:rFonts w:asciiTheme="minorHAnsi" w:hAnsiTheme="minorHAnsi" w:cstheme="minorHAnsi"/>
        </w:rPr>
        <w:lastRenderedPageBreak/>
        <w:t>References</w:t>
      </w:r>
    </w:p>
    <w:p w14:paraId="168358D5" w14:textId="77777777" w:rsidR="005C03E4" w:rsidRPr="00C6301A" w:rsidRDefault="005C03E4" w:rsidP="00C6301A">
      <w:pPr>
        <w:pStyle w:val="NoSpacing"/>
        <w:spacing w:line="480" w:lineRule="auto"/>
        <w:jc w:val="both"/>
        <w:rPr>
          <w:rFonts w:asciiTheme="minorHAnsi" w:hAnsiTheme="minorHAnsi" w:cstheme="minorHAnsi"/>
        </w:rPr>
      </w:pPr>
    </w:p>
    <w:p w14:paraId="0BC2B99D" w14:textId="77777777" w:rsidR="00E71FED" w:rsidRPr="00C6301A" w:rsidRDefault="00E71FED" w:rsidP="00C6301A">
      <w:pPr>
        <w:pStyle w:val="NoSpacing"/>
        <w:spacing w:line="480" w:lineRule="auto"/>
        <w:jc w:val="both"/>
        <w:rPr>
          <w:rFonts w:asciiTheme="minorHAnsi" w:hAnsiTheme="minorHAnsi" w:cstheme="minorHAnsi"/>
        </w:rPr>
      </w:pPr>
      <w:r w:rsidRPr="00C6301A">
        <w:rPr>
          <w:rFonts w:asciiTheme="minorHAnsi" w:hAnsiTheme="minorHAnsi" w:cstheme="minorHAnsi"/>
        </w:rPr>
        <w:t xml:space="preserve">Arthur, J. (Ed.). (2012). Research methods and methodologies in education. Sage publications. </w:t>
      </w:r>
    </w:p>
    <w:p w14:paraId="334B4AE7" w14:textId="485783F7" w:rsidR="00535182" w:rsidRPr="00C6301A" w:rsidRDefault="00E71FED"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 xml:space="preserve"> </w:t>
      </w:r>
      <w:r w:rsidR="00535182" w:rsidRPr="00C6301A">
        <w:rPr>
          <w:rFonts w:asciiTheme="minorHAnsi" w:hAnsiTheme="minorHAnsi" w:cstheme="minorHAnsi"/>
          <w:shd w:val="clear" w:color="auto" w:fill="FFFFFF"/>
        </w:rPr>
        <w:t xml:space="preserve">Assessment Reform Group (ARG) (2002) </w:t>
      </w:r>
      <w:r w:rsidR="00535182" w:rsidRPr="00C6301A">
        <w:rPr>
          <w:rFonts w:asciiTheme="minorHAnsi" w:hAnsiTheme="minorHAnsi" w:cstheme="minorHAnsi"/>
          <w:i/>
          <w:shd w:val="clear" w:color="auto" w:fill="FFFFFF"/>
        </w:rPr>
        <w:t xml:space="preserve">Assessment for Learning: 10 Principles.  </w:t>
      </w:r>
      <w:r w:rsidR="00535182" w:rsidRPr="00C6301A">
        <w:rPr>
          <w:rFonts w:asciiTheme="minorHAnsi" w:hAnsiTheme="minorHAnsi" w:cstheme="minorHAnsi"/>
          <w:shd w:val="clear" w:color="auto" w:fill="FFFFFF"/>
        </w:rPr>
        <w:t>Cambridge: University of Cambridge Faculty Reform Group. Avai</w:t>
      </w:r>
      <w:r w:rsidR="0058252B" w:rsidRPr="00C6301A">
        <w:rPr>
          <w:rFonts w:asciiTheme="minorHAnsi" w:hAnsiTheme="minorHAnsi" w:cstheme="minorHAnsi"/>
          <w:shd w:val="clear" w:color="auto" w:fill="FFFFFF"/>
        </w:rPr>
        <w:t>l</w:t>
      </w:r>
      <w:r w:rsidR="00535182" w:rsidRPr="00C6301A">
        <w:rPr>
          <w:rFonts w:asciiTheme="minorHAnsi" w:hAnsiTheme="minorHAnsi" w:cstheme="minorHAnsi"/>
          <w:shd w:val="clear" w:color="auto" w:fill="FFFFFF"/>
        </w:rPr>
        <w:t>able at: https://www.aaia.org.uk/content/uploads/2010/06/Assessment-for-Learning-10-principles.pdf </w:t>
      </w:r>
      <w:r w:rsidR="00535182" w:rsidRPr="00C6301A">
        <w:rPr>
          <w:rFonts w:asciiTheme="minorHAnsi" w:hAnsiTheme="minorHAnsi" w:cstheme="minorHAnsi"/>
        </w:rPr>
        <w:t>[Accessed 31 Mar. 2019]</w:t>
      </w:r>
      <w:r w:rsidR="00921DB6" w:rsidRPr="00C6301A">
        <w:rPr>
          <w:rFonts w:asciiTheme="minorHAnsi" w:hAnsiTheme="minorHAnsi" w:cstheme="minorHAnsi"/>
        </w:rPr>
        <w:t xml:space="preserve"> </w:t>
      </w:r>
    </w:p>
    <w:p w14:paraId="39B7F89A" w14:textId="77777777" w:rsidR="003325D2" w:rsidRPr="00C6301A" w:rsidRDefault="003325D2"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Barbara, H. (2010). Student Ownership: Learning in a Student-Centered Art Room. </w:t>
      </w:r>
      <w:r w:rsidRPr="00C6301A">
        <w:rPr>
          <w:rFonts w:asciiTheme="minorHAnsi" w:hAnsiTheme="minorHAnsi" w:cstheme="minorHAnsi"/>
          <w:i/>
          <w:iCs/>
        </w:rPr>
        <w:t>Art Education</w:t>
      </w:r>
      <w:r w:rsidRPr="00C6301A">
        <w:rPr>
          <w:rFonts w:asciiTheme="minorHAnsi" w:hAnsiTheme="minorHAnsi" w:cstheme="minorHAnsi"/>
          <w:shd w:val="clear" w:color="auto" w:fill="FFFFFF"/>
        </w:rPr>
        <w:t>, 63(4), pp.40-46.</w:t>
      </w:r>
    </w:p>
    <w:p w14:paraId="72C63CB8" w14:textId="4803DA23" w:rsidR="00AC36A9" w:rsidRPr="00C6301A" w:rsidRDefault="00AC36A9"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Black, P., Harrison, C., Lee, C., Marshall, B. and Wiliam, D. (2004). Working inside the Black Box: Assessment for Learning in the Classroom. </w:t>
      </w:r>
      <w:r w:rsidRPr="00C6301A">
        <w:rPr>
          <w:rFonts w:asciiTheme="minorHAnsi" w:hAnsiTheme="minorHAnsi" w:cstheme="minorHAnsi"/>
          <w:i/>
          <w:iCs/>
        </w:rPr>
        <w:t>Phi Delta Kappan</w:t>
      </w:r>
      <w:r w:rsidRPr="00C6301A">
        <w:rPr>
          <w:rFonts w:asciiTheme="minorHAnsi" w:hAnsiTheme="minorHAnsi" w:cstheme="minorHAnsi"/>
          <w:shd w:val="clear" w:color="auto" w:fill="FFFFFF"/>
        </w:rPr>
        <w:t>, 86(1), pp.8-21.</w:t>
      </w:r>
    </w:p>
    <w:p w14:paraId="1BE1A197" w14:textId="2C3E72C8" w:rsidR="006732C3" w:rsidRPr="00C6301A" w:rsidRDefault="006732C3"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Black, P., Harrison, C., Lee, C., Marshall, B. and Wiliam, D. (2011). </w:t>
      </w:r>
      <w:r w:rsidRPr="00C6301A">
        <w:rPr>
          <w:rFonts w:asciiTheme="minorHAnsi" w:hAnsiTheme="minorHAnsi" w:cstheme="minorHAnsi"/>
          <w:i/>
          <w:iCs/>
        </w:rPr>
        <w:t>Assessment for learning</w:t>
      </w:r>
      <w:r w:rsidRPr="00C6301A">
        <w:rPr>
          <w:rFonts w:asciiTheme="minorHAnsi" w:hAnsiTheme="minorHAnsi" w:cstheme="minorHAnsi"/>
          <w:shd w:val="clear" w:color="auto" w:fill="FFFFFF"/>
        </w:rPr>
        <w:t>. Berkshire: Open University Press.</w:t>
      </w:r>
    </w:p>
    <w:p w14:paraId="45E75C8B" w14:textId="77777777" w:rsidR="000A0B87" w:rsidRPr="00C6301A" w:rsidRDefault="000A0B87"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Bland, D. and Atweh, B. (2007). Students as researchers: engaging students’ voices in PAR.</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Educational Action Research</w:t>
      </w:r>
      <w:r w:rsidRPr="00C6301A">
        <w:rPr>
          <w:rFonts w:asciiTheme="minorHAnsi" w:hAnsiTheme="minorHAnsi" w:cstheme="minorHAnsi"/>
          <w:shd w:val="clear" w:color="auto" w:fill="FFFFFF"/>
        </w:rPr>
        <w:t>, 15(3), pp.337-349.</w:t>
      </w:r>
    </w:p>
    <w:p w14:paraId="7044AE7C" w14:textId="4B166E6A" w:rsidR="00A401EB" w:rsidRPr="00C6301A" w:rsidRDefault="00A401E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Bloom, B. (1956).</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Taxonomy of educational objectives</w:t>
      </w:r>
      <w:r w:rsidRPr="00C6301A">
        <w:rPr>
          <w:rFonts w:asciiTheme="minorHAnsi" w:hAnsiTheme="minorHAnsi" w:cstheme="minorHAnsi"/>
          <w:shd w:val="clear" w:color="auto" w:fill="FFFFFF"/>
        </w:rPr>
        <w:t>. New York: D. McKay.</w:t>
      </w:r>
    </w:p>
    <w:p w14:paraId="7F03CD63" w14:textId="77777777" w:rsidR="000A0B87" w:rsidRPr="00C6301A" w:rsidRDefault="000A0B87"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Bovill, C., Cook‐Sather, A. and Felten, P. (2011). Students as co‐creators of teaching approaches, course design, and curricula: implications for academic developers.</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International Journal for Academic Development</w:t>
      </w:r>
      <w:r w:rsidRPr="00C6301A">
        <w:rPr>
          <w:rFonts w:asciiTheme="minorHAnsi" w:hAnsiTheme="minorHAnsi" w:cstheme="minorHAnsi"/>
          <w:shd w:val="clear" w:color="auto" w:fill="FFFFFF"/>
        </w:rPr>
        <w:t>, 16(2), pp.133-145.</w:t>
      </w:r>
    </w:p>
    <w:p w14:paraId="5BCC39EA" w14:textId="111538B3" w:rsidR="00FE5F28" w:rsidRPr="00C6301A" w:rsidRDefault="00FE5F28"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Boud, D. and Falchikov, N. (2008). </w:t>
      </w:r>
      <w:r w:rsidRPr="00C6301A">
        <w:rPr>
          <w:rFonts w:asciiTheme="minorHAnsi" w:hAnsiTheme="minorHAnsi" w:cstheme="minorHAnsi"/>
          <w:i/>
          <w:iCs/>
        </w:rPr>
        <w:t>Rethinking assessment in higher education</w:t>
      </w:r>
      <w:r w:rsidRPr="00C6301A">
        <w:rPr>
          <w:rFonts w:asciiTheme="minorHAnsi" w:hAnsiTheme="minorHAnsi" w:cstheme="minorHAnsi"/>
          <w:shd w:val="clear" w:color="auto" w:fill="FFFFFF"/>
        </w:rPr>
        <w:t>. London: Routledge.</w:t>
      </w:r>
    </w:p>
    <w:p w14:paraId="235CAEA6" w14:textId="77777777" w:rsidR="00F67C9E" w:rsidRPr="00C6301A" w:rsidRDefault="00F67C9E"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Braun, A., Maguire, M. and Ball, S. (2010). Policy enactments in the UK secondary school: examining policy, practice and school positioning. </w:t>
      </w:r>
      <w:r w:rsidRPr="00C6301A">
        <w:rPr>
          <w:rFonts w:asciiTheme="minorHAnsi" w:hAnsiTheme="minorHAnsi" w:cstheme="minorHAnsi"/>
          <w:i/>
          <w:iCs/>
        </w:rPr>
        <w:t>Journal of Education Policy</w:t>
      </w:r>
      <w:r w:rsidRPr="00C6301A">
        <w:rPr>
          <w:rFonts w:asciiTheme="minorHAnsi" w:hAnsiTheme="minorHAnsi" w:cstheme="minorHAnsi"/>
          <w:shd w:val="clear" w:color="auto" w:fill="FFFFFF"/>
        </w:rPr>
        <w:t>, 25(4), pp.547-560.</w:t>
      </w:r>
    </w:p>
    <w:p w14:paraId="4F097020" w14:textId="4EA822C9" w:rsidR="00F653E7" w:rsidRPr="00C6301A" w:rsidRDefault="00F653E7"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lastRenderedPageBreak/>
        <w:t>British Educational Research Association (BERA) (2011) </w:t>
      </w:r>
      <w:r w:rsidRPr="00C6301A">
        <w:rPr>
          <w:rStyle w:val="Emphasis"/>
          <w:rFonts w:asciiTheme="minorHAnsi" w:hAnsiTheme="minorHAnsi" w:cstheme="minorHAnsi"/>
          <w:color w:val="000000" w:themeColor="text1"/>
        </w:rPr>
        <w:t>Ethical guidelines for educational research</w:t>
      </w:r>
      <w:r w:rsidRPr="00C6301A">
        <w:rPr>
          <w:rFonts w:asciiTheme="minorHAnsi" w:hAnsiTheme="minorHAnsi" w:cstheme="minorHAnsi"/>
          <w:shd w:val="clear" w:color="auto" w:fill="FFFFFF"/>
        </w:rPr>
        <w:t>. Available at: </w:t>
      </w:r>
      <w:hyperlink r:id="rId14" w:tgtFrame="_blank" w:history="1">
        <w:r w:rsidRPr="00C6301A">
          <w:rPr>
            <w:rStyle w:val="Hyperlink"/>
            <w:rFonts w:asciiTheme="minorHAnsi" w:hAnsiTheme="minorHAnsi" w:cstheme="minorHAnsi"/>
            <w:color w:val="000000" w:themeColor="text1"/>
            <w:u w:val="none"/>
          </w:rPr>
          <w:t>https://www.bera.ac.uk/researchers-resources/publications/ethical-guidelines-for-educational-research-2011</w:t>
        </w:r>
      </w:hyperlink>
      <w:r w:rsidRPr="00C6301A">
        <w:rPr>
          <w:rFonts w:asciiTheme="minorHAnsi" w:hAnsiTheme="minorHAnsi" w:cstheme="minorHAnsi"/>
          <w:shd w:val="clear" w:color="auto" w:fill="FFFFFF"/>
        </w:rPr>
        <w:t> (Accessed: 17 April 2019).</w:t>
      </w:r>
    </w:p>
    <w:p w14:paraId="7B410845" w14:textId="60C40529" w:rsidR="007334A6" w:rsidRPr="00C6301A" w:rsidRDefault="007334A6" w:rsidP="00C6301A">
      <w:pPr>
        <w:pStyle w:val="NoSpacing"/>
        <w:spacing w:line="480" w:lineRule="auto"/>
        <w:jc w:val="both"/>
        <w:rPr>
          <w:rFonts w:asciiTheme="minorHAnsi" w:hAnsiTheme="minorHAnsi" w:cstheme="minorHAnsi"/>
        </w:rPr>
      </w:pPr>
      <w:r w:rsidRPr="00C6301A">
        <w:rPr>
          <w:rFonts w:asciiTheme="minorHAnsi" w:hAnsiTheme="minorHAnsi" w:cstheme="minorHAnsi"/>
        </w:rPr>
        <w:t>Brown, S., Cron, W. and Slocum, J. (1998). Effects of Trait Competitiveness and Perceived Intraorganizational Competition on Salesperson Goal Setting and Performance. </w:t>
      </w:r>
      <w:r w:rsidRPr="00C6301A">
        <w:rPr>
          <w:rFonts w:asciiTheme="minorHAnsi" w:hAnsiTheme="minorHAnsi" w:cstheme="minorHAnsi"/>
          <w:i/>
          <w:iCs/>
        </w:rPr>
        <w:t>Journal of Marketing</w:t>
      </w:r>
      <w:r w:rsidRPr="00C6301A">
        <w:rPr>
          <w:rFonts w:asciiTheme="minorHAnsi" w:hAnsiTheme="minorHAnsi" w:cstheme="minorHAnsi"/>
        </w:rPr>
        <w:t>, 62(4), p.88.</w:t>
      </w:r>
    </w:p>
    <w:p w14:paraId="5447074E" w14:textId="70712297" w:rsidR="00147734" w:rsidRPr="00C6301A" w:rsidRDefault="00147734"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Buchmann, C., DiPrete, T.A. and McDaniel, A., (2008). Gender inequalities in education. </w:t>
      </w:r>
      <w:r w:rsidRPr="00C6301A">
        <w:rPr>
          <w:rFonts w:asciiTheme="minorHAnsi" w:hAnsiTheme="minorHAnsi" w:cstheme="minorHAnsi"/>
          <w:i/>
          <w:iCs/>
        </w:rPr>
        <w:t>Annu. Rev. Sociol</w:t>
      </w:r>
      <w:r w:rsidRPr="00C6301A">
        <w:rPr>
          <w:rFonts w:asciiTheme="minorHAnsi" w:hAnsiTheme="minorHAnsi" w:cstheme="minorHAnsi"/>
          <w:shd w:val="clear" w:color="auto" w:fill="FFFFFF"/>
        </w:rPr>
        <w:t>, </w:t>
      </w:r>
      <w:r w:rsidRPr="00C6301A">
        <w:rPr>
          <w:rFonts w:asciiTheme="minorHAnsi" w:hAnsiTheme="minorHAnsi" w:cstheme="minorHAnsi"/>
          <w:i/>
          <w:iCs/>
        </w:rPr>
        <w:t>34</w:t>
      </w:r>
      <w:r w:rsidRPr="00C6301A">
        <w:rPr>
          <w:rFonts w:asciiTheme="minorHAnsi" w:hAnsiTheme="minorHAnsi" w:cstheme="minorHAnsi"/>
          <w:shd w:val="clear" w:color="auto" w:fill="FFFFFF"/>
        </w:rPr>
        <w:t>, pp.319-337.</w:t>
      </w:r>
    </w:p>
    <w:p w14:paraId="04B8B11C" w14:textId="1C359BE3" w:rsidR="001A0531" w:rsidRPr="00C6301A" w:rsidRDefault="001A0531"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Burgess, R.G. (eds), 2005. </w:t>
      </w:r>
      <w:r w:rsidRPr="00C6301A">
        <w:rPr>
          <w:rFonts w:asciiTheme="minorHAnsi" w:hAnsiTheme="minorHAnsi" w:cstheme="minorHAnsi"/>
          <w:i/>
          <w:iCs/>
        </w:rPr>
        <w:t>The ethics of educational research</w:t>
      </w:r>
      <w:r w:rsidRPr="00C6301A">
        <w:rPr>
          <w:rFonts w:asciiTheme="minorHAnsi" w:hAnsiTheme="minorHAnsi" w:cstheme="minorHAnsi"/>
          <w:shd w:val="clear" w:color="auto" w:fill="FFFFFF"/>
        </w:rPr>
        <w:t>. Routledge.</w:t>
      </w:r>
    </w:p>
    <w:p w14:paraId="162FF830" w14:textId="77777777" w:rsidR="001444EB" w:rsidRPr="00C6301A" w:rsidRDefault="001444E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Burleigh, T. and Meegan, D. (2017). Risky prospects and risk aversion tendencies: does competition in the classroom depend on grading practices and knowledge of peer-status?. </w:t>
      </w:r>
      <w:r w:rsidRPr="00C6301A">
        <w:rPr>
          <w:rFonts w:asciiTheme="minorHAnsi" w:hAnsiTheme="minorHAnsi" w:cstheme="minorHAnsi"/>
          <w:i/>
          <w:iCs/>
        </w:rPr>
        <w:t>Social Psychology of Education</w:t>
      </w:r>
      <w:r w:rsidRPr="00C6301A">
        <w:rPr>
          <w:rFonts w:asciiTheme="minorHAnsi" w:hAnsiTheme="minorHAnsi" w:cstheme="minorHAnsi"/>
          <w:shd w:val="clear" w:color="auto" w:fill="FFFFFF"/>
        </w:rPr>
        <w:t>, 21(2), pp.323-335.</w:t>
      </w:r>
    </w:p>
    <w:p w14:paraId="0AD676DE" w14:textId="77777777" w:rsidR="00514124" w:rsidRPr="00C6301A" w:rsidRDefault="00514124"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Butler, R. and Kedar, A. (1990). Effects of intergroup competition and school philosophy on student perceptions, group processes, and performance. </w:t>
      </w:r>
      <w:r w:rsidRPr="00C6301A">
        <w:rPr>
          <w:rFonts w:asciiTheme="minorHAnsi" w:hAnsiTheme="minorHAnsi" w:cstheme="minorHAnsi"/>
          <w:i/>
          <w:iCs/>
        </w:rPr>
        <w:t>Contemporary Educational Psychology</w:t>
      </w:r>
      <w:r w:rsidRPr="00C6301A">
        <w:rPr>
          <w:rFonts w:asciiTheme="minorHAnsi" w:hAnsiTheme="minorHAnsi" w:cstheme="minorHAnsi"/>
          <w:shd w:val="clear" w:color="auto" w:fill="FFFFFF"/>
        </w:rPr>
        <w:t>, 15(4), pp.301-318.</w:t>
      </w:r>
    </w:p>
    <w:p w14:paraId="648D8F85" w14:textId="77777777" w:rsidR="00B358AE" w:rsidRPr="00C6301A" w:rsidRDefault="00B358AE"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Chan, P.E., Graham-Day, K.J., Ressa, V.A., Peters, M.T. and Konrad, M., (2014). Beyond involvement: Promoting student ownership of learning in classrooms. </w:t>
      </w:r>
      <w:r w:rsidRPr="00C6301A">
        <w:rPr>
          <w:rFonts w:asciiTheme="minorHAnsi" w:hAnsiTheme="minorHAnsi" w:cstheme="minorHAnsi"/>
          <w:i/>
          <w:iCs/>
        </w:rPr>
        <w:t>Intervention in School and Clinic</w:t>
      </w:r>
      <w:r w:rsidRPr="00C6301A">
        <w:rPr>
          <w:rFonts w:asciiTheme="minorHAnsi" w:hAnsiTheme="minorHAnsi" w:cstheme="minorHAnsi"/>
          <w:shd w:val="clear" w:color="auto" w:fill="FFFFFF"/>
        </w:rPr>
        <w:t>, </w:t>
      </w:r>
      <w:r w:rsidRPr="00C6301A">
        <w:rPr>
          <w:rFonts w:asciiTheme="minorHAnsi" w:hAnsiTheme="minorHAnsi" w:cstheme="minorHAnsi"/>
          <w:i/>
          <w:iCs/>
        </w:rPr>
        <w:t>50</w:t>
      </w:r>
      <w:r w:rsidRPr="00C6301A">
        <w:rPr>
          <w:rFonts w:asciiTheme="minorHAnsi" w:hAnsiTheme="minorHAnsi" w:cstheme="minorHAnsi"/>
          <w:shd w:val="clear" w:color="auto" w:fill="FFFFFF"/>
        </w:rPr>
        <w:t>(2), pp.105-113.</w:t>
      </w:r>
    </w:p>
    <w:p w14:paraId="5AF45834" w14:textId="77777777" w:rsidR="00B80621" w:rsidRPr="00C6301A" w:rsidRDefault="00B80621"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Chen, Z. and Chen, S. (2014). When educational agents meet surrogate competition: Impacts of competitive educational agents on students' motivation and performance. </w:t>
      </w:r>
      <w:r w:rsidRPr="00C6301A">
        <w:rPr>
          <w:rFonts w:asciiTheme="minorHAnsi" w:hAnsiTheme="minorHAnsi" w:cstheme="minorHAnsi"/>
          <w:i/>
          <w:iCs/>
        </w:rPr>
        <w:t>Computers &amp; Education</w:t>
      </w:r>
      <w:r w:rsidRPr="00C6301A">
        <w:rPr>
          <w:rFonts w:asciiTheme="minorHAnsi" w:hAnsiTheme="minorHAnsi" w:cstheme="minorHAnsi"/>
          <w:shd w:val="clear" w:color="auto" w:fill="FFFFFF"/>
        </w:rPr>
        <w:t>, 75, pp.274-281.</w:t>
      </w:r>
    </w:p>
    <w:p w14:paraId="1DE4C021" w14:textId="77777777" w:rsidR="00C76538" w:rsidRPr="00C6301A" w:rsidRDefault="00C76538"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Cheng, H., Wu, W., Liao, C. and Chan, T. (2009). Equal opportunity tactic: Redesigning and applying competition games in classrooms. </w:t>
      </w:r>
      <w:r w:rsidRPr="00C6301A">
        <w:rPr>
          <w:rFonts w:asciiTheme="minorHAnsi" w:hAnsiTheme="minorHAnsi" w:cstheme="minorHAnsi"/>
          <w:i/>
          <w:iCs/>
        </w:rPr>
        <w:t>Computers &amp; Education</w:t>
      </w:r>
      <w:r w:rsidRPr="00C6301A">
        <w:rPr>
          <w:rFonts w:asciiTheme="minorHAnsi" w:hAnsiTheme="minorHAnsi" w:cstheme="minorHAnsi"/>
          <w:shd w:val="clear" w:color="auto" w:fill="FFFFFF"/>
        </w:rPr>
        <w:t>, 53(3), pp.866-876.</w:t>
      </w:r>
    </w:p>
    <w:p w14:paraId="175E7CE0" w14:textId="77777777" w:rsidR="00E90241" w:rsidRPr="00C6301A" w:rsidRDefault="00E90241"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lastRenderedPageBreak/>
        <w:t>Chow, K., Chu, S., Tavares, N. and Lee, C. (2015). Teachers as researchers: A discovery of their emerging role and impact through a school-university collaborative research.</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Brock Education Journal</w:t>
      </w:r>
      <w:r w:rsidRPr="00C6301A">
        <w:rPr>
          <w:rFonts w:asciiTheme="minorHAnsi" w:hAnsiTheme="minorHAnsi" w:cstheme="minorHAnsi"/>
          <w:shd w:val="clear" w:color="auto" w:fill="FFFFFF"/>
        </w:rPr>
        <w:t>, 24(2).</w:t>
      </w:r>
    </w:p>
    <w:p w14:paraId="5869B0EB" w14:textId="181511B0" w:rsidR="005B094E" w:rsidRPr="00C6301A" w:rsidRDefault="005B094E"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Collinsdictionary.com. (2019). </w:t>
      </w:r>
      <w:r w:rsidRPr="00C6301A">
        <w:rPr>
          <w:rFonts w:asciiTheme="minorHAnsi" w:hAnsiTheme="minorHAnsi" w:cstheme="minorHAnsi"/>
          <w:i/>
          <w:iCs/>
        </w:rPr>
        <w:t>Competition definition and meaning | Collins English Dictionary</w:t>
      </w:r>
      <w:r w:rsidRPr="00C6301A">
        <w:rPr>
          <w:rFonts w:asciiTheme="minorHAnsi" w:hAnsiTheme="minorHAnsi" w:cstheme="minorHAnsi"/>
          <w:shd w:val="clear" w:color="auto" w:fill="FFFFFF"/>
        </w:rPr>
        <w:t>. [online] Available at: https://www.collinsdictionary.com/dictionary/english/competition [Accessed 8 Apr. 2019].</w:t>
      </w:r>
    </w:p>
    <w:p w14:paraId="6B2BB821" w14:textId="099C9E18" w:rsidR="00D31202" w:rsidRPr="00C6301A" w:rsidRDefault="00D31202"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Cotton, D., Joyner, M., George, R. and Cotton, P. (2015). Understanding the gender and ethnicity attainment gap in UK higher education. </w:t>
      </w:r>
      <w:r w:rsidRPr="00C6301A">
        <w:rPr>
          <w:rFonts w:asciiTheme="minorHAnsi" w:hAnsiTheme="minorHAnsi" w:cstheme="minorHAnsi"/>
          <w:i/>
          <w:iCs/>
        </w:rPr>
        <w:t>Innovations in Education and Teaching International</w:t>
      </w:r>
      <w:r w:rsidRPr="00C6301A">
        <w:rPr>
          <w:rFonts w:asciiTheme="minorHAnsi" w:hAnsiTheme="minorHAnsi" w:cstheme="minorHAnsi"/>
          <w:shd w:val="clear" w:color="auto" w:fill="FFFFFF"/>
        </w:rPr>
        <w:t>, 53(5), pp.475-486.</w:t>
      </w:r>
    </w:p>
    <w:p w14:paraId="72141881" w14:textId="77777777" w:rsidR="00DF0AB7" w:rsidRPr="00C6301A" w:rsidRDefault="00DF0AB7"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Coultas, V. (2006). Investigating talk in challenging classrooms-boys enjoy the power of talk.</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English in Education</w:t>
      </w:r>
      <w:r w:rsidRPr="00C6301A">
        <w:rPr>
          <w:rFonts w:asciiTheme="minorHAnsi" w:hAnsiTheme="minorHAnsi" w:cstheme="minorHAnsi"/>
          <w:shd w:val="clear" w:color="auto" w:fill="FFFFFF"/>
        </w:rPr>
        <w:t>, 40(2), pp.40-54.</w:t>
      </w:r>
    </w:p>
    <w:p w14:paraId="3B275F3D" w14:textId="77777777" w:rsidR="001444EB" w:rsidRPr="00C6301A" w:rsidRDefault="001444E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Cropper, C. (1998). Is Competition an Effective Classroom Tool for the Gifted Student?. </w:t>
      </w:r>
      <w:r w:rsidRPr="00C6301A">
        <w:rPr>
          <w:rFonts w:asciiTheme="minorHAnsi" w:hAnsiTheme="minorHAnsi" w:cstheme="minorHAnsi"/>
          <w:i/>
          <w:iCs/>
        </w:rPr>
        <w:t>Gifted Child Today</w:t>
      </w:r>
      <w:r w:rsidRPr="00C6301A">
        <w:rPr>
          <w:rFonts w:asciiTheme="minorHAnsi" w:hAnsiTheme="minorHAnsi" w:cstheme="minorHAnsi"/>
          <w:shd w:val="clear" w:color="auto" w:fill="FFFFFF"/>
        </w:rPr>
        <w:t>, 21(3), pp.28-31.</w:t>
      </w:r>
    </w:p>
    <w:p w14:paraId="1AE08E27" w14:textId="3AA38EB0" w:rsidR="00C06B2C" w:rsidRPr="00C6301A" w:rsidRDefault="00C06B2C"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Darling-Hammond, L. and Snyder, J. (2000). Authentic assessment of teaching in context. </w:t>
      </w:r>
      <w:r w:rsidRPr="00C6301A">
        <w:rPr>
          <w:rFonts w:asciiTheme="minorHAnsi" w:hAnsiTheme="minorHAnsi" w:cstheme="minorHAnsi"/>
          <w:i/>
          <w:iCs/>
        </w:rPr>
        <w:t>Teaching and Teacher Education</w:t>
      </w:r>
      <w:r w:rsidRPr="00C6301A">
        <w:rPr>
          <w:rFonts w:asciiTheme="minorHAnsi" w:hAnsiTheme="minorHAnsi" w:cstheme="minorHAnsi"/>
          <w:shd w:val="clear" w:color="auto" w:fill="FFFFFF"/>
        </w:rPr>
        <w:t>, 16(5-6), pp.523-545.</w:t>
      </w:r>
    </w:p>
    <w:p w14:paraId="53E9E0D2" w14:textId="05C1EAB8" w:rsidR="00F70E6D" w:rsidRPr="00C6301A" w:rsidRDefault="00F70E6D"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Datta Gupta, N., Poulsen, A. and Villeval, M. (2011). Gender Matching And Competitiveness: Expertimental Evidence. </w:t>
      </w:r>
      <w:r w:rsidRPr="00C6301A">
        <w:rPr>
          <w:rFonts w:asciiTheme="minorHAnsi" w:hAnsiTheme="minorHAnsi" w:cstheme="minorHAnsi"/>
          <w:i/>
          <w:iCs/>
        </w:rPr>
        <w:t>Economic Inquiry</w:t>
      </w:r>
      <w:r w:rsidRPr="00C6301A">
        <w:rPr>
          <w:rFonts w:asciiTheme="minorHAnsi" w:hAnsiTheme="minorHAnsi" w:cstheme="minorHAnsi"/>
          <w:shd w:val="clear" w:color="auto" w:fill="FFFFFF"/>
        </w:rPr>
        <w:t>, 51(1), pp.816-835.</w:t>
      </w:r>
    </w:p>
    <w:p w14:paraId="417C9069" w14:textId="4E62B739" w:rsidR="00B358AE" w:rsidRPr="00C6301A" w:rsidRDefault="00B358AE"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Davis, K., Winsler, A. and Middleton, M. (2006). Students' Perceptions of Rewards for Academic Performance by Parents and Teachers: Relations With Achievement and Motivation in College. </w:t>
      </w:r>
      <w:r w:rsidRPr="00C6301A">
        <w:rPr>
          <w:rFonts w:asciiTheme="minorHAnsi" w:hAnsiTheme="minorHAnsi" w:cstheme="minorHAnsi"/>
          <w:i/>
          <w:iCs/>
        </w:rPr>
        <w:t>The Journal of Genetic Psychology</w:t>
      </w:r>
      <w:r w:rsidRPr="00C6301A">
        <w:rPr>
          <w:rFonts w:asciiTheme="minorHAnsi" w:hAnsiTheme="minorHAnsi" w:cstheme="minorHAnsi"/>
          <w:shd w:val="clear" w:color="auto" w:fill="FFFFFF"/>
        </w:rPr>
        <w:t>, 167(2), pp.211-220.</w:t>
      </w:r>
    </w:p>
    <w:p w14:paraId="02EF5D7E" w14:textId="77777777" w:rsidR="00FC047F" w:rsidRPr="00C6301A" w:rsidRDefault="00FC047F"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t>Denscombe, M. (2014).</w:t>
      </w:r>
      <w:r w:rsidRPr="00C6301A">
        <w:rPr>
          <w:rStyle w:val="apple-converted-space"/>
          <w:rFonts w:asciiTheme="minorHAnsi" w:hAnsiTheme="minorHAnsi" w:cstheme="minorHAnsi"/>
          <w:color w:val="000000"/>
          <w:shd w:val="clear" w:color="auto" w:fill="FFFFFF"/>
        </w:rPr>
        <w:t> </w:t>
      </w:r>
      <w:r w:rsidRPr="00C6301A">
        <w:rPr>
          <w:rFonts w:asciiTheme="minorHAnsi" w:hAnsiTheme="minorHAnsi" w:cstheme="minorHAnsi"/>
          <w:i/>
          <w:iCs/>
          <w:color w:val="000000"/>
        </w:rPr>
        <w:t>The good research guide: for small-scale social research projects</w:t>
      </w:r>
      <w:r w:rsidRPr="00C6301A">
        <w:rPr>
          <w:rFonts w:asciiTheme="minorHAnsi" w:hAnsiTheme="minorHAnsi" w:cstheme="minorHAnsi"/>
          <w:color w:val="000000"/>
          <w:shd w:val="clear" w:color="auto" w:fill="FFFFFF"/>
        </w:rPr>
        <w:t>. Maidenhead, England: McGraw-Hill/Open University Press.</w:t>
      </w:r>
    </w:p>
    <w:p w14:paraId="11A21364" w14:textId="77777777" w:rsidR="007707B6" w:rsidRPr="00C6301A" w:rsidRDefault="007707B6"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Dijkgraaf, E., Gradus, R. and de Jong, J. (2012). Competition and educational quality: evidence from the Netherlands. </w:t>
      </w:r>
      <w:r w:rsidRPr="00C6301A">
        <w:rPr>
          <w:rFonts w:asciiTheme="minorHAnsi" w:hAnsiTheme="minorHAnsi" w:cstheme="minorHAnsi"/>
          <w:i/>
          <w:iCs/>
        </w:rPr>
        <w:t>Empirica</w:t>
      </w:r>
      <w:r w:rsidRPr="00C6301A">
        <w:rPr>
          <w:rFonts w:asciiTheme="minorHAnsi" w:hAnsiTheme="minorHAnsi" w:cstheme="minorHAnsi"/>
          <w:shd w:val="clear" w:color="auto" w:fill="FFFFFF"/>
        </w:rPr>
        <w:t>, 40(4), pp.607-634.</w:t>
      </w:r>
    </w:p>
    <w:p w14:paraId="3DEA5E3E" w14:textId="77777777" w:rsidR="0076562E" w:rsidRPr="00C6301A" w:rsidRDefault="0076562E" w:rsidP="00C6301A">
      <w:pPr>
        <w:pStyle w:val="NoSpacing"/>
        <w:spacing w:line="480" w:lineRule="auto"/>
        <w:jc w:val="both"/>
        <w:rPr>
          <w:rFonts w:asciiTheme="minorHAnsi" w:hAnsiTheme="minorHAnsi" w:cstheme="minorHAnsi"/>
        </w:rPr>
      </w:pPr>
      <w:r w:rsidRPr="00C6301A">
        <w:rPr>
          <w:rFonts w:asciiTheme="minorHAnsi" w:hAnsiTheme="minorHAnsi" w:cstheme="minorHAnsi"/>
        </w:rPr>
        <w:lastRenderedPageBreak/>
        <w:t xml:space="preserve">Dillon J and Maguire M (2011) Eds </w:t>
      </w:r>
      <w:r w:rsidRPr="00C6301A">
        <w:rPr>
          <w:rFonts w:asciiTheme="minorHAnsi" w:hAnsiTheme="minorHAnsi" w:cstheme="minorHAnsi"/>
          <w:i/>
          <w:iCs/>
        </w:rPr>
        <w:t xml:space="preserve">Becoming a Teacher: Issues in Secondary Teaching </w:t>
      </w:r>
      <w:r w:rsidRPr="00C6301A">
        <w:rPr>
          <w:rFonts w:asciiTheme="minorHAnsi" w:hAnsiTheme="minorHAnsi" w:cstheme="minorHAnsi"/>
        </w:rPr>
        <w:t xml:space="preserve">4th Edition, Maidenhead: OU Press </w:t>
      </w:r>
    </w:p>
    <w:p w14:paraId="5F52A6F5" w14:textId="77777777" w:rsidR="00640EDA" w:rsidRPr="00C6301A" w:rsidRDefault="00640EDA"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222222"/>
          <w:shd w:val="clear" w:color="auto" w:fill="FFFFFF"/>
        </w:rPr>
        <w:t>Donaldson, G., 2015. </w:t>
      </w:r>
      <w:r w:rsidRPr="00C6301A">
        <w:rPr>
          <w:rFonts w:asciiTheme="minorHAnsi" w:hAnsiTheme="minorHAnsi" w:cstheme="minorHAnsi"/>
          <w:i/>
          <w:iCs/>
          <w:color w:val="222222"/>
        </w:rPr>
        <w:t>Successful futures: Independent review of curriculum and assessment arrangements in Wales</w:t>
      </w:r>
      <w:r w:rsidRPr="00C6301A">
        <w:rPr>
          <w:rFonts w:asciiTheme="minorHAnsi" w:hAnsiTheme="minorHAnsi" w:cstheme="minorHAnsi"/>
          <w:color w:val="222222"/>
          <w:shd w:val="clear" w:color="auto" w:fill="FFFFFF"/>
        </w:rPr>
        <w:t>. Welsh Government.</w:t>
      </w:r>
    </w:p>
    <w:p w14:paraId="2A475ABD" w14:textId="01C52503" w:rsidR="004765E7" w:rsidRPr="00C6301A" w:rsidRDefault="004765E7"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Downey, D. and Vogt Yuan, A. (2005). Sex Differences in School Performance During High School: Puzzling Patterns and Possible Explanations. </w:t>
      </w:r>
      <w:r w:rsidRPr="00C6301A">
        <w:rPr>
          <w:rFonts w:asciiTheme="minorHAnsi" w:hAnsiTheme="minorHAnsi" w:cstheme="minorHAnsi"/>
          <w:i/>
          <w:iCs/>
        </w:rPr>
        <w:t>The Sociological Quarterly</w:t>
      </w:r>
      <w:r w:rsidRPr="00C6301A">
        <w:rPr>
          <w:rFonts w:asciiTheme="minorHAnsi" w:hAnsiTheme="minorHAnsi" w:cstheme="minorHAnsi"/>
          <w:shd w:val="clear" w:color="auto" w:fill="FFFFFF"/>
        </w:rPr>
        <w:t>, 46(2), pp.299-321.</w:t>
      </w:r>
    </w:p>
    <w:p w14:paraId="2A6ACDAE" w14:textId="7A38F2E3" w:rsidR="00BE0EE3" w:rsidRPr="00C6301A" w:rsidRDefault="00BE0EE3"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Earl, L. (2012). </w:t>
      </w:r>
      <w:r w:rsidRPr="00C6301A">
        <w:rPr>
          <w:rFonts w:asciiTheme="minorHAnsi" w:hAnsiTheme="minorHAnsi" w:cstheme="minorHAnsi"/>
          <w:i/>
          <w:iCs/>
        </w:rPr>
        <w:t>Assessment as Learning: Using Classroom Assessment to Maximize Student Learning</w:t>
      </w:r>
      <w:r w:rsidRPr="00C6301A">
        <w:rPr>
          <w:rFonts w:asciiTheme="minorHAnsi" w:hAnsiTheme="minorHAnsi" w:cstheme="minorHAnsi"/>
          <w:shd w:val="clear" w:color="auto" w:fill="FFFFFF"/>
        </w:rPr>
        <w:t>.</w:t>
      </w:r>
      <w:r w:rsidRPr="00C6301A">
        <w:rPr>
          <w:rFonts w:asciiTheme="minorHAnsi" w:hAnsiTheme="minorHAnsi" w:cstheme="minorHAnsi"/>
        </w:rPr>
        <w:t xml:space="preserve"> </w:t>
      </w:r>
      <w:r w:rsidRPr="00C6301A">
        <w:rPr>
          <w:rFonts w:asciiTheme="minorHAnsi" w:hAnsiTheme="minorHAnsi" w:cstheme="minorHAnsi"/>
          <w:shd w:val="clear" w:color="auto" w:fill="FFFFFF"/>
        </w:rPr>
        <w:t>Corwin Press.</w:t>
      </w:r>
    </w:p>
    <w:p w14:paraId="70C24C2F" w14:textId="55F7B2DE" w:rsidR="00970AC9" w:rsidRPr="00C6301A" w:rsidRDefault="00A85E3F"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Estyn (2018) </w:t>
      </w:r>
      <w:r w:rsidRPr="00C6301A">
        <w:rPr>
          <w:rFonts w:asciiTheme="minorHAnsi" w:hAnsiTheme="minorHAnsi" w:cstheme="minorHAnsi"/>
        </w:rPr>
        <w:t>A report on School X. Cardiff</w:t>
      </w:r>
      <w:r w:rsidR="00970AC9" w:rsidRPr="00C6301A">
        <w:rPr>
          <w:rFonts w:asciiTheme="minorHAnsi" w:hAnsiTheme="minorHAnsi" w:cstheme="minorHAnsi"/>
          <w:shd w:val="clear" w:color="auto" w:fill="FFFFFF"/>
        </w:rPr>
        <w:t>Mylocalschool.wales.gov.uk. (2019). </w:t>
      </w:r>
      <w:r w:rsidR="00970AC9" w:rsidRPr="00C6301A">
        <w:rPr>
          <w:rFonts w:asciiTheme="minorHAnsi" w:hAnsiTheme="minorHAnsi" w:cstheme="minorHAnsi"/>
          <w:i/>
          <w:iCs/>
        </w:rPr>
        <w:t xml:space="preserve">School </w:t>
      </w:r>
      <w:r w:rsidR="00B15916" w:rsidRPr="00C6301A">
        <w:rPr>
          <w:rFonts w:asciiTheme="minorHAnsi" w:hAnsiTheme="minorHAnsi" w:cstheme="minorHAnsi"/>
          <w:i/>
          <w:iCs/>
        </w:rPr>
        <w:t xml:space="preserve">X </w:t>
      </w:r>
      <w:r w:rsidR="00B15916" w:rsidRPr="00C6301A">
        <w:rPr>
          <w:rFonts w:asciiTheme="minorHAnsi" w:hAnsiTheme="minorHAnsi" w:cstheme="minorHAnsi"/>
          <w:shd w:val="clear" w:color="auto" w:fill="FFFFFF"/>
        </w:rPr>
        <w:t>[</w:t>
      </w:r>
      <w:r w:rsidR="00970AC9" w:rsidRPr="00C6301A">
        <w:rPr>
          <w:rFonts w:asciiTheme="minorHAnsi" w:hAnsiTheme="minorHAnsi" w:cstheme="minorHAnsi"/>
          <w:shd w:val="clear" w:color="auto" w:fill="FFFFFF"/>
        </w:rPr>
        <w:t>online] Available at: http://mylocalschool.wales.gov.uk/School/6764075?lang=en [Accessed 31 Mar. 2019].</w:t>
      </w:r>
    </w:p>
    <w:p w14:paraId="310B6E88" w14:textId="77777777" w:rsidR="00F0606B" w:rsidRPr="00C6301A" w:rsidRDefault="00F0606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Etherington, K. (2007). Ethical Research in Reflexive Relationships. </w:t>
      </w:r>
      <w:r w:rsidRPr="00C6301A">
        <w:rPr>
          <w:rFonts w:asciiTheme="minorHAnsi" w:hAnsiTheme="minorHAnsi" w:cstheme="minorHAnsi"/>
          <w:i/>
          <w:iCs/>
        </w:rPr>
        <w:t>Qualitative Inquiry</w:t>
      </w:r>
      <w:r w:rsidRPr="00C6301A">
        <w:rPr>
          <w:rFonts w:asciiTheme="minorHAnsi" w:hAnsiTheme="minorHAnsi" w:cstheme="minorHAnsi"/>
          <w:shd w:val="clear" w:color="auto" w:fill="FFFFFF"/>
        </w:rPr>
        <w:t>, 13(5), pp.599-616.</w:t>
      </w:r>
    </w:p>
    <w:p w14:paraId="3E941CFF" w14:textId="77777777" w:rsidR="00F00699" w:rsidRPr="00C6301A" w:rsidRDefault="00F00699"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Erhel, S. and Jamet, E. (2013). Digital game-based learning: Impact of instructions and feedback on motivation and learning effectiveness. </w:t>
      </w:r>
      <w:r w:rsidRPr="00C6301A">
        <w:rPr>
          <w:rFonts w:asciiTheme="minorHAnsi" w:hAnsiTheme="minorHAnsi" w:cstheme="minorHAnsi"/>
          <w:i/>
          <w:iCs/>
        </w:rPr>
        <w:t>Computers &amp; Education</w:t>
      </w:r>
      <w:r w:rsidRPr="00C6301A">
        <w:rPr>
          <w:rFonts w:asciiTheme="minorHAnsi" w:hAnsiTheme="minorHAnsi" w:cstheme="minorHAnsi"/>
          <w:shd w:val="clear" w:color="auto" w:fill="FFFFFF"/>
        </w:rPr>
        <w:t>, 67, pp.156-167.</w:t>
      </w:r>
    </w:p>
    <w:p w14:paraId="43837A50" w14:textId="4FB6D82E" w:rsidR="00E90241" w:rsidRPr="00C6301A" w:rsidRDefault="00E90241"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Fielding, M., (2001). Students as radical agents of change.</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Journal of educational change</w:t>
      </w:r>
      <w:r w:rsidRPr="00C6301A">
        <w:rPr>
          <w:rFonts w:asciiTheme="minorHAnsi" w:hAnsiTheme="minorHAnsi" w:cstheme="minorHAnsi"/>
          <w:shd w:val="clear" w:color="auto" w:fill="FFFFFF"/>
        </w:rPr>
        <w:t>,</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2</w:t>
      </w:r>
      <w:r w:rsidRPr="00C6301A">
        <w:rPr>
          <w:rFonts w:asciiTheme="minorHAnsi" w:hAnsiTheme="minorHAnsi" w:cstheme="minorHAnsi"/>
          <w:shd w:val="clear" w:color="auto" w:fill="FFFFFF"/>
        </w:rPr>
        <w:t>(2), pp.123-141.</w:t>
      </w:r>
    </w:p>
    <w:p w14:paraId="4B02227B" w14:textId="77777777" w:rsidR="006408BC" w:rsidRPr="00C6301A" w:rsidRDefault="006408BC"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Fitzgerald, L., Wong, P., Hannon, J., Solberg Tokerud, M. and Lyons, J. (2013). Curriculum learning designs: Teaching health assessment skills for advanced nursing practitioners through sustainable flexible learning. </w:t>
      </w:r>
      <w:r w:rsidRPr="00C6301A">
        <w:rPr>
          <w:rFonts w:asciiTheme="minorHAnsi" w:hAnsiTheme="minorHAnsi" w:cstheme="minorHAnsi"/>
          <w:i/>
          <w:iCs/>
        </w:rPr>
        <w:t>Nurse Education Today</w:t>
      </w:r>
      <w:r w:rsidRPr="00C6301A">
        <w:rPr>
          <w:rFonts w:asciiTheme="minorHAnsi" w:hAnsiTheme="minorHAnsi" w:cstheme="minorHAnsi"/>
          <w:shd w:val="clear" w:color="auto" w:fill="FFFFFF"/>
        </w:rPr>
        <w:t>, 33(10), pp.1230-1236.</w:t>
      </w:r>
    </w:p>
    <w:p w14:paraId="78970B87" w14:textId="47DB8016" w:rsidR="00B05A86" w:rsidRPr="00C6301A" w:rsidRDefault="00B05A86"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222222"/>
          <w:shd w:val="clear" w:color="auto" w:fill="FFFFFF"/>
        </w:rPr>
        <w:t>Fraenkel, J.R., Wallen, N.E. and Hyun, H.H., (2011).</w:t>
      </w:r>
      <w:r w:rsidRPr="00C6301A">
        <w:rPr>
          <w:rStyle w:val="apple-converted-space"/>
          <w:rFonts w:asciiTheme="minorHAnsi" w:hAnsiTheme="minorHAnsi" w:cstheme="minorHAnsi"/>
          <w:color w:val="222222"/>
          <w:shd w:val="clear" w:color="auto" w:fill="FFFFFF"/>
        </w:rPr>
        <w:t> </w:t>
      </w:r>
      <w:r w:rsidRPr="00C6301A">
        <w:rPr>
          <w:rFonts w:asciiTheme="minorHAnsi" w:hAnsiTheme="minorHAnsi" w:cstheme="minorHAnsi"/>
          <w:i/>
          <w:iCs/>
          <w:color w:val="222222"/>
        </w:rPr>
        <w:t>How to design and evaluate research in education</w:t>
      </w:r>
      <w:r w:rsidRPr="00C6301A">
        <w:rPr>
          <w:rFonts w:asciiTheme="minorHAnsi" w:hAnsiTheme="minorHAnsi" w:cstheme="minorHAnsi"/>
          <w:color w:val="222222"/>
          <w:shd w:val="clear" w:color="auto" w:fill="FFFFFF"/>
        </w:rPr>
        <w:t>. New York: McGraw-Hill Humanities/Social Sciences/Languages.</w:t>
      </w:r>
    </w:p>
    <w:p w14:paraId="1FAF7D18" w14:textId="2BF1B209" w:rsidR="0058252B" w:rsidRPr="00C6301A" w:rsidRDefault="0058252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lastRenderedPageBreak/>
        <w:t>Gillborn, D. and Mirza, H.S., (2000). Educational inequality: Mapping race, class and gender: A synthesis of research evidence.</w:t>
      </w:r>
    </w:p>
    <w:p w14:paraId="36205D06" w14:textId="3C28EE85" w:rsidR="00085D5A" w:rsidRPr="00C6301A" w:rsidRDefault="00085D5A"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222222"/>
          <w:shd w:val="clear" w:color="auto" w:fill="FFFFFF"/>
        </w:rPr>
        <w:t xml:space="preserve">Glendon K., Ulrich </w:t>
      </w:r>
      <w:r w:rsidR="00C106CC" w:rsidRPr="00C6301A">
        <w:rPr>
          <w:rFonts w:asciiTheme="minorHAnsi" w:hAnsiTheme="minorHAnsi" w:cstheme="minorHAnsi"/>
          <w:color w:val="222222"/>
          <w:shd w:val="clear" w:color="auto" w:fill="FFFFFF"/>
        </w:rPr>
        <w:t>D. (</w:t>
      </w:r>
      <w:r w:rsidRPr="00C6301A">
        <w:rPr>
          <w:rFonts w:asciiTheme="minorHAnsi" w:hAnsiTheme="minorHAnsi" w:cstheme="minorHAnsi"/>
          <w:color w:val="222222"/>
          <w:shd w:val="clear" w:color="auto" w:fill="FFFFFF"/>
        </w:rPr>
        <w:t>2005</w:t>
      </w:r>
      <w:r w:rsidR="00C106CC" w:rsidRPr="00C6301A">
        <w:rPr>
          <w:rFonts w:asciiTheme="minorHAnsi" w:hAnsiTheme="minorHAnsi" w:cstheme="minorHAnsi"/>
          <w:color w:val="222222"/>
          <w:shd w:val="clear" w:color="auto" w:fill="FFFFFF"/>
        </w:rPr>
        <w:t>)</w:t>
      </w:r>
      <w:r w:rsidRPr="00C6301A">
        <w:rPr>
          <w:rFonts w:asciiTheme="minorHAnsi" w:hAnsiTheme="minorHAnsi" w:cstheme="minorHAnsi"/>
          <w:color w:val="222222"/>
          <w:shd w:val="clear" w:color="auto" w:fill="FFFFFF"/>
        </w:rPr>
        <w:t>. Using games as a teaching strategy.</w:t>
      </w:r>
      <w:r w:rsidRPr="00C6301A">
        <w:rPr>
          <w:rStyle w:val="apple-converted-space"/>
          <w:rFonts w:asciiTheme="minorHAnsi" w:hAnsiTheme="minorHAnsi" w:cstheme="minorHAnsi"/>
          <w:color w:val="222222"/>
          <w:shd w:val="clear" w:color="auto" w:fill="FFFFFF"/>
        </w:rPr>
        <w:t> </w:t>
      </w:r>
      <w:r w:rsidRPr="00C6301A">
        <w:rPr>
          <w:rFonts w:asciiTheme="minorHAnsi" w:hAnsiTheme="minorHAnsi" w:cstheme="minorHAnsi"/>
          <w:i/>
          <w:iCs/>
          <w:color w:val="222222"/>
        </w:rPr>
        <w:t>Journal of nursing education</w:t>
      </w:r>
      <w:r w:rsidRPr="00C6301A">
        <w:rPr>
          <w:rFonts w:asciiTheme="minorHAnsi" w:hAnsiTheme="minorHAnsi" w:cstheme="minorHAnsi"/>
          <w:color w:val="222222"/>
          <w:shd w:val="clear" w:color="auto" w:fill="FFFFFF"/>
        </w:rPr>
        <w:t>,</w:t>
      </w:r>
      <w:r w:rsidRPr="00C6301A">
        <w:rPr>
          <w:rStyle w:val="apple-converted-space"/>
          <w:rFonts w:asciiTheme="minorHAnsi" w:hAnsiTheme="minorHAnsi" w:cstheme="minorHAnsi"/>
          <w:color w:val="222222"/>
          <w:shd w:val="clear" w:color="auto" w:fill="FFFFFF"/>
        </w:rPr>
        <w:t> </w:t>
      </w:r>
      <w:r w:rsidRPr="00C6301A">
        <w:rPr>
          <w:rFonts w:asciiTheme="minorHAnsi" w:hAnsiTheme="minorHAnsi" w:cstheme="minorHAnsi"/>
          <w:i/>
          <w:iCs/>
          <w:color w:val="222222"/>
        </w:rPr>
        <w:t>44</w:t>
      </w:r>
      <w:r w:rsidRPr="00C6301A">
        <w:rPr>
          <w:rFonts w:asciiTheme="minorHAnsi" w:hAnsiTheme="minorHAnsi" w:cstheme="minorHAnsi"/>
          <w:color w:val="222222"/>
          <w:shd w:val="clear" w:color="auto" w:fill="FFFFFF"/>
        </w:rPr>
        <w:t>(7), p.338.</w:t>
      </w:r>
    </w:p>
    <w:p w14:paraId="2445EA8F" w14:textId="397F76B2" w:rsidR="00D6034C" w:rsidRPr="00C6301A" w:rsidRDefault="00D6034C"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222222"/>
          <w:shd w:val="clear" w:color="auto" w:fill="FFFFFF"/>
        </w:rPr>
        <w:t>Golafshani, N., (2003). Understanding reliability and validity in qualitative research.</w:t>
      </w:r>
      <w:r w:rsidRPr="00C6301A">
        <w:rPr>
          <w:rStyle w:val="apple-converted-space"/>
          <w:rFonts w:asciiTheme="minorHAnsi" w:hAnsiTheme="minorHAnsi" w:cstheme="minorHAnsi"/>
          <w:color w:val="222222"/>
          <w:shd w:val="clear" w:color="auto" w:fill="FFFFFF"/>
        </w:rPr>
        <w:t> </w:t>
      </w:r>
      <w:r w:rsidRPr="00C6301A">
        <w:rPr>
          <w:rFonts w:asciiTheme="minorHAnsi" w:hAnsiTheme="minorHAnsi" w:cstheme="minorHAnsi"/>
          <w:i/>
          <w:iCs/>
          <w:color w:val="222222"/>
        </w:rPr>
        <w:t>The qualitative report</w:t>
      </w:r>
      <w:r w:rsidRPr="00C6301A">
        <w:rPr>
          <w:rFonts w:asciiTheme="minorHAnsi" w:hAnsiTheme="minorHAnsi" w:cstheme="minorHAnsi"/>
          <w:color w:val="222222"/>
          <w:shd w:val="clear" w:color="auto" w:fill="FFFFFF"/>
        </w:rPr>
        <w:t>,</w:t>
      </w:r>
      <w:r w:rsidRPr="00C6301A">
        <w:rPr>
          <w:rStyle w:val="apple-converted-space"/>
          <w:rFonts w:asciiTheme="minorHAnsi" w:hAnsiTheme="minorHAnsi" w:cstheme="minorHAnsi"/>
          <w:color w:val="222222"/>
          <w:shd w:val="clear" w:color="auto" w:fill="FFFFFF"/>
        </w:rPr>
        <w:t> </w:t>
      </w:r>
      <w:r w:rsidRPr="00C6301A">
        <w:rPr>
          <w:rFonts w:asciiTheme="minorHAnsi" w:hAnsiTheme="minorHAnsi" w:cstheme="minorHAnsi"/>
          <w:i/>
          <w:iCs/>
          <w:color w:val="222222"/>
        </w:rPr>
        <w:t>8</w:t>
      </w:r>
      <w:r w:rsidRPr="00C6301A">
        <w:rPr>
          <w:rFonts w:asciiTheme="minorHAnsi" w:hAnsiTheme="minorHAnsi" w:cstheme="minorHAnsi"/>
          <w:color w:val="222222"/>
          <w:shd w:val="clear" w:color="auto" w:fill="FFFFFF"/>
        </w:rPr>
        <w:t>(4), pp.597-606.</w:t>
      </w:r>
    </w:p>
    <w:p w14:paraId="1428698E" w14:textId="6D6632FB" w:rsidR="00CA2710" w:rsidRPr="00C6301A" w:rsidRDefault="00CA2710" w:rsidP="00C6301A">
      <w:pPr>
        <w:pStyle w:val="NoSpacing"/>
        <w:spacing w:line="480" w:lineRule="auto"/>
        <w:jc w:val="both"/>
        <w:rPr>
          <w:rFonts w:asciiTheme="minorHAnsi" w:hAnsiTheme="minorHAnsi" w:cstheme="minorHAnsi"/>
          <w:shd w:val="clear" w:color="auto" w:fill="FFFFFF"/>
        </w:rPr>
      </w:pPr>
      <w:r w:rsidRPr="00C6301A">
        <w:rPr>
          <w:rFonts w:asciiTheme="minorHAnsi" w:hAnsiTheme="minorHAnsi" w:cstheme="minorHAnsi"/>
        </w:rPr>
        <w:t>Guthrie, J., Wigfield, A. and VonSecker, C. (2000). Effects of integrated instruction on motivation and strategy use in reading. </w:t>
      </w:r>
      <w:r w:rsidRPr="00C6301A">
        <w:rPr>
          <w:rFonts w:asciiTheme="minorHAnsi" w:hAnsiTheme="minorHAnsi" w:cstheme="minorHAnsi"/>
          <w:i/>
          <w:iCs/>
        </w:rPr>
        <w:t>Journal of Educational Psychology</w:t>
      </w:r>
      <w:r w:rsidRPr="00C6301A">
        <w:rPr>
          <w:rFonts w:asciiTheme="minorHAnsi" w:hAnsiTheme="minorHAnsi" w:cstheme="minorHAnsi"/>
        </w:rPr>
        <w:t>, 92(2), pp.331-341.</w:t>
      </w:r>
    </w:p>
    <w:p w14:paraId="4488F7BD" w14:textId="2B2060A5" w:rsidR="00D31202" w:rsidRPr="00C6301A" w:rsidRDefault="00D31202"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Harding, E.,</w:t>
      </w:r>
      <w:r w:rsidR="00D86726" w:rsidRPr="00C6301A">
        <w:rPr>
          <w:rFonts w:asciiTheme="minorHAnsi" w:hAnsiTheme="minorHAnsi" w:cstheme="minorHAnsi"/>
          <w:shd w:val="clear" w:color="auto" w:fill="FFFFFF"/>
        </w:rPr>
        <w:t xml:space="preserve"> Harris, S.,</w:t>
      </w:r>
      <w:r w:rsidRPr="00C6301A">
        <w:rPr>
          <w:rFonts w:asciiTheme="minorHAnsi" w:hAnsiTheme="minorHAnsi" w:cstheme="minorHAnsi"/>
          <w:shd w:val="clear" w:color="auto" w:fill="FFFFFF"/>
        </w:rPr>
        <w:t xml:space="preserve"> (2016). Gender gap widest in 14 years as 'mature' girls leave boys trailing. </w:t>
      </w:r>
      <w:r w:rsidRPr="00C6301A">
        <w:rPr>
          <w:rFonts w:asciiTheme="minorHAnsi" w:hAnsiTheme="minorHAnsi" w:cstheme="minorHAnsi"/>
          <w:i/>
          <w:iCs/>
        </w:rPr>
        <w:t>Daily Mail (London, England)</w:t>
      </w:r>
      <w:r w:rsidRPr="00C6301A">
        <w:rPr>
          <w:rFonts w:asciiTheme="minorHAnsi" w:hAnsiTheme="minorHAnsi" w:cstheme="minorHAnsi"/>
          <w:shd w:val="clear" w:color="auto" w:fill="FFFFFF"/>
        </w:rPr>
        <w:t>, p.14.</w:t>
      </w:r>
    </w:p>
    <w:p w14:paraId="51C30861" w14:textId="1940824E" w:rsidR="00921DB6" w:rsidRPr="00C6301A" w:rsidRDefault="00921DB6"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Heritage, M. (2018). Assessment for learning as support for student self-regulation. </w:t>
      </w:r>
      <w:r w:rsidRPr="00C6301A">
        <w:rPr>
          <w:rFonts w:asciiTheme="minorHAnsi" w:hAnsiTheme="minorHAnsi" w:cstheme="minorHAnsi"/>
          <w:i/>
          <w:iCs/>
        </w:rPr>
        <w:t>The Australian Educational Researcher</w:t>
      </w:r>
      <w:r w:rsidRPr="00C6301A">
        <w:rPr>
          <w:rFonts w:asciiTheme="minorHAnsi" w:hAnsiTheme="minorHAnsi" w:cstheme="minorHAnsi"/>
          <w:shd w:val="clear" w:color="auto" w:fill="FFFFFF"/>
        </w:rPr>
        <w:t>, 45(1), pp.51-63.</w:t>
      </w:r>
    </w:p>
    <w:p w14:paraId="00A77777" w14:textId="77777777" w:rsidR="00E71FED" w:rsidRPr="00C6301A" w:rsidRDefault="00E71FED" w:rsidP="00C6301A">
      <w:pPr>
        <w:pStyle w:val="NoSpacing"/>
        <w:spacing w:line="480" w:lineRule="auto"/>
        <w:jc w:val="both"/>
        <w:rPr>
          <w:rFonts w:asciiTheme="minorHAnsi" w:hAnsiTheme="minorHAnsi" w:cstheme="minorHAnsi"/>
        </w:rPr>
      </w:pPr>
      <w:r w:rsidRPr="00C6301A">
        <w:rPr>
          <w:rFonts w:asciiTheme="minorHAnsi" w:hAnsiTheme="minorHAnsi" w:cstheme="minorHAnsi"/>
        </w:rPr>
        <w:t xml:space="preserve">Hopkins, D. (2014). A teacher's guide to classroom research. McGraw-Hill Education (UK). </w:t>
      </w:r>
    </w:p>
    <w:p w14:paraId="61F1773F" w14:textId="37AE4F36" w:rsidR="0010351E" w:rsidRPr="00C6301A" w:rsidRDefault="0010351E"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Hughes, G., (2014). The Effects of Competition on Assessment for Learning. In </w:t>
      </w:r>
      <w:r w:rsidRPr="00C6301A">
        <w:rPr>
          <w:rFonts w:asciiTheme="minorHAnsi" w:hAnsiTheme="minorHAnsi" w:cstheme="minorHAnsi"/>
          <w:i/>
          <w:iCs/>
        </w:rPr>
        <w:t>Ipsative Assessment</w:t>
      </w:r>
      <w:r w:rsidRPr="00C6301A">
        <w:rPr>
          <w:rFonts w:asciiTheme="minorHAnsi" w:hAnsiTheme="minorHAnsi" w:cstheme="minorHAnsi"/>
          <w:shd w:val="clear" w:color="auto" w:fill="FFFFFF"/>
        </w:rPr>
        <w:t> (pp. 53-70). Palgrave Macmillan, London.</w:t>
      </w:r>
    </w:p>
    <w:p w14:paraId="07AC0470" w14:textId="77777777" w:rsidR="000B08C9" w:rsidRPr="00C6301A" w:rsidRDefault="000B08C9"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t>Huizenga, J., ten Dam, G., Voogt, J. and Admiraal, W. (2017). Teacher perceptions of the value of game-based learning in secondary education. </w:t>
      </w:r>
      <w:r w:rsidRPr="00C6301A">
        <w:rPr>
          <w:rFonts w:asciiTheme="minorHAnsi" w:hAnsiTheme="minorHAnsi" w:cstheme="minorHAnsi"/>
          <w:i/>
          <w:iCs/>
          <w:color w:val="000000"/>
        </w:rPr>
        <w:t>Computers &amp; Education</w:t>
      </w:r>
      <w:r w:rsidRPr="00C6301A">
        <w:rPr>
          <w:rFonts w:asciiTheme="minorHAnsi" w:hAnsiTheme="minorHAnsi" w:cstheme="minorHAnsi"/>
          <w:color w:val="000000"/>
          <w:shd w:val="clear" w:color="auto" w:fill="FFFFFF"/>
        </w:rPr>
        <w:t>, 110, pp.105-115.</w:t>
      </w:r>
    </w:p>
    <w:p w14:paraId="79947A24" w14:textId="77777777" w:rsidR="00F00699" w:rsidRPr="00C6301A" w:rsidRDefault="00F00699"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Ifenthaler, D. and Schweinbenz, V. (2013). The acceptance of Tablet-PCs in classroom instruction: The teachers’ perspectives. </w:t>
      </w:r>
      <w:r w:rsidRPr="00C6301A">
        <w:rPr>
          <w:rFonts w:asciiTheme="minorHAnsi" w:hAnsiTheme="minorHAnsi" w:cstheme="minorHAnsi"/>
          <w:i/>
          <w:iCs/>
        </w:rPr>
        <w:t>Computers in Human Behavior</w:t>
      </w:r>
      <w:r w:rsidRPr="00C6301A">
        <w:rPr>
          <w:rFonts w:asciiTheme="minorHAnsi" w:hAnsiTheme="minorHAnsi" w:cstheme="minorHAnsi"/>
          <w:shd w:val="clear" w:color="auto" w:fill="FFFFFF"/>
        </w:rPr>
        <w:t>, 29(3), pp.525-534.</w:t>
      </w:r>
    </w:p>
    <w:p w14:paraId="2979565D" w14:textId="77777777" w:rsidR="0027770E" w:rsidRPr="00C6301A" w:rsidRDefault="0027770E"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t>Johnson, R. and Onwuegbuzie, A. (2004). Mixed Methods Research: A Research Paradigm Whose Time Has Come.</w:t>
      </w:r>
      <w:r w:rsidRPr="00C6301A">
        <w:rPr>
          <w:rStyle w:val="apple-converted-space"/>
          <w:rFonts w:asciiTheme="minorHAnsi" w:hAnsiTheme="minorHAnsi" w:cstheme="minorHAnsi"/>
          <w:color w:val="000000"/>
          <w:shd w:val="clear" w:color="auto" w:fill="FFFFFF"/>
        </w:rPr>
        <w:t> </w:t>
      </w:r>
      <w:r w:rsidRPr="00C6301A">
        <w:rPr>
          <w:rFonts w:asciiTheme="minorHAnsi" w:hAnsiTheme="minorHAnsi" w:cstheme="minorHAnsi"/>
          <w:i/>
          <w:iCs/>
          <w:color w:val="000000"/>
        </w:rPr>
        <w:t>Educational Researcher</w:t>
      </w:r>
      <w:r w:rsidRPr="00C6301A">
        <w:rPr>
          <w:rFonts w:asciiTheme="minorHAnsi" w:hAnsiTheme="minorHAnsi" w:cstheme="minorHAnsi"/>
          <w:color w:val="000000"/>
          <w:shd w:val="clear" w:color="auto" w:fill="FFFFFF"/>
        </w:rPr>
        <w:t>, 33(7), pp.14-26.</w:t>
      </w:r>
    </w:p>
    <w:p w14:paraId="17D6473F" w14:textId="443C7C07" w:rsidR="00701AB7" w:rsidRPr="00C6301A" w:rsidRDefault="00701AB7"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Karpicke, J. and Roediger, H. (2008). The Critical Importance of Retrieval for Learning.</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Science</w:t>
      </w:r>
      <w:r w:rsidRPr="00C6301A">
        <w:rPr>
          <w:rFonts w:asciiTheme="minorHAnsi" w:hAnsiTheme="minorHAnsi" w:cstheme="minorHAnsi"/>
          <w:shd w:val="clear" w:color="auto" w:fill="FFFFFF"/>
        </w:rPr>
        <w:t>, 319(5865), pp.966-968.</w:t>
      </w:r>
    </w:p>
    <w:p w14:paraId="5D49BBBA" w14:textId="1E20D4B8" w:rsidR="00EA3458" w:rsidRPr="00C6301A" w:rsidRDefault="00EA3458"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lastRenderedPageBreak/>
        <w:t>Keen Wong, A.C., 2012. Action Research in Teaching and Learning: A Practical Guide to Conducting Pedagogical Research in Universities - By Lin S. Norton. </w:t>
      </w:r>
      <w:r w:rsidRPr="00C6301A">
        <w:rPr>
          <w:rFonts w:asciiTheme="minorHAnsi" w:hAnsiTheme="minorHAnsi" w:cstheme="minorHAnsi"/>
          <w:i/>
          <w:iCs/>
        </w:rPr>
        <w:t>Teaching Theology and Religion</w:t>
      </w:r>
      <w:r w:rsidRPr="00C6301A">
        <w:rPr>
          <w:rFonts w:asciiTheme="minorHAnsi" w:hAnsiTheme="minorHAnsi" w:cstheme="minorHAnsi"/>
          <w:shd w:val="clear" w:color="auto" w:fill="FFFFFF"/>
        </w:rPr>
        <w:t>, 15(3), pp.302–303.</w:t>
      </w:r>
    </w:p>
    <w:p w14:paraId="3F360DCD" w14:textId="2DEFAA3E" w:rsidR="003D3DB6" w:rsidRPr="00C6301A" w:rsidRDefault="003D3DB6"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King, R., McInerney, D. and Watkins, D. (2011). Competitiveness is not that bad…at least in the East: Testing the hierarchical model of achievement motivation in the Asian setting. </w:t>
      </w:r>
      <w:r w:rsidRPr="00C6301A">
        <w:rPr>
          <w:rFonts w:asciiTheme="minorHAnsi" w:hAnsiTheme="minorHAnsi" w:cstheme="minorHAnsi"/>
          <w:i/>
          <w:iCs/>
        </w:rPr>
        <w:t>International Journal of Intercultural Relations</w:t>
      </w:r>
      <w:r w:rsidRPr="00C6301A">
        <w:rPr>
          <w:rFonts w:asciiTheme="minorHAnsi" w:hAnsiTheme="minorHAnsi" w:cstheme="minorHAnsi"/>
          <w:shd w:val="clear" w:color="auto" w:fill="FFFFFF"/>
        </w:rPr>
        <w:t>, 36(3), pp.446-457.</w:t>
      </w:r>
    </w:p>
    <w:p w14:paraId="70C579BE" w14:textId="77777777" w:rsidR="004069D8" w:rsidRPr="00C6301A" w:rsidRDefault="004069D8"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Korthagen, F. (2018). Making teacher education relevant for practice: The pedagogy of realistic teacher education.</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ORBIS SCHOLAE</w:t>
      </w:r>
      <w:r w:rsidRPr="00C6301A">
        <w:rPr>
          <w:rFonts w:asciiTheme="minorHAnsi" w:hAnsiTheme="minorHAnsi" w:cstheme="minorHAnsi"/>
          <w:shd w:val="clear" w:color="auto" w:fill="FFFFFF"/>
        </w:rPr>
        <w:t>, 5(2), pp.31-50.</w:t>
      </w:r>
    </w:p>
    <w:p w14:paraId="19D8833D" w14:textId="756F1671" w:rsidR="002E65A4" w:rsidRPr="00C6301A" w:rsidRDefault="009C614A"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Knowles, S., Lorgelly, P. and Owen, P. (2002). Are educational gender gaps a brake on economic development? Some cross-country empirical evidence. </w:t>
      </w:r>
      <w:r w:rsidRPr="00C6301A">
        <w:rPr>
          <w:rFonts w:asciiTheme="minorHAnsi" w:hAnsiTheme="minorHAnsi" w:cstheme="minorHAnsi"/>
          <w:i/>
          <w:iCs/>
        </w:rPr>
        <w:t>Oxford Economic Papers</w:t>
      </w:r>
      <w:r w:rsidRPr="00C6301A">
        <w:rPr>
          <w:rFonts w:asciiTheme="minorHAnsi" w:hAnsiTheme="minorHAnsi" w:cstheme="minorHAnsi"/>
          <w:shd w:val="clear" w:color="auto" w:fill="FFFFFF"/>
        </w:rPr>
        <w:t>, 54(1), pp.118-149.</w:t>
      </w:r>
    </w:p>
    <w:p w14:paraId="5D3AA4F5" w14:textId="3325D333" w:rsidR="000B0750" w:rsidRPr="00C6301A" w:rsidRDefault="000B0750"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222222"/>
          <w:shd w:val="clear" w:color="auto" w:fill="FFFFFF"/>
        </w:rPr>
        <w:t>Kumar, R., (2019).</w:t>
      </w:r>
      <w:r w:rsidRPr="00C6301A">
        <w:rPr>
          <w:rStyle w:val="apple-converted-space"/>
          <w:rFonts w:asciiTheme="minorHAnsi" w:hAnsiTheme="minorHAnsi" w:cstheme="minorHAnsi"/>
          <w:color w:val="222222"/>
          <w:shd w:val="clear" w:color="auto" w:fill="FFFFFF"/>
        </w:rPr>
        <w:t> </w:t>
      </w:r>
      <w:r w:rsidRPr="00C6301A">
        <w:rPr>
          <w:rFonts w:asciiTheme="minorHAnsi" w:hAnsiTheme="minorHAnsi" w:cstheme="minorHAnsi"/>
          <w:i/>
          <w:iCs/>
          <w:color w:val="222222"/>
        </w:rPr>
        <w:t>Research methodology: A step-by-step guide for beginners</w:t>
      </w:r>
      <w:r w:rsidRPr="00C6301A">
        <w:rPr>
          <w:rFonts w:asciiTheme="minorHAnsi" w:hAnsiTheme="minorHAnsi" w:cstheme="minorHAnsi"/>
          <w:color w:val="222222"/>
          <w:shd w:val="clear" w:color="auto" w:fill="FFFFFF"/>
        </w:rPr>
        <w:t>. Sage Publications Limited.</w:t>
      </w:r>
    </w:p>
    <w:p w14:paraId="639AF5C2" w14:textId="4392C362" w:rsidR="002E65A4" w:rsidRPr="00C6301A" w:rsidRDefault="001444E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Lam, V. and Seaton, J. (2016). Ingroup/Outgroup Attitudes and Group Evaluations: The Role of</w:t>
      </w:r>
      <w:r w:rsidR="002E65A4" w:rsidRPr="00C6301A">
        <w:rPr>
          <w:rFonts w:asciiTheme="minorHAnsi" w:hAnsiTheme="minorHAnsi" w:cstheme="minorHAnsi"/>
          <w:shd w:val="clear" w:color="auto" w:fill="FFFFFF"/>
        </w:rPr>
        <w:t xml:space="preserve"> Competition in British Classroom Settings. </w:t>
      </w:r>
      <w:r w:rsidR="002E65A4" w:rsidRPr="00C6301A">
        <w:rPr>
          <w:rFonts w:asciiTheme="minorHAnsi" w:hAnsiTheme="minorHAnsi" w:cstheme="minorHAnsi"/>
          <w:i/>
          <w:iCs/>
        </w:rPr>
        <w:t>Child Development Research</w:t>
      </w:r>
      <w:r w:rsidR="002E65A4" w:rsidRPr="00C6301A">
        <w:rPr>
          <w:rFonts w:asciiTheme="minorHAnsi" w:hAnsiTheme="minorHAnsi" w:cstheme="minorHAnsi"/>
          <w:shd w:val="clear" w:color="auto" w:fill="FFFFFF"/>
        </w:rPr>
        <w:t>, 2016, pp.1-10.</w:t>
      </w:r>
    </w:p>
    <w:p w14:paraId="10807738" w14:textId="0A6CBDDD" w:rsidR="002E65A4" w:rsidRPr="00C6301A" w:rsidRDefault="002E65A4"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Lam, S., Yim, P., Law, J. and Cheung, R. (2004). The effects of competition on achievement motivation in Chinese classrooms. </w:t>
      </w:r>
      <w:r w:rsidRPr="00C6301A">
        <w:rPr>
          <w:rFonts w:asciiTheme="minorHAnsi" w:hAnsiTheme="minorHAnsi" w:cstheme="minorHAnsi"/>
          <w:i/>
          <w:iCs/>
        </w:rPr>
        <w:t>British Journal of Educational Psychology</w:t>
      </w:r>
      <w:r w:rsidRPr="00C6301A">
        <w:rPr>
          <w:rFonts w:asciiTheme="minorHAnsi" w:hAnsiTheme="minorHAnsi" w:cstheme="minorHAnsi"/>
          <w:shd w:val="clear" w:color="auto" w:fill="FFFFFF"/>
        </w:rPr>
        <w:t>, 74(2), pp.281-296.</w:t>
      </w:r>
    </w:p>
    <w:p w14:paraId="3A198376" w14:textId="77777777" w:rsidR="00564EFE" w:rsidRPr="00C6301A" w:rsidRDefault="00564EFE"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Landers, R. and Landers, A. (2014). An Empirical Test of the Theory of Gamified Learning. </w:t>
      </w:r>
      <w:r w:rsidRPr="00C6301A">
        <w:rPr>
          <w:rFonts w:asciiTheme="minorHAnsi" w:hAnsiTheme="minorHAnsi" w:cstheme="minorHAnsi"/>
          <w:i/>
          <w:iCs/>
        </w:rPr>
        <w:t>Simulation &amp; Gaming</w:t>
      </w:r>
      <w:r w:rsidRPr="00C6301A">
        <w:rPr>
          <w:rFonts w:asciiTheme="minorHAnsi" w:hAnsiTheme="minorHAnsi" w:cstheme="minorHAnsi"/>
          <w:shd w:val="clear" w:color="auto" w:fill="FFFFFF"/>
        </w:rPr>
        <w:t>, 45(6), pp.769-785.</w:t>
      </w:r>
    </w:p>
    <w:p w14:paraId="5F4BF711" w14:textId="77777777" w:rsidR="001444EB" w:rsidRPr="00C6301A" w:rsidRDefault="001444E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Lätsch, A. (2017). Do perceived helpfulness and competition in classroom contexts moderate or mediate the association between perceived stress and socio-emotional strengths and difficulties from early to middle adolescence?. </w:t>
      </w:r>
      <w:r w:rsidRPr="00C6301A">
        <w:rPr>
          <w:rFonts w:asciiTheme="minorHAnsi" w:hAnsiTheme="minorHAnsi" w:cstheme="minorHAnsi"/>
          <w:i/>
          <w:iCs/>
        </w:rPr>
        <w:t>Learning and Individual Differences</w:t>
      </w:r>
      <w:r w:rsidRPr="00C6301A">
        <w:rPr>
          <w:rFonts w:asciiTheme="minorHAnsi" w:hAnsiTheme="minorHAnsi" w:cstheme="minorHAnsi"/>
          <w:shd w:val="clear" w:color="auto" w:fill="FFFFFF"/>
        </w:rPr>
        <w:t>, 58, pp.31-40.</w:t>
      </w:r>
    </w:p>
    <w:p w14:paraId="46E3B60F" w14:textId="77777777" w:rsidR="002D08E5" w:rsidRPr="00C6301A" w:rsidRDefault="002D08E5"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lastRenderedPageBreak/>
        <w:t>Leitch, R., Gardner, J., Mitchell, S., Lundy, L., Odena, O., Galanouli, D. and Clough, P. (2007). Consulting pupils in Assessment for Learning classrooms: the twists and turns of working with students as co‐researchers. </w:t>
      </w:r>
      <w:r w:rsidRPr="00C6301A">
        <w:rPr>
          <w:rFonts w:asciiTheme="minorHAnsi" w:hAnsiTheme="minorHAnsi" w:cstheme="minorHAnsi"/>
          <w:i/>
          <w:iCs/>
          <w:color w:val="000000"/>
        </w:rPr>
        <w:t>Educational Action Research</w:t>
      </w:r>
      <w:r w:rsidRPr="00C6301A">
        <w:rPr>
          <w:rFonts w:asciiTheme="minorHAnsi" w:hAnsiTheme="minorHAnsi" w:cstheme="minorHAnsi"/>
          <w:color w:val="000000"/>
          <w:shd w:val="clear" w:color="auto" w:fill="FFFFFF"/>
        </w:rPr>
        <w:t>, 15(3), pp.459-478.</w:t>
      </w:r>
    </w:p>
    <w:p w14:paraId="1BB2AE50" w14:textId="77777777" w:rsidR="00AD1778" w:rsidRPr="00C6301A" w:rsidRDefault="00AD1778"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Levy, I., Kaplan, A. and Patrick, H. (2004). Early Adolescents’ Achievement Goals, Social Status, and Attitudes Towards Cooperation with Peers. </w:t>
      </w:r>
      <w:r w:rsidRPr="00C6301A">
        <w:rPr>
          <w:rFonts w:asciiTheme="minorHAnsi" w:hAnsiTheme="minorHAnsi" w:cstheme="minorHAnsi"/>
          <w:i/>
          <w:iCs/>
        </w:rPr>
        <w:t>Social Psychology of Education</w:t>
      </w:r>
      <w:r w:rsidRPr="00C6301A">
        <w:rPr>
          <w:rFonts w:asciiTheme="minorHAnsi" w:hAnsiTheme="minorHAnsi" w:cstheme="minorHAnsi"/>
          <w:shd w:val="clear" w:color="auto" w:fill="FFFFFF"/>
        </w:rPr>
        <w:t>, 7(2), pp.127-159.</w:t>
      </w:r>
    </w:p>
    <w:p w14:paraId="73275BB5" w14:textId="77777777" w:rsidR="007B2A7B" w:rsidRPr="00C6301A" w:rsidRDefault="007B2A7B"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t>Lodico, M., Spaulding, D. and Voegtle, K. (2013).</w:t>
      </w:r>
      <w:r w:rsidRPr="00C6301A">
        <w:rPr>
          <w:rStyle w:val="apple-converted-space"/>
          <w:rFonts w:asciiTheme="minorHAnsi" w:hAnsiTheme="minorHAnsi" w:cstheme="minorHAnsi"/>
          <w:color w:val="000000"/>
          <w:shd w:val="clear" w:color="auto" w:fill="FFFFFF"/>
        </w:rPr>
        <w:t> </w:t>
      </w:r>
      <w:r w:rsidRPr="00C6301A">
        <w:rPr>
          <w:rFonts w:asciiTheme="minorHAnsi" w:hAnsiTheme="minorHAnsi" w:cstheme="minorHAnsi"/>
          <w:i/>
          <w:iCs/>
          <w:color w:val="000000"/>
        </w:rPr>
        <w:t>Methods in educational research</w:t>
      </w:r>
      <w:r w:rsidRPr="00C6301A">
        <w:rPr>
          <w:rFonts w:asciiTheme="minorHAnsi" w:hAnsiTheme="minorHAnsi" w:cstheme="minorHAnsi"/>
          <w:color w:val="000000"/>
          <w:shd w:val="clear" w:color="auto" w:fill="FFFFFF"/>
        </w:rPr>
        <w:t>. San Francisco, Calif.: Jossey-Bass.</w:t>
      </w:r>
    </w:p>
    <w:p w14:paraId="7C135976" w14:textId="77777777" w:rsidR="00687848" w:rsidRPr="00C6301A" w:rsidRDefault="00687848"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Lubienski, C. (2003). Innovation in Education Markets: Theory and Evidence on the Impact of Competition and Choice in Charter Schools. </w:t>
      </w:r>
      <w:r w:rsidRPr="00C6301A">
        <w:rPr>
          <w:rFonts w:asciiTheme="minorHAnsi" w:hAnsiTheme="minorHAnsi" w:cstheme="minorHAnsi"/>
          <w:i/>
          <w:iCs/>
        </w:rPr>
        <w:t>American Educational Research Journal</w:t>
      </w:r>
      <w:r w:rsidRPr="00C6301A">
        <w:rPr>
          <w:rFonts w:asciiTheme="minorHAnsi" w:hAnsiTheme="minorHAnsi" w:cstheme="minorHAnsi"/>
          <w:shd w:val="clear" w:color="auto" w:fill="FFFFFF"/>
        </w:rPr>
        <w:t>, 40(2), pp.395-443.</w:t>
      </w:r>
    </w:p>
    <w:p w14:paraId="299A429B" w14:textId="77777777" w:rsidR="002E65A4" w:rsidRPr="00C6301A" w:rsidRDefault="002E65A4"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Lunce, L.M., 2006. Simulations: Bringing the benefits of situated learning to the traditional classroom. </w:t>
      </w:r>
      <w:r w:rsidRPr="00C6301A">
        <w:rPr>
          <w:rFonts w:asciiTheme="minorHAnsi" w:hAnsiTheme="minorHAnsi" w:cstheme="minorHAnsi"/>
          <w:i/>
          <w:iCs/>
        </w:rPr>
        <w:t>Journal of Applied Educational Technology</w:t>
      </w:r>
      <w:r w:rsidRPr="00C6301A">
        <w:rPr>
          <w:rFonts w:asciiTheme="minorHAnsi" w:hAnsiTheme="minorHAnsi" w:cstheme="minorHAnsi"/>
          <w:shd w:val="clear" w:color="auto" w:fill="FFFFFF"/>
        </w:rPr>
        <w:t>, </w:t>
      </w:r>
      <w:r w:rsidRPr="00C6301A">
        <w:rPr>
          <w:rFonts w:asciiTheme="minorHAnsi" w:hAnsiTheme="minorHAnsi" w:cstheme="minorHAnsi"/>
          <w:i/>
          <w:iCs/>
        </w:rPr>
        <w:t>3</w:t>
      </w:r>
      <w:r w:rsidRPr="00C6301A">
        <w:rPr>
          <w:rFonts w:asciiTheme="minorHAnsi" w:hAnsiTheme="minorHAnsi" w:cstheme="minorHAnsi"/>
          <w:shd w:val="clear" w:color="auto" w:fill="FFFFFF"/>
        </w:rPr>
        <w:t>(1), pp.37-45.</w:t>
      </w:r>
    </w:p>
    <w:p w14:paraId="0AB82071" w14:textId="67FF9540" w:rsidR="00E64B02" w:rsidRPr="00C6301A" w:rsidRDefault="00E64B02"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Macintyre, C., (2012).</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The art of action research in the classroom</w:t>
      </w:r>
      <w:r w:rsidRPr="00C6301A">
        <w:rPr>
          <w:rFonts w:asciiTheme="minorHAnsi" w:hAnsiTheme="minorHAnsi" w:cstheme="minorHAnsi"/>
          <w:shd w:val="clear" w:color="auto" w:fill="FFFFFF"/>
        </w:rPr>
        <w:t>. David Fulton Publishers.</w:t>
      </w:r>
    </w:p>
    <w:p w14:paraId="0D0930C9" w14:textId="379B1422" w:rsidR="00711591" w:rsidRPr="00C6301A" w:rsidRDefault="00711591"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MacPhail, A., Gorely, T., Kirk, D. and Kinchin, G., (2008). Children's experiences of fun and enjoyment during a season of sport education. </w:t>
      </w:r>
      <w:r w:rsidRPr="00C6301A">
        <w:rPr>
          <w:rFonts w:asciiTheme="minorHAnsi" w:hAnsiTheme="minorHAnsi" w:cstheme="minorHAnsi"/>
          <w:i/>
          <w:iCs/>
        </w:rPr>
        <w:t>Research quarterly for exercise and s</w:t>
      </w:r>
      <w:r w:rsidR="00D6034C" w:rsidRPr="00C6301A">
        <w:rPr>
          <w:rFonts w:asciiTheme="minorHAnsi" w:hAnsiTheme="minorHAnsi" w:cstheme="minorHAnsi"/>
          <w:i/>
          <w:iCs/>
        </w:rPr>
        <w:t>/</w:t>
      </w:r>
      <w:r w:rsidRPr="00C6301A">
        <w:rPr>
          <w:rFonts w:asciiTheme="minorHAnsi" w:hAnsiTheme="minorHAnsi" w:cstheme="minorHAnsi"/>
          <w:i/>
          <w:iCs/>
        </w:rPr>
        <w:t>port</w:t>
      </w:r>
      <w:r w:rsidRPr="00C6301A">
        <w:rPr>
          <w:rFonts w:asciiTheme="minorHAnsi" w:hAnsiTheme="minorHAnsi" w:cstheme="minorHAnsi"/>
          <w:shd w:val="clear" w:color="auto" w:fill="FFFFFF"/>
        </w:rPr>
        <w:t>, </w:t>
      </w:r>
      <w:r w:rsidRPr="00C6301A">
        <w:rPr>
          <w:rFonts w:asciiTheme="minorHAnsi" w:hAnsiTheme="minorHAnsi" w:cstheme="minorHAnsi"/>
          <w:i/>
          <w:iCs/>
        </w:rPr>
        <w:t>79</w:t>
      </w:r>
      <w:r w:rsidRPr="00C6301A">
        <w:rPr>
          <w:rFonts w:asciiTheme="minorHAnsi" w:hAnsiTheme="minorHAnsi" w:cstheme="minorHAnsi"/>
          <w:shd w:val="clear" w:color="auto" w:fill="FFFFFF"/>
        </w:rPr>
        <w:t>(3), pp.344-355.</w:t>
      </w:r>
    </w:p>
    <w:p w14:paraId="791EEA9A" w14:textId="77777777" w:rsidR="00AE2DBF" w:rsidRPr="00C6301A" w:rsidRDefault="00AE2DBF" w:rsidP="00C6301A">
      <w:pPr>
        <w:pStyle w:val="NoSpacing"/>
        <w:spacing w:line="480" w:lineRule="auto"/>
        <w:jc w:val="both"/>
        <w:rPr>
          <w:rFonts w:asciiTheme="minorHAnsi" w:hAnsiTheme="minorHAnsi" w:cstheme="minorHAnsi"/>
        </w:rPr>
      </w:pPr>
      <w:r w:rsidRPr="00C6301A">
        <w:rPr>
          <w:rFonts w:asciiTheme="minorHAnsi" w:hAnsiTheme="minorHAnsi" w:cstheme="minorHAnsi"/>
        </w:rPr>
        <w:t>McAteer, M. (2013). Action research in education. Sage.</w:t>
      </w:r>
    </w:p>
    <w:p w14:paraId="0E3BF796" w14:textId="77777777" w:rsidR="00416450" w:rsidRPr="00C6301A" w:rsidRDefault="00FE5F28" w:rsidP="00C6301A">
      <w:pPr>
        <w:pStyle w:val="NoSpacing"/>
        <w:spacing w:line="480" w:lineRule="auto"/>
        <w:jc w:val="both"/>
        <w:rPr>
          <w:rFonts w:asciiTheme="minorHAnsi" w:hAnsiTheme="minorHAnsi" w:cstheme="minorHAnsi"/>
          <w:shd w:val="clear" w:color="auto" w:fill="FFFFFF"/>
        </w:rPr>
      </w:pPr>
      <w:r w:rsidRPr="00C6301A">
        <w:rPr>
          <w:rFonts w:asciiTheme="minorHAnsi" w:hAnsiTheme="minorHAnsi" w:cstheme="minorHAnsi"/>
          <w:shd w:val="clear" w:color="auto" w:fill="FFFFFF"/>
        </w:rPr>
        <w:t>McLoughlin, C. and Luca, J. (2002). A learner-centred approach to developing team skills through web-based learning and assessment. </w:t>
      </w:r>
      <w:r w:rsidRPr="00C6301A">
        <w:rPr>
          <w:rFonts w:asciiTheme="minorHAnsi" w:hAnsiTheme="minorHAnsi" w:cstheme="minorHAnsi"/>
          <w:i/>
          <w:iCs/>
        </w:rPr>
        <w:t>British Journal of Educational Technology</w:t>
      </w:r>
      <w:r w:rsidRPr="00C6301A">
        <w:rPr>
          <w:rFonts w:asciiTheme="minorHAnsi" w:hAnsiTheme="minorHAnsi" w:cstheme="minorHAnsi"/>
          <w:shd w:val="clear" w:color="auto" w:fill="FFFFFF"/>
        </w:rPr>
        <w:t>, 33(5), pp.571-582.</w:t>
      </w:r>
    </w:p>
    <w:p w14:paraId="41A4E457" w14:textId="225411CF" w:rsidR="00416450" w:rsidRPr="00C6301A" w:rsidRDefault="00416450"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rPr>
        <w:t>McMillan, J. and Schumacher, S. (2014). </w:t>
      </w:r>
      <w:r w:rsidRPr="00C6301A">
        <w:rPr>
          <w:rFonts w:asciiTheme="minorHAnsi" w:hAnsiTheme="minorHAnsi" w:cstheme="minorHAnsi"/>
          <w:i/>
          <w:iCs/>
          <w:color w:val="000000"/>
        </w:rPr>
        <w:t>Research in education</w:t>
      </w:r>
      <w:r w:rsidRPr="00C6301A">
        <w:rPr>
          <w:rFonts w:asciiTheme="minorHAnsi" w:hAnsiTheme="minorHAnsi" w:cstheme="minorHAnsi"/>
          <w:color w:val="000000"/>
        </w:rPr>
        <w:t>. 7th ed. Harlow: Pearson Education.</w:t>
      </w:r>
    </w:p>
    <w:p w14:paraId="6DD8ABD4" w14:textId="77777777" w:rsidR="00416450" w:rsidRPr="00C6301A" w:rsidRDefault="00416450" w:rsidP="00C6301A">
      <w:pPr>
        <w:pStyle w:val="NoSpacing"/>
        <w:spacing w:line="480" w:lineRule="auto"/>
        <w:jc w:val="both"/>
        <w:rPr>
          <w:rFonts w:asciiTheme="minorHAnsi" w:hAnsiTheme="minorHAnsi" w:cstheme="minorHAnsi"/>
        </w:rPr>
      </w:pPr>
    </w:p>
    <w:p w14:paraId="37355745" w14:textId="06513B09" w:rsidR="00F00699" w:rsidRPr="00C6301A" w:rsidRDefault="00F00699"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lastRenderedPageBreak/>
        <w:t>Mei, S., Ju, S. and Adam, Z. (2018). Implementing Quizizz as Game Based Learning in the Arabic Classroom. </w:t>
      </w:r>
      <w:r w:rsidRPr="00C6301A">
        <w:rPr>
          <w:rFonts w:asciiTheme="minorHAnsi" w:hAnsiTheme="minorHAnsi" w:cstheme="minorHAnsi"/>
          <w:i/>
          <w:iCs/>
        </w:rPr>
        <w:t>European Journal of Social Sciences Education and Research</w:t>
      </w:r>
      <w:r w:rsidRPr="00C6301A">
        <w:rPr>
          <w:rFonts w:asciiTheme="minorHAnsi" w:hAnsiTheme="minorHAnsi" w:cstheme="minorHAnsi"/>
          <w:shd w:val="clear" w:color="auto" w:fill="FFFFFF"/>
        </w:rPr>
        <w:t>, 12(1), p.208.</w:t>
      </w:r>
    </w:p>
    <w:p w14:paraId="543D752D" w14:textId="29558D3F" w:rsidR="008C37A4" w:rsidRPr="00C6301A" w:rsidRDefault="008C37A4" w:rsidP="00C6301A">
      <w:pPr>
        <w:pStyle w:val="NoSpacing"/>
        <w:spacing w:line="480" w:lineRule="auto"/>
        <w:jc w:val="both"/>
        <w:rPr>
          <w:rFonts w:asciiTheme="minorHAnsi" w:hAnsiTheme="minorHAnsi" w:cstheme="minorHAnsi"/>
        </w:rPr>
      </w:pPr>
      <w:r w:rsidRPr="00C6301A">
        <w:rPr>
          <w:rFonts w:asciiTheme="minorHAnsi" w:hAnsiTheme="minorHAnsi" w:cstheme="minorHAnsi"/>
        </w:rPr>
        <w:t xml:space="preserve">Mills, G. E. (2003). </w:t>
      </w:r>
      <w:r w:rsidRPr="00C6301A">
        <w:rPr>
          <w:rFonts w:asciiTheme="minorHAnsi" w:hAnsiTheme="minorHAnsi" w:cstheme="minorHAnsi"/>
          <w:i/>
          <w:iCs/>
        </w:rPr>
        <w:t xml:space="preserve">Action research: A guide for the teacher researcher </w:t>
      </w:r>
      <w:r w:rsidRPr="00C6301A">
        <w:rPr>
          <w:rFonts w:asciiTheme="minorHAnsi" w:hAnsiTheme="minorHAnsi" w:cstheme="minorHAnsi"/>
        </w:rPr>
        <w:t>(2nd ed.). Upper Saddle River, NJ: Pearson.</w:t>
      </w:r>
    </w:p>
    <w:p w14:paraId="726E8B74" w14:textId="77777777" w:rsidR="00D6034C" w:rsidRPr="00C6301A" w:rsidRDefault="00D6034C"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t>Moen, T. (2006). Reflections on the Narrative Research Approach.</w:t>
      </w:r>
      <w:r w:rsidRPr="00C6301A">
        <w:rPr>
          <w:rStyle w:val="apple-converted-space"/>
          <w:rFonts w:asciiTheme="minorHAnsi" w:hAnsiTheme="minorHAnsi" w:cstheme="minorHAnsi"/>
          <w:color w:val="000000"/>
          <w:shd w:val="clear" w:color="auto" w:fill="FFFFFF"/>
        </w:rPr>
        <w:t> </w:t>
      </w:r>
      <w:r w:rsidRPr="00C6301A">
        <w:rPr>
          <w:rFonts w:asciiTheme="minorHAnsi" w:hAnsiTheme="minorHAnsi" w:cstheme="minorHAnsi"/>
          <w:i/>
          <w:iCs/>
          <w:color w:val="000000"/>
        </w:rPr>
        <w:t>International Journal of Qualitative Methods</w:t>
      </w:r>
      <w:r w:rsidRPr="00C6301A">
        <w:rPr>
          <w:rFonts w:asciiTheme="minorHAnsi" w:hAnsiTheme="minorHAnsi" w:cstheme="minorHAnsi"/>
          <w:color w:val="000000"/>
          <w:shd w:val="clear" w:color="auto" w:fill="FFFFFF"/>
        </w:rPr>
        <w:t>, 5(4), pp.56-69.</w:t>
      </w:r>
    </w:p>
    <w:p w14:paraId="69ADEA82" w14:textId="77777777" w:rsidR="00895181" w:rsidRPr="00C6301A" w:rsidRDefault="00895181"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t>Morse, J. (1999). Myth #93: Reliability and Validity Are Not Relevant to Qualitative Inquiry.</w:t>
      </w:r>
      <w:r w:rsidRPr="00C6301A">
        <w:rPr>
          <w:rStyle w:val="apple-converted-space"/>
          <w:rFonts w:asciiTheme="minorHAnsi" w:hAnsiTheme="minorHAnsi" w:cstheme="minorHAnsi"/>
          <w:color w:val="000000"/>
          <w:shd w:val="clear" w:color="auto" w:fill="FFFFFF"/>
        </w:rPr>
        <w:t> </w:t>
      </w:r>
      <w:r w:rsidRPr="00C6301A">
        <w:rPr>
          <w:rFonts w:asciiTheme="minorHAnsi" w:hAnsiTheme="minorHAnsi" w:cstheme="minorHAnsi"/>
          <w:i/>
          <w:iCs/>
          <w:color w:val="000000"/>
        </w:rPr>
        <w:t>Qualitative Health Research</w:t>
      </w:r>
      <w:r w:rsidRPr="00C6301A">
        <w:rPr>
          <w:rFonts w:asciiTheme="minorHAnsi" w:hAnsiTheme="minorHAnsi" w:cstheme="minorHAnsi"/>
          <w:color w:val="000000"/>
          <w:shd w:val="clear" w:color="auto" w:fill="FFFFFF"/>
        </w:rPr>
        <w:t>, 9(6), pp.717-718.</w:t>
      </w:r>
    </w:p>
    <w:p w14:paraId="6E0719BB" w14:textId="7FE7F1F6" w:rsidR="007707B6" w:rsidRPr="00C6301A" w:rsidRDefault="007707B6" w:rsidP="00C6301A">
      <w:pPr>
        <w:pStyle w:val="NoSpacing"/>
        <w:spacing w:line="480" w:lineRule="auto"/>
        <w:jc w:val="both"/>
        <w:rPr>
          <w:rFonts w:asciiTheme="minorHAnsi" w:hAnsiTheme="minorHAnsi" w:cstheme="minorHAnsi"/>
          <w:shd w:val="clear" w:color="auto" w:fill="FFFFFF"/>
        </w:rPr>
      </w:pPr>
      <w:r w:rsidRPr="00C6301A">
        <w:rPr>
          <w:rFonts w:asciiTheme="minorHAnsi" w:hAnsiTheme="minorHAnsi" w:cstheme="minorHAnsi"/>
          <w:shd w:val="clear" w:color="auto" w:fill="FFFFFF"/>
        </w:rPr>
        <w:t>Noe, R., Hollenbeck, J., Gerhart, B. and Wright, P. (2017). </w:t>
      </w:r>
      <w:r w:rsidRPr="00C6301A">
        <w:rPr>
          <w:rFonts w:asciiTheme="minorHAnsi" w:hAnsiTheme="minorHAnsi" w:cstheme="minorHAnsi"/>
          <w:i/>
          <w:iCs/>
        </w:rPr>
        <w:t>Human resource management: Gaining a Competitive Advantage</w:t>
      </w:r>
      <w:r w:rsidRPr="00C6301A">
        <w:rPr>
          <w:rFonts w:asciiTheme="minorHAnsi" w:hAnsiTheme="minorHAnsi" w:cstheme="minorHAnsi"/>
          <w:shd w:val="clear" w:color="auto" w:fill="FFFFFF"/>
        </w:rPr>
        <w:t>. New York: McGraw-Hill Education.</w:t>
      </w:r>
    </w:p>
    <w:p w14:paraId="6CBB39AD" w14:textId="5B4B02F0" w:rsidR="00506FE4" w:rsidRPr="00C6301A" w:rsidRDefault="00506FE4"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Ñopo, H., (2012). THE PARADOX OF GIRLS' EDUCATIONAL ATTAINMENT. </w:t>
      </w:r>
      <w:r w:rsidRPr="00C6301A">
        <w:rPr>
          <w:rFonts w:asciiTheme="minorHAnsi" w:hAnsiTheme="minorHAnsi" w:cstheme="minorHAnsi"/>
          <w:i/>
          <w:iCs/>
        </w:rPr>
        <w:t>Americas Quarterly</w:t>
      </w:r>
      <w:r w:rsidRPr="00C6301A">
        <w:rPr>
          <w:rFonts w:asciiTheme="minorHAnsi" w:hAnsiTheme="minorHAnsi" w:cstheme="minorHAnsi"/>
          <w:shd w:val="clear" w:color="auto" w:fill="FFFFFF"/>
        </w:rPr>
        <w:t>, 6(3), pp.100–104.</w:t>
      </w:r>
    </w:p>
    <w:p w14:paraId="040CD1F7" w14:textId="77777777" w:rsidR="001444EB" w:rsidRPr="00C6301A" w:rsidRDefault="001444E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Olitsky, S. (2011). The role of fictive kinship relationships in mediating classroom competition and supporting reciprocal mentoring. </w:t>
      </w:r>
      <w:r w:rsidRPr="00C6301A">
        <w:rPr>
          <w:rFonts w:asciiTheme="minorHAnsi" w:hAnsiTheme="minorHAnsi" w:cstheme="minorHAnsi"/>
          <w:i/>
          <w:iCs/>
        </w:rPr>
        <w:t>Cultural Studies of Science Education</w:t>
      </w:r>
      <w:r w:rsidRPr="00C6301A">
        <w:rPr>
          <w:rFonts w:asciiTheme="minorHAnsi" w:hAnsiTheme="minorHAnsi" w:cstheme="minorHAnsi"/>
          <w:shd w:val="clear" w:color="auto" w:fill="FFFFFF"/>
        </w:rPr>
        <w:t>, 6(4), pp.883-894.</w:t>
      </w:r>
    </w:p>
    <w:p w14:paraId="6C04C6FA" w14:textId="366F8CBA" w:rsidR="00F6606B" w:rsidRPr="00C6301A" w:rsidRDefault="00F6606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Owens, J. (2016). Early Childhood Behavior Problems and the Gender Gap in Educational Attainment in the United States. </w:t>
      </w:r>
      <w:r w:rsidRPr="00C6301A">
        <w:rPr>
          <w:rFonts w:asciiTheme="minorHAnsi" w:hAnsiTheme="minorHAnsi" w:cstheme="minorHAnsi"/>
          <w:i/>
          <w:iCs/>
        </w:rPr>
        <w:t>Sociology of Education</w:t>
      </w:r>
      <w:r w:rsidRPr="00C6301A">
        <w:rPr>
          <w:rFonts w:asciiTheme="minorHAnsi" w:hAnsiTheme="minorHAnsi" w:cstheme="minorHAnsi"/>
          <w:shd w:val="clear" w:color="auto" w:fill="FFFFFF"/>
        </w:rPr>
        <w:t>, 89(3), pp.236-258.</w:t>
      </w:r>
    </w:p>
    <w:p w14:paraId="065855B6" w14:textId="77777777" w:rsidR="00F70E6D" w:rsidRPr="00C6301A" w:rsidRDefault="00F70E6D"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Palmer, D. (2005). A Motivational View of Constructivist‐informed Teaching. </w:t>
      </w:r>
      <w:r w:rsidRPr="00C6301A">
        <w:rPr>
          <w:rFonts w:asciiTheme="minorHAnsi" w:hAnsiTheme="minorHAnsi" w:cstheme="minorHAnsi"/>
          <w:i/>
          <w:iCs/>
        </w:rPr>
        <w:t>International Journal of Science Education</w:t>
      </w:r>
      <w:r w:rsidRPr="00C6301A">
        <w:rPr>
          <w:rFonts w:asciiTheme="minorHAnsi" w:hAnsiTheme="minorHAnsi" w:cstheme="minorHAnsi"/>
          <w:shd w:val="clear" w:color="auto" w:fill="FFFFFF"/>
        </w:rPr>
        <w:t>, 27(15), pp.1853-1881.</w:t>
      </w:r>
    </w:p>
    <w:p w14:paraId="68C07517" w14:textId="0CA333BE" w:rsidR="00EA3458" w:rsidRPr="00C6301A" w:rsidRDefault="00EA3458" w:rsidP="00C6301A">
      <w:pPr>
        <w:pStyle w:val="NoSpacing"/>
        <w:spacing w:line="480" w:lineRule="auto"/>
        <w:jc w:val="both"/>
        <w:rPr>
          <w:rFonts w:asciiTheme="minorHAnsi" w:hAnsiTheme="minorHAnsi" w:cstheme="minorHAnsi"/>
        </w:rPr>
      </w:pPr>
      <w:r w:rsidRPr="00C6301A">
        <w:rPr>
          <w:rFonts w:asciiTheme="minorHAnsi" w:hAnsiTheme="minorHAnsi" w:cstheme="minorHAnsi"/>
        </w:rPr>
        <w:t xml:space="preserve">Pollard A (2014) </w:t>
      </w:r>
      <w:r w:rsidRPr="00C6301A">
        <w:rPr>
          <w:rFonts w:asciiTheme="minorHAnsi" w:hAnsiTheme="minorHAnsi" w:cstheme="minorHAnsi"/>
          <w:i/>
          <w:iCs/>
        </w:rPr>
        <w:t xml:space="preserve">Reflective Teaching,4th </w:t>
      </w:r>
      <w:r w:rsidRPr="00C6301A">
        <w:rPr>
          <w:rFonts w:asciiTheme="minorHAnsi" w:hAnsiTheme="minorHAnsi" w:cstheme="minorHAnsi"/>
        </w:rPr>
        <w:t xml:space="preserve">Edition, London: Continuum </w:t>
      </w:r>
    </w:p>
    <w:p w14:paraId="71075AE8" w14:textId="77777777" w:rsidR="009156C0" w:rsidRPr="00C6301A" w:rsidRDefault="009156C0"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Posselt, J. and Lipson, S. (2016). Competition, Anxiety, and Depression in the College Classroom: Variations by Student Identity and Field of Study. </w:t>
      </w:r>
      <w:r w:rsidRPr="00C6301A">
        <w:rPr>
          <w:rFonts w:asciiTheme="minorHAnsi" w:hAnsiTheme="minorHAnsi" w:cstheme="minorHAnsi"/>
          <w:i/>
          <w:iCs/>
        </w:rPr>
        <w:t>Journal of College Student Development</w:t>
      </w:r>
      <w:r w:rsidRPr="00C6301A">
        <w:rPr>
          <w:rFonts w:asciiTheme="minorHAnsi" w:hAnsiTheme="minorHAnsi" w:cstheme="minorHAnsi"/>
          <w:shd w:val="clear" w:color="auto" w:fill="FFFFFF"/>
        </w:rPr>
        <w:t>, 57(8), pp.973-989.</w:t>
      </w:r>
    </w:p>
    <w:p w14:paraId="7EECB930" w14:textId="77777777" w:rsidR="00F66905" w:rsidRPr="00C6301A" w:rsidRDefault="00F66905"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t>Prensky, M. (2003). Digital game-based learning. </w:t>
      </w:r>
      <w:r w:rsidRPr="00C6301A">
        <w:rPr>
          <w:rFonts w:asciiTheme="minorHAnsi" w:hAnsiTheme="minorHAnsi" w:cstheme="minorHAnsi"/>
          <w:i/>
          <w:iCs/>
          <w:color w:val="000000"/>
        </w:rPr>
        <w:t>Computers in Entertainment</w:t>
      </w:r>
      <w:r w:rsidRPr="00C6301A">
        <w:rPr>
          <w:rFonts w:asciiTheme="minorHAnsi" w:hAnsiTheme="minorHAnsi" w:cstheme="minorHAnsi"/>
          <w:color w:val="000000"/>
          <w:shd w:val="clear" w:color="auto" w:fill="FFFFFF"/>
        </w:rPr>
        <w:t>, 1(1), p.21.</w:t>
      </w:r>
    </w:p>
    <w:p w14:paraId="36A30308" w14:textId="77777777" w:rsidR="007334A6" w:rsidRPr="00C6301A" w:rsidRDefault="007334A6"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lastRenderedPageBreak/>
        <w:t>Psychology Today. (2019). </w:t>
      </w:r>
      <w:r w:rsidRPr="00C6301A">
        <w:rPr>
          <w:rFonts w:asciiTheme="minorHAnsi" w:hAnsiTheme="minorHAnsi" w:cstheme="minorHAnsi"/>
          <w:i/>
          <w:iCs/>
        </w:rPr>
        <w:t>The Psychology of Competition</w:t>
      </w:r>
      <w:r w:rsidRPr="00C6301A">
        <w:rPr>
          <w:rFonts w:asciiTheme="minorHAnsi" w:hAnsiTheme="minorHAnsi" w:cstheme="minorHAnsi"/>
          <w:shd w:val="clear" w:color="auto" w:fill="FFFFFF"/>
        </w:rPr>
        <w:t>. [online] Available at: https://www.psychologytoday.com/gb/blog/socially-relevant/201506/the-psychology-competition [Accessed 10 Apr. 2019].</w:t>
      </w:r>
    </w:p>
    <w:p w14:paraId="79657B79" w14:textId="77777777" w:rsidR="009377CB" w:rsidRPr="00C6301A" w:rsidRDefault="009377CB"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t>Rahman, M. (2016). The Advantages and Disadvantages of Using Qualitative and Quantitative Approaches and Methods in Language “Testing and Assessment” Research: A Literature Review. </w:t>
      </w:r>
      <w:r w:rsidRPr="00C6301A">
        <w:rPr>
          <w:rFonts w:asciiTheme="minorHAnsi" w:hAnsiTheme="minorHAnsi" w:cstheme="minorHAnsi"/>
          <w:i/>
          <w:iCs/>
          <w:color w:val="000000"/>
        </w:rPr>
        <w:t>Journal of Education and Learning</w:t>
      </w:r>
      <w:r w:rsidRPr="00C6301A">
        <w:rPr>
          <w:rFonts w:asciiTheme="minorHAnsi" w:hAnsiTheme="minorHAnsi" w:cstheme="minorHAnsi"/>
          <w:color w:val="000000"/>
          <w:shd w:val="clear" w:color="auto" w:fill="FFFFFF"/>
        </w:rPr>
        <w:t>, 6(1), p.102.</w:t>
      </w:r>
    </w:p>
    <w:p w14:paraId="47CF08CA" w14:textId="15CE64DA" w:rsidR="00997198" w:rsidRPr="00C6301A" w:rsidRDefault="00997198"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Reardon, S.F., (2011). The widening academic achievement gap between the rich and the poor: New evidence and possible explanations. </w:t>
      </w:r>
      <w:r w:rsidRPr="00C6301A">
        <w:rPr>
          <w:rFonts w:asciiTheme="minorHAnsi" w:hAnsiTheme="minorHAnsi" w:cstheme="minorHAnsi"/>
          <w:i/>
          <w:iCs/>
        </w:rPr>
        <w:t>Whither opportunity</w:t>
      </w:r>
      <w:r w:rsidRPr="00C6301A">
        <w:rPr>
          <w:rFonts w:asciiTheme="minorHAnsi" w:hAnsiTheme="minorHAnsi" w:cstheme="minorHAnsi"/>
          <w:shd w:val="clear" w:color="auto" w:fill="FFFFFF"/>
        </w:rPr>
        <w:t>, pp.91-116.</w:t>
      </w:r>
    </w:p>
    <w:p w14:paraId="2FB0E756" w14:textId="77777777" w:rsidR="00F53F0D" w:rsidRPr="00C6301A" w:rsidRDefault="00F53F0D"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Reupert, A. and Woodcock, S. (2010). Success and near misses: Pre-service teachers’ use, confidence and success in various classroom management strategies. </w:t>
      </w:r>
      <w:r w:rsidRPr="00C6301A">
        <w:rPr>
          <w:rFonts w:asciiTheme="minorHAnsi" w:hAnsiTheme="minorHAnsi" w:cstheme="minorHAnsi"/>
          <w:i/>
          <w:iCs/>
        </w:rPr>
        <w:t>Teaching and Teacher Education</w:t>
      </w:r>
      <w:r w:rsidRPr="00C6301A">
        <w:rPr>
          <w:rFonts w:asciiTheme="minorHAnsi" w:hAnsiTheme="minorHAnsi" w:cstheme="minorHAnsi"/>
          <w:shd w:val="clear" w:color="auto" w:fill="FFFFFF"/>
        </w:rPr>
        <w:t>, 26(6), pp.1261-1268.</w:t>
      </w:r>
    </w:p>
    <w:p w14:paraId="5FC3A5DE" w14:textId="77777777" w:rsidR="00D31202" w:rsidRPr="00C6301A" w:rsidRDefault="00D31202"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Roemer, J. (2006). </w:t>
      </w:r>
      <w:r w:rsidRPr="00C6301A">
        <w:rPr>
          <w:rFonts w:asciiTheme="minorHAnsi" w:hAnsiTheme="minorHAnsi" w:cstheme="minorHAnsi"/>
          <w:i/>
          <w:iCs/>
        </w:rPr>
        <w:t>Democracy, Education, and Equality</w:t>
      </w:r>
      <w:r w:rsidRPr="00C6301A">
        <w:rPr>
          <w:rFonts w:asciiTheme="minorHAnsi" w:hAnsiTheme="minorHAnsi" w:cstheme="minorHAnsi"/>
          <w:shd w:val="clear" w:color="auto" w:fill="FFFFFF"/>
        </w:rPr>
        <w:t>. Cambridge: Cambridge University Press.</w:t>
      </w:r>
    </w:p>
    <w:p w14:paraId="20AF5CE5" w14:textId="27EA7613" w:rsidR="007340B3" w:rsidRPr="00C6301A" w:rsidRDefault="007340B3"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Sambell, K., McDowell, L. &amp; Montgomery, C., 2013. </w:t>
      </w:r>
      <w:r w:rsidRPr="00C6301A">
        <w:rPr>
          <w:rFonts w:asciiTheme="minorHAnsi" w:hAnsiTheme="minorHAnsi" w:cstheme="minorHAnsi"/>
          <w:i/>
          <w:iCs/>
        </w:rPr>
        <w:t>Assessment for learning in higher education</w:t>
      </w:r>
      <w:r w:rsidRPr="00C6301A">
        <w:rPr>
          <w:rFonts w:asciiTheme="minorHAnsi" w:hAnsiTheme="minorHAnsi" w:cstheme="minorHAnsi"/>
          <w:shd w:val="clear" w:color="auto" w:fill="FFFFFF"/>
        </w:rPr>
        <w:t>, Routledge.</w:t>
      </w:r>
    </w:p>
    <w:p w14:paraId="5133574C" w14:textId="54561828" w:rsidR="009B784F" w:rsidRPr="00C6301A" w:rsidRDefault="009B784F"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Santamaria, L.J., (2009). Culturally responsive differentiated instruction: Narrowing gaps between best pedagogical practices benefiting all learners.</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Teachers College Record</w:t>
      </w:r>
      <w:r w:rsidRPr="00C6301A">
        <w:rPr>
          <w:rFonts w:asciiTheme="minorHAnsi" w:hAnsiTheme="minorHAnsi" w:cstheme="minorHAnsi"/>
          <w:shd w:val="clear" w:color="auto" w:fill="FFFFFF"/>
        </w:rPr>
        <w:t>,</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111</w:t>
      </w:r>
      <w:r w:rsidRPr="00C6301A">
        <w:rPr>
          <w:rFonts w:asciiTheme="minorHAnsi" w:hAnsiTheme="minorHAnsi" w:cstheme="minorHAnsi"/>
          <w:shd w:val="clear" w:color="auto" w:fill="FFFFFF"/>
        </w:rPr>
        <w:t>(1), pp.214-247.</w:t>
      </w:r>
    </w:p>
    <w:p w14:paraId="09C1D520" w14:textId="4C674DFD" w:rsidR="00F653E7" w:rsidRPr="00C6301A" w:rsidRDefault="00F653E7"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Scherer, Y., Foltz-Ramos, K., Fabry, D. and Chao, Y. (2016). Evaluating Simulation Methodologies to Determine Best Strategies to Maximize Student Learning.</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Journal of Professional Nursing</w:t>
      </w:r>
      <w:r w:rsidRPr="00C6301A">
        <w:rPr>
          <w:rFonts w:asciiTheme="minorHAnsi" w:hAnsiTheme="minorHAnsi" w:cstheme="minorHAnsi"/>
          <w:shd w:val="clear" w:color="auto" w:fill="FFFFFF"/>
        </w:rPr>
        <w:t>, 32(5), pp.349-357.</w:t>
      </w:r>
    </w:p>
    <w:p w14:paraId="686FB138" w14:textId="77777777" w:rsidR="00C6290D" w:rsidRPr="00C6301A" w:rsidRDefault="00C6290D" w:rsidP="00C6301A">
      <w:pPr>
        <w:pStyle w:val="NoSpacing"/>
        <w:spacing w:line="480" w:lineRule="auto"/>
        <w:jc w:val="both"/>
        <w:rPr>
          <w:rFonts w:asciiTheme="minorHAnsi" w:hAnsiTheme="minorHAnsi" w:cstheme="minorHAnsi"/>
        </w:rPr>
      </w:pPr>
      <w:r w:rsidRPr="00C6301A">
        <w:rPr>
          <w:rFonts w:asciiTheme="minorHAnsi" w:hAnsiTheme="minorHAnsi" w:cstheme="minorHAnsi"/>
        </w:rPr>
        <w:t xml:space="preserve">Somekh, B., &amp; Lewin, C. (Eds.). (2011). Theory and methods in social research. Sage. </w:t>
      </w:r>
    </w:p>
    <w:p w14:paraId="29A085BB" w14:textId="5F334191" w:rsidR="009B784F" w:rsidRPr="00C6301A" w:rsidRDefault="009B784F"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Theodosiou-Zipiti, G. &amp; West, M., (2012). Attainment Gap - The Teacher Perspective. </w:t>
      </w:r>
      <w:r w:rsidRPr="00C6301A">
        <w:rPr>
          <w:rFonts w:asciiTheme="minorHAnsi" w:hAnsiTheme="minorHAnsi" w:cstheme="minorHAnsi"/>
          <w:i/>
          <w:iCs/>
        </w:rPr>
        <w:t>The Cyprus Review</w:t>
      </w:r>
      <w:r w:rsidRPr="00C6301A">
        <w:rPr>
          <w:rFonts w:asciiTheme="minorHAnsi" w:hAnsiTheme="minorHAnsi" w:cstheme="minorHAnsi"/>
          <w:shd w:val="clear" w:color="auto" w:fill="FFFFFF"/>
        </w:rPr>
        <w:t>, 24(1), pp.99–117,11.</w:t>
      </w:r>
    </w:p>
    <w:p w14:paraId="6BCC0CBC" w14:textId="77777777" w:rsidR="00895181" w:rsidRPr="00C6301A" w:rsidRDefault="00895181"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lastRenderedPageBreak/>
        <w:t>Thomson, R. and Holland, J. (2003). Hindsight, foresight and insight: The challenges of longitudinal qualitative research.</w:t>
      </w:r>
      <w:r w:rsidRPr="00C6301A">
        <w:rPr>
          <w:rStyle w:val="apple-converted-space"/>
          <w:rFonts w:asciiTheme="minorHAnsi" w:hAnsiTheme="minorHAnsi" w:cstheme="minorHAnsi"/>
          <w:color w:val="000000"/>
          <w:shd w:val="clear" w:color="auto" w:fill="FFFFFF"/>
        </w:rPr>
        <w:t> </w:t>
      </w:r>
      <w:r w:rsidRPr="00C6301A">
        <w:rPr>
          <w:rFonts w:asciiTheme="minorHAnsi" w:hAnsiTheme="minorHAnsi" w:cstheme="minorHAnsi"/>
          <w:i/>
          <w:iCs/>
          <w:color w:val="000000"/>
        </w:rPr>
        <w:t>International Journal of Social Research Methodology</w:t>
      </w:r>
      <w:r w:rsidRPr="00C6301A">
        <w:rPr>
          <w:rFonts w:asciiTheme="minorHAnsi" w:hAnsiTheme="minorHAnsi" w:cstheme="minorHAnsi"/>
          <w:color w:val="000000"/>
          <w:shd w:val="clear" w:color="auto" w:fill="FFFFFF"/>
        </w:rPr>
        <w:t>, 6(3), pp.233-244.</w:t>
      </w:r>
    </w:p>
    <w:p w14:paraId="6587E9F8" w14:textId="501558A6" w:rsidR="00EE7BE5" w:rsidRPr="00C6301A" w:rsidRDefault="00EE7BE5" w:rsidP="00C6301A">
      <w:pPr>
        <w:pStyle w:val="NoSpacing"/>
        <w:spacing w:line="480" w:lineRule="auto"/>
        <w:jc w:val="both"/>
        <w:rPr>
          <w:rFonts w:asciiTheme="minorHAnsi" w:hAnsiTheme="minorHAnsi" w:cstheme="minorHAnsi"/>
        </w:rPr>
      </w:pPr>
      <w:r w:rsidRPr="00C6301A">
        <w:rPr>
          <w:rFonts w:asciiTheme="minorHAnsi" w:hAnsiTheme="minorHAnsi" w:cstheme="minorHAnsi"/>
          <w:color w:val="000000"/>
          <w:shd w:val="clear" w:color="auto" w:fill="FFFFFF"/>
        </w:rPr>
        <w:t>Tomte, C., Enochsson, A., Buskqvist, U. and Kårstein, A. (2015). Educating online student teachers to master professional digital competence: The TPACK-framework goes online. </w:t>
      </w:r>
      <w:r w:rsidRPr="00C6301A">
        <w:rPr>
          <w:rFonts w:asciiTheme="minorHAnsi" w:hAnsiTheme="minorHAnsi" w:cstheme="minorHAnsi"/>
          <w:i/>
          <w:iCs/>
          <w:color w:val="000000"/>
        </w:rPr>
        <w:t>Computers &amp; Education</w:t>
      </w:r>
      <w:r w:rsidRPr="00C6301A">
        <w:rPr>
          <w:rFonts w:asciiTheme="minorHAnsi" w:hAnsiTheme="minorHAnsi" w:cstheme="minorHAnsi"/>
          <w:color w:val="000000"/>
          <w:shd w:val="clear" w:color="auto" w:fill="FFFFFF"/>
        </w:rPr>
        <w:t>, 84, pp.26-35.</w:t>
      </w:r>
    </w:p>
    <w:p w14:paraId="325C83DB" w14:textId="1FEEA63C" w:rsidR="00D26B60" w:rsidRPr="00C6301A" w:rsidRDefault="00D26B60"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Tummons, J., (2007). </w:t>
      </w:r>
      <w:r w:rsidRPr="00C6301A">
        <w:rPr>
          <w:rFonts w:asciiTheme="minorHAnsi" w:hAnsiTheme="minorHAnsi" w:cstheme="minorHAnsi"/>
          <w:i/>
          <w:iCs/>
        </w:rPr>
        <w:t>Assessing learning in the lifelong learning sector</w:t>
      </w:r>
      <w:r w:rsidRPr="00C6301A">
        <w:rPr>
          <w:rFonts w:asciiTheme="minorHAnsi" w:hAnsiTheme="minorHAnsi" w:cstheme="minorHAnsi"/>
          <w:shd w:val="clear" w:color="auto" w:fill="FFFFFF"/>
        </w:rPr>
        <w:t> 2nd ed., Exeter: Learning Matters.</w:t>
      </w:r>
    </w:p>
    <w:p w14:paraId="318C151B" w14:textId="77777777" w:rsidR="00855E6D" w:rsidRPr="00C6301A" w:rsidRDefault="00855E6D"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Vecchione, M., Alessandri, G. and Marsicano, G. (2014). Academic motivation predicts educational attainment: Does gender make a difference?. </w:t>
      </w:r>
      <w:r w:rsidRPr="00C6301A">
        <w:rPr>
          <w:rFonts w:asciiTheme="minorHAnsi" w:hAnsiTheme="minorHAnsi" w:cstheme="minorHAnsi"/>
          <w:i/>
          <w:iCs/>
        </w:rPr>
        <w:t>Learning and Individual Differences</w:t>
      </w:r>
      <w:r w:rsidRPr="00C6301A">
        <w:rPr>
          <w:rFonts w:asciiTheme="minorHAnsi" w:hAnsiTheme="minorHAnsi" w:cstheme="minorHAnsi"/>
          <w:shd w:val="clear" w:color="auto" w:fill="FFFFFF"/>
        </w:rPr>
        <w:t>, 32, pp.124-131.</w:t>
      </w:r>
    </w:p>
    <w:p w14:paraId="49DCD9F2" w14:textId="77777777" w:rsidR="00E2074D" w:rsidRPr="00C6301A" w:rsidRDefault="00E2074D"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Wallace, S. (2009). </w:t>
      </w:r>
      <w:r w:rsidRPr="00C6301A">
        <w:rPr>
          <w:rFonts w:asciiTheme="minorHAnsi" w:hAnsiTheme="minorHAnsi" w:cstheme="minorHAnsi"/>
          <w:i/>
          <w:iCs/>
        </w:rPr>
        <w:t>A Dictionary of education</w:t>
      </w:r>
      <w:r w:rsidRPr="00C6301A">
        <w:rPr>
          <w:rFonts w:asciiTheme="minorHAnsi" w:hAnsiTheme="minorHAnsi" w:cstheme="minorHAnsi"/>
          <w:shd w:val="clear" w:color="auto" w:fill="FFFFFF"/>
        </w:rPr>
        <w:t>. Oxford: Oxford Univ. Press.</w:t>
      </w:r>
    </w:p>
    <w:p w14:paraId="239944EE" w14:textId="5252B051" w:rsidR="00C6290D" w:rsidRPr="00C6301A" w:rsidRDefault="00C6290D"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Wang, Y., Kretschmer, R.E. and Hartman, M.C., (2010). Teacher-as-researcher: Theory-into-practice.</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
          <w:iCs/>
        </w:rPr>
        <w:t>American annals of the deaf</w:t>
      </w:r>
      <w:r w:rsidRPr="00C6301A">
        <w:rPr>
          <w:rFonts w:asciiTheme="minorHAnsi" w:hAnsiTheme="minorHAnsi" w:cstheme="minorHAnsi"/>
          <w:shd w:val="clear" w:color="auto" w:fill="FFFFFF"/>
        </w:rPr>
        <w:t>,</w:t>
      </w:r>
      <w:r w:rsidRPr="00C6301A">
        <w:rPr>
          <w:rStyle w:val="apple-converted-space"/>
          <w:rFonts w:asciiTheme="minorHAnsi" w:hAnsiTheme="minorHAnsi" w:cstheme="minorHAnsi"/>
          <w:color w:val="000000" w:themeColor="text1"/>
          <w:shd w:val="clear" w:color="auto" w:fill="FFFFFF"/>
        </w:rPr>
        <w:t> </w:t>
      </w:r>
      <w:r w:rsidRPr="00C6301A">
        <w:rPr>
          <w:rFonts w:asciiTheme="minorHAnsi" w:hAnsiTheme="minorHAnsi" w:cstheme="minorHAnsi"/>
          <w:iCs/>
        </w:rPr>
        <w:t>155</w:t>
      </w:r>
      <w:r w:rsidRPr="00C6301A">
        <w:rPr>
          <w:rFonts w:asciiTheme="minorHAnsi" w:hAnsiTheme="minorHAnsi" w:cstheme="minorHAnsi"/>
          <w:shd w:val="clear" w:color="auto" w:fill="FFFFFF"/>
        </w:rPr>
        <w:t>(2), pp.105-109.</w:t>
      </w:r>
    </w:p>
    <w:p w14:paraId="157B0143" w14:textId="4942FDF9" w:rsidR="00FE2ECB" w:rsidRPr="00C6301A" w:rsidRDefault="00FE2EC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Ward, S. (2013). </w:t>
      </w:r>
      <w:r w:rsidRPr="00C6301A">
        <w:rPr>
          <w:rFonts w:asciiTheme="minorHAnsi" w:hAnsiTheme="minorHAnsi" w:cstheme="minorHAnsi"/>
          <w:i/>
          <w:iCs/>
        </w:rPr>
        <w:t>A student's guide to education studies</w:t>
      </w:r>
      <w:r w:rsidRPr="00C6301A">
        <w:rPr>
          <w:rFonts w:asciiTheme="minorHAnsi" w:hAnsiTheme="minorHAnsi" w:cstheme="minorHAnsi"/>
          <w:shd w:val="clear" w:color="auto" w:fill="FFFFFF"/>
        </w:rPr>
        <w:t>. Abingdon: Routledge.</w:t>
      </w:r>
    </w:p>
    <w:p w14:paraId="51C7CC71" w14:textId="77777777" w:rsidR="009156C0" w:rsidRPr="00C6301A" w:rsidRDefault="009156C0"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Watson, M., 2018. Competition in the Classroom. In </w:t>
      </w:r>
      <w:r w:rsidRPr="00C6301A">
        <w:rPr>
          <w:rFonts w:asciiTheme="minorHAnsi" w:hAnsiTheme="minorHAnsi" w:cstheme="minorHAnsi"/>
          <w:i/>
          <w:iCs/>
        </w:rPr>
        <w:t>Learning to Trust</w:t>
      </w:r>
      <w:r w:rsidRPr="00C6301A">
        <w:rPr>
          <w:rFonts w:asciiTheme="minorHAnsi" w:hAnsiTheme="minorHAnsi" w:cstheme="minorHAnsi"/>
          <w:shd w:val="clear" w:color="auto" w:fill="FFFFFF"/>
        </w:rPr>
        <w:t>. Oxford University Press, pp. Learning to Trust, Chapter 10.</w:t>
      </w:r>
    </w:p>
    <w:p w14:paraId="3449FC24" w14:textId="57808708" w:rsidR="001444EB" w:rsidRPr="00C6301A" w:rsidRDefault="00970AC9"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Wiliam, D. (2011). What is assessment for learning?. </w:t>
      </w:r>
      <w:r w:rsidRPr="00C6301A">
        <w:rPr>
          <w:rFonts w:asciiTheme="minorHAnsi" w:hAnsiTheme="minorHAnsi" w:cstheme="minorHAnsi"/>
          <w:i/>
          <w:iCs/>
        </w:rPr>
        <w:t>Studies in Educational Evaluation</w:t>
      </w:r>
      <w:r w:rsidRPr="00C6301A">
        <w:rPr>
          <w:rFonts w:asciiTheme="minorHAnsi" w:hAnsiTheme="minorHAnsi" w:cstheme="minorHAnsi"/>
          <w:shd w:val="clear" w:color="auto" w:fill="FFFFFF"/>
        </w:rPr>
        <w:t>, 37(1), pp.3-14.</w:t>
      </w:r>
    </w:p>
    <w:p w14:paraId="155ACD3E" w14:textId="77777777" w:rsidR="001444EB" w:rsidRPr="00C6301A" w:rsidRDefault="001444E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Wilkins, A. (2011). Push and pull in the classroom: competition, gender and the neoliberal subject. </w:t>
      </w:r>
      <w:r w:rsidRPr="00C6301A">
        <w:rPr>
          <w:rFonts w:asciiTheme="minorHAnsi" w:hAnsiTheme="minorHAnsi" w:cstheme="minorHAnsi"/>
          <w:i/>
          <w:iCs/>
        </w:rPr>
        <w:t>Gender and Education</w:t>
      </w:r>
      <w:r w:rsidRPr="00C6301A">
        <w:rPr>
          <w:rFonts w:asciiTheme="minorHAnsi" w:hAnsiTheme="minorHAnsi" w:cstheme="minorHAnsi"/>
          <w:shd w:val="clear" w:color="auto" w:fill="FFFFFF"/>
        </w:rPr>
        <w:t>, 24(7), pp.765-781.</w:t>
      </w:r>
    </w:p>
    <w:p w14:paraId="59698079" w14:textId="77777777" w:rsidR="001444EB" w:rsidRPr="00C6301A" w:rsidRDefault="001444EB" w:rsidP="00C6301A">
      <w:pPr>
        <w:pStyle w:val="NoSpacing"/>
        <w:spacing w:line="480" w:lineRule="auto"/>
        <w:jc w:val="both"/>
        <w:rPr>
          <w:rFonts w:asciiTheme="minorHAnsi" w:hAnsiTheme="minorHAnsi" w:cstheme="minorHAnsi"/>
        </w:rPr>
      </w:pPr>
      <w:r w:rsidRPr="00C6301A">
        <w:rPr>
          <w:rFonts w:asciiTheme="minorHAnsi" w:hAnsiTheme="minorHAnsi" w:cstheme="minorHAnsi"/>
          <w:shd w:val="clear" w:color="auto" w:fill="FFFFFF"/>
        </w:rPr>
        <w:t>Yu, F., Chang, L., Liu, Y. and Chan, T. (2002). Learning preferences towards computerised competitive modes. </w:t>
      </w:r>
      <w:r w:rsidRPr="00C6301A">
        <w:rPr>
          <w:rFonts w:asciiTheme="minorHAnsi" w:hAnsiTheme="minorHAnsi" w:cstheme="minorHAnsi"/>
          <w:i/>
          <w:iCs/>
        </w:rPr>
        <w:t>Journal of Computer Assisted Learning</w:t>
      </w:r>
      <w:r w:rsidRPr="00C6301A">
        <w:rPr>
          <w:rFonts w:asciiTheme="minorHAnsi" w:hAnsiTheme="minorHAnsi" w:cstheme="minorHAnsi"/>
          <w:shd w:val="clear" w:color="auto" w:fill="FFFFFF"/>
        </w:rPr>
        <w:t>, 18(3), pp.341-350.</w:t>
      </w:r>
    </w:p>
    <w:p w14:paraId="12B01E6A" w14:textId="07AB6A0F" w:rsidR="00A529EA" w:rsidRPr="005415AB" w:rsidRDefault="00A529EA">
      <w:pPr>
        <w:rPr>
          <w:rFonts w:asciiTheme="minorHAnsi" w:hAnsiTheme="minorHAnsi" w:cstheme="minorHAnsi"/>
          <w:color w:val="000000" w:themeColor="text1"/>
        </w:rPr>
      </w:pPr>
      <w:r w:rsidRPr="005415AB">
        <w:rPr>
          <w:rFonts w:asciiTheme="minorHAnsi" w:hAnsiTheme="minorHAnsi" w:cstheme="minorHAnsi"/>
          <w:color w:val="000000" w:themeColor="text1"/>
        </w:rPr>
        <w:br w:type="page"/>
      </w:r>
    </w:p>
    <w:p w14:paraId="561070A7" w14:textId="1323E963" w:rsidR="00970AC9" w:rsidRPr="005B52EA" w:rsidRDefault="00A529EA" w:rsidP="00FC5158">
      <w:pPr>
        <w:rPr>
          <w:rFonts w:asciiTheme="minorHAnsi" w:hAnsiTheme="minorHAnsi" w:cstheme="minorHAnsi"/>
          <w:b/>
          <w:u w:val="single"/>
        </w:rPr>
      </w:pPr>
      <w:r w:rsidRPr="005B52EA">
        <w:rPr>
          <w:rFonts w:asciiTheme="minorHAnsi" w:hAnsiTheme="minorHAnsi" w:cstheme="minorHAnsi"/>
          <w:b/>
          <w:u w:val="single"/>
        </w:rPr>
        <w:lastRenderedPageBreak/>
        <w:t>Appendix</w:t>
      </w:r>
      <w:r w:rsidR="00C923E5" w:rsidRPr="005B52EA">
        <w:rPr>
          <w:rFonts w:asciiTheme="minorHAnsi" w:hAnsiTheme="minorHAnsi" w:cstheme="minorHAnsi"/>
          <w:b/>
          <w:u w:val="single"/>
        </w:rPr>
        <w:t>es</w:t>
      </w:r>
    </w:p>
    <w:p w14:paraId="34D31513" w14:textId="20DC5491" w:rsidR="00A529EA" w:rsidRPr="005B52EA" w:rsidRDefault="00A529EA" w:rsidP="00FC5158">
      <w:pPr>
        <w:rPr>
          <w:rFonts w:asciiTheme="minorHAnsi" w:hAnsiTheme="minorHAnsi" w:cstheme="minorHAnsi"/>
          <w:b/>
          <w:u w:val="single"/>
        </w:rPr>
      </w:pPr>
    </w:p>
    <w:p w14:paraId="2DC8C08B" w14:textId="1E370908" w:rsidR="00A529EA" w:rsidRPr="005B52EA" w:rsidRDefault="00C923E5" w:rsidP="00A529EA">
      <w:pPr>
        <w:rPr>
          <w:rFonts w:asciiTheme="minorHAnsi" w:hAnsiTheme="minorHAnsi" w:cstheme="minorHAnsi"/>
          <w:color w:val="000000"/>
          <w:u w:val="single"/>
        </w:rPr>
      </w:pPr>
      <w:r w:rsidRPr="005B52EA">
        <w:rPr>
          <w:rFonts w:asciiTheme="minorHAnsi" w:hAnsiTheme="minorHAnsi" w:cstheme="minorHAnsi"/>
          <w:color w:val="000000"/>
          <w:u w:val="single"/>
        </w:rPr>
        <w:t xml:space="preserve">Appendix 1: </w:t>
      </w:r>
      <w:r w:rsidR="00A529EA" w:rsidRPr="005B52EA">
        <w:rPr>
          <w:rFonts w:asciiTheme="minorHAnsi" w:hAnsiTheme="minorHAnsi" w:cstheme="minorHAnsi"/>
          <w:color w:val="000000"/>
          <w:u w:val="single"/>
        </w:rPr>
        <w:t>School Improvement Plan: Skills focus 2018-2019</w:t>
      </w:r>
    </w:p>
    <w:p w14:paraId="0C25FA80" w14:textId="77777777" w:rsidR="00A529EA" w:rsidRPr="00377087" w:rsidRDefault="00A529EA" w:rsidP="00A529EA">
      <w:pPr>
        <w:rPr>
          <w:rFonts w:ascii="-webkit-standard" w:hAnsi="-webkit-standard"/>
          <w:color w:val="000000"/>
        </w:rPr>
      </w:pP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A529EA" w:rsidRPr="00377087" w14:paraId="10871C26" w14:textId="77777777" w:rsidTr="003B4B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8F5FE1" w14:textId="77777777" w:rsidR="00A529EA" w:rsidRPr="008F7BE3" w:rsidRDefault="00A529EA" w:rsidP="003B4B37">
            <w:r w:rsidRPr="008F7BE3">
              <w:rPr>
                <w:rFonts w:ascii="Lato" w:hAnsi="Lato"/>
                <w:color w:val="000000"/>
                <w:sz w:val="22"/>
                <w:szCs w:val="22"/>
              </w:rPr>
              <w:t>Priority Area / Intended outcome:</w:t>
            </w:r>
          </w:p>
          <w:p w14:paraId="5C5DE3DF" w14:textId="77777777" w:rsidR="00A529EA" w:rsidRPr="008F7BE3" w:rsidRDefault="00A529EA" w:rsidP="003B4B37"/>
          <w:p w14:paraId="18FBD781" w14:textId="77777777" w:rsidR="00A529EA" w:rsidRPr="00377087" w:rsidRDefault="00A529EA" w:rsidP="00A529EA">
            <w:pPr>
              <w:numPr>
                <w:ilvl w:val="0"/>
                <w:numId w:val="2"/>
              </w:numPr>
              <w:ind w:left="360"/>
              <w:textAlignment w:val="baseline"/>
              <w:rPr>
                <w:rFonts w:ascii="Calibri" w:hAnsi="Calibri" w:cs="Calibri"/>
                <w:color w:val="000000"/>
                <w:sz w:val="16"/>
                <w:szCs w:val="16"/>
              </w:rPr>
            </w:pPr>
            <w:r w:rsidRPr="008F7BE3">
              <w:rPr>
                <w:rFonts w:ascii="Lato" w:hAnsi="Lato" w:cs="Calibri"/>
                <w:color w:val="000000"/>
                <w:sz w:val="22"/>
                <w:szCs w:val="22"/>
              </w:rPr>
              <w:t>Ensure that the provision for the progressive development of pupil skills improves. There will be a particular focus on making sure that i) oracy improves in that many pupils speak in a fluent, considered way consistently and use precise language and subject specific vocabulary confidently ii) Reading improves in that ,any pupils make effective use of inference / deduction well and that effective support reduces the number of pupils who  have weak reading skills iii) Writing improves in that many pupils produce work that is suitably structured,  lively and engaging, shows a strong awareness of audience and that effective support reduces the number of pupils who make limited progress over time e.g. by making too many basic errors  iv) Numeracy improves in that</w:t>
            </w:r>
            <w:r w:rsidRPr="008F7BE3">
              <w:rPr>
                <w:rFonts w:ascii="Lato" w:hAnsi="Lato" w:cs="Calibri"/>
                <w:color w:val="000000"/>
                <w:sz w:val="22"/>
                <w:szCs w:val="22"/>
                <w:shd w:val="clear" w:color="auto" w:fill="FFFFFF"/>
              </w:rPr>
              <w:t xml:space="preserve"> many pupils carry out basic mathematical calculations effectively, that o</w:t>
            </w:r>
            <w:r w:rsidRPr="008F7BE3">
              <w:rPr>
                <w:rFonts w:ascii="Lato" w:hAnsi="Lato" w:cs="Calibri"/>
                <w:color w:val="000000"/>
                <w:sz w:val="22"/>
                <w:szCs w:val="22"/>
              </w:rPr>
              <w:t>nly a  few do not show suitable precision when creating graphs / charts and that e</w:t>
            </w:r>
            <w:r w:rsidRPr="008F7BE3">
              <w:rPr>
                <w:rFonts w:ascii="Lato" w:hAnsi="Lato" w:cs="Calibri"/>
                <w:color w:val="000000"/>
                <w:sz w:val="22"/>
                <w:szCs w:val="22"/>
                <w:shd w:val="clear" w:color="auto" w:fill="FFFFFF"/>
              </w:rPr>
              <w:t xml:space="preserve">ffective support is provided to </w:t>
            </w:r>
            <w:r w:rsidRPr="008F7BE3">
              <w:rPr>
                <w:rFonts w:ascii="Lato" w:hAnsi="Lato" w:cs="Calibri"/>
                <w:color w:val="000000"/>
                <w:sz w:val="22"/>
                <w:szCs w:val="22"/>
              </w:rPr>
              <w:t>reduce the number of pupils that lack confidence in their number skills or how to apply mathematical concepts in different situations. v) Welsh language skills improve in that</w:t>
            </w:r>
            <w:r w:rsidRPr="008F7BE3">
              <w:rPr>
                <w:rFonts w:ascii="Lato" w:hAnsi="Lato" w:cs="Calibri"/>
                <w:b/>
                <w:bCs/>
                <w:color w:val="000000"/>
                <w:sz w:val="22"/>
                <w:szCs w:val="22"/>
              </w:rPr>
              <w:t xml:space="preserve"> </w:t>
            </w:r>
            <w:r w:rsidRPr="008F7BE3">
              <w:rPr>
                <w:rFonts w:ascii="Lato" w:hAnsi="Lato" w:cs="Calibri"/>
                <w:color w:val="000000"/>
                <w:sz w:val="22"/>
                <w:szCs w:val="22"/>
              </w:rPr>
              <w:t>most pupils have not only a sound vocabulary but have confidence in speaking or writing Welsh</w:t>
            </w:r>
          </w:p>
        </w:tc>
      </w:tr>
    </w:tbl>
    <w:p w14:paraId="2A4F9EB2" w14:textId="77777777" w:rsidR="00A529EA" w:rsidRPr="00377087" w:rsidRDefault="00A529EA" w:rsidP="00A529EA">
      <w:pPr>
        <w:rPr>
          <w:rFonts w:ascii="-webkit-standard" w:hAnsi="-webkit-standard"/>
          <w:color w:val="000000"/>
        </w:rPr>
      </w:pPr>
    </w:p>
    <w:p w14:paraId="4B87D1AE" w14:textId="77777777" w:rsidR="00A529EA" w:rsidRPr="00377087" w:rsidRDefault="00A529EA" w:rsidP="00A529EA">
      <w:pPr>
        <w:rPr>
          <w:rFonts w:ascii="-webkit-standard" w:hAnsi="-webkit-standard"/>
          <w:color w:val="000000"/>
        </w:rPr>
      </w:pPr>
      <w:r w:rsidRPr="00377087">
        <w:rPr>
          <w:rFonts w:ascii="Arial" w:hAnsi="Arial" w:cs="Arial"/>
          <w:b/>
          <w:bCs/>
          <w:color w:val="000000"/>
          <w:sz w:val="22"/>
          <w:szCs w:val="22"/>
        </w:rPr>
        <w:t>Planned Activities</w:t>
      </w:r>
    </w:p>
    <w:p w14:paraId="3483D0D6" w14:textId="77777777" w:rsidR="00A529EA" w:rsidRPr="00377087" w:rsidRDefault="00A529EA" w:rsidP="00A529EA">
      <w:pPr>
        <w:rPr>
          <w:rFonts w:ascii="-webkit-standard" w:hAnsi="-webkit-standard"/>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9000"/>
      </w:tblGrid>
      <w:tr w:rsidR="00A529EA" w:rsidRPr="00377087" w14:paraId="1E271CEB" w14:textId="77777777" w:rsidTr="003B4B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EF664D" w14:textId="77777777" w:rsidR="00A529EA" w:rsidRPr="008F7BE3" w:rsidRDefault="00A529EA" w:rsidP="003B4B37">
            <w:r w:rsidRPr="008F7BE3">
              <w:rPr>
                <w:rFonts w:ascii="Lato" w:hAnsi="Lato"/>
                <w:color w:val="000000"/>
                <w:sz w:val="22"/>
                <w:szCs w:val="22"/>
              </w:rPr>
              <w:t>1. Appoint SLT lead for literacy. Ensure there is a clear job description with well defined roles / responsibilities and robust line management procedures.</w:t>
            </w:r>
          </w:p>
          <w:p w14:paraId="5E347987" w14:textId="77777777" w:rsidR="00A529EA" w:rsidRPr="008F7BE3" w:rsidRDefault="00A529EA" w:rsidP="003B4B37"/>
        </w:tc>
      </w:tr>
      <w:tr w:rsidR="00A529EA" w:rsidRPr="00377087" w14:paraId="0302D9FF" w14:textId="77777777" w:rsidTr="003B4B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8D13EC" w14:textId="77777777" w:rsidR="00A529EA" w:rsidRPr="008F7BE3" w:rsidRDefault="00A529EA" w:rsidP="003B4B37">
            <w:r w:rsidRPr="008F7BE3">
              <w:rPr>
                <w:rFonts w:ascii="Lato" w:hAnsi="Lato"/>
                <w:color w:val="000000"/>
                <w:sz w:val="22"/>
                <w:szCs w:val="22"/>
              </w:rPr>
              <w:t>2. Review, monitor and evaluate LSP literacy action plan. This should include strategies that promote pupils;</w:t>
            </w:r>
          </w:p>
          <w:p w14:paraId="0842398D" w14:textId="77777777" w:rsidR="00A529EA" w:rsidRPr="008F7BE3" w:rsidRDefault="00A529EA" w:rsidP="00A529EA">
            <w:pPr>
              <w:numPr>
                <w:ilvl w:val="0"/>
                <w:numId w:val="3"/>
              </w:numPr>
              <w:textAlignment w:val="baseline"/>
              <w:rPr>
                <w:rFonts w:ascii="Lato" w:hAnsi="Lato"/>
                <w:color w:val="000000"/>
                <w:sz w:val="22"/>
                <w:szCs w:val="22"/>
              </w:rPr>
            </w:pPr>
            <w:r w:rsidRPr="008F7BE3">
              <w:rPr>
                <w:rFonts w:ascii="Lato" w:hAnsi="Lato"/>
                <w:color w:val="000000"/>
                <w:sz w:val="22"/>
                <w:szCs w:val="22"/>
              </w:rPr>
              <w:t xml:space="preserve">using more than brief oral responses </w:t>
            </w:r>
          </w:p>
          <w:p w14:paraId="6FA69084" w14:textId="77777777" w:rsidR="00A529EA" w:rsidRPr="008F7BE3" w:rsidRDefault="00A529EA" w:rsidP="00A529EA">
            <w:pPr>
              <w:numPr>
                <w:ilvl w:val="0"/>
                <w:numId w:val="3"/>
              </w:numPr>
              <w:textAlignment w:val="baseline"/>
              <w:rPr>
                <w:rFonts w:ascii="Lato" w:hAnsi="Lato"/>
                <w:color w:val="000000"/>
                <w:sz w:val="22"/>
                <w:szCs w:val="22"/>
              </w:rPr>
            </w:pPr>
            <w:r w:rsidRPr="008F7BE3">
              <w:rPr>
                <w:rFonts w:ascii="Lato" w:hAnsi="Lato"/>
                <w:color w:val="000000"/>
                <w:sz w:val="22"/>
                <w:szCs w:val="22"/>
              </w:rPr>
              <w:t xml:space="preserve">speaking in a fluent, considered way </w:t>
            </w:r>
          </w:p>
          <w:p w14:paraId="6402FDEE" w14:textId="77777777" w:rsidR="00A529EA" w:rsidRPr="008F7BE3" w:rsidRDefault="00A529EA" w:rsidP="00A529EA">
            <w:pPr>
              <w:numPr>
                <w:ilvl w:val="0"/>
                <w:numId w:val="3"/>
              </w:numPr>
              <w:textAlignment w:val="baseline"/>
              <w:rPr>
                <w:rFonts w:ascii="Lato" w:hAnsi="Lato"/>
                <w:color w:val="000000"/>
                <w:sz w:val="22"/>
                <w:szCs w:val="22"/>
              </w:rPr>
            </w:pPr>
            <w:r w:rsidRPr="008F7BE3">
              <w:rPr>
                <w:rFonts w:ascii="Lato" w:hAnsi="Lato"/>
                <w:color w:val="000000"/>
                <w:sz w:val="22"/>
                <w:szCs w:val="22"/>
              </w:rPr>
              <w:t>consistently using precise language</w:t>
            </w:r>
          </w:p>
          <w:p w14:paraId="61D4758A" w14:textId="77777777" w:rsidR="00A529EA" w:rsidRPr="008F7BE3" w:rsidRDefault="00A529EA" w:rsidP="00A529EA">
            <w:pPr>
              <w:numPr>
                <w:ilvl w:val="0"/>
                <w:numId w:val="3"/>
              </w:numPr>
              <w:textAlignment w:val="baseline"/>
              <w:rPr>
                <w:rFonts w:ascii="Lato" w:hAnsi="Lato"/>
                <w:color w:val="000000"/>
                <w:sz w:val="22"/>
                <w:szCs w:val="22"/>
              </w:rPr>
            </w:pPr>
            <w:r w:rsidRPr="008F7BE3">
              <w:rPr>
                <w:rFonts w:ascii="Lato" w:hAnsi="Lato"/>
                <w:color w:val="000000"/>
                <w:sz w:val="22"/>
                <w:szCs w:val="22"/>
              </w:rPr>
              <w:t>using  subject specific vocabulary confidently</w:t>
            </w:r>
          </w:p>
          <w:p w14:paraId="2EAE266C" w14:textId="77777777" w:rsidR="00A529EA" w:rsidRPr="008F7BE3" w:rsidRDefault="00A529EA" w:rsidP="003B4B37">
            <w:r w:rsidRPr="008F7BE3">
              <w:rPr>
                <w:rFonts w:ascii="Lato" w:hAnsi="Lato"/>
                <w:b/>
                <w:bCs/>
                <w:i/>
                <w:iCs/>
                <w:color w:val="000000"/>
                <w:sz w:val="22"/>
                <w:szCs w:val="22"/>
              </w:rPr>
              <w:t>Socratic Smackdown and Role Modelling to support the objectives outlined above</w:t>
            </w:r>
          </w:p>
          <w:p w14:paraId="6A04B74D" w14:textId="77777777" w:rsidR="00A529EA" w:rsidRPr="008F7BE3" w:rsidRDefault="00A529EA" w:rsidP="003B4B37"/>
          <w:p w14:paraId="51F8FC68" w14:textId="77777777" w:rsidR="00A529EA" w:rsidRPr="008F7BE3" w:rsidRDefault="00A529EA" w:rsidP="00A529EA">
            <w:pPr>
              <w:numPr>
                <w:ilvl w:val="0"/>
                <w:numId w:val="4"/>
              </w:numPr>
              <w:textAlignment w:val="baseline"/>
              <w:rPr>
                <w:rFonts w:ascii="Lato" w:hAnsi="Lato"/>
                <w:color w:val="000000"/>
                <w:sz w:val="22"/>
                <w:szCs w:val="22"/>
              </w:rPr>
            </w:pPr>
            <w:r w:rsidRPr="008F7BE3">
              <w:rPr>
                <w:rFonts w:ascii="Lato" w:hAnsi="Lato"/>
                <w:color w:val="000000"/>
                <w:sz w:val="22"/>
                <w:szCs w:val="22"/>
              </w:rPr>
              <w:t>making effective use of inference and deduction when reading</w:t>
            </w:r>
          </w:p>
          <w:p w14:paraId="57F81026" w14:textId="77777777" w:rsidR="00A529EA" w:rsidRPr="008F7BE3" w:rsidRDefault="00A529EA" w:rsidP="00A529EA">
            <w:pPr>
              <w:numPr>
                <w:ilvl w:val="0"/>
                <w:numId w:val="4"/>
              </w:numPr>
              <w:textAlignment w:val="baseline"/>
              <w:rPr>
                <w:rFonts w:ascii="Lato" w:hAnsi="Lato"/>
                <w:color w:val="000000"/>
                <w:sz w:val="22"/>
                <w:szCs w:val="22"/>
              </w:rPr>
            </w:pPr>
            <w:r w:rsidRPr="008F7BE3">
              <w:rPr>
                <w:rFonts w:ascii="Lato" w:hAnsi="Lato"/>
                <w:color w:val="000000"/>
                <w:sz w:val="22"/>
                <w:szCs w:val="22"/>
              </w:rPr>
              <w:t>use a suitable range of reading strategies to locate important facts in texts.</w:t>
            </w:r>
          </w:p>
          <w:p w14:paraId="629070FF" w14:textId="77777777" w:rsidR="00A529EA" w:rsidRPr="008F7BE3" w:rsidRDefault="00A529EA" w:rsidP="00A529EA">
            <w:pPr>
              <w:numPr>
                <w:ilvl w:val="0"/>
                <w:numId w:val="4"/>
              </w:numPr>
              <w:textAlignment w:val="baseline"/>
              <w:rPr>
                <w:rFonts w:ascii="Lato" w:hAnsi="Lato"/>
                <w:color w:val="000000"/>
                <w:sz w:val="22"/>
                <w:szCs w:val="22"/>
              </w:rPr>
            </w:pPr>
            <w:r w:rsidRPr="008F7BE3">
              <w:rPr>
                <w:rFonts w:ascii="Lato" w:hAnsi="Lato"/>
                <w:color w:val="000000"/>
                <w:sz w:val="22"/>
                <w:szCs w:val="22"/>
              </w:rPr>
              <w:t>Interpret important messages in text</w:t>
            </w:r>
          </w:p>
          <w:p w14:paraId="5A4BD5C1" w14:textId="77777777" w:rsidR="00A529EA" w:rsidRPr="008F7BE3" w:rsidRDefault="00A529EA" w:rsidP="00A529EA">
            <w:pPr>
              <w:numPr>
                <w:ilvl w:val="0"/>
                <w:numId w:val="4"/>
              </w:numPr>
              <w:textAlignment w:val="baseline"/>
              <w:rPr>
                <w:rFonts w:ascii="Lato" w:hAnsi="Lato"/>
                <w:color w:val="000000"/>
                <w:sz w:val="22"/>
                <w:szCs w:val="22"/>
              </w:rPr>
            </w:pPr>
            <w:r w:rsidRPr="008F7BE3">
              <w:rPr>
                <w:rFonts w:ascii="Lato" w:hAnsi="Lato"/>
                <w:color w:val="000000"/>
                <w:sz w:val="22"/>
                <w:szCs w:val="22"/>
              </w:rPr>
              <w:t>Introduce an effective reading scheme (Accelerated reader)</w:t>
            </w:r>
          </w:p>
          <w:p w14:paraId="2A543544" w14:textId="77777777" w:rsidR="00A529EA" w:rsidRPr="008F7BE3" w:rsidRDefault="00A529EA" w:rsidP="003B4B37">
            <w:r w:rsidRPr="008F7BE3">
              <w:rPr>
                <w:rFonts w:ascii="Lato" w:hAnsi="Lato"/>
                <w:b/>
                <w:bCs/>
                <w:i/>
                <w:iCs/>
                <w:color w:val="000000"/>
                <w:sz w:val="22"/>
                <w:szCs w:val="22"/>
              </w:rPr>
              <w:t>Use of PEE/PEEL/PEET/Q Matrix across the curriculum and Accelerated Reader to support the objectives outlined above</w:t>
            </w:r>
          </w:p>
          <w:p w14:paraId="7B8C379C" w14:textId="77777777" w:rsidR="00A529EA" w:rsidRPr="008F7BE3" w:rsidRDefault="00A529EA" w:rsidP="003B4B37"/>
          <w:p w14:paraId="4D3E4791" w14:textId="77777777" w:rsidR="00A529EA" w:rsidRPr="008F7BE3" w:rsidRDefault="00A529EA" w:rsidP="00A529EA">
            <w:pPr>
              <w:numPr>
                <w:ilvl w:val="0"/>
                <w:numId w:val="5"/>
              </w:numPr>
              <w:textAlignment w:val="baseline"/>
              <w:rPr>
                <w:rFonts w:ascii="Lato" w:hAnsi="Lato"/>
                <w:color w:val="000000"/>
                <w:sz w:val="22"/>
                <w:szCs w:val="22"/>
              </w:rPr>
            </w:pPr>
            <w:r w:rsidRPr="008F7BE3">
              <w:rPr>
                <w:rFonts w:ascii="Lato" w:hAnsi="Lato"/>
                <w:color w:val="000000"/>
                <w:sz w:val="22"/>
                <w:szCs w:val="22"/>
              </w:rPr>
              <w:t>writing in a lively and engaging way</w:t>
            </w:r>
          </w:p>
          <w:p w14:paraId="694C7518" w14:textId="77777777" w:rsidR="00A529EA" w:rsidRPr="008F7BE3" w:rsidRDefault="00A529EA" w:rsidP="00A529EA">
            <w:pPr>
              <w:numPr>
                <w:ilvl w:val="0"/>
                <w:numId w:val="5"/>
              </w:numPr>
              <w:textAlignment w:val="baseline"/>
              <w:rPr>
                <w:rFonts w:ascii="Lato" w:hAnsi="Lato"/>
                <w:color w:val="000000"/>
                <w:sz w:val="22"/>
                <w:szCs w:val="22"/>
              </w:rPr>
            </w:pPr>
            <w:r w:rsidRPr="008F7BE3">
              <w:rPr>
                <w:rFonts w:ascii="Lato" w:hAnsi="Lato"/>
                <w:color w:val="000000"/>
                <w:sz w:val="22"/>
                <w:szCs w:val="22"/>
              </w:rPr>
              <w:t>writing with a strong sense of audience</w:t>
            </w:r>
          </w:p>
          <w:p w14:paraId="3534F761" w14:textId="77777777" w:rsidR="00A529EA" w:rsidRPr="008F7BE3" w:rsidRDefault="00A529EA" w:rsidP="00A529EA">
            <w:pPr>
              <w:numPr>
                <w:ilvl w:val="0"/>
                <w:numId w:val="5"/>
              </w:numPr>
              <w:textAlignment w:val="baseline"/>
              <w:rPr>
                <w:rFonts w:ascii="Lato" w:hAnsi="Lato"/>
                <w:color w:val="000000"/>
                <w:sz w:val="22"/>
                <w:szCs w:val="22"/>
              </w:rPr>
            </w:pPr>
            <w:r w:rsidRPr="008F7BE3">
              <w:rPr>
                <w:rFonts w:ascii="Lato" w:hAnsi="Lato"/>
                <w:color w:val="000000"/>
                <w:sz w:val="22"/>
                <w:szCs w:val="22"/>
              </w:rPr>
              <w:t>producing writing that is technically secure</w:t>
            </w:r>
          </w:p>
          <w:p w14:paraId="4C032006" w14:textId="77777777" w:rsidR="00A529EA" w:rsidRPr="008F7BE3" w:rsidRDefault="00A529EA" w:rsidP="00A529EA">
            <w:pPr>
              <w:numPr>
                <w:ilvl w:val="0"/>
                <w:numId w:val="5"/>
              </w:numPr>
              <w:textAlignment w:val="baseline"/>
              <w:rPr>
                <w:rFonts w:ascii="Lato" w:hAnsi="Lato"/>
                <w:color w:val="000000"/>
                <w:sz w:val="22"/>
                <w:szCs w:val="22"/>
              </w:rPr>
            </w:pPr>
            <w:r w:rsidRPr="008F7BE3">
              <w:rPr>
                <w:rFonts w:ascii="Lato" w:hAnsi="Lato"/>
                <w:color w:val="000000"/>
                <w:sz w:val="22"/>
                <w:szCs w:val="22"/>
              </w:rPr>
              <w:t>producing writing that is suitably structured</w:t>
            </w:r>
          </w:p>
          <w:p w14:paraId="2EF07394" w14:textId="77777777" w:rsidR="00A529EA" w:rsidRPr="008F7BE3" w:rsidRDefault="00A529EA" w:rsidP="00A529EA">
            <w:pPr>
              <w:numPr>
                <w:ilvl w:val="0"/>
                <w:numId w:val="5"/>
              </w:numPr>
              <w:textAlignment w:val="baseline"/>
              <w:rPr>
                <w:rFonts w:ascii="Lato" w:hAnsi="Lato"/>
                <w:color w:val="000000"/>
                <w:sz w:val="22"/>
                <w:szCs w:val="22"/>
              </w:rPr>
            </w:pPr>
            <w:r w:rsidRPr="008F7BE3">
              <w:rPr>
                <w:rFonts w:ascii="Lato" w:hAnsi="Lato"/>
                <w:color w:val="000000"/>
                <w:sz w:val="22"/>
                <w:szCs w:val="22"/>
              </w:rPr>
              <w:t>producing writing that does not include basic errors</w:t>
            </w:r>
          </w:p>
          <w:p w14:paraId="598EAFBC" w14:textId="77777777" w:rsidR="00A529EA" w:rsidRPr="008F7BE3" w:rsidRDefault="00A529EA" w:rsidP="003B4B37">
            <w:r w:rsidRPr="008F7BE3">
              <w:rPr>
                <w:rFonts w:ascii="Lato" w:hAnsi="Lato"/>
                <w:b/>
                <w:bCs/>
                <w:i/>
                <w:iCs/>
                <w:color w:val="000000"/>
                <w:sz w:val="22"/>
                <w:szCs w:val="22"/>
              </w:rPr>
              <w:t>Use of structure strips, Vocabulary Builder and whole school approach to spelling to support the objectives outlined above</w:t>
            </w:r>
          </w:p>
          <w:p w14:paraId="51F89743" w14:textId="77777777" w:rsidR="00A529EA" w:rsidRPr="008F7BE3" w:rsidRDefault="00A529EA" w:rsidP="003B4B37"/>
          <w:p w14:paraId="48CFC89F" w14:textId="77777777" w:rsidR="00A529EA" w:rsidRPr="008F7BE3" w:rsidRDefault="00A529EA" w:rsidP="003B4B37">
            <w:r w:rsidRPr="008F7BE3">
              <w:rPr>
                <w:rFonts w:ascii="Lato" w:hAnsi="Lato"/>
                <w:color w:val="000000"/>
                <w:sz w:val="22"/>
                <w:szCs w:val="22"/>
              </w:rPr>
              <w:t>Strategies should include:</w:t>
            </w:r>
          </w:p>
          <w:p w14:paraId="66504916" w14:textId="77777777" w:rsidR="00A529EA" w:rsidRPr="008F7BE3" w:rsidRDefault="00A529EA" w:rsidP="003B4B37">
            <w:r w:rsidRPr="008F7BE3">
              <w:rPr>
                <w:rFonts w:ascii="Lato" w:hAnsi="Lato"/>
                <w:color w:val="000000"/>
                <w:sz w:val="22"/>
                <w:szCs w:val="22"/>
              </w:rPr>
              <w:t>HT1:</w:t>
            </w:r>
          </w:p>
          <w:p w14:paraId="3110BC37" w14:textId="77777777" w:rsidR="00A529EA" w:rsidRPr="008F7BE3" w:rsidRDefault="00A529EA" w:rsidP="00A529EA">
            <w:pPr>
              <w:numPr>
                <w:ilvl w:val="0"/>
                <w:numId w:val="6"/>
              </w:numPr>
              <w:textAlignment w:val="baseline"/>
              <w:rPr>
                <w:rFonts w:ascii="Arial" w:hAnsi="Arial" w:cs="Arial"/>
                <w:color w:val="000000"/>
                <w:sz w:val="22"/>
                <w:szCs w:val="22"/>
              </w:rPr>
            </w:pPr>
            <w:r w:rsidRPr="008F7BE3">
              <w:rPr>
                <w:rFonts w:ascii="Arial" w:hAnsi="Arial" w:cs="Arial"/>
                <w:b/>
                <w:bCs/>
                <w:color w:val="000000"/>
                <w:sz w:val="22"/>
                <w:szCs w:val="22"/>
              </w:rPr>
              <w:lastRenderedPageBreak/>
              <w:t xml:space="preserve">Vocabulary Builder - </w:t>
            </w:r>
            <w:r w:rsidRPr="008F7BE3">
              <w:rPr>
                <w:rFonts w:ascii="Arial" w:hAnsi="Arial" w:cs="Arial"/>
                <w:color w:val="000000"/>
                <w:sz w:val="22"/>
                <w:szCs w:val="22"/>
              </w:rPr>
              <w:t>Build pupils’ vocabularies by explicitly teaching key words in your subject and repeating key words as often as possible. Test pupils on the spelling and meaning of key words. [keyword tests at the beginning of every lesson for GCSE so that pupils will get 2/2 on a mark questions in the exam]</w:t>
            </w:r>
          </w:p>
          <w:p w14:paraId="6A11610B" w14:textId="77777777" w:rsidR="00A529EA" w:rsidRPr="008F7BE3" w:rsidRDefault="00A529EA" w:rsidP="00A529EA">
            <w:pPr>
              <w:numPr>
                <w:ilvl w:val="0"/>
                <w:numId w:val="6"/>
              </w:numPr>
              <w:textAlignment w:val="baseline"/>
              <w:rPr>
                <w:rFonts w:ascii="Arial" w:hAnsi="Arial" w:cs="Arial"/>
                <w:b/>
                <w:bCs/>
                <w:color w:val="000000"/>
                <w:sz w:val="22"/>
                <w:szCs w:val="22"/>
              </w:rPr>
            </w:pPr>
            <w:r w:rsidRPr="008F7BE3">
              <w:rPr>
                <w:rFonts w:ascii="Arial" w:hAnsi="Arial" w:cs="Arial"/>
                <w:b/>
                <w:bCs/>
                <w:color w:val="000000"/>
                <w:sz w:val="22"/>
                <w:szCs w:val="22"/>
              </w:rPr>
              <w:t xml:space="preserve">Thinking Time - </w:t>
            </w:r>
            <w:r w:rsidRPr="008F7BE3">
              <w:rPr>
                <w:rFonts w:ascii="Arial" w:hAnsi="Arial" w:cs="Arial"/>
                <w:color w:val="000000"/>
                <w:sz w:val="22"/>
                <w:szCs w:val="22"/>
              </w:rPr>
              <w:t>Ensure you give pupils thinking time before expecting a response to a question. Allow pupils to discuss responses in pairs and allow them to rehearse an answer. [</w:t>
            </w:r>
          </w:p>
          <w:p w14:paraId="37C4E5BF" w14:textId="77777777" w:rsidR="00A529EA" w:rsidRPr="008F7BE3" w:rsidRDefault="00A529EA" w:rsidP="00A529EA">
            <w:pPr>
              <w:numPr>
                <w:ilvl w:val="0"/>
                <w:numId w:val="6"/>
              </w:numPr>
              <w:textAlignment w:val="baseline"/>
              <w:rPr>
                <w:rFonts w:ascii="Arial" w:hAnsi="Arial" w:cs="Arial"/>
                <w:b/>
                <w:bCs/>
                <w:color w:val="000000"/>
                <w:sz w:val="22"/>
                <w:szCs w:val="22"/>
              </w:rPr>
            </w:pPr>
            <w:r w:rsidRPr="008F7BE3">
              <w:rPr>
                <w:rFonts w:ascii="Arial" w:hAnsi="Arial" w:cs="Arial"/>
                <w:b/>
                <w:bCs/>
                <w:color w:val="000000"/>
                <w:sz w:val="22"/>
                <w:szCs w:val="22"/>
              </w:rPr>
              <w:t xml:space="preserve">Role Modelling - </w:t>
            </w:r>
            <w:r w:rsidRPr="008F7BE3">
              <w:rPr>
                <w:rFonts w:ascii="Arial" w:hAnsi="Arial" w:cs="Arial"/>
                <w:color w:val="000000"/>
                <w:sz w:val="22"/>
                <w:szCs w:val="22"/>
              </w:rPr>
              <w:t xml:space="preserve">Model the kind of language you expect to hear from pupils in answers and during class/group discussions. </w:t>
            </w:r>
          </w:p>
          <w:p w14:paraId="17AEA8CE" w14:textId="77777777" w:rsidR="00A529EA" w:rsidRPr="008F7BE3" w:rsidRDefault="00A529EA" w:rsidP="00A529EA">
            <w:pPr>
              <w:numPr>
                <w:ilvl w:val="0"/>
                <w:numId w:val="6"/>
              </w:numPr>
              <w:textAlignment w:val="baseline"/>
              <w:rPr>
                <w:rFonts w:ascii="Arial" w:hAnsi="Arial" w:cs="Arial"/>
                <w:color w:val="000000"/>
                <w:sz w:val="22"/>
                <w:szCs w:val="22"/>
              </w:rPr>
            </w:pPr>
            <w:r w:rsidRPr="008F7BE3">
              <w:rPr>
                <w:rFonts w:ascii="Arial" w:hAnsi="Arial" w:cs="Arial"/>
                <w:b/>
                <w:bCs/>
                <w:color w:val="000000"/>
                <w:sz w:val="22"/>
                <w:szCs w:val="22"/>
              </w:rPr>
              <w:t xml:space="preserve">Q-Matrix - </w:t>
            </w:r>
            <w:r w:rsidRPr="008F7BE3">
              <w:rPr>
                <w:rFonts w:ascii="Arial" w:hAnsi="Arial" w:cs="Arial"/>
                <w:color w:val="000000"/>
                <w:sz w:val="22"/>
                <w:szCs w:val="22"/>
              </w:rPr>
              <w:t>Use fewer ‘What?’’ questions and more ‘Why?’ and ‘How?’ questions. [Bloom]</w:t>
            </w:r>
          </w:p>
          <w:p w14:paraId="228EA734" w14:textId="77777777" w:rsidR="00A529EA" w:rsidRPr="008F7BE3" w:rsidRDefault="00A529EA" w:rsidP="00A529EA">
            <w:pPr>
              <w:numPr>
                <w:ilvl w:val="0"/>
                <w:numId w:val="6"/>
              </w:numPr>
              <w:textAlignment w:val="baseline"/>
              <w:rPr>
                <w:rFonts w:ascii="Arial" w:hAnsi="Arial" w:cs="Arial"/>
                <w:b/>
                <w:bCs/>
                <w:color w:val="000000"/>
                <w:sz w:val="22"/>
                <w:szCs w:val="22"/>
              </w:rPr>
            </w:pPr>
            <w:r w:rsidRPr="008F7BE3">
              <w:rPr>
                <w:rFonts w:ascii="Arial" w:hAnsi="Arial" w:cs="Arial"/>
                <w:b/>
                <w:bCs/>
                <w:color w:val="000000"/>
                <w:sz w:val="22"/>
                <w:szCs w:val="22"/>
              </w:rPr>
              <w:t>Pause-Pose-Pounce-Bounce</w:t>
            </w:r>
          </w:p>
          <w:p w14:paraId="55B12A7D" w14:textId="77777777" w:rsidR="00A529EA" w:rsidRPr="008F7BE3" w:rsidRDefault="00A529EA" w:rsidP="00A529EA">
            <w:pPr>
              <w:numPr>
                <w:ilvl w:val="0"/>
                <w:numId w:val="6"/>
              </w:numPr>
              <w:textAlignment w:val="baseline"/>
              <w:rPr>
                <w:rFonts w:ascii="Arial" w:hAnsi="Arial" w:cs="Arial"/>
                <w:b/>
                <w:bCs/>
                <w:color w:val="000000"/>
                <w:sz w:val="22"/>
                <w:szCs w:val="22"/>
              </w:rPr>
            </w:pPr>
            <w:r w:rsidRPr="008F7BE3">
              <w:rPr>
                <w:rFonts w:ascii="Arial" w:hAnsi="Arial" w:cs="Arial"/>
                <w:b/>
                <w:bCs/>
                <w:color w:val="000000"/>
                <w:sz w:val="22"/>
                <w:szCs w:val="22"/>
              </w:rPr>
              <w:t>Higher-order questioning (Blooms)</w:t>
            </w:r>
          </w:p>
          <w:p w14:paraId="08B7EAE2" w14:textId="77777777" w:rsidR="00A529EA" w:rsidRPr="008F7BE3" w:rsidRDefault="00A529EA" w:rsidP="003B4B37"/>
          <w:p w14:paraId="12BAA20B" w14:textId="77777777" w:rsidR="00A529EA" w:rsidRPr="008F7BE3" w:rsidRDefault="00A529EA" w:rsidP="003B4B37">
            <w:r w:rsidRPr="008F7BE3">
              <w:rPr>
                <w:rFonts w:ascii="Arial" w:hAnsi="Arial" w:cs="Arial"/>
                <w:b/>
                <w:bCs/>
                <w:color w:val="000000"/>
                <w:sz w:val="22"/>
                <w:szCs w:val="22"/>
                <w:u w:val="single"/>
              </w:rPr>
              <w:t xml:space="preserve">HT2: The above strategies are not yet fully embedded and are to continue as an ongoing focus in HT2. </w:t>
            </w:r>
          </w:p>
          <w:p w14:paraId="1CE72D7B" w14:textId="77777777" w:rsidR="00A529EA" w:rsidRPr="008F7BE3" w:rsidRDefault="00A529EA" w:rsidP="003B4B37"/>
          <w:p w14:paraId="6BC884F9" w14:textId="77777777" w:rsidR="00A529EA" w:rsidRPr="008F7BE3" w:rsidRDefault="00A529EA" w:rsidP="003B4B37">
            <w:r w:rsidRPr="008F7BE3">
              <w:rPr>
                <w:rFonts w:ascii="Arial" w:hAnsi="Arial" w:cs="Arial"/>
                <w:b/>
                <w:bCs/>
                <w:color w:val="000000"/>
                <w:sz w:val="22"/>
                <w:szCs w:val="22"/>
              </w:rPr>
              <w:t>HT2</w:t>
            </w:r>
          </w:p>
          <w:p w14:paraId="06A234A1" w14:textId="77777777" w:rsidR="00A529EA" w:rsidRPr="008F7BE3" w:rsidRDefault="00A529EA" w:rsidP="003B4B37">
            <w:r w:rsidRPr="008F7BE3">
              <w:rPr>
                <w:rFonts w:ascii="Arial" w:hAnsi="Arial" w:cs="Arial"/>
                <w:color w:val="000000"/>
                <w:sz w:val="22"/>
                <w:szCs w:val="22"/>
              </w:rPr>
              <w:t xml:space="preserve">KB to deliver a training session to staff on 8th November recapping the above along with training for a whole school literacy drive on: </w:t>
            </w:r>
          </w:p>
          <w:p w14:paraId="17C9B4D2" w14:textId="77777777" w:rsidR="00A529EA" w:rsidRPr="008F7BE3" w:rsidRDefault="00A529EA" w:rsidP="00A529EA">
            <w:pPr>
              <w:numPr>
                <w:ilvl w:val="0"/>
                <w:numId w:val="7"/>
              </w:numPr>
              <w:textAlignment w:val="baseline"/>
              <w:rPr>
                <w:rFonts w:ascii="Arial" w:hAnsi="Arial" w:cs="Arial"/>
                <w:b/>
                <w:bCs/>
                <w:color w:val="000000"/>
                <w:sz w:val="22"/>
                <w:szCs w:val="22"/>
              </w:rPr>
            </w:pPr>
            <w:r w:rsidRPr="008F7BE3">
              <w:rPr>
                <w:rFonts w:ascii="Arial" w:hAnsi="Arial" w:cs="Arial"/>
                <w:b/>
                <w:bCs/>
                <w:color w:val="000000"/>
                <w:sz w:val="22"/>
                <w:szCs w:val="22"/>
              </w:rPr>
              <w:t xml:space="preserve">Oracy focus: Socratic Smackdown </w:t>
            </w:r>
          </w:p>
          <w:p w14:paraId="302A95D6" w14:textId="77777777" w:rsidR="00A529EA" w:rsidRPr="008F7BE3" w:rsidRDefault="00A529EA" w:rsidP="00A529EA">
            <w:pPr>
              <w:numPr>
                <w:ilvl w:val="0"/>
                <w:numId w:val="7"/>
              </w:numPr>
              <w:textAlignment w:val="baseline"/>
              <w:rPr>
                <w:rFonts w:ascii="Arial" w:hAnsi="Arial" w:cs="Arial"/>
                <w:b/>
                <w:bCs/>
                <w:color w:val="000000"/>
                <w:sz w:val="22"/>
                <w:szCs w:val="22"/>
              </w:rPr>
            </w:pPr>
            <w:r w:rsidRPr="008F7BE3">
              <w:rPr>
                <w:rFonts w:ascii="Arial" w:hAnsi="Arial" w:cs="Arial"/>
                <w:b/>
                <w:bCs/>
                <w:color w:val="000000"/>
                <w:sz w:val="22"/>
                <w:szCs w:val="22"/>
              </w:rPr>
              <w:t>Reading focus: PEE/PEEL/PEET [guided writing tasks to improve 15 marks questions once a fortnight]</w:t>
            </w:r>
          </w:p>
          <w:p w14:paraId="6CC2F966" w14:textId="77777777" w:rsidR="00A529EA" w:rsidRPr="008F7BE3" w:rsidRDefault="00A529EA" w:rsidP="00A529EA">
            <w:pPr>
              <w:numPr>
                <w:ilvl w:val="0"/>
                <w:numId w:val="7"/>
              </w:numPr>
              <w:textAlignment w:val="baseline"/>
              <w:rPr>
                <w:rFonts w:ascii="Arial" w:hAnsi="Arial" w:cs="Arial"/>
                <w:b/>
                <w:bCs/>
                <w:color w:val="000000"/>
                <w:sz w:val="22"/>
                <w:szCs w:val="22"/>
              </w:rPr>
            </w:pPr>
            <w:r w:rsidRPr="008F7BE3">
              <w:rPr>
                <w:rFonts w:ascii="Arial" w:hAnsi="Arial" w:cs="Arial"/>
                <w:b/>
                <w:bCs/>
                <w:color w:val="000000"/>
                <w:sz w:val="22"/>
                <w:szCs w:val="22"/>
              </w:rPr>
              <w:t>Writing focus: Structure strips [“]</w:t>
            </w:r>
          </w:p>
          <w:p w14:paraId="0EE6A2E9" w14:textId="77777777" w:rsidR="00A529EA" w:rsidRPr="008F7BE3" w:rsidRDefault="00A529EA" w:rsidP="00A529EA">
            <w:pPr>
              <w:numPr>
                <w:ilvl w:val="0"/>
                <w:numId w:val="7"/>
              </w:numPr>
              <w:textAlignment w:val="baseline"/>
              <w:rPr>
                <w:rFonts w:ascii="Arial" w:hAnsi="Arial" w:cs="Arial"/>
                <w:b/>
                <w:bCs/>
                <w:color w:val="000000"/>
                <w:sz w:val="22"/>
                <w:szCs w:val="22"/>
              </w:rPr>
            </w:pPr>
            <w:r w:rsidRPr="008F7BE3">
              <w:rPr>
                <w:rFonts w:ascii="Arial" w:hAnsi="Arial" w:cs="Arial"/>
                <w:b/>
                <w:bCs/>
                <w:color w:val="000000"/>
                <w:sz w:val="22"/>
                <w:szCs w:val="22"/>
              </w:rPr>
              <w:t>Vocabulary focus: whole school approach</w:t>
            </w:r>
          </w:p>
          <w:p w14:paraId="41048B01" w14:textId="77777777" w:rsidR="00A529EA" w:rsidRPr="008F7BE3" w:rsidRDefault="00A529EA" w:rsidP="00A529EA">
            <w:pPr>
              <w:numPr>
                <w:ilvl w:val="0"/>
                <w:numId w:val="7"/>
              </w:numPr>
              <w:textAlignment w:val="baseline"/>
              <w:rPr>
                <w:rFonts w:ascii="Arial" w:hAnsi="Arial" w:cs="Arial"/>
                <w:b/>
                <w:bCs/>
                <w:color w:val="000000"/>
                <w:sz w:val="22"/>
                <w:szCs w:val="22"/>
              </w:rPr>
            </w:pPr>
            <w:r w:rsidRPr="008F7BE3">
              <w:rPr>
                <w:rFonts w:ascii="Arial" w:hAnsi="Arial" w:cs="Arial"/>
                <w:b/>
                <w:bCs/>
                <w:color w:val="000000"/>
                <w:sz w:val="22"/>
                <w:szCs w:val="22"/>
              </w:rPr>
              <w:t>Spelling focus: whole school approach to correction</w:t>
            </w:r>
          </w:p>
          <w:p w14:paraId="66556E57" w14:textId="77777777" w:rsidR="00A529EA" w:rsidRPr="008F7BE3" w:rsidRDefault="00A529EA" w:rsidP="003B4B37"/>
          <w:p w14:paraId="7676FCA8" w14:textId="77777777" w:rsidR="00A529EA" w:rsidRPr="008F7BE3" w:rsidRDefault="00A529EA" w:rsidP="003B4B37">
            <w:r w:rsidRPr="008F7BE3">
              <w:rPr>
                <w:rFonts w:ascii="Arial" w:hAnsi="Arial" w:cs="Arial"/>
                <w:color w:val="000000"/>
                <w:sz w:val="22"/>
                <w:szCs w:val="22"/>
              </w:rPr>
              <w:t>Good practice from the PE department to be shared at this session on the use of PEEL and Structure strips as tools to support literacy.</w:t>
            </w:r>
          </w:p>
          <w:p w14:paraId="4DC7BF4D" w14:textId="77777777" w:rsidR="00A529EA" w:rsidRPr="008F7BE3" w:rsidRDefault="00A529EA" w:rsidP="003B4B37">
            <w:r w:rsidRPr="008F7BE3">
              <w:rPr>
                <w:rFonts w:ascii="Arial" w:hAnsi="Arial" w:cs="Arial"/>
                <w:b/>
                <w:bCs/>
                <w:color w:val="000000"/>
                <w:sz w:val="22"/>
                <w:szCs w:val="22"/>
              </w:rPr>
              <w:t>The implementation and effectiveness of these strategies will be monitored and evaluated via work scrutiny, learning walks and lesson observations.</w:t>
            </w:r>
          </w:p>
        </w:tc>
      </w:tr>
      <w:tr w:rsidR="00A529EA" w:rsidRPr="00377087" w14:paraId="719EAA2C" w14:textId="77777777" w:rsidTr="003B4B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71CA21" w14:textId="77777777" w:rsidR="00A529EA" w:rsidRPr="008F7BE3" w:rsidRDefault="00A529EA" w:rsidP="003B4B37">
            <w:r w:rsidRPr="008F7BE3">
              <w:rPr>
                <w:rFonts w:ascii="Lato" w:hAnsi="Lato"/>
                <w:color w:val="000000"/>
                <w:sz w:val="22"/>
                <w:szCs w:val="22"/>
              </w:rPr>
              <w:lastRenderedPageBreak/>
              <w:t xml:space="preserve">3. Ensure lesson observations and the scrutiny of pupils’ work focus sharply on the progress pupils make in literacy skills. Teachers should take every opportunity to </w:t>
            </w:r>
          </w:p>
          <w:p w14:paraId="6B641A32" w14:textId="77777777" w:rsidR="00A529EA" w:rsidRPr="008F7BE3" w:rsidRDefault="00A529EA" w:rsidP="00A529EA">
            <w:pPr>
              <w:numPr>
                <w:ilvl w:val="0"/>
                <w:numId w:val="8"/>
              </w:numPr>
              <w:textAlignment w:val="baseline"/>
              <w:rPr>
                <w:rFonts w:ascii="Lato" w:hAnsi="Lato"/>
                <w:color w:val="000000"/>
                <w:sz w:val="22"/>
                <w:szCs w:val="22"/>
              </w:rPr>
            </w:pPr>
            <w:r w:rsidRPr="008F7BE3">
              <w:rPr>
                <w:rFonts w:ascii="Lato" w:hAnsi="Lato"/>
                <w:color w:val="000000"/>
                <w:sz w:val="22"/>
                <w:szCs w:val="22"/>
              </w:rPr>
              <w:t>plan and deliver lessons that meets the literacy needs of all learners [differentiation – reading materials so all pupils can access resources; further differentiate GCSE resources so less able pupils can access all resources with a particular focus on the readability of texts. This is done by redrafting the scheme of work one unit in advance]</w:t>
            </w:r>
          </w:p>
          <w:p w14:paraId="7A4DE892" w14:textId="77777777" w:rsidR="00A529EA" w:rsidRPr="008F7BE3" w:rsidRDefault="00A529EA" w:rsidP="00A529EA">
            <w:pPr>
              <w:numPr>
                <w:ilvl w:val="0"/>
                <w:numId w:val="8"/>
              </w:numPr>
              <w:textAlignment w:val="baseline"/>
              <w:rPr>
                <w:rFonts w:ascii="Lato" w:hAnsi="Lato"/>
                <w:color w:val="000000"/>
                <w:sz w:val="22"/>
                <w:szCs w:val="22"/>
              </w:rPr>
            </w:pPr>
            <w:r w:rsidRPr="008F7BE3">
              <w:rPr>
                <w:rFonts w:ascii="Lato" w:hAnsi="Lato"/>
                <w:color w:val="000000"/>
                <w:sz w:val="22"/>
                <w:szCs w:val="22"/>
              </w:rPr>
              <w:t>use effective questioning [Bloom?]</w:t>
            </w:r>
          </w:p>
          <w:p w14:paraId="19E02559" w14:textId="77777777" w:rsidR="00A529EA" w:rsidRPr="008F7BE3" w:rsidRDefault="00A529EA" w:rsidP="00A529EA">
            <w:pPr>
              <w:numPr>
                <w:ilvl w:val="0"/>
                <w:numId w:val="8"/>
              </w:numPr>
              <w:textAlignment w:val="baseline"/>
              <w:rPr>
                <w:rFonts w:ascii="Lato" w:hAnsi="Lato"/>
                <w:color w:val="000000"/>
                <w:sz w:val="22"/>
                <w:szCs w:val="22"/>
              </w:rPr>
            </w:pPr>
            <w:r w:rsidRPr="008F7BE3">
              <w:rPr>
                <w:rFonts w:ascii="Lato" w:hAnsi="Lato"/>
                <w:color w:val="000000"/>
                <w:sz w:val="22"/>
                <w:szCs w:val="22"/>
              </w:rPr>
              <w:t>provide effective verbal and written feedback [planning DIRT time into lessons]</w:t>
            </w:r>
          </w:p>
          <w:p w14:paraId="470587FF" w14:textId="77777777" w:rsidR="00A529EA" w:rsidRPr="008F7BE3" w:rsidRDefault="00A529EA" w:rsidP="00A529EA">
            <w:pPr>
              <w:numPr>
                <w:ilvl w:val="0"/>
                <w:numId w:val="8"/>
              </w:numPr>
              <w:textAlignment w:val="baseline"/>
              <w:rPr>
                <w:rFonts w:ascii="Lato" w:hAnsi="Lato"/>
                <w:color w:val="000000"/>
                <w:sz w:val="22"/>
                <w:szCs w:val="22"/>
              </w:rPr>
            </w:pPr>
            <w:r w:rsidRPr="008F7BE3">
              <w:rPr>
                <w:rFonts w:ascii="Lato" w:hAnsi="Lato"/>
                <w:color w:val="000000"/>
                <w:sz w:val="22"/>
                <w:szCs w:val="22"/>
              </w:rPr>
              <w:t>extend verbal responses</w:t>
            </w:r>
          </w:p>
          <w:p w14:paraId="3A3F121C" w14:textId="77777777" w:rsidR="00A529EA" w:rsidRPr="008F7BE3" w:rsidRDefault="00A529EA" w:rsidP="00A529EA">
            <w:pPr>
              <w:numPr>
                <w:ilvl w:val="0"/>
                <w:numId w:val="8"/>
              </w:numPr>
              <w:textAlignment w:val="baseline"/>
              <w:rPr>
                <w:rFonts w:ascii="Lato" w:hAnsi="Lato"/>
                <w:color w:val="000000"/>
                <w:sz w:val="22"/>
                <w:szCs w:val="22"/>
              </w:rPr>
            </w:pPr>
            <w:r w:rsidRPr="008F7BE3">
              <w:rPr>
                <w:rFonts w:ascii="Lato" w:hAnsi="Lato"/>
                <w:color w:val="000000"/>
                <w:sz w:val="22"/>
                <w:szCs w:val="22"/>
              </w:rPr>
              <w:t>explain concepts precisely [increasing the accuracy of kay concept responses- but it doesn’t say how – pupils getting full marks on the a questions – so key word tests?]</w:t>
            </w:r>
          </w:p>
          <w:p w14:paraId="20A69929" w14:textId="77777777" w:rsidR="00A529EA" w:rsidRPr="008F7BE3" w:rsidRDefault="00A529EA" w:rsidP="00A529EA">
            <w:pPr>
              <w:numPr>
                <w:ilvl w:val="0"/>
                <w:numId w:val="8"/>
              </w:numPr>
              <w:textAlignment w:val="baseline"/>
              <w:rPr>
                <w:rFonts w:ascii="Lato" w:hAnsi="Lato"/>
                <w:color w:val="000000"/>
                <w:sz w:val="22"/>
                <w:szCs w:val="22"/>
              </w:rPr>
            </w:pPr>
            <w:r w:rsidRPr="008F7BE3">
              <w:rPr>
                <w:rFonts w:ascii="Lato" w:hAnsi="Lato"/>
                <w:color w:val="000000"/>
                <w:sz w:val="22"/>
                <w:szCs w:val="22"/>
              </w:rPr>
              <w:t>Use the strategies outlined above for improving literacy</w:t>
            </w:r>
          </w:p>
          <w:p w14:paraId="324E7D55" w14:textId="77777777" w:rsidR="00A529EA" w:rsidRPr="008F7BE3" w:rsidRDefault="00A529EA" w:rsidP="003B4B37">
            <w:r w:rsidRPr="008F7BE3">
              <w:rPr>
                <w:rFonts w:ascii="Lato" w:hAnsi="Lato"/>
                <w:color w:val="000000"/>
                <w:sz w:val="22"/>
                <w:szCs w:val="22"/>
              </w:rPr>
              <w:t>NB particular attention should be paid to scrutinising the progress of eFSm pupils</w:t>
            </w:r>
          </w:p>
          <w:p w14:paraId="082AEBA4" w14:textId="77777777" w:rsidR="00A529EA" w:rsidRPr="008F7BE3" w:rsidRDefault="00A529EA" w:rsidP="003B4B37"/>
        </w:tc>
      </w:tr>
      <w:tr w:rsidR="00A529EA" w:rsidRPr="00377087" w14:paraId="0E2B96D7" w14:textId="77777777" w:rsidTr="003B4B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F351A4" w14:textId="77777777" w:rsidR="00A529EA" w:rsidRPr="008F7BE3" w:rsidRDefault="00A529EA" w:rsidP="003B4B37">
            <w:r w:rsidRPr="008F7BE3">
              <w:rPr>
                <w:rFonts w:ascii="Lato" w:hAnsi="Lato"/>
                <w:color w:val="000000"/>
                <w:sz w:val="22"/>
                <w:szCs w:val="22"/>
              </w:rPr>
              <w:t xml:space="preserve">4. Ensure that students in need of literacy support are identified. Ensure that learner support plans are created, monitored and evaluated.  Ensure appropriate links are made between designated SLT support staff and ALNCO. </w:t>
            </w:r>
          </w:p>
          <w:p w14:paraId="079003EE" w14:textId="77777777" w:rsidR="00A529EA" w:rsidRPr="008F7BE3" w:rsidRDefault="00A529EA" w:rsidP="003B4B37"/>
          <w:p w14:paraId="3AF384F9" w14:textId="77777777" w:rsidR="00A529EA" w:rsidRPr="008F7BE3" w:rsidRDefault="00A529EA" w:rsidP="003B4B37">
            <w:r w:rsidRPr="008F7BE3">
              <w:rPr>
                <w:rFonts w:ascii="Lato" w:hAnsi="Lato"/>
                <w:color w:val="000000"/>
                <w:sz w:val="22"/>
                <w:szCs w:val="22"/>
              </w:rPr>
              <w:t>Ensure that eFSM students in need of literacy support are identified and supported. Ensure that learner support plans are created, monitored and evaluated. Interventions to particularly focus on those pupils scoring 85-115 NRT. Identification / support strategies to include</w:t>
            </w:r>
          </w:p>
          <w:p w14:paraId="2B41112F" w14:textId="77777777" w:rsidR="00A529EA" w:rsidRPr="008F7BE3" w:rsidRDefault="00A529EA" w:rsidP="00A529EA">
            <w:pPr>
              <w:numPr>
                <w:ilvl w:val="0"/>
                <w:numId w:val="9"/>
              </w:numPr>
              <w:textAlignment w:val="baseline"/>
              <w:rPr>
                <w:rFonts w:ascii="Lato" w:hAnsi="Lato"/>
                <w:color w:val="000000"/>
                <w:sz w:val="22"/>
                <w:szCs w:val="22"/>
              </w:rPr>
            </w:pPr>
            <w:r w:rsidRPr="008F7BE3">
              <w:rPr>
                <w:rFonts w:ascii="Lato" w:hAnsi="Lato"/>
                <w:color w:val="000000"/>
                <w:sz w:val="22"/>
                <w:szCs w:val="22"/>
              </w:rPr>
              <w:lastRenderedPageBreak/>
              <w:t>A virtual “war room” for eFSm pupils by year group (include pupil level data, eFSm 1 page profiles)</w:t>
            </w:r>
          </w:p>
          <w:p w14:paraId="7A3D11E9" w14:textId="77777777" w:rsidR="00A529EA" w:rsidRPr="008F7BE3" w:rsidRDefault="00A529EA" w:rsidP="00A529EA">
            <w:pPr>
              <w:numPr>
                <w:ilvl w:val="0"/>
                <w:numId w:val="9"/>
              </w:numPr>
              <w:textAlignment w:val="baseline"/>
              <w:rPr>
                <w:rFonts w:ascii="Lato" w:hAnsi="Lato"/>
                <w:color w:val="000000"/>
                <w:sz w:val="22"/>
                <w:szCs w:val="22"/>
              </w:rPr>
            </w:pPr>
            <w:r w:rsidRPr="008F7BE3">
              <w:rPr>
                <w:rFonts w:ascii="Lato" w:hAnsi="Lato"/>
                <w:color w:val="000000"/>
                <w:sz w:val="22"/>
                <w:szCs w:val="22"/>
              </w:rPr>
              <w:t>Review of literature for best practice re: closing the gap</w:t>
            </w:r>
          </w:p>
          <w:p w14:paraId="13E50FAF" w14:textId="77777777" w:rsidR="00A529EA" w:rsidRPr="008F7BE3" w:rsidRDefault="00A529EA" w:rsidP="00A529EA">
            <w:pPr>
              <w:numPr>
                <w:ilvl w:val="0"/>
                <w:numId w:val="9"/>
              </w:numPr>
              <w:textAlignment w:val="baseline"/>
              <w:rPr>
                <w:rFonts w:ascii="Lato" w:hAnsi="Lato"/>
                <w:color w:val="000000"/>
                <w:sz w:val="22"/>
                <w:szCs w:val="22"/>
              </w:rPr>
            </w:pPr>
            <w:r w:rsidRPr="008F7BE3">
              <w:rPr>
                <w:rFonts w:ascii="Lato" w:hAnsi="Lato"/>
                <w:color w:val="000000"/>
                <w:sz w:val="22"/>
                <w:szCs w:val="22"/>
              </w:rPr>
              <w:t>An individualised approach to addressing barriers to learning and emotional support at an early stage (via 1 page profile and individual learning pathways)</w:t>
            </w:r>
          </w:p>
          <w:p w14:paraId="55975FC0" w14:textId="77777777" w:rsidR="00A529EA" w:rsidRPr="008F7BE3" w:rsidRDefault="00A529EA" w:rsidP="00A529EA">
            <w:pPr>
              <w:numPr>
                <w:ilvl w:val="0"/>
                <w:numId w:val="9"/>
              </w:numPr>
              <w:textAlignment w:val="baseline"/>
              <w:rPr>
                <w:rFonts w:ascii="Lato" w:hAnsi="Lato"/>
                <w:color w:val="000000"/>
                <w:sz w:val="22"/>
                <w:szCs w:val="22"/>
              </w:rPr>
            </w:pPr>
            <w:r w:rsidRPr="008F7BE3">
              <w:rPr>
                <w:rFonts w:ascii="Lato" w:hAnsi="Lato"/>
                <w:color w:val="000000"/>
                <w:sz w:val="22"/>
                <w:szCs w:val="22"/>
              </w:rPr>
              <w:t>A focus on high quality teaching / revision targeted at eFSM pupils</w:t>
            </w:r>
          </w:p>
          <w:p w14:paraId="2B4124EA" w14:textId="77777777" w:rsidR="00A529EA" w:rsidRPr="008F7BE3" w:rsidRDefault="00A529EA" w:rsidP="00A529EA">
            <w:pPr>
              <w:numPr>
                <w:ilvl w:val="0"/>
                <w:numId w:val="9"/>
              </w:numPr>
              <w:textAlignment w:val="baseline"/>
              <w:rPr>
                <w:rFonts w:ascii="Lato" w:hAnsi="Lato"/>
                <w:color w:val="000000"/>
                <w:sz w:val="22"/>
                <w:szCs w:val="22"/>
              </w:rPr>
            </w:pPr>
            <w:r w:rsidRPr="008F7BE3">
              <w:rPr>
                <w:rFonts w:ascii="Lato" w:hAnsi="Lato"/>
                <w:color w:val="000000"/>
                <w:sz w:val="22"/>
                <w:szCs w:val="22"/>
              </w:rPr>
              <w:t>Targeted LSA support for disadvantaged pupils Half termly monitoring of data</w:t>
            </w:r>
          </w:p>
          <w:p w14:paraId="7D31E884" w14:textId="77777777" w:rsidR="00A529EA" w:rsidRPr="008F7BE3" w:rsidRDefault="00A529EA" w:rsidP="00A529EA">
            <w:pPr>
              <w:numPr>
                <w:ilvl w:val="0"/>
                <w:numId w:val="9"/>
              </w:numPr>
              <w:textAlignment w:val="baseline"/>
              <w:rPr>
                <w:rFonts w:ascii="Lato" w:hAnsi="Lato"/>
                <w:color w:val="000000"/>
                <w:sz w:val="22"/>
                <w:szCs w:val="22"/>
              </w:rPr>
            </w:pPr>
            <w:r w:rsidRPr="008F7BE3">
              <w:rPr>
                <w:rFonts w:ascii="Lato" w:hAnsi="Lato"/>
                <w:color w:val="000000"/>
                <w:sz w:val="22"/>
                <w:szCs w:val="22"/>
              </w:rPr>
              <w:t xml:space="preserve">The Accelerated Reader package will provide targeted support for pupils in the 85-115 NRT bracket as well as providing appropriate challenge for 115+. </w:t>
            </w:r>
          </w:p>
          <w:p w14:paraId="7EB2030A" w14:textId="77777777" w:rsidR="00A529EA" w:rsidRPr="008F7BE3" w:rsidRDefault="00A529EA" w:rsidP="003B4B37"/>
        </w:tc>
      </w:tr>
      <w:tr w:rsidR="00A529EA" w:rsidRPr="00377087" w14:paraId="7386C7AB" w14:textId="77777777" w:rsidTr="003B4B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46617D" w14:textId="77777777" w:rsidR="00A529EA" w:rsidRPr="008F7BE3" w:rsidRDefault="00A529EA" w:rsidP="003B4B37">
            <w:r w:rsidRPr="008F7BE3">
              <w:rPr>
                <w:rFonts w:ascii="Lato" w:hAnsi="Lato"/>
                <w:color w:val="000000"/>
                <w:sz w:val="22"/>
                <w:szCs w:val="22"/>
              </w:rPr>
              <w:lastRenderedPageBreak/>
              <w:t>5. Revise SLT lead for numeracy roles and responsibilities. Ensure there is a clear job description with well defined roles / responsibilities and robust line management procedures.</w:t>
            </w:r>
          </w:p>
          <w:p w14:paraId="5C16D8C4" w14:textId="77777777" w:rsidR="00A529EA" w:rsidRPr="008F7BE3" w:rsidRDefault="00A529EA" w:rsidP="003B4B37"/>
        </w:tc>
      </w:tr>
      <w:tr w:rsidR="00A529EA" w:rsidRPr="00377087" w14:paraId="5A8B7B49" w14:textId="77777777" w:rsidTr="003B4B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6DD9D" w14:textId="77777777" w:rsidR="00A529EA" w:rsidRPr="008F7BE3" w:rsidRDefault="00A529EA" w:rsidP="003B4B37">
            <w:r w:rsidRPr="008F7BE3">
              <w:rPr>
                <w:rFonts w:ascii="Lato" w:hAnsi="Lato"/>
                <w:color w:val="000000"/>
                <w:sz w:val="22"/>
                <w:szCs w:val="22"/>
              </w:rPr>
              <w:t>6. Review, monitor and evaluate LSP numeracy  action plan. This should include strategies that promote pupils;</w:t>
            </w:r>
          </w:p>
          <w:p w14:paraId="6090987D" w14:textId="77777777" w:rsidR="00A529EA" w:rsidRPr="008F7BE3" w:rsidRDefault="00A529EA" w:rsidP="00A529EA">
            <w:pPr>
              <w:numPr>
                <w:ilvl w:val="0"/>
                <w:numId w:val="10"/>
              </w:numPr>
              <w:textAlignment w:val="baseline"/>
              <w:rPr>
                <w:rFonts w:ascii="Lato" w:hAnsi="Lato"/>
                <w:color w:val="000000"/>
                <w:sz w:val="22"/>
                <w:szCs w:val="22"/>
              </w:rPr>
            </w:pPr>
            <w:r w:rsidRPr="008F7BE3">
              <w:rPr>
                <w:rFonts w:ascii="Lato" w:hAnsi="Lato"/>
                <w:color w:val="000000"/>
                <w:sz w:val="22"/>
                <w:szCs w:val="22"/>
              </w:rPr>
              <w:t>Carrying out basic mathematical calculations effectively</w:t>
            </w:r>
          </w:p>
          <w:p w14:paraId="2636E60D" w14:textId="77777777" w:rsidR="00A529EA" w:rsidRPr="008F7BE3" w:rsidRDefault="00A529EA" w:rsidP="00A529EA">
            <w:pPr>
              <w:numPr>
                <w:ilvl w:val="0"/>
                <w:numId w:val="10"/>
              </w:numPr>
              <w:textAlignment w:val="baseline"/>
              <w:rPr>
                <w:rFonts w:ascii="Lato" w:hAnsi="Lato"/>
                <w:color w:val="000000"/>
                <w:sz w:val="22"/>
                <w:szCs w:val="22"/>
              </w:rPr>
            </w:pPr>
            <w:r w:rsidRPr="008F7BE3">
              <w:rPr>
                <w:rFonts w:ascii="Lato" w:hAnsi="Lato"/>
                <w:color w:val="000000"/>
                <w:sz w:val="22"/>
                <w:szCs w:val="22"/>
              </w:rPr>
              <w:t>Showing suitable precision when creating graphs and charts</w:t>
            </w:r>
          </w:p>
          <w:p w14:paraId="2324571E" w14:textId="77777777" w:rsidR="00A529EA" w:rsidRPr="008F7BE3" w:rsidRDefault="00A529EA" w:rsidP="00A529EA">
            <w:pPr>
              <w:numPr>
                <w:ilvl w:val="0"/>
                <w:numId w:val="10"/>
              </w:numPr>
              <w:textAlignment w:val="baseline"/>
              <w:rPr>
                <w:rFonts w:ascii="Lato" w:hAnsi="Lato"/>
                <w:color w:val="000000"/>
                <w:sz w:val="22"/>
                <w:szCs w:val="22"/>
              </w:rPr>
            </w:pPr>
            <w:r w:rsidRPr="008F7BE3">
              <w:rPr>
                <w:rFonts w:ascii="Lato" w:hAnsi="Lato"/>
                <w:color w:val="000000"/>
                <w:sz w:val="22"/>
                <w:szCs w:val="22"/>
              </w:rPr>
              <w:t>Making appropriate choices about how to apply mathematical concepts</w:t>
            </w:r>
          </w:p>
          <w:p w14:paraId="442EDDEF" w14:textId="77777777" w:rsidR="00A529EA" w:rsidRPr="008F7BE3" w:rsidRDefault="00A529EA" w:rsidP="00A529EA">
            <w:pPr>
              <w:numPr>
                <w:ilvl w:val="0"/>
                <w:numId w:val="10"/>
              </w:numPr>
              <w:textAlignment w:val="baseline"/>
              <w:rPr>
                <w:rFonts w:ascii="Lato" w:hAnsi="Lato"/>
                <w:color w:val="000000"/>
                <w:sz w:val="22"/>
                <w:szCs w:val="22"/>
              </w:rPr>
            </w:pPr>
            <w:r w:rsidRPr="008F7BE3">
              <w:rPr>
                <w:rFonts w:ascii="Lato" w:hAnsi="Lato"/>
                <w:color w:val="000000"/>
                <w:sz w:val="22"/>
                <w:szCs w:val="22"/>
              </w:rPr>
              <w:t>Applying mathematical concepts in different situations</w:t>
            </w:r>
          </w:p>
          <w:p w14:paraId="5504F0F7" w14:textId="77777777" w:rsidR="00A529EA" w:rsidRPr="008F7BE3" w:rsidRDefault="00A529EA" w:rsidP="003B4B37">
            <w:r w:rsidRPr="008F7BE3">
              <w:rPr>
                <w:rFonts w:ascii="Lato" w:hAnsi="Lato"/>
                <w:color w:val="000000"/>
                <w:sz w:val="22"/>
                <w:szCs w:val="22"/>
              </w:rPr>
              <w:t>See numeracy strategy for additional details</w:t>
            </w:r>
          </w:p>
          <w:p w14:paraId="399D1716" w14:textId="77777777" w:rsidR="00A529EA" w:rsidRPr="008F7BE3" w:rsidRDefault="00A529EA" w:rsidP="003B4B37">
            <w:pPr>
              <w:spacing w:after="240"/>
            </w:pPr>
          </w:p>
        </w:tc>
      </w:tr>
      <w:tr w:rsidR="00A529EA" w:rsidRPr="00377087" w14:paraId="291B7D92" w14:textId="77777777" w:rsidTr="003B4B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05869F" w14:textId="77777777" w:rsidR="00A529EA" w:rsidRPr="008F7BE3" w:rsidRDefault="00A529EA" w:rsidP="003B4B37">
            <w:r w:rsidRPr="008F7BE3">
              <w:rPr>
                <w:rFonts w:ascii="Lato" w:hAnsi="Lato"/>
                <w:color w:val="000000"/>
                <w:sz w:val="22"/>
                <w:szCs w:val="22"/>
              </w:rPr>
              <w:t xml:space="preserve">7. Ensure lesson observations and the scrutiny of pupils’ work focus sharply on the progress pupils make in numeracy skills. Teachers should take every opportunity to </w:t>
            </w:r>
          </w:p>
          <w:p w14:paraId="530A5934" w14:textId="77777777" w:rsidR="00A529EA" w:rsidRPr="008F7BE3" w:rsidRDefault="00A529EA" w:rsidP="00A529EA">
            <w:pPr>
              <w:numPr>
                <w:ilvl w:val="0"/>
                <w:numId w:val="11"/>
              </w:numPr>
              <w:textAlignment w:val="baseline"/>
              <w:rPr>
                <w:rFonts w:ascii="Lato" w:hAnsi="Lato"/>
                <w:color w:val="000000"/>
                <w:sz w:val="22"/>
                <w:szCs w:val="22"/>
              </w:rPr>
            </w:pPr>
            <w:r w:rsidRPr="008F7BE3">
              <w:rPr>
                <w:rFonts w:ascii="Lato" w:hAnsi="Lato"/>
                <w:color w:val="000000"/>
                <w:sz w:val="22"/>
                <w:szCs w:val="22"/>
              </w:rPr>
              <w:t>plan and deliver lessons that meets the numeracy needs of all learners</w:t>
            </w:r>
          </w:p>
          <w:p w14:paraId="4F0CF8C1" w14:textId="77777777" w:rsidR="00A529EA" w:rsidRPr="008F7BE3" w:rsidRDefault="00A529EA" w:rsidP="00A529EA">
            <w:pPr>
              <w:numPr>
                <w:ilvl w:val="0"/>
                <w:numId w:val="11"/>
              </w:numPr>
              <w:textAlignment w:val="baseline"/>
              <w:rPr>
                <w:rFonts w:ascii="Lato" w:hAnsi="Lato"/>
                <w:color w:val="000000"/>
                <w:sz w:val="22"/>
                <w:szCs w:val="22"/>
              </w:rPr>
            </w:pPr>
            <w:r w:rsidRPr="008F7BE3">
              <w:rPr>
                <w:rFonts w:ascii="Lato" w:hAnsi="Lato"/>
                <w:color w:val="000000"/>
                <w:sz w:val="22"/>
                <w:szCs w:val="22"/>
              </w:rPr>
              <w:t>use effective questioning</w:t>
            </w:r>
          </w:p>
          <w:p w14:paraId="3FAFEE49" w14:textId="77777777" w:rsidR="00A529EA" w:rsidRPr="008F7BE3" w:rsidRDefault="00A529EA" w:rsidP="00A529EA">
            <w:pPr>
              <w:numPr>
                <w:ilvl w:val="0"/>
                <w:numId w:val="11"/>
              </w:numPr>
              <w:textAlignment w:val="baseline"/>
              <w:rPr>
                <w:rFonts w:ascii="Lato" w:hAnsi="Lato"/>
                <w:color w:val="000000"/>
                <w:sz w:val="22"/>
                <w:szCs w:val="22"/>
              </w:rPr>
            </w:pPr>
            <w:r w:rsidRPr="008F7BE3">
              <w:rPr>
                <w:rFonts w:ascii="Lato" w:hAnsi="Lato"/>
                <w:color w:val="000000"/>
                <w:sz w:val="22"/>
                <w:szCs w:val="22"/>
              </w:rPr>
              <w:t>provide effective verbal and written feedback</w:t>
            </w:r>
          </w:p>
          <w:p w14:paraId="5B554F1E" w14:textId="77777777" w:rsidR="00A529EA" w:rsidRPr="008F7BE3" w:rsidRDefault="00A529EA" w:rsidP="00A529EA">
            <w:pPr>
              <w:numPr>
                <w:ilvl w:val="0"/>
                <w:numId w:val="11"/>
              </w:numPr>
              <w:textAlignment w:val="baseline"/>
              <w:rPr>
                <w:rFonts w:ascii="Lato" w:hAnsi="Lato"/>
                <w:color w:val="000000"/>
                <w:sz w:val="22"/>
                <w:szCs w:val="22"/>
              </w:rPr>
            </w:pPr>
            <w:r w:rsidRPr="008F7BE3">
              <w:rPr>
                <w:rFonts w:ascii="Lato" w:hAnsi="Lato"/>
                <w:color w:val="000000"/>
                <w:sz w:val="22"/>
                <w:szCs w:val="22"/>
              </w:rPr>
              <w:t>extend verbal responses</w:t>
            </w:r>
          </w:p>
          <w:p w14:paraId="72C9219D" w14:textId="77777777" w:rsidR="00A529EA" w:rsidRPr="008F7BE3" w:rsidRDefault="00A529EA" w:rsidP="00A529EA">
            <w:pPr>
              <w:numPr>
                <w:ilvl w:val="0"/>
                <w:numId w:val="11"/>
              </w:numPr>
              <w:textAlignment w:val="baseline"/>
              <w:rPr>
                <w:rFonts w:ascii="Lato" w:hAnsi="Lato"/>
                <w:color w:val="000000"/>
                <w:sz w:val="22"/>
                <w:szCs w:val="22"/>
              </w:rPr>
            </w:pPr>
            <w:r w:rsidRPr="008F7BE3">
              <w:rPr>
                <w:rFonts w:ascii="Lato" w:hAnsi="Lato"/>
                <w:color w:val="000000"/>
                <w:sz w:val="22"/>
                <w:szCs w:val="22"/>
              </w:rPr>
              <w:t>explain mathematical concepts precisely</w:t>
            </w:r>
          </w:p>
        </w:tc>
      </w:tr>
      <w:tr w:rsidR="00A529EA" w:rsidRPr="00377087" w14:paraId="711E593D" w14:textId="77777777" w:rsidTr="003B4B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AD157F" w14:textId="77777777" w:rsidR="00A529EA" w:rsidRPr="008F7BE3" w:rsidRDefault="00A529EA" w:rsidP="003B4B37">
            <w:r w:rsidRPr="008F7BE3">
              <w:rPr>
                <w:rFonts w:ascii="Lato" w:hAnsi="Lato"/>
                <w:color w:val="000000"/>
                <w:sz w:val="22"/>
                <w:szCs w:val="22"/>
              </w:rPr>
              <w:t xml:space="preserve">8. Ensure that students in need of numeracy support are identified. Ensure that learner support plans are created, monitored and evaluated.  Ensure appropriate links are made between designated SLT support staff and ALNCO. </w:t>
            </w:r>
          </w:p>
        </w:tc>
      </w:tr>
    </w:tbl>
    <w:p w14:paraId="34526A87" w14:textId="77777777" w:rsidR="00A529EA" w:rsidRPr="00377087" w:rsidRDefault="00A529EA" w:rsidP="00A529EA"/>
    <w:p w14:paraId="3FA51046" w14:textId="55FB9AF4" w:rsidR="00A529EA" w:rsidRDefault="00A529EA">
      <w:pPr>
        <w:rPr>
          <w:b/>
          <w:u w:val="single"/>
        </w:rPr>
      </w:pPr>
      <w:r>
        <w:rPr>
          <w:b/>
          <w:u w:val="single"/>
        </w:rPr>
        <w:br w:type="page"/>
      </w:r>
    </w:p>
    <w:p w14:paraId="5D93942C" w14:textId="793F3ED8" w:rsidR="00A529EA" w:rsidRPr="005B52EA" w:rsidRDefault="00C923E5" w:rsidP="00A529EA">
      <w:pPr>
        <w:rPr>
          <w:rFonts w:asciiTheme="minorHAnsi" w:hAnsiTheme="minorHAnsi" w:cstheme="minorHAnsi"/>
          <w:u w:val="single"/>
        </w:rPr>
      </w:pPr>
      <w:r w:rsidRPr="005B52EA">
        <w:rPr>
          <w:rFonts w:asciiTheme="minorHAnsi" w:hAnsiTheme="minorHAnsi" w:cstheme="minorHAnsi"/>
          <w:u w:val="single"/>
        </w:rPr>
        <w:lastRenderedPageBreak/>
        <w:t xml:space="preserve">Appendix 2: </w:t>
      </w:r>
      <w:r w:rsidR="00A529EA" w:rsidRPr="005B52EA">
        <w:rPr>
          <w:rFonts w:asciiTheme="minorHAnsi" w:hAnsiTheme="minorHAnsi" w:cstheme="minorHAnsi"/>
          <w:u w:val="single"/>
        </w:rPr>
        <w:t>Departmental Improvement Plan</w:t>
      </w:r>
    </w:p>
    <w:p w14:paraId="01A8511A" w14:textId="77777777" w:rsidR="00A529EA" w:rsidRDefault="00A529EA" w:rsidP="00A529EA">
      <w:pPr>
        <w:rPr>
          <w:u w:val="single"/>
        </w:rPr>
      </w:pPr>
      <w:r>
        <w:rPr>
          <w:noProof/>
          <w:u w:val="single"/>
        </w:rPr>
        <w:drawing>
          <wp:inline distT="0" distB="0" distL="0" distR="0" wp14:anchorId="26A4ED92" wp14:editId="203AD442">
            <wp:extent cx="5727700" cy="8105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ography DIP 2018-19.pdf"/>
                    <pic:cNvPicPr/>
                  </pic:nvPicPr>
                  <pic:blipFill>
                    <a:blip r:embed="rId15">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313C0240" w14:textId="77777777" w:rsidR="00A529EA" w:rsidRDefault="00A529EA" w:rsidP="00A529EA">
      <w:pPr>
        <w:rPr>
          <w:u w:val="single"/>
        </w:rPr>
      </w:pPr>
      <w:r>
        <w:rPr>
          <w:noProof/>
          <w:u w:val="single"/>
        </w:rPr>
        <w:lastRenderedPageBreak/>
        <w:drawing>
          <wp:inline distT="0" distB="0" distL="0" distR="0" wp14:anchorId="0BEDA6C5" wp14:editId="37238F49">
            <wp:extent cx="8610870" cy="5830537"/>
            <wp:effectExtent l="6032" t="0" r="6033" b="6032"/>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eography DIP 2018-19.jpg"/>
                    <pic:cNvPicPr/>
                  </pic:nvPicPr>
                  <pic:blipFill rotWithShape="1">
                    <a:blip r:embed="rId16">
                      <a:extLst>
                        <a:ext uri="{28A0092B-C50C-407E-A947-70E740481C1C}">
                          <a14:useLocalDpi xmlns:a14="http://schemas.microsoft.com/office/drawing/2010/main" val="0"/>
                        </a:ext>
                      </a:extLst>
                    </a:blip>
                    <a:srcRect t="7232" b="5141"/>
                    <a:stretch/>
                  </pic:blipFill>
                  <pic:spPr bwMode="auto">
                    <a:xfrm rot="5400000">
                      <a:off x="0" y="0"/>
                      <a:ext cx="8634501" cy="5846538"/>
                    </a:xfrm>
                    <a:prstGeom prst="rect">
                      <a:avLst/>
                    </a:prstGeom>
                    <a:ln>
                      <a:noFill/>
                    </a:ln>
                    <a:extLst>
                      <a:ext uri="{53640926-AAD7-44D8-BBD7-CCE9431645EC}">
                        <a14:shadowObscured xmlns:a14="http://schemas.microsoft.com/office/drawing/2010/main"/>
                      </a:ext>
                    </a:extLst>
                  </pic:spPr>
                </pic:pic>
              </a:graphicData>
            </a:graphic>
          </wp:inline>
        </w:drawing>
      </w:r>
    </w:p>
    <w:p w14:paraId="662F26BE" w14:textId="77777777" w:rsidR="00A529EA" w:rsidRDefault="00A529EA" w:rsidP="00A529EA">
      <w:pPr>
        <w:rPr>
          <w:u w:val="single"/>
        </w:rPr>
      </w:pPr>
      <w:r>
        <w:rPr>
          <w:noProof/>
          <w:u w:val="single"/>
        </w:rPr>
        <w:lastRenderedPageBreak/>
        <w:drawing>
          <wp:inline distT="0" distB="0" distL="0" distR="0" wp14:anchorId="6A3CB471" wp14:editId="35E3337C">
            <wp:extent cx="8990162" cy="5855953"/>
            <wp:effectExtent l="508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ography DIP 2018-19 2.jpg"/>
                    <pic:cNvPicPr/>
                  </pic:nvPicPr>
                  <pic:blipFill rotWithShape="1">
                    <a:blip r:embed="rId17">
                      <a:extLst>
                        <a:ext uri="{28A0092B-C50C-407E-A947-70E740481C1C}">
                          <a14:useLocalDpi xmlns:a14="http://schemas.microsoft.com/office/drawing/2010/main" val="0"/>
                        </a:ext>
                      </a:extLst>
                    </a:blip>
                    <a:srcRect t="10743" b="4962"/>
                    <a:stretch/>
                  </pic:blipFill>
                  <pic:spPr bwMode="auto">
                    <a:xfrm rot="5400000">
                      <a:off x="0" y="0"/>
                      <a:ext cx="9024791" cy="5878509"/>
                    </a:xfrm>
                    <a:prstGeom prst="rect">
                      <a:avLst/>
                    </a:prstGeom>
                    <a:ln>
                      <a:noFill/>
                    </a:ln>
                    <a:extLst>
                      <a:ext uri="{53640926-AAD7-44D8-BBD7-CCE9431645EC}">
                        <a14:shadowObscured xmlns:a14="http://schemas.microsoft.com/office/drawing/2010/main"/>
                      </a:ext>
                    </a:extLst>
                  </pic:spPr>
                </pic:pic>
              </a:graphicData>
            </a:graphic>
          </wp:inline>
        </w:drawing>
      </w:r>
    </w:p>
    <w:p w14:paraId="39EE3608" w14:textId="77777777" w:rsidR="00A529EA" w:rsidRDefault="00A529EA" w:rsidP="00A529EA">
      <w:pPr>
        <w:rPr>
          <w:u w:val="single"/>
        </w:rPr>
      </w:pPr>
      <w:r>
        <w:rPr>
          <w:noProof/>
          <w:u w:val="single"/>
        </w:rPr>
        <w:lastRenderedPageBreak/>
        <w:drawing>
          <wp:inline distT="0" distB="0" distL="0" distR="0" wp14:anchorId="683AED1E" wp14:editId="37A78645">
            <wp:extent cx="8642420" cy="5878329"/>
            <wp:effectExtent l="0" t="2223" r="4128" b="4127"/>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eography DIP 2018-19.jpg"/>
                    <pic:cNvPicPr/>
                  </pic:nvPicPr>
                  <pic:blipFill rotWithShape="1">
                    <a:blip r:embed="rId18">
                      <a:extLst>
                        <a:ext uri="{28A0092B-C50C-407E-A947-70E740481C1C}">
                          <a14:useLocalDpi xmlns:a14="http://schemas.microsoft.com/office/drawing/2010/main" val="0"/>
                        </a:ext>
                      </a:extLst>
                    </a:blip>
                    <a:srcRect t="5785" b="6193"/>
                    <a:stretch/>
                  </pic:blipFill>
                  <pic:spPr bwMode="auto">
                    <a:xfrm rot="5400000">
                      <a:off x="0" y="0"/>
                      <a:ext cx="8683256" cy="5906105"/>
                    </a:xfrm>
                    <a:prstGeom prst="rect">
                      <a:avLst/>
                    </a:prstGeom>
                    <a:ln>
                      <a:noFill/>
                    </a:ln>
                    <a:extLst>
                      <a:ext uri="{53640926-AAD7-44D8-BBD7-CCE9431645EC}">
                        <a14:shadowObscured xmlns:a14="http://schemas.microsoft.com/office/drawing/2010/main"/>
                      </a:ext>
                    </a:extLst>
                  </pic:spPr>
                </pic:pic>
              </a:graphicData>
            </a:graphic>
          </wp:inline>
        </w:drawing>
      </w:r>
    </w:p>
    <w:p w14:paraId="30745A02" w14:textId="2ED31C2A" w:rsidR="00A529EA" w:rsidRDefault="00A529EA" w:rsidP="00FC5158">
      <w:pPr>
        <w:rPr>
          <w:u w:val="single"/>
        </w:rPr>
      </w:pPr>
      <w:r>
        <w:rPr>
          <w:noProof/>
          <w:u w:val="single"/>
        </w:rPr>
        <w:lastRenderedPageBreak/>
        <w:drawing>
          <wp:inline distT="0" distB="0" distL="0" distR="0" wp14:anchorId="30D6CDE6" wp14:editId="3BA5B950">
            <wp:extent cx="9118132" cy="5211920"/>
            <wp:effectExtent l="0" t="254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eography DIP 2018-19.jpg"/>
                    <pic:cNvPicPr/>
                  </pic:nvPicPr>
                  <pic:blipFill rotWithShape="1">
                    <a:blip r:embed="rId19">
                      <a:extLst>
                        <a:ext uri="{28A0092B-C50C-407E-A947-70E740481C1C}">
                          <a14:useLocalDpi xmlns:a14="http://schemas.microsoft.com/office/drawing/2010/main" val="0"/>
                        </a:ext>
                      </a:extLst>
                    </a:blip>
                    <a:srcRect t="5785" b="20243"/>
                    <a:stretch/>
                  </pic:blipFill>
                  <pic:spPr bwMode="auto">
                    <a:xfrm rot="5400000">
                      <a:off x="0" y="0"/>
                      <a:ext cx="9166310" cy="5239459"/>
                    </a:xfrm>
                    <a:prstGeom prst="rect">
                      <a:avLst/>
                    </a:prstGeom>
                    <a:ln>
                      <a:noFill/>
                    </a:ln>
                    <a:extLst>
                      <a:ext uri="{53640926-AAD7-44D8-BBD7-CCE9431645EC}">
                        <a14:shadowObscured xmlns:a14="http://schemas.microsoft.com/office/drawing/2010/main"/>
                      </a:ext>
                    </a:extLst>
                  </pic:spPr>
                </pic:pic>
              </a:graphicData>
            </a:graphic>
          </wp:inline>
        </w:drawing>
      </w:r>
    </w:p>
    <w:p w14:paraId="0040F3C5" w14:textId="77777777" w:rsidR="00C923E5" w:rsidRPr="005B52EA" w:rsidRDefault="00C923E5" w:rsidP="00FC5158">
      <w:pPr>
        <w:rPr>
          <w:rFonts w:asciiTheme="minorHAnsi" w:hAnsiTheme="minorHAnsi" w:cstheme="minorHAnsi"/>
          <w:u w:val="single"/>
        </w:rPr>
      </w:pPr>
      <w:r w:rsidRPr="005B52EA">
        <w:rPr>
          <w:rFonts w:asciiTheme="minorHAnsi" w:hAnsiTheme="minorHAnsi" w:cstheme="minorHAnsi"/>
          <w:u w:val="single"/>
        </w:rPr>
        <w:lastRenderedPageBreak/>
        <w:t>Appendix 3: Results from pre-diagnostic tests</w:t>
      </w:r>
    </w:p>
    <w:p w14:paraId="32046EE0" w14:textId="77777777" w:rsidR="00C923E5" w:rsidRDefault="00C923E5" w:rsidP="00FC5158">
      <w:pPr>
        <w:rPr>
          <w:u w:val="single"/>
        </w:rPr>
      </w:pPr>
    </w:p>
    <w:p w14:paraId="73EC48DA" w14:textId="24ADF40A" w:rsidR="00C923E5" w:rsidRDefault="00C9496E" w:rsidP="00FC5158">
      <w:pPr>
        <w:rPr>
          <w:u w:val="single"/>
        </w:rPr>
      </w:pPr>
      <w:r>
        <w:rPr>
          <w:noProof/>
          <w:u w:val="single"/>
        </w:rPr>
        <w:drawing>
          <wp:inline distT="0" distB="0" distL="0" distR="0" wp14:anchorId="4C412174" wp14:editId="0C856652">
            <wp:extent cx="5727700" cy="3797559"/>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re diagnostic assessment.png"/>
                    <pic:cNvPicPr/>
                  </pic:nvPicPr>
                  <pic:blipFill>
                    <a:blip r:embed="rId20">
                      <a:extLst>
                        <a:ext uri="{28A0092B-C50C-407E-A947-70E740481C1C}">
                          <a14:useLocalDpi xmlns:a14="http://schemas.microsoft.com/office/drawing/2010/main" val="0"/>
                        </a:ext>
                      </a:extLst>
                    </a:blip>
                    <a:stretch>
                      <a:fillRect/>
                    </a:stretch>
                  </pic:blipFill>
                  <pic:spPr>
                    <a:xfrm>
                      <a:off x="0" y="0"/>
                      <a:ext cx="5733869" cy="3801649"/>
                    </a:xfrm>
                    <a:prstGeom prst="rect">
                      <a:avLst/>
                    </a:prstGeom>
                  </pic:spPr>
                </pic:pic>
              </a:graphicData>
            </a:graphic>
          </wp:inline>
        </w:drawing>
      </w:r>
      <w:bookmarkStart w:id="0" w:name="_GoBack"/>
      <w:bookmarkEnd w:id="0"/>
    </w:p>
    <w:p w14:paraId="4077E100" w14:textId="51FF8DC6" w:rsidR="00664A94" w:rsidRDefault="00664A94" w:rsidP="00FC5158">
      <w:pPr>
        <w:rPr>
          <w:u w:val="single"/>
        </w:rPr>
      </w:pPr>
    </w:p>
    <w:p w14:paraId="07FFA9EA" w14:textId="27747CCB" w:rsidR="00664A94" w:rsidRPr="005B52EA" w:rsidRDefault="00664A94" w:rsidP="00664A94">
      <w:pPr>
        <w:rPr>
          <w:rFonts w:asciiTheme="minorHAnsi" w:hAnsiTheme="minorHAnsi" w:cstheme="minorHAnsi"/>
          <w:u w:val="single"/>
        </w:rPr>
      </w:pPr>
      <w:r w:rsidRPr="005B52EA">
        <w:rPr>
          <w:rFonts w:asciiTheme="minorHAnsi" w:hAnsiTheme="minorHAnsi" w:cstheme="minorHAnsi"/>
          <w:u w:val="single"/>
        </w:rPr>
        <w:t>Appendix 4: Results from pre and post-diagnostic tests</w:t>
      </w:r>
    </w:p>
    <w:p w14:paraId="3AE4338A" w14:textId="5F9A0D06" w:rsidR="00664A94" w:rsidRDefault="00664A94" w:rsidP="00664A94">
      <w:pPr>
        <w:rPr>
          <w:u w:val="single"/>
        </w:rPr>
      </w:pPr>
    </w:p>
    <w:p w14:paraId="33F27B7E" w14:textId="2043ED2C" w:rsidR="00664A94" w:rsidRDefault="00DC500D" w:rsidP="00664A94">
      <w:pPr>
        <w:rPr>
          <w:u w:val="single"/>
        </w:rPr>
      </w:pPr>
      <w:r>
        <w:rPr>
          <w:noProof/>
          <w:u w:val="single"/>
        </w:rPr>
        <w:drawing>
          <wp:inline distT="0" distB="0" distL="0" distR="0" wp14:anchorId="68EE6A61" wp14:editId="6E11F5FA">
            <wp:extent cx="5762721" cy="3368351"/>
            <wp:effectExtent l="0" t="0" r="3175"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1.png"/>
                    <pic:cNvPicPr/>
                  </pic:nvPicPr>
                  <pic:blipFill>
                    <a:blip r:embed="rId21">
                      <a:extLst>
                        <a:ext uri="{28A0092B-C50C-407E-A947-70E740481C1C}">
                          <a14:useLocalDpi xmlns:a14="http://schemas.microsoft.com/office/drawing/2010/main" val="0"/>
                        </a:ext>
                      </a:extLst>
                    </a:blip>
                    <a:stretch>
                      <a:fillRect/>
                    </a:stretch>
                  </pic:blipFill>
                  <pic:spPr>
                    <a:xfrm>
                      <a:off x="0" y="0"/>
                      <a:ext cx="5782719" cy="3380040"/>
                    </a:xfrm>
                    <a:prstGeom prst="rect">
                      <a:avLst/>
                    </a:prstGeom>
                  </pic:spPr>
                </pic:pic>
              </a:graphicData>
            </a:graphic>
          </wp:inline>
        </w:drawing>
      </w:r>
    </w:p>
    <w:p w14:paraId="53EEB76D" w14:textId="77777777" w:rsidR="00664A94" w:rsidRPr="00A529EA" w:rsidRDefault="00664A94" w:rsidP="00FC5158">
      <w:pPr>
        <w:rPr>
          <w:u w:val="single"/>
        </w:rPr>
      </w:pPr>
    </w:p>
    <w:sectPr w:rsidR="00664A94" w:rsidRPr="00A529EA" w:rsidSect="00743745">
      <w:pgSz w:w="11900" w:h="16840"/>
      <w:pgMar w:top="1440" w:right="1440" w:bottom="114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3AD36E" w14:textId="77777777" w:rsidR="002F3FF4" w:rsidRDefault="002F3FF4" w:rsidP="009C6B7F">
      <w:r>
        <w:separator/>
      </w:r>
    </w:p>
  </w:endnote>
  <w:endnote w:type="continuationSeparator" w:id="0">
    <w:p w14:paraId="1C2EEFC1" w14:textId="77777777" w:rsidR="002F3FF4" w:rsidRDefault="002F3FF4" w:rsidP="009C6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webkit-standard">
    <w:altName w:val="Cambria"/>
    <w:panose1 w:val="020B0604020202020204"/>
    <w:charset w:val="00"/>
    <w:family w:val="roman"/>
    <w:notTrueType/>
    <w:pitch w:val="default"/>
  </w:font>
  <w:font w:name="Lato">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5651341"/>
      <w:docPartObj>
        <w:docPartGallery w:val="Page Numbers (Bottom of Page)"/>
        <w:docPartUnique/>
      </w:docPartObj>
    </w:sdtPr>
    <w:sdtEndPr>
      <w:rPr>
        <w:rStyle w:val="PageNumber"/>
      </w:rPr>
    </w:sdtEndPr>
    <w:sdtContent>
      <w:p w14:paraId="45E6B08C" w14:textId="7C98489A" w:rsidR="009C6B7F" w:rsidRDefault="009C6B7F" w:rsidP="00225B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9E8F28" w14:textId="77777777" w:rsidR="009C6B7F" w:rsidRDefault="009C6B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3890537"/>
      <w:docPartObj>
        <w:docPartGallery w:val="Page Numbers (Bottom of Page)"/>
        <w:docPartUnique/>
      </w:docPartObj>
    </w:sdtPr>
    <w:sdtEndPr>
      <w:rPr>
        <w:rStyle w:val="PageNumber"/>
      </w:rPr>
    </w:sdtEndPr>
    <w:sdtContent>
      <w:p w14:paraId="58E6FCB9" w14:textId="4928BF4F" w:rsidR="009C6B7F" w:rsidRDefault="009C6B7F" w:rsidP="00225B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14D2C8" w14:textId="77777777" w:rsidR="009C6B7F" w:rsidRDefault="009C6B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8FD3B" w14:textId="77777777" w:rsidR="002F3FF4" w:rsidRDefault="002F3FF4" w:rsidP="009C6B7F">
      <w:r>
        <w:separator/>
      </w:r>
    </w:p>
  </w:footnote>
  <w:footnote w:type="continuationSeparator" w:id="0">
    <w:p w14:paraId="2D157E42" w14:textId="77777777" w:rsidR="002F3FF4" w:rsidRDefault="002F3FF4" w:rsidP="009C6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F5AF4" w14:textId="39D4C7F2" w:rsidR="009C6B7F" w:rsidRDefault="002F3FF4">
    <w:pPr>
      <w:pStyle w:val="Header"/>
      <w:tabs>
        <w:tab w:val="clear" w:pos="4680"/>
        <w:tab w:val="clear" w:pos="9360"/>
      </w:tabs>
      <w:jc w:val="right"/>
      <w:rPr>
        <w:color w:val="4472C4" w:themeColor="accent1"/>
      </w:rPr>
    </w:pPr>
    <w:sdt>
      <w:sdtPr>
        <w:rPr>
          <w:color w:val="4472C4" w:themeColor="accent1"/>
        </w:rPr>
        <w:alias w:val="Title"/>
        <w:tag w:val=""/>
        <w:id w:val="664756013"/>
        <w:placeholder>
          <w:docPart w:val="CDE6EDA37F91F84AA8D40977E8078893"/>
        </w:placeholder>
        <w:dataBinding w:prefixMappings="xmlns:ns0='http://purl.org/dc/elements/1.1/' xmlns:ns1='http://schemas.openxmlformats.org/package/2006/metadata/core-properties' " w:xpath="/ns1:coreProperties[1]/ns0:title[1]" w:storeItemID="{6C3C8BC8-F283-45AE-878A-BAB7291924A1}"/>
        <w:text/>
      </w:sdtPr>
      <w:sdtEndPr/>
      <w:sdtContent>
        <w:r w:rsidR="009C6B7F">
          <w:rPr>
            <w:color w:val="4472C4" w:themeColor="accent1"/>
          </w:rPr>
          <w:t>Does the element of competition effect male pupils’ academic development</w:t>
        </w:r>
      </w:sdtContent>
    </w:sdt>
    <w:r w:rsidR="009C6B7F">
      <w:rPr>
        <w:color w:val="4472C4" w:themeColor="accent1"/>
      </w:rPr>
      <w:t xml:space="preserve"> | </w:t>
    </w:r>
    <w:sdt>
      <w:sdtPr>
        <w:rPr>
          <w:color w:val="4472C4" w:themeColor="accent1"/>
        </w:rPr>
        <w:alias w:val="Author"/>
        <w:tag w:val=""/>
        <w:id w:val="-1677181147"/>
        <w:placeholder>
          <w:docPart w:val="369DE02B76C0754D8747D0412C8BBD99"/>
        </w:placeholder>
        <w:dataBinding w:prefixMappings="xmlns:ns0='http://purl.org/dc/elements/1.1/' xmlns:ns1='http://schemas.openxmlformats.org/package/2006/metadata/core-properties' " w:xpath="/ns1:coreProperties[1]/ns0:creator[1]" w:storeItemID="{6C3C8BC8-F283-45AE-878A-BAB7291924A1}"/>
        <w:text/>
      </w:sdtPr>
      <w:sdtEndPr/>
      <w:sdtContent>
        <w:r w:rsidR="009C6B7F">
          <w:rPr>
            <w:color w:val="4472C4" w:themeColor="accent1"/>
          </w:rPr>
          <w:t>Rebecca Turner (1700132)</w:t>
        </w:r>
      </w:sdtContent>
    </w:sdt>
  </w:p>
  <w:p w14:paraId="330AFDE9" w14:textId="77777777" w:rsidR="009C6B7F" w:rsidRDefault="009C6B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B62D7"/>
    <w:multiLevelType w:val="hybridMultilevel"/>
    <w:tmpl w:val="4E8016CC"/>
    <w:lvl w:ilvl="0" w:tplc="4F54AF5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14831"/>
    <w:multiLevelType w:val="multilevel"/>
    <w:tmpl w:val="7244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F753C"/>
    <w:multiLevelType w:val="multilevel"/>
    <w:tmpl w:val="7B50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B6ADA"/>
    <w:multiLevelType w:val="multilevel"/>
    <w:tmpl w:val="EA08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ED0240"/>
    <w:multiLevelType w:val="multilevel"/>
    <w:tmpl w:val="EFFC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021309"/>
    <w:multiLevelType w:val="multilevel"/>
    <w:tmpl w:val="0E66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AC7BC5"/>
    <w:multiLevelType w:val="multilevel"/>
    <w:tmpl w:val="05AA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552B9B"/>
    <w:multiLevelType w:val="multilevel"/>
    <w:tmpl w:val="0F96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180294"/>
    <w:multiLevelType w:val="multilevel"/>
    <w:tmpl w:val="1586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E358EA"/>
    <w:multiLevelType w:val="multilevel"/>
    <w:tmpl w:val="974A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345D37"/>
    <w:multiLevelType w:val="multilevel"/>
    <w:tmpl w:val="BE8E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2"/>
  </w:num>
  <w:num w:numId="4">
    <w:abstractNumId w:val="4"/>
  </w:num>
  <w:num w:numId="5">
    <w:abstractNumId w:val="10"/>
  </w:num>
  <w:num w:numId="6">
    <w:abstractNumId w:val="8"/>
  </w:num>
  <w:num w:numId="7">
    <w:abstractNumId w:val="9"/>
  </w:num>
  <w:num w:numId="8">
    <w:abstractNumId w:val="5"/>
  </w:num>
  <w:num w:numId="9">
    <w:abstractNumId w:val="1"/>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82F"/>
    <w:rsid w:val="00003202"/>
    <w:rsid w:val="00010FC3"/>
    <w:rsid w:val="000122B5"/>
    <w:rsid w:val="0004215A"/>
    <w:rsid w:val="00051718"/>
    <w:rsid w:val="00056EBB"/>
    <w:rsid w:val="00071CDD"/>
    <w:rsid w:val="00085D5A"/>
    <w:rsid w:val="000A0B87"/>
    <w:rsid w:val="000A1DF5"/>
    <w:rsid w:val="000A6CDF"/>
    <w:rsid w:val="000B0750"/>
    <w:rsid w:val="000B08C9"/>
    <w:rsid w:val="000B0E9C"/>
    <w:rsid w:val="000D0AEF"/>
    <w:rsid w:val="0010351E"/>
    <w:rsid w:val="00110E63"/>
    <w:rsid w:val="00122A3C"/>
    <w:rsid w:val="001231A5"/>
    <w:rsid w:val="00135EC3"/>
    <w:rsid w:val="0013751D"/>
    <w:rsid w:val="00141CD7"/>
    <w:rsid w:val="0014211F"/>
    <w:rsid w:val="001429BD"/>
    <w:rsid w:val="001444EB"/>
    <w:rsid w:val="00147734"/>
    <w:rsid w:val="001477E6"/>
    <w:rsid w:val="00151F1A"/>
    <w:rsid w:val="0015715C"/>
    <w:rsid w:val="001578E2"/>
    <w:rsid w:val="00181A5A"/>
    <w:rsid w:val="00195685"/>
    <w:rsid w:val="001A0531"/>
    <w:rsid w:val="001A4E00"/>
    <w:rsid w:val="001B04E3"/>
    <w:rsid w:val="001C0619"/>
    <w:rsid w:val="001D2E7B"/>
    <w:rsid w:val="001E00BC"/>
    <w:rsid w:val="001E177E"/>
    <w:rsid w:val="001E211D"/>
    <w:rsid w:val="001E7474"/>
    <w:rsid w:val="001F170A"/>
    <w:rsid w:val="001F73C0"/>
    <w:rsid w:val="0020636B"/>
    <w:rsid w:val="002239A9"/>
    <w:rsid w:val="00226F48"/>
    <w:rsid w:val="0022776E"/>
    <w:rsid w:val="0023126A"/>
    <w:rsid w:val="002516BB"/>
    <w:rsid w:val="00256037"/>
    <w:rsid w:val="0026033D"/>
    <w:rsid w:val="00262F32"/>
    <w:rsid w:val="00266610"/>
    <w:rsid w:val="0027770E"/>
    <w:rsid w:val="00284D96"/>
    <w:rsid w:val="00290C7E"/>
    <w:rsid w:val="002A16F8"/>
    <w:rsid w:val="002A4140"/>
    <w:rsid w:val="002B280E"/>
    <w:rsid w:val="002C63DE"/>
    <w:rsid w:val="002D08E5"/>
    <w:rsid w:val="002D3828"/>
    <w:rsid w:val="002D5155"/>
    <w:rsid w:val="002E65A4"/>
    <w:rsid w:val="002F3FF4"/>
    <w:rsid w:val="00304B22"/>
    <w:rsid w:val="00305310"/>
    <w:rsid w:val="00312A50"/>
    <w:rsid w:val="00315726"/>
    <w:rsid w:val="00320FA0"/>
    <w:rsid w:val="00322645"/>
    <w:rsid w:val="003325D2"/>
    <w:rsid w:val="0033270B"/>
    <w:rsid w:val="00337CDD"/>
    <w:rsid w:val="003465F1"/>
    <w:rsid w:val="00360609"/>
    <w:rsid w:val="0036208A"/>
    <w:rsid w:val="00363726"/>
    <w:rsid w:val="003675A2"/>
    <w:rsid w:val="00384F1B"/>
    <w:rsid w:val="003A7383"/>
    <w:rsid w:val="003A7C7C"/>
    <w:rsid w:val="003B4B37"/>
    <w:rsid w:val="003C254C"/>
    <w:rsid w:val="003D3160"/>
    <w:rsid w:val="003D3DB6"/>
    <w:rsid w:val="003E68B4"/>
    <w:rsid w:val="003F7BAB"/>
    <w:rsid w:val="004069D8"/>
    <w:rsid w:val="00416450"/>
    <w:rsid w:val="00434E17"/>
    <w:rsid w:val="00437F3B"/>
    <w:rsid w:val="004472B1"/>
    <w:rsid w:val="00450154"/>
    <w:rsid w:val="00453B22"/>
    <w:rsid w:val="0045570C"/>
    <w:rsid w:val="004671DF"/>
    <w:rsid w:val="004765E7"/>
    <w:rsid w:val="00480D4E"/>
    <w:rsid w:val="00480F23"/>
    <w:rsid w:val="00485901"/>
    <w:rsid w:val="00490340"/>
    <w:rsid w:val="004A1966"/>
    <w:rsid w:val="004A3DCC"/>
    <w:rsid w:val="004B561B"/>
    <w:rsid w:val="004C599C"/>
    <w:rsid w:val="004C641A"/>
    <w:rsid w:val="004D3F8F"/>
    <w:rsid w:val="004D5166"/>
    <w:rsid w:val="004E0020"/>
    <w:rsid w:val="004E58B9"/>
    <w:rsid w:val="004F0A91"/>
    <w:rsid w:val="005069BE"/>
    <w:rsid w:val="00506FE4"/>
    <w:rsid w:val="00513A67"/>
    <w:rsid w:val="00513CA5"/>
    <w:rsid w:val="00514124"/>
    <w:rsid w:val="005349D2"/>
    <w:rsid w:val="00535182"/>
    <w:rsid w:val="005415AB"/>
    <w:rsid w:val="00553AFB"/>
    <w:rsid w:val="00557746"/>
    <w:rsid w:val="00564EFE"/>
    <w:rsid w:val="0056678B"/>
    <w:rsid w:val="0056702E"/>
    <w:rsid w:val="00573C38"/>
    <w:rsid w:val="00580AAD"/>
    <w:rsid w:val="00580DDF"/>
    <w:rsid w:val="00581FA6"/>
    <w:rsid w:val="0058252B"/>
    <w:rsid w:val="005938A2"/>
    <w:rsid w:val="005A188C"/>
    <w:rsid w:val="005B094E"/>
    <w:rsid w:val="005B52EA"/>
    <w:rsid w:val="005C03E4"/>
    <w:rsid w:val="005C0FF4"/>
    <w:rsid w:val="005F36F2"/>
    <w:rsid w:val="00601FFF"/>
    <w:rsid w:val="006042CB"/>
    <w:rsid w:val="00606063"/>
    <w:rsid w:val="00614BF3"/>
    <w:rsid w:val="00617E41"/>
    <w:rsid w:val="00621CE3"/>
    <w:rsid w:val="00621FA0"/>
    <w:rsid w:val="00622209"/>
    <w:rsid w:val="00630018"/>
    <w:rsid w:val="00637586"/>
    <w:rsid w:val="006408BC"/>
    <w:rsid w:val="00640EDA"/>
    <w:rsid w:val="00641741"/>
    <w:rsid w:val="00650A94"/>
    <w:rsid w:val="00661E58"/>
    <w:rsid w:val="00664A94"/>
    <w:rsid w:val="006732C3"/>
    <w:rsid w:val="00687848"/>
    <w:rsid w:val="00693BF8"/>
    <w:rsid w:val="006B4221"/>
    <w:rsid w:val="006B4336"/>
    <w:rsid w:val="006C6812"/>
    <w:rsid w:val="006D5726"/>
    <w:rsid w:val="006E36BA"/>
    <w:rsid w:val="00700126"/>
    <w:rsid w:val="00701AB7"/>
    <w:rsid w:val="00707305"/>
    <w:rsid w:val="00711591"/>
    <w:rsid w:val="00712909"/>
    <w:rsid w:val="0071751A"/>
    <w:rsid w:val="007334A6"/>
    <w:rsid w:val="007340B3"/>
    <w:rsid w:val="00743745"/>
    <w:rsid w:val="0074374A"/>
    <w:rsid w:val="00745284"/>
    <w:rsid w:val="0076562E"/>
    <w:rsid w:val="007707B6"/>
    <w:rsid w:val="007707C6"/>
    <w:rsid w:val="007736C7"/>
    <w:rsid w:val="00783545"/>
    <w:rsid w:val="00786169"/>
    <w:rsid w:val="00793AD2"/>
    <w:rsid w:val="007A4713"/>
    <w:rsid w:val="007B2A7B"/>
    <w:rsid w:val="007B425E"/>
    <w:rsid w:val="007B6C93"/>
    <w:rsid w:val="007E40D3"/>
    <w:rsid w:val="007F3F21"/>
    <w:rsid w:val="007F7B3A"/>
    <w:rsid w:val="008136C9"/>
    <w:rsid w:val="008249D1"/>
    <w:rsid w:val="00831D94"/>
    <w:rsid w:val="0084155B"/>
    <w:rsid w:val="00855E6D"/>
    <w:rsid w:val="00874B91"/>
    <w:rsid w:val="008853FB"/>
    <w:rsid w:val="00890CFA"/>
    <w:rsid w:val="008911A1"/>
    <w:rsid w:val="00895181"/>
    <w:rsid w:val="00895621"/>
    <w:rsid w:val="0089677D"/>
    <w:rsid w:val="008A48E0"/>
    <w:rsid w:val="008C2A6F"/>
    <w:rsid w:val="008C376D"/>
    <w:rsid w:val="008C37A4"/>
    <w:rsid w:val="008C4C21"/>
    <w:rsid w:val="008D5F23"/>
    <w:rsid w:val="008E3728"/>
    <w:rsid w:val="008F3F7A"/>
    <w:rsid w:val="008F7409"/>
    <w:rsid w:val="008F7BE3"/>
    <w:rsid w:val="009156C0"/>
    <w:rsid w:val="00921DB6"/>
    <w:rsid w:val="009346D3"/>
    <w:rsid w:val="009377CB"/>
    <w:rsid w:val="00946F20"/>
    <w:rsid w:val="0094798D"/>
    <w:rsid w:val="00970AC9"/>
    <w:rsid w:val="00977DF9"/>
    <w:rsid w:val="00985114"/>
    <w:rsid w:val="00985E4A"/>
    <w:rsid w:val="009932A2"/>
    <w:rsid w:val="00997198"/>
    <w:rsid w:val="009B784F"/>
    <w:rsid w:val="009B7E7F"/>
    <w:rsid w:val="009C614A"/>
    <w:rsid w:val="009C6B7F"/>
    <w:rsid w:val="009D6111"/>
    <w:rsid w:val="009E4BBD"/>
    <w:rsid w:val="009F296B"/>
    <w:rsid w:val="00A055A0"/>
    <w:rsid w:val="00A1044D"/>
    <w:rsid w:val="00A2308E"/>
    <w:rsid w:val="00A401EB"/>
    <w:rsid w:val="00A443FA"/>
    <w:rsid w:val="00A45253"/>
    <w:rsid w:val="00A47BC5"/>
    <w:rsid w:val="00A529EA"/>
    <w:rsid w:val="00A610E2"/>
    <w:rsid w:val="00A76709"/>
    <w:rsid w:val="00A85E3F"/>
    <w:rsid w:val="00A90A33"/>
    <w:rsid w:val="00A91E39"/>
    <w:rsid w:val="00A93722"/>
    <w:rsid w:val="00A96F19"/>
    <w:rsid w:val="00AA350A"/>
    <w:rsid w:val="00AA5392"/>
    <w:rsid w:val="00AB1A81"/>
    <w:rsid w:val="00AB5ECB"/>
    <w:rsid w:val="00AC36A9"/>
    <w:rsid w:val="00AC7CC7"/>
    <w:rsid w:val="00AD1511"/>
    <w:rsid w:val="00AD1778"/>
    <w:rsid w:val="00AE0470"/>
    <w:rsid w:val="00AE2DBF"/>
    <w:rsid w:val="00AF1289"/>
    <w:rsid w:val="00B05A86"/>
    <w:rsid w:val="00B126C3"/>
    <w:rsid w:val="00B15916"/>
    <w:rsid w:val="00B358AE"/>
    <w:rsid w:val="00B40CA9"/>
    <w:rsid w:val="00B42215"/>
    <w:rsid w:val="00B42DD6"/>
    <w:rsid w:val="00B524E2"/>
    <w:rsid w:val="00B567BF"/>
    <w:rsid w:val="00B64DCB"/>
    <w:rsid w:val="00B80621"/>
    <w:rsid w:val="00BA02AE"/>
    <w:rsid w:val="00BB33D9"/>
    <w:rsid w:val="00BC3C16"/>
    <w:rsid w:val="00BE0EE3"/>
    <w:rsid w:val="00BF505D"/>
    <w:rsid w:val="00C06B2C"/>
    <w:rsid w:val="00C106CC"/>
    <w:rsid w:val="00C111F8"/>
    <w:rsid w:val="00C12489"/>
    <w:rsid w:val="00C13BAA"/>
    <w:rsid w:val="00C222C4"/>
    <w:rsid w:val="00C243CC"/>
    <w:rsid w:val="00C3059B"/>
    <w:rsid w:val="00C4384D"/>
    <w:rsid w:val="00C462F1"/>
    <w:rsid w:val="00C5627D"/>
    <w:rsid w:val="00C6228C"/>
    <w:rsid w:val="00C6290D"/>
    <w:rsid w:val="00C6301A"/>
    <w:rsid w:val="00C631FA"/>
    <w:rsid w:val="00C75ED0"/>
    <w:rsid w:val="00C76538"/>
    <w:rsid w:val="00C84153"/>
    <w:rsid w:val="00C923E5"/>
    <w:rsid w:val="00C9496E"/>
    <w:rsid w:val="00CA2710"/>
    <w:rsid w:val="00CA4BAD"/>
    <w:rsid w:val="00CD3295"/>
    <w:rsid w:val="00CD64DA"/>
    <w:rsid w:val="00CF50A0"/>
    <w:rsid w:val="00D070F7"/>
    <w:rsid w:val="00D20C94"/>
    <w:rsid w:val="00D21266"/>
    <w:rsid w:val="00D26B60"/>
    <w:rsid w:val="00D31202"/>
    <w:rsid w:val="00D348A3"/>
    <w:rsid w:val="00D6034C"/>
    <w:rsid w:val="00D60DD2"/>
    <w:rsid w:val="00D6340C"/>
    <w:rsid w:val="00D7002A"/>
    <w:rsid w:val="00D73084"/>
    <w:rsid w:val="00D7567C"/>
    <w:rsid w:val="00D80203"/>
    <w:rsid w:val="00D82B72"/>
    <w:rsid w:val="00D86726"/>
    <w:rsid w:val="00DC04F7"/>
    <w:rsid w:val="00DC500D"/>
    <w:rsid w:val="00DD1E74"/>
    <w:rsid w:val="00DD6DD2"/>
    <w:rsid w:val="00DD7EC4"/>
    <w:rsid w:val="00DF0AB7"/>
    <w:rsid w:val="00DF3F08"/>
    <w:rsid w:val="00E109BD"/>
    <w:rsid w:val="00E14F55"/>
    <w:rsid w:val="00E2074D"/>
    <w:rsid w:val="00E37564"/>
    <w:rsid w:val="00E428AE"/>
    <w:rsid w:val="00E43E56"/>
    <w:rsid w:val="00E64B02"/>
    <w:rsid w:val="00E71FED"/>
    <w:rsid w:val="00E740A8"/>
    <w:rsid w:val="00E8147E"/>
    <w:rsid w:val="00E90241"/>
    <w:rsid w:val="00E958B3"/>
    <w:rsid w:val="00EA0EED"/>
    <w:rsid w:val="00EA18A8"/>
    <w:rsid w:val="00EA3458"/>
    <w:rsid w:val="00EA4B5A"/>
    <w:rsid w:val="00EB0D47"/>
    <w:rsid w:val="00EB6A42"/>
    <w:rsid w:val="00EB782F"/>
    <w:rsid w:val="00EE2906"/>
    <w:rsid w:val="00EE7BE5"/>
    <w:rsid w:val="00EF4E26"/>
    <w:rsid w:val="00F00699"/>
    <w:rsid w:val="00F0606B"/>
    <w:rsid w:val="00F1181C"/>
    <w:rsid w:val="00F17372"/>
    <w:rsid w:val="00F53F0D"/>
    <w:rsid w:val="00F57DEE"/>
    <w:rsid w:val="00F6377A"/>
    <w:rsid w:val="00F653E7"/>
    <w:rsid w:val="00F6606B"/>
    <w:rsid w:val="00F66905"/>
    <w:rsid w:val="00F67622"/>
    <w:rsid w:val="00F67C9E"/>
    <w:rsid w:val="00F70E6D"/>
    <w:rsid w:val="00F8172D"/>
    <w:rsid w:val="00F84F5E"/>
    <w:rsid w:val="00F913D5"/>
    <w:rsid w:val="00FA0872"/>
    <w:rsid w:val="00FA1C31"/>
    <w:rsid w:val="00FC047F"/>
    <w:rsid w:val="00FC5158"/>
    <w:rsid w:val="00FE18F3"/>
    <w:rsid w:val="00FE2ECB"/>
    <w:rsid w:val="00FE4866"/>
    <w:rsid w:val="00FE5F28"/>
    <w:rsid w:val="00FE60E9"/>
    <w:rsid w:val="00FE6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12BFF"/>
  <w15:chartTrackingRefBased/>
  <w15:docId w15:val="{3419D7C1-8BD2-AC46-AE12-6F11DDA46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34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782F"/>
    <w:pPr>
      <w:spacing w:before="100" w:beforeAutospacing="1" w:after="100" w:afterAutospacing="1"/>
    </w:pPr>
  </w:style>
  <w:style w:type="paragraph" w:styleId="BalloonText">
    <w:name w:val="Balloon Text"/>
    <w:basedOn w:val="Normal"/>
    <w:link w:val="BalloonTextChar"/>
    <w:uiPriority w:val="99"/>
    <w:semiHidden/>
    <w:unhideWhenUsed/>
    <w:rsid w:val="00EB782F"/>
    <w:rPr>
      <w:rFonts w:eastAsiaTheme="minorHAnsi"/>
      <w:sz w:val="18"/>
      <w:szCs w:val="18"/>
    </w:rPr>
  </w:style>
  <w:style w:type="character" w:customStyle="1" w:styleId="BalloonTextChar">
    <w:name w:val="Balloon Text Char"/>
    <w:basedOn w:val="DefaultParagraphFont"/>
    <w:link w:val="BalloonText"/>
    <w:uiPriority w:val="99"/>
    <w:semiHidden/>
    <w:rsid w:val="00EB782F"/>
    <w:rPr>
      <w:rFonts w:ascii="Times New Roman" w:hAnsi="Times New Roman" w:cs="Times New Roman"/>
      <w:sz w:val="18"/>
      <w:szCs w:val="18"/>
    </w:rPr>
  </w:style>
  <w:style w:type="character" w:customStyle="1" w:styleId="apple-converted-space">
    <w:name w:val="apple-converted-space"/>
    <w:basedOn w:val="DefaultParagraphFont"/>
    <w:rsid w:val="00970AC9"/>
  </w:style>
  <w:style w:type="character" w:styleId="Emphasis">
    <w:name w:val="Emphasis"/>
    <w:basedOn w:val="DefaultParagraphFont"/>
    <w:uiPriority w:val="20"/>
    <w:qFormat/>
    <w:rsid w:val="00A85E3F"/>
    <w:rPr>
      <w:i/>
      <w:iCs/>
    </w:rPr>
  </w:style>
  <w:style w:type="character" w:customStyle="1" w:styleId="selectable">
    <w:name w:val="selectable"/>
    <w:basedOn w:val="DefaultParagraphFont"/>
    <w:rsid w:val="007334A6"/>
  </w:style>
  <w:style w:type="paragraph" w:styleId="ListParagraph">
    <w:name w:val="List Paragraph"/>
    <w:basedOn w:val="Normal"/>
    <w:uiPriority w:val="34"/>
    <w:qFormat/>
    <w:rsid w:val="00B358AE"/>
    <w:pPr>
      <w:ind w:left="720"/>
      <w:contextualSpacing/>
    </w:pPr>
    <w:rPr>
      <w:rFonts w:asciiTheme="minorHAnsi" w:eastAsiaTheme="minorHAnsi" w:hAnsiTheme="minorHAnsi" w:cstheme="minorBidi"/>
    </w:rPr>
  </w:style>
  <w:style w:type="character" w:styleId="Hyperlink">
    <w:name w:val="Hyperlink"/>
    <w:basedOn w:val="DefaultParagraphFont"/>
    <w:uiPriority w:val="99"/>
    <w:semiHidden/>
    <w:unhideWhenUsed/>
    <w:rsid w:val="00F653E7"/>
    <w:rPr>
      <w:color w:val="0000FF"/>
      <w:u w:val="single"/>
    </w:rPr>
  </w:style>
  <w:style w:type="paragraph" w:styleId="NoSpacing">
    <w:name w:val="No Spacing"/>
    <w:uiPriority w:val="1"/>
    <w:qFormat/>
    <w:rsid w:val="002E65A4"/>
    <w:rPr>
      <w:rFonts w:ascii="Times New Roman" w:eastAsia="Times New Roman" w:hAnsi="Times New Roman" w:cs="Times New Roman"/>
    </w:rPr>
  </w:style>
  <w:style w:type="paragraph" w:styleId="Header">
    <w:name w:val="header"/>
    <w:basedOn w:val="Normal"/>
    <w:link w:val="HeaderChar"/>
    <w:uiPriority w:val="99"/>
    <w:unhideWhenUsed/>
    <w:rsid w:val="009C6B7F"/>
    <w:pPr>
      <w:tabs>
        <w:tab w:val="center" w:pos="4680"/>
        <w:tab w:val="right" w:pos="9360"/>
      </w:tabs>
    </w:pPr>
  </w:style>
  <w:style w:type="character" w:customStyle="1" w:styleId="HeaderChar">
    <w:name w:val="Header Char"/>
    <w:basedOn w:val="DefaultParagraphFont"/>
    <w:link w:val="Header"/>
    <w:uiPriority w:val="99"/>
    <w:rsid w:val="009C6B7F"/>
    <w:rPr>
      <w:rFonts w:ascii="Times New Roman" w:eastAsia="Times New Roman" w:hAnsi="Times New Roman" w:cs="Times New Roman"/>
    </w:rPr>
  </w:style>
  <w:style w:type="paragraph" w:styleId="Footer">
    <w:name w:val="footer"/>
    <w:basedOn w:val="Normal"/>
    <w:link w:val="FooterChar"/>
    <w:uiPriority w:val="99"/>
    <w:unhideWhenUsed/>
    <w:rsid w:val="009C6B7F"/>
    <w:pPr>
      <w:tabs>
        <w:tab w:val="center" w:pos="4680"/>
        <w:tab w:val="right" w:pos="9360"/>
      </w:tabs>
    </w:pPr>
  </w:style>
  <w:style w:type="character" w:customStyle="1" w:styleId="FooterChar">
    <w:name w:val="Footer Char"/>
    <w:basedOn w:val="DefaultParagraphFont"/>
    <w:link w:val="Footer"/>
    <w:uiPriority w:val="99"/>
    <w:rsid w:val="009C6B7F"/>
    <w:rPr>
      <w:rFonts w:ascii="Times New Roman" w:eastAsia="Times New Roman" w:hAnsi="Times New Roman" w:cs="Times New Roman"/>
    </w:rPr>
  </w:style>
  <w:style w:type="character" w:styleId="PageNumber">
    <w:name w:val="page number"/>
    <w:basedOn w:val="DefaultParagraphFont"/>
    <w:uiPriority w:val="99"/>
    <w:semiHidden/>
    <w:unhideWhenUsed/>
    <w:rsid w:val="009C6B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99661">
      <w:bodyDiv w:val="1"/>
      <w:marLeft w:val="0"/>
      <w:marRight w:val="0"/>
      <w:marTop w:val="0"/>
      <w:marBottom w:val="0"/>
      <w:divBdr>
        <w:top w:val="none" w:sz="0" w:space="0" w:color="auto"/>
        <w:left w:val="none" w:sz="0" w:space="0" w:color="auto"/>
        <w:bottom w:val="none" w:sz="0" w:space="0" w:color="auto"/>
        <w:right w:val="none" w:sz="0" w:space="0" w:color="auto"/>
      </w:divBdr>
    </w:div>
    <w:div w:id="65960208">
      <w:bodyDiv w:val="1"/>
      <w:marLeft w:val="0"/>
      <w:marRight w:val="0"/>
      <w:marTop w:val="0"/>
      <w:marBottom w:val="0"/>
      <w:divBdr>
        <w:top w:val="none" w:sz="0" w:space="0" w:color="auto"/>
        <w:left w:val="none" w:sz="0" w:space="0" w:color="auto"/>
        <w:bottom w:val="none" w:sz="0" w:space="0" w:color="auto"/>
        <w:right w:val="none" w:sz="0" w:space="0" w:color="auto"/>
      </w:divBdr>
    </w:div>
    <w:div w:id="83039997">
      <w:bodyDiv w:val="1"/>
      <w:marLeft w:val="0"/>
      <w:marRight w:val="0"/>
      <w:marTop w:val="0"/>
      <w:marBottom w:val="0"/>
      <w:divBdr>
        <w:top w:val="none" w:sz="0" w:space="0" w:color="auto"/>
        <w:left w:val="none" w:sz="0" w:space="0" w:color="auto"/>
        <w:bottom w:val="none" w:sz="0" w:space="0" w:color="auto"/>
        <w:right w:val="none" w:sz="0" w:space="0" w:color="auto"/>
      </w:divBdr>
    </w:div>
    <w:div w:id="84814977">
      <w:bodyDiv w:val="1"/>
      <w:marLeft w:val="0"/>
      <w:marRight w:val="0"/>
      <w:marTop w:val="0"/>
      <w:marBottom w:val="0"/>
      <w:divBdr>
        <w:top w:val="none" w:sz="0" w:space="0" w:color="auto"/>
        <w:left w:val="none" w:sz="0" w:space="0" w:color="auto"/>
        <w:bottom w:val="none" w:sz="0" w:space="0" w:color="auto"/>
        <w:right w:val="none" w:sz="0" w:space="0" w:color="auto"/>
      </w:divBdr>
    </w:div>
    <w:div w:id="99109278">
      <w:bodyDiv w:val="1"/>
      <w:marLeft w:val="0"/>
      <w:marRight w:val="0"/>
      <w:marTop w:val="0"/>
      <w:marBottom w:val="0"/>
      <w:divBdr>
        <w:top w:val="none" w:sz="0" w:space="0" w:color="auto"/>
        <w:left w:val="none" w:sz="0" w:space="0" w:color="auto"/>
        <w:bottom w:val="none" w:sz="0" w:space="0" w:color="auto"/>
        <w:right w:val="none" w:sz="0" w:space="0" w:color="auto"/>
      </w:divBdr>
    </w:div>
    <w:div w:id="100876839">
      <w:bodyDiv w:val="1"/>
      <w:marLeft w:val="0"/>
      <w:marRight w:val="0"/>
      <w:marTop w:val="0"/>
      <w:marBottom w:val="0"/>
      <w:divBdr>
        <w:top w:val="none" w:sz="0" w:space="0" w:color="auto"/>
        <w:left w:val="none" w:sz="0" w:space="0" w:color="auto"/>
        <w:bottom w:val="none" w:sz="0" w:space="0" w:color="auto"/>
        <w:right w:val="none" w:sz="0" w:space="0" w:color="auto"/>
      </w:divBdr>
    </w:div>
    <w:div w:id="115488804">
      <w:bodyDiv w:val="1"/>
      <w:marLeft w:val="0"/>
      <w:marRight w:val="0"/>
      <w:marTop w:val="0"/>
      <w:marBottom w:val="0"/>
      <w:divBdr>
        <w:top w:val="none" w:sz="0" w:space="0" w:color="auto"/>
        <w:left w:val="none" w:sz="0" w:space="0" w:color="auto"/>
        <w:bottom w:val="none" w:sz="0" w:space="0" w:color="auto"/>
        <w:right w:val="none" w:sz="0" w:space="0" w:color="auto"/>
      </w:divBdr>
    </w:div>
    <w:div w:id="123618214">
      <w:bodyDiv w:val="1"/>
      <w:marLeft w:val="0"/>
      <w:marRight w:val="0"/>
      <w:marTop w:val="0"/>
      <w:marBottom w:val="0"/>
      <w:divBdr>
        <w:top w:val="none" w:sz="0" w:space="0" w:color="auto"/>
        <w:left w:val="none" w:sz="0" w:space="0" w:color="auto"/>
        <w:bottom w:val="none" w:sz="0" w:space="0" w:color="auto"/>
        <w:right w:val="none" w:sz="0" w:space="0" w:color="auto"/>
      </w:divBdr>
    </w:div>
    <w:div w:id="126823298">
      <w:bodyDiv w:val="1"/>
      <w:marLeft w:val="0"/>
      <w:marRight w:val="0"/>
      <w:marTop w:val="0"/>
      <w:marBottom w:val="0"/>
      <w:divBdr>
        <w:top w:val="none" w:sz="0" w:space="0" w:color="auto"/>
        <w:left w:val="none" w:sz="0" w:space="0" w:color="auto"/>
        <w:bottom w:val="none" w:sz="0" w:space="0" w:color="auto"/>
        <w:right w:val="none" w:sz="0" w:space="0" w:color="auto"/>
      </w:divBdr>
      <w:divsChild>
        <w:div w:id="782071977">
          <w:marLeft w:val="0"/>
          <w:marRight w:val="0"/>
          <w:marTop w:val="0"/>
          <w:marBottom w:val="0"/>
          <w:divBdr>
            <w:top w:val="none" w:sz="0" w:space="0" w:color="auto"/>
            <w:left w:val="none" w:sz="0" w:space="0" w:color="auto"/>
            <w:bottom w:val="none" w:sz="0" w:space="0" w:color="auto"/>
            <w:right w:val="none" w:sz="0" w:space="0" w:color="auto"/>
          </w:divBdr>
          <w:divsChild>
            <w:div w:id="95096881">
              <w:marLeft w:val="0"/>
              <w:marRight w:val="0"/>
              <w:marTop w:val="0"/>
              <w:marBottom w:val="0"/>
              <w:divBdr>
                <w:top w:val="none" w:sz="0" w:space="0" w:color="auto"/>
                <w:left w:val="none" w:sz="0" w:space="0" w:color="auto"/>
                <w:bottom w:val="none" w:sz="0" w:space="0" w:color="auto"/>
                <w:right w:val="none" w:sz="0" w:space="0" w:color="auto"/>
              </w:divBdr>
              <w:divsChild>
                <w:div w:id="118478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0564">
      <w:bodyDiv w:val="1"/>
      <w:marLeft w:val="0"/>
      <w:marRight w:val="0"/>
      <w:marTop w:val="0"/>
      <w:marBottom w:val="0"/>
      <w:divBdr>
        <w:top w:val="none" w:sz="0" w:space="0" w:color="auto"/>
        <w:left w:val="none" w:sz="0" w:space="0" w:color="auto"/>
        <w:bottom w:val="none" w:sz="0" w:space="0" w:color="auto"/>
        <w:right w:val="none" w:sz="0" w:space="0" w:color="auto"/>
      </w:divBdr>
    </w:div>
    <w:div w:id="186022271">
      <w:bodyDiv w:val="1"/>
      <w:marLeft w:val="0"/>
      <w:marRight w:val="0"/>
      <w:marTop w:val="0"/>
      <w:marBottom w:val="0"/>
      <w:divBdr>
        <w:top w:val="none" w:sz="0" w:space="0" w:color="auto"/>
        <w:left w:val="none" w:sz="0" w:space="0" w:color="auto"/>
        <w:bottom w:val="none" w:sz="0" w:space="0" w:color="auto"/>
        <w:right w:val="none" w:sz="0" w:space="0" w:color="auto"/>
      </w:divBdr>
    </w:div>
    <w:div w:id="199367997">
      <w:bodyDiv w:val="1"/>
      <w:marLeft w:val="0"/>
      <w:marRight w:val="0"/>
      <w:marTop w:val="0"/>
      <w:marBottom w:val="0"/>
      <w:divBdr>
        <w:top w:val="none" w:sz="0" w:space="0" w:color="auto"/>
        <w:left w:val="none" w:sz="0" w:space="0" w:color="auto"/>
        <w:bottom w:val="none" w:sz="0" w:space="0" w:color="auto"/>
        <w:right w:val="none" w:sz="0" w:space="0" w:color="auto"/>
      </w:divBdr>
    </w:div>
    <w:div w:id="208687539">
      <w:bodyDiv w:val="1"/>
      <w:marLeft w:val="0"/>
      <w:marRight w:val="0"/>
      <w:marTop w:val="0"/>
      <w:marBottom w:val="0"/>
      <w:divBdr>
        <w:top w:val="none" w:sz="0" w:space="0" w:color="auto"/>
        <w:left w:val="none" w:sz="0" w:space="0" w:color="auto"/>
        <w:bottom w:val="none" w:sz="0" w:space="0" w:color="auto"/>
        <w:right w:val="none" w:sz="0" w:space="0" w:color="auto"/>
      </w:divBdr>
    </w:div>
    <w:div w:id="214782135">
      <w:bodyDiv w:val="1"/>
      <w:marLeft w:val="0"/>
      <w:marRight w:val="0"/>
      <w:marTop w:val="0"/>
      <w:marBottom w:val="0"/>
      <w:divBdr>
        <w:top w:val="none" w:sz="0" w:space="0" w:color="auto"/>
        <w:left w:val="none" w:sz="0" w:space="0" w:color="auto"/>
        <w:bottom w:val="none" w:sz="0" w:space="0" w:color="auto"/>
        <w:right w:val="none" w:sz="0" w:space="0" w:color="auto"/>
      </w:divBdr>
    </w:div>
    <w:div w:id="215820969">
      <w:bodyDiv w:val="1"/>
      <w:marLeft w:val="0"/>
      <w:marRight w:val="0"/>
      <w:marTop w:val="0"/>
      <w:marBottom w:val="0"/>
      <w:divBdr>
        <w:top w:val="none" w:sz="0" w:space="0" w:color="auto"/>
        <w:left w:val="none" w:sz="0" w:space="0" w:color="auto"/>
        <w:bottom w:val="none" w:sz="0" w:space="0" w:color="auto"/>
        <w:right w:val="none" w:sz="0" w:space="0" w:color="auto"/>
      </w:divBdr>
    </w:div>
    <w:div w:id="238911080">
      <w:bodyDiv w:val="1"/>
      <w:marLeft w:val="0"/>
      <w:marRight w:val="0"/>
      <w:marTop w:val="0"/>
      <w:marBottom w:val="0"/>
      <w:divBdr>
        <w:top w:val="none" w:sz="0" w:space="0" w:color="auto"/>
        <w:left w:val="none" w:sz="0" w:space="0" w:color="auto"/>
        <w:bottom w:val="none" w:sz="0" w:space="0" w:color="auto"/>
        <w:right w:val="none" w:sz="0" w:space="0" w:color="auto"/>
      </w:divBdr>
    </w:div>
    <w:div w:id="240915227">
      <w:bodyDiv w:val="1"/>
      <w:marLeft w:val="0"/>
      <w:marRight w:val="0"/>
      <w:marTop w:val="0"/>
      <w:marBottom w:val="0"/>
      <w:divBdr>
        <w:top w:val="none" w:sz="0" w:space="0" w:color="auto"/>
        <w:left w:val="none" w:sz="0" w:space="0" w:color="auto"/>
        <w:bottom w:val="none" w:sz="0" w:space="0" w:color="auto"/>
        <w:right w:val="none" w:sz="0" w:space="0" w:color="auto"/>
      </w:divBdr>
    </w:div>
    <w:div w:id="249855469">
      <w:bodyDiv w:val="1"/>
      <w:marLeft w:val="0"/>
      <w:marRight w:val="0"/>
      <w:marTop w:val="0"/>
      <w:marBottom w:val="0"/>
      <w:divBdr>
        <w:top w:val="none" w:sz="0" w:space="0" w:color="auto"/>
        <w:left w:val="none" w:sz="0" w:space="0" w:color="auto"/>
        <w:bottom w:val="none" w:sz="0" w:space="0" w:color="auto"/>
        <w:right w:val="none" w:sz="0" w:space="0" w:color="auto"/>
      </w:divBdr>
    </w:div>
    <w:div w:id="253827773">
      <w:bodyDiv w:val="1"/>
      <w:marLeft w:val="0"/>
      <w:marRight w:val="0"/>
      <w:marTop w:val="0"/>
      <w:marBottom w:val="0"/>
      <w:divBdr>
        <w:top w:val="none" w:sz="0" w:space="0" w:color="auto"/>
        <w:left w:val="none" w:sz="0" w:space="0" w:color="auto"/>
        <w:bottom w:val="none" w:sz="0" w:space="0" w:color="auto"/>
        <w:right w:val="none" w:sz="0" w:space="0" w:color="auto"/>
      </w:divBdr>
    </w:div>
    <w:div w:id="255864448">
      <w:bodyDiv w:val="1"/>
      <w:marLeft w:val="0"/>
      <w:marRight w:val="0"/>
      <w:marTop w:val="0"/>
      <w:marBottom w:val="0"/>
      <w:divBdr>
        <w:top w:val="none" w:sz="0" w:space="0" w:color="auto"/>
        <w:left w:val="none" w:sz="0" w:space="0" w:color="auto"/>
        <w:bottom w:val="none" w:sz="0" w:space="0" w:color="auto"/>
        <w:right w:val="none" w:sz="0" w:space="0" w:color="auto"/>
      </w:divBdr>
    </w:div>
    <w:div w:id="260064229">
      <w:bodyDiv w:val="1"/>
      <w:marLeft w:val="0"/>
      <w:marRight w:val="0"/>
      <w:marTop w:val="0"/>
      <w:marBottom w:val="0"/>
      <w:divBdr>
        <w:top w:val="none" w:sz="0" w:space="0" w:color="auto"/>
        <w:left w:val="none" w:sz="0" w:space="0" w:color="auto"/>
        <w:bottom w:val="none" w:sz="0" w:space="0" w:color="auto"/>
        <w:right w:val="none" w:sz="0" w:space="0" w:color="auto"/>
      </w:divBdr>
    </w:div>
    <w:div w:id="262302750">
      <w:bodyDiv w:val="1"/>
      <w:marLeft w:val="0"/>
      <w:marRight w:val="0"/>
      <w:marTop w:val="0"/>
      <w:marBottom w:val="0"/>
      <w:divBdr>
        <w:top w:val="none" w:sz="0" w:space="0" w:color="auto"/>
        <w:left w:val="none" w:sz="0" w:space="0" w:color="auto"/>
        <w:bottom w:val="none" w:sz="0" w:space="0" w:color="auto"/>
        <w:right w:val="none" w:sz="0" w:space="0" w:color="auto"/>
      </w:divBdr>
    </w:div>
    <w:div w:id="283586888">
      <w:bodyDiv w:val="1"/>
      <w:marLeft w:val="0"/>
      <w:marRight w:val="0"/>
      <w:marTop w:val="0"/>
      <w:marBottom w:val="0"/>
      <w:divBdr>
        <w:top w:val="none" w:sz="0" w:space="0" w:color="auto"/>
        <w:left w:val="none" w:sz="0" w:space="0" w:color="auto"/>
        <w:bottom w:val="none" w:sz="0" w:space="0" w:color="auto"/>
        <w:right w:val="none" w:sz="0" w:space="0" w:color="auto"/>
      </w:divBdr>
    </w:div>
    <w:div w:id="300160981">
      <w:bodyDiv w:val="1"/>
      <w:marLeft w:val="0"/>
      <w:marRight w:val="0"/>
      <w:marTop w:val="0"/>
      <w:marBottom w:val="0"/>
      <w:divBdr>
        <w:top w:val="none" w:sz="0" w:space="0" w:color="auto"/>
        <w:left w:val="none" w:sz="0" w:space="0" w:color="auto"/>
        <w:bottom w:val="none" w:sz="0" w:space="0" w:color="auto"/>
        <w:right w:val="none" w:sz="0" w:space="0" w:color="auto"/>
      </w:divBdr>
    </w:div>
    <w:div w:id="306319030">
      <w:bodyDiv w:val="1"/>
      <w:marLeft w:val="0"/>
      <w:marRight w:val="0"/>
      <w:marTop w:val="0"/>
      <w:marBottom w:val="0"/>
      <w:divBdr>
        <w:top w:val="none" w:sz="0" w:space="0" w:color="auto"/>
        <w:left w:val="none" w:sz="0" w:space="0" w:color="auto"/>
        <w:bottom w:val="none" w:sz="0" w:space="0" w:color="auto"/>
        <w:right w:val="none" w:sz="0" w:space="0" w:color="auto"/>
      </w:divBdr>
    </w:div>
    <w:div w:id="372966383">
      <w:bodyDiv w:val="1"/>
      <w:marLeft w:val="0"/>
      <w:marRight w:val="0"/>
      <w:marTop w:val="0"/>
      <w:marBottom w:val="0"/>
      <w:divBdr>
        <w:top w:val="none" w:sz="0" w:space="0" w:color="auto"/>
        <w:left w:val="none" w:sz="0" w:space="0" w:color="auto"/>
        <w:bottom w:val="none" w:sz="0" w:space="0" w:color="auto"/>
        <w:right w:val="none" w:sz="0" w:space="0" w:color="auto"/>
      </w:divBdr>
    </w:div>
    <w:div w:id="376052828">
      <w:bodyDiv w:val="1"/>
      <w:marLeft w:val="0"/>
      <w:marRight w:val="0"/>
      <w:marTop w:val="0"/>
      <w:marBottom w:val="0"/>
      <w:divBdr>
        <w:top w:val="none" w:sz="0" w:space="0" w:color="auto"/>
        <w:left w:val="none" w:sz="0" w:space="0" w:color="auto"/>
        <w:bottom w:val="none" w:sz="0" w:space="0" w:color="auto"/>
        <w:right w:val="none" w:sz="0" w:space="0" w:color="auto"/>
      </w:divBdr>
    </w:div>
    <w:div w:id="380519057">
      <w:bodyDiv w:val="1"/>
      <w:marLeft w:val="0"/>
      <w:marRight w:val="0"/>
      <w:marTop w:val="0"/>
      <w:marBottom w:val="0"/>
      <w:divBdr>
        <w:top w:val="none" w:sz="0" w:space="0" w:color="auto"/>
        <w:left w:val="none" w:sz="0" w:space="0" w:color="auto"/>
        <w:bottom w:val="none" w:sz="0" w:space="0" w:color="auto"/>
        <w:right w:val="none" w:sz="0" w:space="0" w:color="auto"/>
      </w:divBdr>
    </w:div>
    <w:div w:id="386219510">
      <w:bodyDiv w:val="1"/>
      <w:marLeft w:val="0"/>
      <w:marRight w:val="0"/>
      <w:marTop w:val="0"/>
      <w:marBottom w:val="0"/>
      <w:divBdr>
        <w:top w:val="none" w:sz="0" w:space="0" w:color="auto"/>
        <w:left w:val="none" w:sz="0" w:space="0" w:color="auto"/>
        <w:bottom w:val="none" w:sz="0" w:space="0" w:color="auto"/>
        <w:right w:val="none" w:sz="0" w:space="0" w:color="auto"/>
      </w:divBdr>
    </w:div>
    <w:div w:id="392851661">
      <w:bodyDiv w:val="1"/>
      <w:marLeft w:val="0"/>
      <w:marRight w:val="0"/>
      <w:marTop w:val="0"/>
      <w:marBottom w:val="0"/>
      <w:divBdr>
        <w:top w:val="none" w:sz="0" w:space="0" w:color="auto"/>
        <w:left w:val="none" w:sz="0" w:space="0" w:color="auto"/>
        <w:bottom w:val="none" w:sz="0" w:space="0" w:color="auto"/>
        <w:right w:val="none" w:sz="0" w:space="0" w:color="auto"/>
      </w:divBdr>
    </w:div>
    <w:div w:id="395859861">
      <w:bodyDiv w:val="1"/>
      <w:marLeft w:val="0"/>
      <w:marRight w:val="0"/>
      <w:marTop w:val="0"/>
      <w:marBottom w:val="0"/>
      <w:divBdr>
        <w:top w:val="none" w:sz="0" w:space="0" w:color="auto"/>
        <w:left w:val="none" w:sz="0" w:space="0" w:color="auto"/>
        <w:bottom w:val="none" w:sz="0" w:space="0" w:color="auto"/>
        <w:right w:val="none" w:sz="0" w:space="0" w:color="auto"/>
      </w:divBdr>
    </w:div>
    <w:div w:id="408236047">
      <w:bodyDiv w:val="1"/>
      <w:marLeft w:val="0"/>
      <w:marRight w:val="0"/>
      <w:marTop w:val="0"/>
      <w:marBottom w:val="0"/>
      <w:divBdr>
        <w:top w:val="none" w:sz="0" w:space="0" w:color="auto"/>
        <w:left w:val="none" w:sz="0" w:space="0" w:color="auto"/>
        <w:bottom w:val="none" w:sz="0" w:space="0" w:color="auto"/>
        <w:right w:val="none" w:sz="0" w:space="0" w:color="auto"/>
      </w:divBdr>
    </w:div>
    <w:div w:id="423114838">
      <w:bodyDiv w:val="1"/>
      <w:marLeft w:val="0"/>
      <w:marRight w:val="0"/>
      <w:marTop w:val="0"/>
      <w:marBottom w:val="0"/>
      <w:divBdr>
        <w:top w:val="none" w:sz="0" w:space="0" w:color="auto"/>
        <w:left w:val="none" w:sz="0" w:space="0" w:color="auto"/>
        <w:bottom w:val="none" w:sz="0" w:space="0" w:color="auto"/>
        <w:right w:val="none" w:sz="0" w:space="0" w:color="auto"/>
      </w:divBdr>
    </w:div>
    <w:div w:id="437943649">
      <w:bodyDiv w:val="1"/>
      <w:marLeft w:val="0"/>
      <w:marRight w:val="0"/>
      <w:marTop w:val="0"/>
      <w:marBottom w:val="0"/>
      <w:divBdr>
        <w:top w:val="none" w:sz="0" w:space="0" w:color="auto"/>
        <w:left w:val="none" w:sz="0" w:space="0" w:color="auto"/>
        <w:bottom w:val="none" w:sz="0" w:space="0" w:color="auto"/>
        <w:right w:val="none" w:sz="0" w:space="0" w:color="auto"/>
      </w:divBdr>
    </w:div>
    <w:div w:id="473956988">
      <w:bodyDiv w:val="1"/>
      <w:marLeft w:val="0"/>
      <w:marRight w:val="0"/>
      <w:marTop w:val="0"/>
      <w:marBottom w:val="0"/>
      <w:divBdr>
        <w:top w:val="none" w:sz="0" w:space="0" w:color="auto"/>
        <w:left w:val="none" w:sz="0" w:space="0" w:color="auto"/>
        <w:bottom w:val="none" w:sz="0" w:space="0" w:color="auto"/>
        <w:right w:val="none" w:sz="0" w:space="0" w:color="auto"/>
      </w:divBdr>
    </w:div>
    <w:div w:id="478302186">
      <w:bodyDiv w:val="1"/>
      <w:marLeft w:val="0"/>
      <w:marRight w:val="0"/>
      <w:marTop w:val="0"/>
      <w:marBottom w:val="0"/>
      <w:divBdr>
        <w:top w:val="none" w:sz="0" w:space="0" w:color="auto"/>
        <w:left w:val="none" w:sz="0" w:space="0" w:color="auto"/>
        <w:bottom w:val="none" w:sz="0" w:space="0" w:color="auto"/>
        <w:right w:val="none" w:sz="0" w:space="0" w:color="auto"/>
      </w:divBdr>
    </w:div>
    <w:div w:id="480654487">
      <w:bodyDiv w:val="1"/>
      <w:marLeft w:val="0"/>
      <w:marRight w:val="0"/>
      <w:marTop w:val="0"/>
      <w:marBottom w:val="0"/>
      <w:divBdr>
        <w:top w:val="none" w:sz="0" w:space="0" w:color="auto"/>
        <w:left w:val="none" w:sz="0" w:space="0" w:color="auto"/>
        <w:bottom w:val="none" w:sz="0" w:space="0" w:color="auto"/>
        <w:right w:val="none" w:sz="0" w:space="0" w:color="auto"/>
      </w:divBdr>
    </w:div>
    <w:div w:id="496579913">
      <w:bodyDiv w:val="1"/>
      <w:marLeft w:val="0"/>
      <w:marRight w:val="0"/>
      <w:marTop w:val="0"/>
      <w:marBottom w:val="0"/>
      <w:divBdr>
        <w:top w:val="none" w:sz="0" w:space="0" w:color="auto"/>
        <w:left w:val="none" w:sz="0" w:space="0" w:color="auto"/>
        <w:bottom w:val="none" w:sz="0" w:space="0" w:color="auto"/>
        <w:right w:val="none" w:sz="0" w:space="0" w:color="auto"/>
      </w:divBdr>
    </w:div>
    <w:div w:id="509032431">
      <w:bodyDiv w:val="1"/>
      <w:marLeft w:val="0"/>
      <w:marRight w:val="0"/>
      <w:marTop w:val="0"/>
      <w:marBottom w:val="0"/>
      <w:divBdr>
        <w:top w:val="none" w:sz="0" w:space="0" w:color="auto"/>
        <w:left w:val="none" w:sz="0" w:space="0" w:color="auto"/>
        <w:bottom w:val="none" w:sz="0" w:space="0" w:color="auto"/>
        <w:right w:val="none" w:sz="0" w:space="0" w:color="auto"/>
      </w:divBdr>
      <w:divsChild>
        <w:div w:id="1987270916">
          <w:marLeft w:val="0"/>
          <w:marRight w:val="0"/>
          <w:marTop w:val="0"/>
          <w:marBottom w:val="0"/>
          <w:divBdr>
            <w:top w:val="none" w:sz="0" w:space="0" w:color="auto"/>
            <w:left w:val="none" w:sz="0" w:space="0" w:color="auto"/>
            <w:bottom w:val="none" w:sz="0" w:space="0" w:color="auto"/>
            <w:right w:val="none" w:sz="0" w:space="0" w:color="auto"/>
          </w:divBdr>
          <w:divsChild>
            <w:div w:id="727267081">
              <w:marLeft w:val="0"/>
              <w:marRight w:val="0"/>
              <w:marTop w:val="0"/>
              <w:marBottom w:val="0"/>
              <w:divBdr>
                <w:top w:val="none" w:sz="0" w:space="0" w:color="auto"/>
                <w:left w:val="none" w:sz="0" w:space="0" w:color="auto"/>
                <w:bottom w:val="none" w:sz="0" w:space="0" w:color="auto"/>
                <w:right w:val="none" w:sz="0" w:space="0" w:color="auto"/>
              </w:divBdr>
              <w:divsChild>
                <w:div w:id="20240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876239">
      <w:bodyDiv w:val="1"/>
      <w:marLeft w:val="0"/>
      <w:marRight w:val="0"/>
      <w:marTop w:val="0"/>
      <w:marBottom w:val="0"/>
      <w:divBdr>
        <w:top w:val="none" w:sz="0" w:space="0" w:color="auto"/>
        <w:left w:val="none" w:sz="0" w:space="0" w:color="auto"/>
        <w:bottom w:val="none" w:sz="0" w:space="0" w:color="auto"/>
        <w:right w:val="none" w:sz="0" w:space="0" w:color="auto"/>
      </w:divBdr>
    </w:div>
    <w:div w:id="546379901">
      <w:bodyDiv w:val="1"/>
      <w:marLeft w:val="0"/>
      <w:marRight w:val="0"/>
      <w:marTop w:val="0"/>
      <w:marBottom w:val="0"/>
      <w:divBdr>
        <w:top w:val="none" w:sz="0" w:space="0" w:color="auto"/>
        <w:left w:val="none" w:sz="0" w:space="0" w:color="auto"/>
        <w:bottom w:val="none" w:sz="0" w:space="0" w:color="auto"/>
        <w:right w:val="none" w:sz="0" w:space="0" w:color="auto"/>
      </w:divBdr>
    </w:div>
    <w:div w:id="546570877">
      <w:bodyDiv w:val="1"/>
      <w:marLeft w:val="0"/>
      <w:marRight w:val="0"/>
      <w:marTop w:val="0"/>
      <w:marBottom w:val="0"/>
      <w:divBdr>
        <w:top w:val="none" w:sz="0" w:space="0" w:color="auto"/>
        <w:left w:val="none" w:sz="0" w:space="0" w:color="auto"/>
        <w:bottom w:val="none" w:sz="0" w:space="0" w:color="auto"/>
        <w:right w:val="none" w:sz="0" w:space="0" w:color="auto"/>
      </w:divBdr>
    </w:div>
    <w:div w:id="550924274">
      <w:bodyDiv w:val="1"/>
      <w:marLeft w:val="0"/>
      <w:marRight w:val="0"/>
      <w:marTop w:val="0"/>
      <w:marBottom w:val="0"/>
      <w:divBdr>
        <w:top w:val="none" w:sz="0" w:space="0" w:color="auto"/>
        <w:left w:val="none" w:sz="0" w:space="0" w:color="auto"/>
        <w:bottom w:val="none" w:sz="0" w:space="0" w:color="auto"/>
        <w:right w:val="none" w:sz="0" w:space="0" w:color="auto"/>
      </w:divBdr>
    </w:div>
    <w:div w:id="580065608">
      <w:bodyDiv w:val="1"/>
      <w:marLeft w:val="0"/>
      <w:marRight w:val="0"/>
      <w:marTop w:val="0"/>
      <w:marBottom w:val="0"/>
      <w:divBdr>
        <w:top w:val="none" w:sz="0" w:space="0" w:color="auto"/>
        <w:left w:val="none" w:sz="0" w:space="0" w:color="auto"/>
        <w:bottom w:val="none" w:sz="0" w:space="0" w:color="auto"/>
        <w:right w:val="none" w:sz="0" w:space="0" w:color="auto"/>
      </w:divBdr>
    </w:div>
    <w:div w:id="580482018">
      <w:bodyDiv w:val="1"/>
      <w:marLeft w:val="0"/>
      <w:marRight w:val="0"/>
      <w:marTop w:val="0"/>
      <w:marBottom w:val="0"/>
      <w:divBdr>
        <w:top w:val="none" w:sz="0" w:space="0" w:color="auto"/>
        <w:left w:val="none" w:sz="0" w:space="0" w:color="auto"/>
        <w:bottom w:val="none" w:sz="0" w:space="0" w:color="auto"/>
        <w:right w:val="none" w:sz="0" w:space="0" w:color="auto"/>
      </w:divBdr>
    </w:div>
    <w:div w:id="589044835">
      <w:bodyDiv w:val="1"/>
      <w:marLeft w:val="0"/>
      <w:marRight w:val="0"/>
      <w:marTop w:val="0"/>
      <w:marBottom w:val="0"/>
      <w:divBdr>
        <w:top w:val="none" w:sz="0" w:space="0" w:color="auto"/>
        <w:left w:val="none" w:sz="0" w:space="0" w:color="auto"/>
        <w:bottom w:val="none" w:sz="0" w:space="0" w:color="auto"/>
        <w:right w:val="none" w:sz="0" w:space="0" w:color="auto"/>
      </w:divBdr>
    </w:div>
    <w:div w:id="590700720">
      <w:bodyDiv w:val="1"/>
      <w:marLeft w:val="0"/>
      <w:marRight w:val="0"/>
      <w:marTop w:val="0"/>
      <w:marBottom w:val="0"/>
      <w:divBdr>
        <w:top w:val="none" w:sz="0" w:space="0" w:color="auto"/>
        <w:left w:val="none" w:sz="0" w:space="0" w:color="auto"/>
        <w:bottom w:val="none" w:sz="0" w:space="0" w:color="auto"/>
        <w:right w:val="none" w:sz="0" w:space="0" w:color="auto"/>
      </w:divBdr>
    </w:div>
    <w:div w:id="607734778">
      <w:bodyDiv w:val="1"/>
      <w:marLeft w:val="0"/>
      <w:marRight w:val="0"/>
      <w:marTop w:val="0"/>
      <w:marBottom w:val="0"/>
      <w:divBdr>
        <w:top w:val="none" w:sz="0" w:space="0" w:color="auto"/>
        <w:left w:val="none" w:sz="0" w:space="0" w:color="auto"/>
        <w:bottom w:val="none" w:sz="0" w:space="0" w:color="auto"/>
        <w:right w:val="none" w:sz="0" w:space="0" w:color="auto"/>
      </w:divBdr>
    </w:div>
    <w:div w:id="651983212">
      <w:bodyDiv w:val="1"/>
      <w:marLeft w:val="0"/>
      <w:marRight w:val="0"/>
      <w:marTop w:val="0"/>
      <w:marBottom w:val="0"/>
      <w:divBdr>
        <w:top w:val="none" w:sz="0" w:space="0" w:color="auto"/>
        <w:left w:val="none" w:sz="0" w:space="0" w:color="auto"/>
        <w:bottom w:val="none" w:sz="0" w:space="0" w:color="auto"/>
        <w:right w:val="none" w:sz="0" w:space="0" w:color="auto"/>
      </w:divBdr>
    </w:div>
    <w:div w:id="660893291">
      <w:bodyDiv w:val="1"/>
      <w:marLeft w:val="0"/>
      <w:marRight w:val="0"/>
      <w:marTop w:val="0"/>
      <w:marBottom w:val="0"/>
      <w:divBdr>
        <w:top w:val="none" w:sz="0" w:space="0" w:color="auto"/>
        <w:left w:val="none" w:sz="0" w:space="0" w:color="auto"/>
        <w:bottom w:val="none" w:sz="0" w:space="0" w:color="auto"/>
        <w:right w:val="none" w:sz="0" w:space="0" w:color="auto"/>
      </w:divBdr>
    </w:div>
    <w:div w:id="682392906">
      <w:bodyDiv w:val="1"/>
      <w:marLeft w:val="0"/>
      <w:marRight w:val="0"/>
      <w:marTop w:val="0"/>
      <w:marBottom w:val="0"/>
      <w:divBdr>
        <w:top w:val="none" w:sz="0" w:space="0" w:color="auto"/>
        <w:left w:val="none" w:sz="0" w:space="0" w:color="auto"/>
        <w:bottom w:val="none" w:sz="0" w:space="0" w:color="auto"/>
        <w:right w:val="none" w:sz="0" w:space="0" w:color="auto"/>
      </w:divBdr>
      <w:divsChild>
        <w:div w:id="32049210">
          <w:marLeft w:val="0"/>
          <w:marRight w:val="0"/>
          <w:marTop w:val="0"/>
          <w:marBottom w:val="0"/>
          <w:divBdr>
            <w:top w:val="none" w:sz="0" w:space="0" w:color="auto"/>
            <w:left w:val="none" w:sz="0" w:space="0" w:color="auto"/>
            <w:bottom w:val="none" w:sz="0" w:space="0" w:color="auto"/>
            <w:right w:val="none" w:sz="0" w:space="0" w:color="auto"/>
          </w:divBdr>
          <w:divsChild>
            <w:div w:id="595015947">
              <w:marLeft w:val="0"/>
              <w:marRight w:val="0"/>
              <w:marTop w:val="0"/>
              <w:marBottom w:val="0"/>
              <w:divBdr>
                <w:top w:val="none" w:sz="0" w:space="0" w:color="auto"/>
                <w:left w:val="none" w:sz="0" w:space="0" w:color="auto"/>
                <w:bottom w:val="none" w:sz="0" w:space="0" w:color="auto"/>
                <w:right w:val="none" w:sz="0" w:space="0" w:color="auto"/>
              </w:divBdr>
              <w:divsChild>
                <w:div w:id="20189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60854">
      <w:bodyDiv w:val="1"/>
      <w:marLeft w:val="0"/>
      <w:marRight w:val="0"/>
      <w:marTop w:val="0"/>
      <w:marBottom w:val="0"/>
      <w:divBdr>
        <w:top w:val="none" w:sz="0" w:space="0" w:color="auto"/>
        <w:left w:val="none" w:sz="0" w:space="0" w:color="auto"/>
        <w:bottom w:val="none" w:sz="0" w:space="0" w:color="auto"/>
        <w:right w:val="none" w:sz="0" w:space="0" w:color="auto"/>
      </w:divBdr>
    </w:div>
    <w:div w:id="724568476">
      <w:bodyDiv w:val="1"/>
      <w:marLeft w:val="0"/>
      <w:marRight w:val="0"/>
      <w:marTop w:val="0"/>
      <w:marBottom w:val="0"/>
      <w:divBdr>
        <w:top w:val="none" w:sz="0" w:space="0" w:color="auto"/>
        <w:left w:val="none" w:sz="0" w:space="0" w:color="auto"/>
        <w:bottom w:val="none" w:sz="0" w:space="0" w:color="auto"/>
        <w:right w:val="none" w:sz="0" w:space="0" w:color="auto"/>
      </w:divBdr>
    </w:div>
    <w:div w:id="741945362">
      <w:bodyDiv w:val="1"/>
      <w:marLeft w:val="0"/>
      <w:marRight w:val="0"/>
      <w:marTop w:val="0"/>
      <w:marBottom w:val="0"/>
      <w:divBdr>
        <w:top w:val="none" w:sz="0" w:space="0" w:color="auto"/>
        <w:left w:val="none" w:sz="0" w:space="0" w:color="auto"/>
        <w:bottom w:val="none" w:sz="0" w:space="0" w:color="auto"/>
        <w:right w:val="none" w:sz="0" w:space="0" w:color="auto"/>
      </w:divBdr>
      <w:divsChild>
        <w:div w:id="396903553">
          <w:marLeft w:val="0"/>
          <w:marRight w:val="0"/>
          <w:marTop w:val="0"/>
          <w:marBottom w:val="0"/>
          <w:divBdr>
            <w:top w:val="none" w:sz="0" w:space="0" w:color="auto"/>
            <w:left w:val="none" w:sz="0" w:space="0" w:color="auto"/>
            <w:bottom w:val="none" w:sz="0" w:space="0" w:color="auto"/>
            <w:right w:val="none" w:sz="0" w:space="0" w:color="auto"/>
          </w:divBdr>
          <w:divsChild>
            <w:div w:id="193538702">
              <w:marLeft w:val="0"/>
              <w:marRight w:val="0"/>
              <w:marTop w:val="0"/>
              <w:marBottom w:val="0"/>
              <w:divBdr>
                <w:top w:val="none" w:sz="0" w:space="0" w:color="auto"/>
                <w:left w:val="none" w:sz="0" w:space="0" w:color="auto"/>
                <w:bottom w:val="none" w:sz="0" w:space="0" w:color="auto"/>
                <w:right w:val="none" w:sz="0" w:space="0" w:color="auto"/>
              </w:divBdr>
              <w:divsChild>
                <w:div w:id="7006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225593">
      <w:bodyDiv w:val="1"/>
      <w:marLeft w:val="0"/>
      <w:marRight w:val="0"/>
      <w:marTop w:val="0"/>
      <w:marBottom w:val="0"/>
      <w:divBdr>
        <w:top w:val="none" w:sz="0" w:space="0" w:color="auto"/>
        <w:left w:val="none" w:sz="0" w:space="0" w:color="auto"/>
        <w:bottom w:val="none" w:sz="0" w:space="0" w:color="auto"/>
        <w:right w:val="none" w:sz="0" w:space="0" w:color="auto"/>
      </w:divBdr>
    </w:div>
    <w:div w:id="801651170">
      <w:bodyDiv w:val="1"/>
      <w:marLeft w:val="0"/>
      <w:marRight w:val="0"/>
      <w:marTop w:val="0"/>
      <w:marBottom w:val="0"/>
      <w:divBdr>
        <w:top w:val="none" w:sz="0" w:space="0" w:color="auto"/>
        <w:left w:val="none" w:sz="0" w:space="0" w:color="auto"/>
        <w:bottom w:val="none" w:sz="0" w:space="0" w:color="auto"/>
        <w:right w:val="none" w:sz="0" w:space="0" w:color="auto"/>
      </w:divBdr>
    </w:div>
    <w:div w:id="808324869">
      <w:bodyDiv w:val="1"/>
      <w:marLeft w:val="0"/>
      <w:marRight w:val="0"/>
      <w:marTop w:val="0"/>
      <w:marBottom w:val="0"/>
      <w:divBdr>
        <w:top w:val="none" w:sz="0" w:space="0" w:color="auto"/>
        <w:left w:val="none" w:sz="0" w:space="0" w:color="auto"/>
        <w:bottom w:val="none" w:sz="0" w:space="0" w:color="auto"/>
        <w:right w:val="none" w:sz="0" w:space="0" w:color="auto"/>
      </w:divBdr>
    </w:div>
    <w:div w:id="810828923">
      <w:bodyDiv w:val="1"/>
      <w:marLeft w:val="0"/>
      <w:marRight w:val="0"/>
      <w:marTop w:val="0"/>
      <w:marBottom w:val="0"/>
      <w:divBdr>
        <w:top w:val="none" w:sz="0" w:space="0" w:color="auto"/>
        <w:left w:val="none" w:sz="0" w:space="0" w:color="auto"/>
        <w:bottom w:val="none" w:sz="0" w:space="0" w:color="auto"/>
        <w:right w:val="none" w:sz="0" w:space="0" w:color="auto"/>
      </w:divBdr>
      <w:divsChild>
        <w:div w:id="1802383645">
          <w:marLeft w:val="0"/>
          <w:marRight w:val="0"/>
          <w:marTop w:val="0"/>
          <w:marBottom w:val="0"/>
          <w:divBdr>
            <w:top w:val="none" w:sz="0" w:space="0" w:color="auto"/>
            <w:left w:val="none" w:sz="0" w:space="0" w:color="auto"/>
            <w:bottom w:val="none" w:sz="0" w:space="0" w:color="auto"/>
            <w:right w:val="none" w:sz="0" w:space="0" w:color="auto"/>
          </w:divBdr>
          <w:divsChild>
            <w:div w:id="1164051359">
              <w:marLeft w:val="0"/>
              <w:marRight w:val="0"/>
              <w:marTop w:val="0"/>
              <w:marBottom w:val="0"/>
              <w:divBdr>
                <w:top w:val="none" w:sz="0" w:space="0" w:color="auto"/>
                <w:left w:val="none" w:sz="0" w:space="0" w:color="auto"/>
                <w:bottom w:val="none" w:sz="0" w:space="0" w:color="auto"/>
                <w:right w:val="none" w:sz="0" w:space="0" w:color="auto"/>
              </w:divBdr>
              <w:divsChild>
                <w:div w:id="190783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17079">
      <w:bodyDiv w:val="1"/>
      <w:marLeft w:val="0"/>
      <w:marRight w:val="0"/>
      <w:marTop w:val="0"/>
      <w:marBottom w:val="0"/>
      <w:divBdr>
        <w:top w:val="none" w:sz="0" w:space="0" w:color="auto"/>
        <w:left w:val="none" w:sz="0" w:space="0" w:color="auto"/>
        <w:bottom w:val="none" w:sz="0" w:space="0" w:color="auto"/>
        <w:right w:val="none" w:sz="0" w:space="0" w:color="auto"/>
      </w:divBdr>
    </w:div>
    <w:div w:id="828598482">
      <w:bodyDiv w:val="1"/>
      <w:marLeft w:val="0"/>
      <w:marRight w:val="0"/>
      <w:marTop w:val="0"/>
      <w:marBottom w:val="0"/>
      <w:divBdr>
        <w:top w:val="none" w:sz="0" w:space="0" w:color="auto"/>
        <w:left w:val="none" w:sz="0" w:space="0" w:color="auto"/>
        <w:bottom w:val="none" w:sz="0" w:space="0" w:color="auto"/>
        <w:right w:val="none" w:sz="0" w:space="0" w:color="auto"/>
      </w:divBdr>
    </w:div>
    <w:div w:id="850290557">
      <w:bodyDiv w:val="1"/>
      <w:marLeft w:val="0"/>
      <w:marRight w:val="0"/>
      <w:marTop w:val="0"/>
      <w:marBottom w:val="0"/>
      <w:divBdr>
        <w:top w:val="none" w:sz="0" w:space="0" w:color="auto"/>
        <w:left w:val="none" w:sz="0" w:space="0" w:color="auto"/>
        <w:bottom w:val="none" w:sz="0" w:space="0" w:color="auto"/>
        <w:right w:val="none" w:sz="0" w:space="0" w:color="auto"/>
      </w:divBdr>
    </w:div>
    <w:div w:id="874775893">
      <w:bodyDiv w:val="1"/>
      <w:marLeft w:val="0"/>
      <w:marRight w:val="0"/>
      <w:marTop w:val="0"/>
      <w:marBottom w:val="0"/>
      <w:divBdr>
        <w:top w:val="none" w:sz="0" w:space="0" w:color="auto"/>
        <w:left w:val="none" w:sz="0" w:space="0" w:color="auto"/>
        <w:bottom w:val="none" w:sz="0" w:space="0" w:color="auto"/>
        <w:right w:val="none" w:sz="0" w:space="0" w:color="auto"/>
      </w:divBdr>
    </w:div>
    <w:div w:id="875894982">
      <w:bodyDiv w:val="1"/>
      <w:marLeft w:val="0"/>
      <w:marRight w:val="0"/>
      <w:marTop w:val="0"/>
      <w:marBottom w:val="0"/>
      <w:divBdr>
        <w:top w:val="none" w:sz="0" w:space="0" w:color="auto"/>
        <w:left w:val="none" w:sz="0" w:space="0" w:color="auto"/>
        <w:bottom w:val="none" w:sz="0" w:space="0" w:color="auto"/>
        <w:right w:val="none" w:sz="0" w:space="0" w:color="auto"/>
      </w:divBdr>
    </w:div>
    <w:div w:id="887036451">
      <w:bodyDiv w:val="1"/>
      <w:marLeft w:val="0"/>
      <w:marRight w:val="0"/>
      <w:marTop w:val="0"/>
      <w:marBottom w:val="0"/>
      <w:divBdr>
        <w:top w:val="none" w:sz="0" w:space="0" w:color="auto"/>
        <w:left w:val="none" w:sz="0" w:space="0" w:color="auto"/>
        <w:bottom w:val="none" w:sz="0" w:space="0" w:color="auto"/>
        <w:right w:val="none" w:sz="0" w:space="0" w:color="auto"/>
      </w:divBdr>
    </w:div>
    <w:div w:id="898202238">
      <w:bodyDiv w:val="1"/>
      <w:marLeft w:val="0"/>
      <w:marRight w:val="0"/>
      <w:marTop w:val="0"/>
      <w:marBottom w:val="0"/>
      <w:divBdr>
        <w:top w:val="none" w:sz="0" w:space="0" w:color="auto"/>
        <w:left w:val="none" w:sz="0" w:space="0" w:color="auto"/>
        <w:bottom w:val="none" w:sz="0" w:space="0" w:color="auto"/>
        <w:right w:val="none" w:sz="0" w:space="0" w:color="auto"/>
      </w:divBdr>
    </w:div>
    <w:div w:id="902522733">
      <w:bodyDiv w:val="1"/>
      <w:marLeft w:val="0"/>
      <w:marRight w:val="0"/>
      <w:marTop w:val="0"/>
      <w:marBottom w:val="0"/>
      <w:divBdr>
        <w:top w:val="none" w:sz="0" w:space="0" w:color="auto"/>
        <w:left w:val="none" w:sz="0" w:space="0" w:color="auto"/>
        <w:bottom w:val="none" w:sz="0" w:space="0" w:color="auto"/>
        <w:right w:val="none" w:sz="0" w:space="0" w:color="auto"/>
      </w:divBdr>
    </w:div>
    <w:div w:id="906957423">
      <w:bodyDiv w:val="1"/>
      <w:marLeft w:val="0"/>
      <w:marRight w:val="0"/>
      <w:marTop w:val="0"/>
      <w:marBottom w:val="0"/>
      <w:divBdr>
        <w:top w:val="none" w:sz="0" w:space="0" w:color="auto"/>
        <w:left w:val="none" w:sz="0" w:space="0" w:color="auto"/>
        <w:bottom w:val="none" w:sz="0" w:space="0" w:color="auto"/>
        <w:right w:val="none" w:sz="0" w:space="0" w:color="auto"/>
      </w:divBdr>
      <w:divsChild>
        <w:div w:id="1816947427">
          <w:marLeft w:val="0"/>
          <w:marRight w:val="0"/>
          <w:marTop w:val="0"/>
          <w:marBottom w:val="0"/>
          <w:divBdr>
            <w:top w:val="none" w:sz="0" w:space="0" w:color="auto"/>
            <w:left w:val="none" w:sz="0" w:space="0" w:color="auto"/>
            <w:bottom w:val="none" w:sz="0" w:space="0" w:color="auto"/>
            <w:right w:val="none" w:sz="0" w:space="0" w:color="auto"/>
          </w:divBdr>
          <w:divsChild>
            <w:div w:id="1876582283">
              <w:marLeft w:val="0"/>
              <w:marRight w:val="0"/>
              <w:marTop w:val="0"/>
              <w:marBottom w:val="0"/>
              <w:divBdr>
                <w:top w:val="none" w:sz="0" w:space="0" w:color="auto"/>
                <w:left w:val="none" w:sz="0" w:space="0" w:color="auto"/>
                <w:bottom w:val="none" w:sz="0" w:space="0" w:color="auto"/>
                <w:right w:val="none" w:sz="0" w:space="0" w:color="auto"/>
              </w:divBdr>
              <w:divsChild>
                <w:div w:id="74437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923399">
      <w:bodyDiv w:val="1"/>
      <w:marLeft w:val="0"/>
      <w:marRight w:val="0"/>
      <w:marTop w:val="0"/>
      <w:marBottom w:val="0"/>
      <w:divBdr>
        <w:top w:val="none" w:sz="0" w:space="0" w:color="auto"/>
        <w:left w:val="none" w:sz="0" w:space="0" w:color="auto"/>
        <w:bottom w:val="none" w:sz="0" w:space="0" w:color="auto"/>
        <w:right w:val="none" w:sz="0" w:space="0" w:color="auto"/>
      </w:divBdr>
    </w:div>
    <w:div w:id="925457712">
      <w:bodyDiv w:val="1"/>
      <w:marLeft w:val="0"/>
      <w:marRight w:val="0"/>
      <w:marTop w:val="0"/>
      <w:marBottom w:val="0"/>
      <w:divBdr>
        <w:top w:val="none" w:sz="0" w:space="0" w:color="auto"/>
        <w:left w:val="none" w:sz="0" w:space="0" w:color="auto"/>
        <w:bottom w:val="none" w:sz="0" w:space="0" w:color="auto"/>
        <w:right w:val="none" w:sz="0" w:space="0" w:color="auto"/>
      </w:divBdr>
    </w:div>
    <w:div w:id="942809096">
      <w:bodyDiv w:val="1"/>
      <w:marLeft w:val="0"/>
      <w:marRight w:val="0"/>
      <w:marTop w:val="0"/>
      <w:marBottom w:val="0"/>
      <w:divBdr>
        <w:top w:val="none" w:sz="0" w:space="0" w:color="auto"/>
        <w:left w:val="none" w:sz="0" w:space="0" w:color="auto"/>
        <w:bottom w:val="none" w:sz="0" w:space="0" w:color="auto"/>
        <w:right w:val="none" w:sz="0" w:space="0" w:color="auto"/>
      </w:divBdr>
      <w:divsChild>
        <w:div w:id="1341615160">
          <w:marLeft w:val="0"/>
          <w:marRight w:val="0"/>
          <w:marTop w:val="0"/>
          <w:marBottom w:val="0"/>
          <w:divBdr>
            <w:top w:val="none" w:sz="0" w:space="0" w:color="auto"/>
            <w:left w:val="none" w:sz="0" w:space="0" w:color="auto"/>
            <w:bottom w:val="none" w:sz="0" w:space="0" w:color="auto"/>
            <w:right w:val="none" w:sz="0" w:space="0" w:color="auto"/>
          </w:divBdr>
          <w:divsChild>
            <w:div w:id="154493274">
              <w:marLeft w:val="0"/>
              <w:marRight w:val="0"/>
              <w:marTop w:val="0"/>
              <w:marBottom w:val="0"/>
              <w:divBdr>
                <w:top w:val="none" w:sz="0" w:space="0" w:color="auto"/>
                <w:left w:val="none" w:sz="0" w:space="0" w:color="auto"/>
                <w:bottom w:val="none" w:sz="0" w:space="0" w:color="auto"/>
                <w:right w:val="none" w:sz="0" w:space="0" w:color="auto"/>
              </w:divBdr>
              <w:divsChild>
                <w:div w:id="92013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521365">
      <w:bodyDiv w:val="1"/>
      <w:marLeft w:val="0"/>
      <w:marRight w:val="0"/>
      <w:marTop w:val="0"/>
      <w:marBottom w:val="0"/>
      <w:divBdr>
        <w:top w:val="none" w:sz="0" w:space="0" w:color="auto"/>
        <w:left w:val="none" w:sz="0" w:space="0" w:color="auto"/>
        <w:bottom w:val="none" w:sz="0" w:space="0" w:color="auto"/>
        <w:right w:val="none" w:sz="0" w:space="0" w:color="auto"/>
      </w:divBdr>
      <w:divsChild>
        <w:div w:id="634219706">
          <w:marLeft w:val="0"/>
          <w:marRight w:val="0"/>
          <w:marTop w:val="0"/>
          <w:marBottom w:val="0"/>
          <w:divBdr>
            <w:top w:val="none" w:sz="0" w:space="0" w:color="auto"/>
            <w:left w:val="none" w:sz="0" w:space="0" w:color="auto"/>
            <w:bottom w:val="none" w:sz="0" w:space="0" w:color="auto"/>
            <w:right w:val="none" w:sz="0" w:space="0" w:color="auto"/>
          </w:divBdr>
          <w:divsChild>
            <w:div w:id="330724231">
              <w:marLeft w:val="0"/>
              <w:marRight w:val="0"/>
              <w:marTop w:val="0"/>
              <w:marBottom w:val="0"/>
              <w:divBdr>
                <w:top w:val="none" w:sz="0" w:space="0" w:color="auto"/>
                <w:left w:val="none" w:sz="0" w:space="0" w:color="auto"/>
                <w:bottom w:val="none" w:sz="0" w:space="0" w:color="auto"/>
                <w:right w:val="none" w:sz="0" w:space="0" w:color="auto"/>
              </w:divBdr>
              <w:divsChild>
                <w:div w:id="6384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630342">
      <w:bodyDiv w:val="1"/>
      <w:marLeft w:val="0"/>
      <w:marRight w:val="0"/>
      <w:marTop w:val="0"/>
      <w:marBottom w:val="0"/>
      <w:divBdr>
        <w:top w:val="none" w:sz="0" w:space="0" w:color="auto"/>
        <w:left w:val="none" w:sz="0" w:space="0" w:color="auto"/>
        <w:bottom w:val="none" w:sz="0" w:space="0" w:color="auto"/>
        <w:right w:val="none" w:sz="0" w:space="0" w:color="auto"/>
      </w:divBdr>
    </w:div>
    <w:div w:id="971908379">
      <w:bodyDiv w:val="1"/>
      <w:marLeft w:val="0"/>
      <w:marRight w:val="0"/>
      <w:marTop w:val="0"/>
      <w:marBottom w:val="0"/>
      <w:divBdr>
        <w:top w:val="none" w:sz="0" w:space="0" w:color="auto"/>
        <w:left w:val="none" w:sz="0" w:space="0" w:color="auto"/>
        <w:bottom w:val="none" w:sz="0" w:space="0" w:color="auto"/>
        <w:right w:val="none" w:sz="0" w:space="0" w:color="auto"/>
      </w:divBdr>
    </w:div>
    <w:div w:id="1033580374">
      <w:bodyDiv w:val="1"/>
      <w:marLeft w:val="0"/>
      <w:marRight w:val="0"/>
      <w:marTop w:val="0"/>
      <w:marBottom w:val="0"/>
      <w:divBdr>
        <w:top w:val="none" w:sz="0" w:space="0" w:color="auto"/>
        <w:left w:val="none" w:sz="0" w:space="0" w:color="auto"/>
        <w:bottom w:val="none" w:sz="0" w:space="0" w:color="auto"/>
        <w:right w:val="none" w:sz="0" w:space="0" w:color="auto"/>
      </w:divBdr>
    </w:div>
    <w:div w:id="1052314904">
      <w:bodyDiv w:val="1"/>
      <w:marLeft w:val="0"/>
      <w:marRight w:val="0"/>
      <w:marTop w:val="0"/>
      <w:marBottom w:val="0"/>
      <w:divBdr>
        <w:top w:val="none" w:sz="0" w:space="0" w:color="auto"/>
        <w:left w:val="none" w:sz="0" w:space="0" w:color="auto"/>
        <w:bottom w:val="none" w:sz="0" w:space="0" w:color="auto"/>
        <w:right w:val="none" w:sz="0" w:space="0" w:color="auto"/>
      </w:divBdr>
    </w:div>
    <w:div w:id="1080717520">
      <w:bodyDiv w:val="1"/>
      <w:marLeft w:val="0"/>
      <w:marRight w:val="0"/>
      <w:marTop w:val="0"/>
      <w:marBottom w:val="0"/>
      <w:divBdr>
        <w:top w:val="none" w:sz="0" w:space="0" w:color="auto"/>
        <w:left w:val="none" w:sz="0" w:space="0" w:color="auto"/>
        <w:bottom w:val="none" w:sz="0" w:space="0" w:color="auto"/>
        <w:right w:val="none" w:sz="0" w:space="0" w:color="auto"/>
      </w:divBdr>
    </w:div>
    <w:div w:id="1086998960">
      <w:bodyDiv w:val="1"/>
      <w:marLeft w:val="0"/>
      <w:marRight w:val="0"/>
      <w:marTop w:val="0"/>
      <w:marBottom w:val="0"/>
      <w:divBdr>
        <w:top w:val="none" w:sz="0" w:space="0" w:color="auto"/>
        <w:left w:val="none" w:sz="0" w:space="0" w:color="auto"/>
        <w:bottom w:val="none" w:sz="0" w:space="0" w:color="auto"/>
        <w:right w:val="none" w:sz="0" w:space="0" w:color="auto"/>
      </w:divBdr>
    </w:div>
    <w:div w:id="1091775612">
      <w:bodyDiv w:val="1"/>
      <w:marLeft w:val="0"/>
      <w:marRight w:val="0"/>
      <w:marTop w:val="0"/>
      <w:marBottom w:val="0"/>
      <w:divBdr>
        <w:top w:val="none" w:sz="0" w:space="0" w:color="auto"/>
        <w:left w:val="none" w:sz="0" w:space="0" w:color="auto"/>
        <w:bottom w:val="none" w:sz="0" w:space="0" w:color="auto"/>
        <w:right w:val="none" w:sz="0" w:space="0" w:color="auto"/>
      </w:divBdr>
    </w:div>
    <w:div w:id="1099564434">
      <w:bodyDiv w:val="1"/>
      <w:marLeft w:val="0"/>
      <w:marRight w:val="0"/>
      <w:marTop w:val="0"/>
      <w:marBottom w:val="0"/>
      <w:divBdr>
        <w:top w:val="none" w:sz="0" w:space="0" w:color="auto"/>
        <w:left w:val="none" w:sz="0" w:space="0" w:color="auto"/>
        <w:bottom w:val="none" w:sz="0" w:space="0" w:color="auto"/>
        <w:right w:val="none" w:sz="0" w:space="0" w:color="auto"/>
      </w:divBdr>
    </w:div>
    <w:div w:id="1120102629">
      <w:bodyDiv w:val="1"/>
      <w:marLeft w:val="0"/>
      <w:marRight w:val="0"/>
      <w:marTop w:val="0"/>
      <w:marBottom w:val="0"/>
      <w:divBdr>
        <w:top w:val="none" w:sz="0" w:space="0" w:color="auto"/>
        <w:left w:val="none" w:sz="0" w:space="0" w:color="auto"/>
        <w:bottom w:val="none" w:sz="0" w:space="0" w:color="auto"/>
        <w:right w:val="none" w:sz="0" w:space="0" w:color="auto"/>
      </w:divBdr>
    </w:div>
    <w:div w:id="1135222964">
      <w:bodyDiv w:val="1"/>
      <w:marLeft w:val="0"/>
      <w:marRight w:val="0"/>
      <w:marTop w:val="0"/>
      <w:marBottom w:val="0"/>
      <w:divBdr>
        <w:top w:val="none" w:sz="0" w:space="0" w:color="auto"/>
        <w:left w:val="none" w:sz="0" w:space="0" w:color="auto"/>
        <w:bottom w:val="none" w:sz="0" w:space="0" w:color="auto"/>
        <w:right w:val="none" w:sz="0" w:space="0" w:color="auto"/>
      </w:divBdr>
    </w:div>
    <w:div w:id="1135374318">
      <w:bodyDiv w:val="1"/>
      <w:marLeft w:val="0"/>
      <w:marRight w:val="0"/>
      <w:marTop w:val="0"/>
      <w:marBottom w:val="0"/>
      <w:divBdr>
        <w:top w:val="none" w:sz="0" w:space="0" w:color="auto"/>
        <w:left w:val="none" w:sz="0" w:space="0" w:color="auto"/>
        <w:bottom w:val="none" w:sz="0" w:space="0" w:color="auto"/>
        <w:right w:val="none" w:sz="0" w:space="0" w:color="auto"/>
      </w:divBdr>
    </w:div>
    <w:div w:id="1171063457">
      <w:bodyDiv w:val="1"/>
      <w:marLeft w:val="0"/>
      <w:marRight w:val="0"/>
      <w:marTop w:val="0"/>
      <w:marBottom w:val="0"/>
      <w:divBdr>
        <w:top w:val="none" w:sz="0" w:space="0" w:color="auto"/>
        <w:left w:val="none" w:sz="0" w:space="0" w:color="auto"/>
        <w:bottom w:val="none" w:sz="0" w:space="0" w:color="auto"/>
        <w:right w:val="none" w:sz="0" w:space="0" w:color="auto"/>
      </w:divBdr>
      <w:divsChild>
        <w:div w:id="220291357">
          <w:marLeft w:val="0"/>
          <w:marRight w:val="0"/>
          <w:marTop w:val="0"/>
          <w:marBottom w:val="0"/>
          <w:divBdr>
            <w:top w:val="none" w:sz="0" w:space="0" w:color="auto"/>
            <w:left w:val="none" w:sz="0" w:space="0" w:color="auto"/>
            <w:bottom w:val="none" w:sz="0" w:space="0" w:color="auto"/>
            <w:right w:val="none" w:sz="0" w:space="0" w:color="auto"/>
          </w:divBdr>
          <w:divsChild>
            <w:div w:id="798109716">
              <w:marLeft w:val="0"/>
              <w:marRight w:val="0"/>
              <w:marTop w:val="0"/>
              <w:marBottom w:val="0"/>
              <w:divBdr>
                <w:top w:val="none" w:sz="0" w:space="0" w:color="auto"/>
                <w:left w:val="none" w:sz="0" w:space="0" w:color="auto"/>
                <w:bottom w:val="none" w:sz="0" w:space="0" w:color="auto"/>
                <w:right w:val="none" w:sz="0" w:space="0" w:color="auto"/>
              </w:divBdr>
              <w:divsChild>
                <w:div w:id="154324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569422">
      <w:bodyDiv w:val="1"/>
      <w:marLeft w:val="0"/>
      <w:marRight w:val="0"/>
      <w:marTop w:val="0"/>
      <w:marBottom w:val="0"/>
      <w:divBdr>
        <w:top w:val="none" w:sz="0" w:space="0" w:color="auto"/>
        <w:left w:val="none" w:sz="0" w:space="0" w:color="auto"/>
        <w:bottom w:val="none" w:sz="0" w:space="0" w:color="auto"/>
        <w:right w:val="none" w:sz="0" w:space="0" w:color="auto"/>
      </w:divBdr>
    </w:div>
    <w:div w:id="1191530762">
      <w:bodyDiv w:val="1"/>
      <w:marLeft w:val="0"/>
      <w:marRight w:val="0"/>
      <w:marTop w:val="0"/>
      <w:marBottom w:val="0"/>
      <w:divBdr>
        <w:top w:val="none" w:sz="0" w:space="0" w:color="auto"/>
        <w:left w:val="none" w:sz="0" w:space="0" w:color="auto"/>
        <w:bottom w:val="none" w:sz="0" w:space="0" w:color="auto"/>
        <w:right w:val="none" w:sz="0" w:space="0" w:color="auto"/>
      </w:divBdr>
      <w:divsChild>
        <w:div w:id="538978836">
          <w:marLeft w:val="0"/>
          <w:marRight w:val="0"/>
          <w:marTop w:val="0"/>
          <w:marBottom w:val="0"/>
          <w:divBdr>
            <w:top w:val="none" w:sz="0" w:space="0" w:color="auto"/>
            <w:left w:val="none" w:sz="0" w:space="0" w:color="auto"/>
            <w:bottom w:val="none" w:sz="0" w:space="0" w:color="auto"/>
            <w:right w:val="none" w:sz="0" w:space="0" w:color="auto"/>
          </w:divBdr>
          <w:divsChild>
            <w:div w:id="513884926">
              <w:marLeft w:val="0"/>
              <w:marRight w:val="0"/>
              <w:marTop w:val="0"/>
              <w:marBottom w:val="0"/>
              <w:divBdr>
                <w:top w:val="none" w:sz="0" w:space="0" w:color="auto"/>
                <w:left w:val="none" w:sz="0" w:space="0" w:color="auto"/>
                <w:bottom w:val="none" w:sz="0" w:space="0" w:color="auto"/>
                <w:right w:val="none" w:sz="0" w:space="0" w:color="auto"/>
              </w:divBdr>
              <w:divsChild>
                <w:div w:id="115071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4643">
      <w:bodyDiv w:val="1"/>
      <w:marLeft w:val="0"/>
      <w:marRight w:val="0"/>
      <w:marTop w:val="0"/>
      <w:marBottom w:val="0"/>
      <w:divBdr>
        <w:top w:val="none" w:sz="0" w:space="0" w:color="auto"/>
        <w:left w:val="none" w:sz="0" w:space="0" w:color="auto"/>
        <w:bottom w:val="none" w:sz="0" w:space="0" w:color="auto"/>
        <w:right w:val="none" w:sz="0" w:space="0" w:color="auto"/>
      </w:divBdr>
    </w:div>
    <w:div w:id="1239897257">
      <w:bodyDiv w:val="1"/>
      <w:marLeft w:val="0"/>
      <w:marRight w:val="0"/>
      <w:marTop w:val="0"/>
      <w:marBottom w:val="0"/>
      <w:divBdr>
        <w:top w:val="none" w:sz="0" w:space="0" w:color="auto"/>
        <w:left w:val="none" w:sz="0" w:space="0" w:color="auto"/>
        <w:bottom w:val="none" w:sz="0" w:space="0" w:color="auto"/>
        <w:right w:val="none" w:sz="0" w:space="0" w:color="auto"/>
      </w:divBdr>
    </w:div>
    <w:div w:id="1245454799">
      <w:bodyDiv w:val="1"/>
      <w:marLeft w:val="0"/>
      <w:marRight w:val="0"/>
      <w:marTop w:val="0"/>
      <w:marBottom w:val="0"/>
      <w:divBdr>
        <w:top w:val="none" w:sz="0" w:space="0" w:color="auto"/>
        <w:left w:val="none" w:sz="0" w:space="0" w:color="auto"/>
        <w:bottom w:val="none" w:sz="0" w:space="0" w:color="auto"/>
        <w:right w:val="none" w:sz="0" w:space="0" w:color="auto"/>
      </w:divBdr>
    </w:div>
    <w:div w:id="1248807950">
      <w:bodyDiv w:val="1"/>
      <w:marLeft w:val="0"/>
      <w:marRight w:val="0"/>
      <w:marTop w:val="0"/>
      <w:marBottom w:val="0"/>
      <w:divBdr>
        <w:top w:val="none" w:sz="0" w:space="0" w:color="auto"/>
        <w:left w:val="none" w:sz="0" w:space="0" w:color="auto"/>
        <w:bottom w:val="none" w:sz="0" w:space="0" w:color="auto"/>
        <w:right w:val="none" w:sz="0" w:space="0" w:color="auto"/>
      </w:divBdr>
    </w:div>
    <w:div w:id="1260716443">
      <w:bodyDiv w:val="1"/>
      <w:marLeft w:val="0"/>
      <w:marRight w:val="0"/>
      <w:marTop w:val="0"/>
      <w:marBottom w:val="0"/>
      <w:divBdr>
        <w:top w:val="none" w:sz="0" w:space="0" w:color="auto"/>
        <w:left w:val="none" w:sz="0" w:space="0" w:color="auto"/>
        <w:bottom w:val="none" w:sz="0" w:space="0" w:color="auto"/>
        <w:right w:val="none" w:sz="0" w:space="0" w:color="auto"/>
      </w:divBdr>
    </w:div>
    <w:div w:id="1271358446">
      <w:bodyDiv w:val="1"/>
      <w:marLeft w:val="0"/>
      <w:marRight w:val="0"/>
      <w:marTop w:val="0"/>
      <w:marBottom w:val="0"/>
      <w:divBdr>
        <w:top w:val="none" w:sz="0" w:space="0" w:color="auto"/>
        <w:left w:val="none" w:sz="0" w:space="0" w:color="auto"/>
        <w:bottom w:val="none" w:sz="0" w:space="0" w:color="auto"/>
        <w:right w:val="none" w:sz="0" w:space="0" w:color="auto"/>
      </w:divBdr>
    </w:div>
    <w:div w:id="1282346627">
      <w:bodyDiv w:val="1"/>
      <w:marLeft w:val="0"/>
      <w:marRight w:val="0"/>
      <w:marTop w:val="0"/>
      <w:marBottom w:val="0"/>
      <w:divBdr>
        <w:top w:val="none" w:sz="0" w:space="0" w:color="auto"/>
        <w:left w:val="none" w:sz="0" w:space="0" w:color="auto"/>
        <w:bottom w:val="none" w:sz="0" w:space="0" w:color="auto"/>
        <w:right w:val="none" w:sz="0" w:space="0" w:color="auto"/>
      </w:divBdr>
      <w:divsChild>
        <w:div w:id="1716588657">
          <w:marLeft w:val="0"/>
          <w:marRight w:val="0"/>
          <w:marTop w:val="0"/>
          <w:marBottom w:val="0"/>
          <w:divBdr>
            <w:top w:val="none" w:sz="0" w:space="0" w:color="auto"/>
            <w:left w:val="none" w:sz="0" w:space="0" w:color="auto"/>
            <w:bottom w:val="none" w:sz="0" w:space="0" w:color="auto"/>
            <w:right w:val="none" w:sz="0" w:space="0" w:color="auto"/>
          </w:divBdr>
          <w:divsChild>
            <w:div w:id="682436770">
              <w:marLeft w:val="0"/>
              <w:marRight w:val="0"/>
              <w:marTop w:val="0"/>
              <w:marBottom w:val="0"/>
              <w:divBdr>
                <w:top w:val="none" w:sz="0" w:space="0" w:color="auto"/>
                <w:left w:val="none" w:sz="0" w:space="0" w:color="auto"/>
                <w:bottom w:val="none" w:sz="0" w:space="0" w:color="auto"/>
                <w:right w:val="none" w:sz="0" w:space="0" w:color="auto"/>
              </w:divBdr>
              <w:divsChild>
                <w:div w:id="46350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464692">
      <w:bodyDiv w:val="1"/>
      <w:marLeft w:val="0"/>
      <w:marRight w:val="0"/>
      <w:marTop w:val="0"/>
      <w:marBottom w:val="0"/>
      <w:divBdr>
        <w:top w:val="none" w:sz="0" w:space="0" w:color="auto"/>
        <w:left w:val="none" w:sz="0" w:space="0" w:color="auto"/>
        <w:bottom w:val="none" w:sz="0" w:space="0" w:color="auto"/>
        <w:right w:val="none" w:sz="0" w:space="0" w:color="auto"/>
      </w:divBdr>
    </w:div>
    <w:div w:id="1306742796">
      <w:bodyDiv w:val="1"/>
      <w:marLeft w:val="0"/>
      <w:marRight w:val="0"/>
      <w:marTop w:val="0"/>
      <w:marBottom w:val="0"/>
      <w:divBdr>
        <w:top w:val="none" w:sz="0" w:space="0" w:color="auto"/>
        <w:left w:val="none" w:sz="0" w:space="0" w:color="auto"/>
        <w:bottom w:val="none" w:sz="0" w:space="0" w:color="auto"/>
        <w:right w:val="none" w:sz="0" w:space="0" w:color="auto"/>
      </w:divBdr>
    </w:div>
    <w:div w:id="1314600289">
      <w:bodyDiv w:val="1"/>
      <w:marLeft w:val="0"/>
      <w:marRight w:val="0"/>
      <w:marTop w:val="0"/>
      <w:marBottom w:val="0"/>
      <w:divBdr>
        <w:top w:val="none" w:sz="0" w:space="0" w:color="auto"/>
        <w:left w:val="none" w:sz="0" w:space="0" w:color="auto"/>
        <w:bottom w:val="none" w:sz="0" w:space="0" w:color="auto"/>
        <w:right w:val="none" w:sz="0" w:space="0" w:color="auto"/>
      </w:divBdr>
    </w:div>
    <w:div w:id="1327592263">
      <w:bodyDiv w:val="1"/>
      <w:marLeft w:val="0"/>
      <w:marRight w:val="0"/>
      <w:marTop w:val="0"/>
      <w:marBottom w:val="0"/>
      <w:divBdr>
        <w:top w:val="none" w:sz="0" w:space="0" w:color="auto"/>
        <w:left w:val="none" w:sz="0" w:space="0" w:color="auto"/>
        <w:bottom w:val="none" w:sz="0" w:space="0" w:color="auto"/>
        <w:right w:val="none" w:sz="0" w:space="0" w:color="auto"/>
      </w:divBdr>
    </w:div>
    <w:div w:id="1349716062">
      <w:bodyDiv w:val="1"/>
      <w:marLeft w:val="0"/>
      <w:marRight w:val="0"/>
      <w:marTop w:val="0"/>
      <w:marBottom w:val="0"/>
      <w:divBdr>
        <w:top w:val="none" w:sz="0" w:space="0" w:color="auto"/>
        <w:left w:val="none" w:sz="0" w:space="0" w:color="auto"/>
        <w:bottom w:val="none" w:sz="0" w:space="0" w:color="auto"/>
        <w:right w:val="none" w:sz="0" w:space="0" w:color="auto"/>
      </w:divBdr>
    </w:div>
    <w:div w:id="1351253417">
      <w:bodyDiv w:val="1"/>
      <w:marLeft w:val="0"/>
      <w:marRight w:val="0"/>
      <w:marTop w:val="0"/>
      <w:marBottom w:val="0"/>
      <w:divBdr>
        <w:top w:val="none" w:sz="0" w:space="0" w:color="auto"/>
        <w:left w:val="none" w:sz="0" w:space="0" w:color="auto"/>
        <w:bottom w:val="none" w:sz="0" w:space="0" w:color="auto"/>
        <w:right w:val="none" w:sz="0" w:space="0" w:color="auto"/>
      </w:divBdr>
    </w:div>
    <w:div w:id="1366515978">
      <w:bodyDiv w:val="1"/>
      <w:marLeft w:val="0"/>
      <w:marRight w:val="0"/>
      <w:marTop w:val="0"/>
      <w:marBottom w:val="0"/>
      <w:divBdr>
        <w:top w:val="none" w:sz="0" w:space="0" w:color="auto"/>
        <w:left w:val="none" w:sz="0" w:space="0" w:color="auto"/>
        <w:bottom w:val="none" w:sz="0" w:space="0" w:color="auto"/>
        <w:right w:val="none" w:sz="0" w:space="0" w:color="auto"/>
      </w:divBdr>
    </w:div>
    <w:div w:id="1371224234">
      <w:bodyDiv w:val="1"/>
      <w:marLeft w:val="0"/>
      <w:marRight w:val="0"/>
      <w:marTop w:val="0"/>
      <w:marBottom w:val="0"/>
      <w:divBdr>
        <w:top w:val="none" w:sz="0" w:space="0" w:color="auto"/>
        <w:left w:val="none" w:sz="0" w:space="0" w:color="auto"/>
        <w:bottom w:val="none" w:sz="0" w:space="0" w:color="auto"/>
        <w:right w:val="none" w:sz="0" w:space="0" w:color="auto"/>
      </w:divBdr>
    </w:div>
    <w:div w:id="1388576953">
      <w:bodyDiv w:val="1"/>
      <w:marLeft w:val="0"/>
      <w:marRight w:val="0"/>
      <w:marTop w:val="0"/>
      <w:marBottom w:val="0"/>
      <w:divBdr>
        <w:top w:val="none" w:sz="0" w:space="0" w:color="auto"/>
        <w:left w:val="none" w:sz="0" w:space="0" w:color="auto"/>
        <w:bottom w:val="none" w:sz="0" w:space="0" w:color="auto"/>
        <w:right w:val="none" w:sz="0" w:space="0" w:color="auto"/>
      </w:divBdr>
      <w:divsChild>
        <w:div w:id="1615794239">
          <w:marLeft w:val="0"/>
          <w:marRight w:val="0"/>
          <w:marTop w:val="0"/>
          <w:marBottom w:val="0"/>
          <w:divBdr>
            <w:top w:val="none" w:sz="0" w:space="0" w:color="auto"/>
            <w:left w:val="none" w:sz="0" w:space="0" w:color="auto"/>
            <w:bottom w:val="none" w:sz="0" w:space="0" w:color="auto"/>
            <w:right w:val="none" w:sz="0" w:space="0" w:color="auto"/>
          </w:divBdr>
          <w:divsChild>
            <w:div w:id="1474520470">
              <w:marLeft w:val="0"/>
              <w:marRight w:val="0"/>
              <w:marTop w:val="0"/>
              <w:marBottom w:val="0"/>
              <w:divBdr>
                <w:top w:val="none" w:sz="0" w:space="0" w:color="auto"/>
                <w:left w:val="none" w:sz="0" w:space="0" w:color="auto"/>
                <w:bottom w:val="none" w:sz="0" w:space="0" w:color="auto"/>
                <w:right w:val="none" w:sz="0" w:space="0" w:color="auto"/>
              </w:divBdr>
              <w:divsChild>
                <w:div w:id="108569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18313">
      <w:bodyDiv w:val="1"/>
      <w:marLeft w:val="0"/>
      <w:marRight w:val="0"/>
      <w:marTop w:val="0"/>
      <w:marBottom w:val="0"/>
      <w:divBdr>
        <w:top w:val="none" w:sz="0" w:space="0" w:color="auto"/>
        <w:left w:val="none" w:sz="0" w:space="0" w:color="auto"/>
        <w:bottom w:val="none" w:sz="0" w:space="0" w:color="auto"/>
        <w:right w:val="none" w:sz="0" w:space="0" w:color="auto"/>
      </w:divBdr>
    </w:div>
    <w:div w:id="1392464647">
      <w:bodyDiv w:val="1"/>
      <w:marLeft w:val="0"/>
      <w:marRight w:val="0"/>
      <w:marTop w:val="0"/>
      <w:marBottom w:val="0"/>
      <w:divBdr>
        <w:top w:val="none" w:sz="0" w:space="0" w:color="auto"/>
        <w:left w:val="none" w:sz="0" w:space="0" w:color="auto"/>
        <w:bottom w:val="none" w:sz="0" w:space="0" w:color="auto"/>
        <w:right w:val="none" w:sz="0" w:space="0" w:color="auto"/>
      </w:divBdr>
    </w:div>
    <w:div w:id="1407460105">
      <w:bodyDiv w:val="1"/>
      <w:marLeft w:val="0"/>
      <w:marRight w:val="0"/>
      <w:marTop w:val="0"/>
      <w:marBottom w:val="0"/>
      <w:divBdr>
        <w:top w:val="none" w:sz="0" w:space="0" w:color="auto"/>
        <w:left w:val="none" w:sz="0" w:space="0" w:color="auto"/>
        <w:bottom w:val="none" w:sz="0" w:space="0" w:color="auto"/>
        <w:right w:val="none" w:sz="0" w:space="0" w:color="auto"/>
      </w:divBdr>
    </w:div>
    <w:div w:id="1466007486">
      <w:bodyDiv w:val="1"/>
      <w:marLeft w:val="0"/>
      <w:marRight w:val="0"/>
      <w:marTop w:val="0"/>
      <w:marBottom w:val="0"/>
      <w:divBdr>
        <w:top w:val="none" w:sz="0" w:space="0" w:color="auto"/>
        <w:left w:val="none" w:sz="0" w:space="0" w:color="auto"/>
        <w:bottom w:val="none" w:sz="0" w:space="0" w:color="auto"/>
        <w:right w:val="none" w:sz="0" w:space="0" w:color="auto"/>
      </w:divBdr>
    </w:div>
    <w:div w:id="1491367268">
      <w:bodyDiv w:val="1"/>
      <w:marLeft w:val="0"/>
      <w:marRight w:val="0"/>
      <w:marTop w:val="0"/>
      <w:marBottom w:val="0"/>
      <w:divBdr>
        <w:top w:val="none" w:sz="0" w:space="0" w:color="auto"/>
        <w:left w:val="none" w:sz="0" w:space="0" w:color="auto"/>
        <w:bottom w:val="none" w:sz="0" w:space="0" w:color="auto"/>
        <w:right w:val="none" w:sz="0" w:space="0" w:color="auto"/>
      </w:divBdr>
    </w:div>
    <w:div w:id="1493372229">
      <w:bodyDiv w:val="1"/>
      <w:marLeft w:val="0"/>
      <w:marRight w:val="0"/>
      <w:marTop w:val="0"/>
      <w:marBottom w:val="0"/>
      <w:divBdr>
        <w:top w:val="none" w:sz="0" w:space="0" w:color="auto"/>
        <w:left w:val="none" w:sz="0" w:space="0" w:color="auto"/>
        <w:bottom w:val="none" w:sz="0" w:space="0" w:color="auto"/>
        <w:right w:val="none" w:sz="0" w:space="0" w:color="auto"/>
      </w:divBdr>
    </w:div>
    <w:div w:id="1501627481">
      <w:bodyDiv w:val="1"/>
      <w:marLeft w:val="0"/>
      <w:marRight w:val="0"/>
      <w:marTop w:val="0"/>
      <w:marBottom w:val="0"/>
      <w:divBdr>
        <w:top w:val="none" w:sz="0" w:space="0" w:color="auto"/>
        <w:left w:val="none" w:sz="0" w:space="0" w:color="auto"/>
        <w:bottom w:val="none" w:sz="0" w:space="0" w:color="auto"/>
        <w:right w:val="none" w:sz="0" w:space="0" w:color="auto"/>
      </w:divBdr>
      <w:divsChild>
        <w:div w:id="234899353">
          <w:marLeft w:val="0"/>
          <w:marRight w:val="0"/>
          <w:marTop w:val="0"/>
          <w:marBottom w:val="0"/>
          <w:divBdr>
            <w:top w:val="none" w:sz="0" w:space="0" w:color="auto"/>
            <w:left w:val="none" w:sz="0" w:space="0" w:color="auto"/>
            <w:bottom w:val="none" w:sz="0" w:space="0" w:color="auto"/>
            <w:right w:val="none" w:sz="0" w:space="0" w:color="auto"/>
          </w:divBdr>
          <w:divsChild>
            <w:div w:id="1441683406">
              <w:marLeft w:val="0"/>
              <w:marRight w:val="0"/>
              <w:marTop w:val="0"/>
              <w:marBottom w:val="0"/>
              <w:divBdr>
                <w:top w:val="none" w:sz="0" w:space="0" w:color="auto"/>
                <w:left w:val="none" w:sz="0" w:space="0" w:color="auto"/>
                <w:bottom w:val="none" w:sz="0" w:space="0" w:color="auto"/>
                <w:right w:val="none" w:sz="0" w:space="0" w:color="auto"/>
              </w:divBdr>
              <w:divsChild>
                <w:div w:id="156529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852975">
      <w:bodyDiv w:val="1"/>
      <w:marLeft w:val="0"/>
      <w:marRight w:val="0"/>
      <w:marTop w:val="0"/>
      <w:marBottom w:val="0"/>
      <w:divBdr>
        <w:top w:val="none" w:sz="0" w:space="0" w:color="auto"/>
        <w:left w:val="none" w:sz="0" w:space="0" w:color="auto"/>
        <w:bottom w:val="none" w:sz="0" w:space="0" w:color="auto"/>
        <w:right w:val="none" w:sz="0" w:space="0" w:color="auto"/>
      </w:divBdr>
    </w:div>
    <w:div w:id="1512797168">
      <w:bodyDiv w:val="1"/>
      <w:marLeft w:val="0"/>
      <w:marRight w:val="0"/>
      <w:marTop w:val="0"/>
      <w:marBottom w:val="0"/>
      <w:divBdr>
        <w:top w:val="none" w:sz="0" w:space="0" w:color="auto"/>
        <w:left w:val="none" w:sz="0" w:space="0" w:color="auto"/>
        <w:bottom w:val="none" w:sz="0" w:space="0" w:color="auto"/>
        <w:right w:val="none" w:sz="0" w:space="0" w:color="auto"/>
      </w:divBdr>
      <w:divsChild>
        <w:div w:id="2029745830">
          <w:marLeft w:val="0"/>
          <w:marRight w:val="0"/>
          <w:marTop w:val="0"/>
          <w:marBottom w:val="0"/>
          <w:divBdr>
            <w:top w:val="none" w:sz="0" w:space="0" w:color="auto"/>
            <w:left w:val="none" w:sz="0" w:space="0" w:color="auto"/>
            <w:bottom w:val="none" w:sz="0" w:space="0" w:color="auto"/>
            <w:right w:val="none" w:sz="0" w:space="0" w:color="auto"/>
          </w:divBdr>
          <w:divsChild>
            <w:div w:id="1006634458">
              <w:marLeft w:val="0"/>
              <w:marRight w:val="0"/>
              <w:marTop w:val="0"/>
              <w:marBottom w:val="0"/>
              <w:divBdr>
                <w:top w:val="none" w:sz="0" w:space="0" w:color="auto"/>
                <w:left w:val="none" w:sz="0" w:space="0" w:color="auto"/>
                <w:bottom w:val="none" w:sz="0" w:space="0" w:color="auto"/>
                <w:right w:val="none" w:sz="0" w:space="0" w:color="auto"/>
              </w:divBdr>
              <w:divsChild>
                <w:div w:id="35214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961663">
      <w:bodyDiv w:val="1"/>
      <w:marLeft w:val="0"/>
      <w:marRight w:val="0"/>
      <w:marTop w:val="0"/>
      <w:marBottom w:val="0"/>
      <w:divBdr>
        <w:top w:val="none" w:sz="0" w:space="0" w:color="auto"/>
        <w:left w:val="none" w:sz="0" w:space="0" w:color="auto"/>
        <w:bottom w:val="none" w:sz="0" w:space="0" w:color="auto"/>
        <w:right w:val="none" w:sz="0" w:space="0" w:color="auto"/>
      </w:divBdr>
    </w:div>
    <w:div w:id="1591157211">
      <w:bodyDiv w:val="1"/>
      <w:marLeft w:val="0"/>
      <w:marRight w:val="0"/>
      <w:marTop w:val="0"/>
      <w:marBottom w:val="0"/>
      <w:divBdr>
        <w:top w:val="none" w:sz="0" w:space="0" w:color="auto"/>
        <w:left w:val="none" w:sz="0" w:space="0" w:color="auto"/>
        <w:bottom w:val="none" w:sz="0" w:space="0" w:color="auto"/>
        <w:right w:val="none" w:sz="0" w:space="0" w:color="auto"/>
      </w:divBdr>
    </w:div>
    <w:div w:id="1601379168">
      <w:bodyDiv w:val="1"/>
      <w:marLeft w:val="0"/>
      <w:marRight w:val="0"/>
      <w:marTop w:val="0"/>
      <w:marBottom w:val="0"/>
      <w:divBdr>
        <w:top w:val="none" w:sz="0" w:space="0" w:color="auto"/>
        <w:left w:val="none" w:sz="0" w:space="0" w:color="auto"/>
        <w:bottom w:val="none" w:sz="0" w:space="0" w:color="auto"/>
        <w:right w:val="none" w:sz="0" w:space="0" w:color="auto"/>
      </w:divBdr>
    </w:div>
    <w:div w:id="1601789630">
      <w:bodyDiv w:val="1"/>
      <w:marLeft w:val="0"/>
      <w:marRight w:val="0"/>
      <w:marTop w:val="0"/>
      <w:marBottom w:val="0"/>
      <w:divBdr>
        <w:top w:val="none" w:sz="0" w:space="0" w:color="auto"/>
        <w:left w:val="none" w:sz="0" w:space="0" w:color="auto"/>
        <w:bottom w:val="none" w:sz="0" w:space="0" w:color="auto"/>
        <w:right w:val="none" w:sz="0" w:space="0" w:color="auto"/>
      </w:divBdr>
    </w:div>
    <w:div w:id="1626154307">
      <w:bodyDiv w:val="1"/>
      <w:marLeft w:val="0"/>
      <w:marRight w:val="0"/>
      <w:marTop w:val="0"/>
      <w:marBottom w:val="0"/>
      <w:divBdr>
        <w:top w:val="none" w:sz="0" w:space="0" w:color="auto"/>
        <w:left w:val="none" w:sz="0" w:space="0" w:color="auto"/>
        <w:bottom w:val="none" w:sz="0" w:space="0" w:color="auto"/>
        <w:right w:val="none" w:sz="0" w:space="0" w:color="auto"/>
      </w:divBdr>
      <w:divsChild>
        <w:div w:id="157767201">
          <w:marLeft w:val="0"/>
          <w:marRight w:val="0"/>
          <w:marTop w:val="0"/>
          <w:marBottom w:val="0"/>
          <w:divBdr>
            <w:top w:val="none" w:sz="0" w:space="0" w:color="auto"/>
            <w:left w:val="none" w:sz="0" w:space="0" w:color="auto"/>
            <w:bottom w:val="none" w:sz="0" w:space="0" w:color="auto"/>
            <w:right w:val="none" w:sz="0" w:space="0" w:color="auto"/>
          </w:divBdr>
          <w:divsChild>
            <w:div w:id="10954872">
              <w:marLeft w:val="0"/>
              <w:marRight w:val="0"/>
              <w:marTop w:val="0"/>
              <w:marBottom w:val="0"/>
              <w:divBdr>
                <w:top w:val="none" w:sz="0" w:space="0" w:color="auto"/>
                <w:left w:val="none" w:sz="0" w:space="0" w:color="auto"/>
                <w:bottom w:val="none" w:sz="0" w:space="0" w:color="auto"/>
                <w:right w:val="none" w:sz="0" w:space="0" w:color="auto"/>
              </w:divBdr>
              <w:divsChild>
                <w:div w:id="1920557259">
                  <w:marLeft w:val="0"/>
                  <w:marRight w:val="0"/>
                  <w:marTop w:val="0"/>
                  <w:marBottom w:val="0"/>
                  <w:divBdr>
                    <w:top w:val="none" w:sz="0" w:space="0" w:color="auto"/>
                    <w:left w:val="none" w:sz="0" w:space="0" w:color="auto"/>
                    <w:bottom w:val="none" w:sz="0" w:space="0" w:color="auto"/>
                    <w:right w:val="none" w:sz="0" w:space="0" w:color="auto"/>
                  </w:divBdr>
                  <w:divsChild>
                    <w:div w:id="122305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763485">
      <w:bodyDiv w:val="1"/>
      <w:marLeft w:val="0"/>
      <w:marRight w:val="0"/>
      <w:marTop w:val="0"/>
      <w:marBottom w:val="0"/>
      <w:divBdr>
        <w:top w:val="none" w:sz="0" w:space="0" w:color="auto"/>
        <w:left w:val="none" w:sz="0" w:space="0" w:color="auto"/>
        <w:bottom w:val="none" w:sz="0" w:space="0" w:color="auto"/>
        <w:right w:val="none" w:sz="0" w:space="0" w:color="auto"/>
      </w:divBdr>
      <w:divsChild>
        <w:div w:id="646588158">
          <w:marLeft w:val="0"/>
          <w:marRight w:val="0"/>
          <w:marTop w:val="0"/>
          <w:marBottom w:val="0"/>
          <w:divBdr>
            <w:top w:val="none" w:sz="0" w:space="0" w:color="auto"/>
            <w:left w:val="none" w:sz="0" w:space="0" w:color="auto"/>
            <w:bottom w:val="none" w:sz="0" w:space="0" w:color="auto"/>
            <w:right w:val="none" w:sz="0" w:space="0" w:color="auto"/>
          </w:divBdr>
          <w:divsChild>
            <w:div w:id="2089888458">
              <w:marLeft w:val="0"/>
              <w:marRight w:val="0"/>
              <w:marTop w:val="0"/>
              <w:marBottom w:val="0"/>
              <w:divBdr>
                <w:top w:val="none" w:sz="0" w:space="0" w:color="auto"/>
                <w:left w:val="none" w:sz="0" w:space="0" w:color="auto"/>
                <w:bottom w:val="none" w:sz="0" w:space="0" w:color="auto"/>
                <w:right w:val="none" w:sz="0" w:space="0" w:color="auto"/>
              </w:divBdr>
              <w:divsChild>
                <w:div w:id="35719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468066">
      <w:bodyDiv w:val="1"/>
      <w:marLeft w:val="0"/>
      <w:marRight w:val="0"/>
      <w:marTop w:val="0"/>
      <w:marBottom w:val="0"/>
      <w:divBdr>
        <w:top w:val="none" w:sz="0" w:space="0" w:color="auto"/>
        <w:left w:val="none" w:sz="0" w:space="0" w:color="auto"/>
        <w:bottom w:val="none" w:sz="0" w:space="0" w:color="auto"/>
        <w:right w:val="none" w:sz="0" w:space="0" w:color="auto"/>
      </w:divBdr>
    </w:div>
    <w:div w:id="1651516376">
      <w:bodyDiv w:val="1"/>
      <w:marLeft w:val="0"/>
      <w:marRight w:val="0"/>
      <w:marTop w:val="0"/>
      <w:marBottom w:val="0"/>
      <w:divBdr>
        <w:top w:val="none" w:sz="0" w:space="0" w:color="auto"/>
        <w:left w:val="none" w:sz="0" w:space="0" w:color="auto"/>
        <w:bottom w:val="none" w:sz="0" w:space="0" w:color="auto"/>
        <w:right w:val="none" w:sz="0" w:space="0" w:color="auto"/>
      </w:divBdr>
    </w:div>
    <w:div w:id="1669361286">
      <w:bodyDiv w:val="1"/>
      <w:marLeft w:val="0"/>
      <w:marRight w:val="0"/>
      <w:marTop w:val="0"/>
      <w:marBottom w:val="0"/>
      <w:divBdr>
        <w:top w:val="none" w:sz="0" w:space="0" w:color="auto"/>
        <w:left w:val="none" w:sz="0" w:space="0" w:color="auto"/>
        <w:bottom w:val="none" w:sz="0" w:space="0" w:color="auto"/>
        <w:right w:val="none" w:sz="0" w:space="0" w:color="auto"/>
      </w:divBdr>
    </w:div>
    <w:div w:id="1680619812">
      <w:bodyDiv w:val="1"/>
      <w:marLeft w:val="0"/>
      <w:marRight w:val="0"/>
      <w:marTop w:val="0"/>
      <w:marBottom w:val="0"/>
      <w:divBdr>
        <w:top w:val="none" w:sz="0" w:space="0" w:color="auto"/>
        <w:left w:val="none" w:sz="0" w:space="0" w:color="auto"/>
        <w:bottom w:val="none" w:sz="0" w:space="0" w:color="auto"/>
        <w:right w:val="none" w:sz="0" w:space="0" w:color="auto"/>
      </w:divBdr>
    </w:div>
    <w:div w:id="1693650248">
      <w:bodyDiv w:val="1"/>
      <w:marLeft w:val="0"/>
      <w:marRight w:val="0"/>
      <w:marTop w:val="0"/>
      <w:marBottom w:val="0"/>
      <w:divBdr>
        <w:top w:val="none" w:sz="0" w:space="0" w:color="auto"/>
        <w:left w:val="none" w:sz="0" w:space="0" w:color="auto"/>
        <w:bottom w:val="none" w:sz="0" w:space="0" w:color="auto"/>
        <w:right w:val="none" w:sz="0" w:space="0" w:color="auto"/>
      </w:divBdr>
      <w:divsChild>
        <w:div w:id="708606533">
          <w:marLeft w:val="0"/>
          <w:marRight w:val="0"/>
          <w:marTop w:val="0"/>
          <w:marBottom w:val="0"/>
          <w:divBdr>
            <w:top w:val="none" w:sz="0" w:space="0" w:color="auto"/>
            <w:left w:val="none" w:sz="0" w:space="0" w:color="auto"/>
            <w:bottom w:val="none" w:sz="0" w:space="0" w:color="auto"/>
            <w:right w:val="none" w:sz="0" w:space="0" w:color="auto"/>
          </w:divBdr>
          <w:divsChild>
            <w:div w:id="2144418507">
              <w:marLeft w:val="0"/>
              <w:marRight w:val="0"/>
              <w:marTop w:val="0"/>
              <w:marBottom w:val="0"/>
              <w:divBdr>
                <w:top w:val="none" w:sz="0" w:space="0" w:color="auto"/>
                <w:left w:val="none" w:sz="0" w:space="0" w:color="auto"/>
                <w:bottom w:val="none" w:sz="0" w:space="0" w:color="auto"/>
                <w:right w:val="none" w:sz="0" w:space="0" w:color="auto"/>
              </w:divBdr>
              <w:divsChild>
                <w:div w:id="37211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60525">
      <w:bodyDiv w:val="1"/>
      <w:marLeft w:val="0"/>
      <w:marRight w:val="0"/>
      <w:marTop w:val="0"/>
      <w:marBottom w:val="0"/>
      <w:divBdr>
        <w:top w:val="none" w:sz="0" w:space="0" w:color="auto"/>
        <w:left w:val="none" w:sz="0" w:space="0" w:color="auto"/>
        <w:bottom w:val="none" w:sz="0" w:space="0" w:color="auto"/>
        <w:right w:val="none" w:sz="0" w:space="0" w:color="auto"/>
      </w:divBdr>
    </w:div>
    <w:div w:id="1709527328">
      <w:bodyDiv w:val="1"/>
      <w:marLeft w:val="0"/>
      <w:marRight w:val="0"/>
      <w:marTop w:val="0"/>
      <w:marBottom w:val="0"/>
      <w:divBdr>
        <w:top w:val="none" w:sz="0" w:space="0" w:color="auto"/>
        <w:left w:val="none" w:sz="0" w:space="0" w:color="auto"/>
        <w:bottom w:val="none" w:sz="0" w:space="0" w:color="auto"/>
        <w:right w:val="none" w:sz="0" w:space="0" w:color="auto"/>
      </w:divBdr>
    </w:div>
    <w:div w:id="1724215985">
      <w:bodyDiv w:val="1"/>
      <w:marLeft w:val="0"/>
      <w:marRight w:val="0"/>
      <w:marTop w:val="0"/>
      <w:marBottom w:val="0"/>
      <w:divBdr>
        <w:top w:val="none" w:sz="0" w:space="0" w:color="auto"/>
        <w:left w:val="none" w:sz="0" w:space="0" w:color="auto"/>
        <w:bottom w:val="none" w:sz="0" w:space="0" w:color="auto"/>
        <w:right w:val="none" w:sz="0" w:space="0" w:color="auto"/>
      </w:divBdr>
    </w:div>
    <w:div w:id="1787264074">
      <w:bodyDiv w:val="1"/>
      <w:marLeft w:val="0"/>
      <w:marRight w:val="0"/>
      <w:marTop w:val="0"/>
      <w:marBottom w:val="0"/>
      <w:divBdr>
        <w:top w:val="none" w:sz="0" w:space="0" w:color="auto"/>
        <w:left w:val="none" w:sz="0" w:space="0" w:color="auto"/>
        <w:bottom w:val="none" w:sz="0" w:space="0" w:color="auto"/>
        <w:right w:val="none" w:sz="0" w:space="0" w:color="auto"/>
      </w:divBdr>
    </w:div>
    <w:div w:id="1802769670">
      <w:bodyDiv w:val="1"/>
      <w:marLeft w:val="0"/>
      <w:marRight w:val="0"/>
      <w:marTop w:val="0"/>
      <w:marBottom w:val="0"/>
      <w:divBdr>
        <w:top w:val="none" w:sz="0" w:space="0" w:color="auto"/>
        <w:left w:val="none" w:sz="0" w:space="0" w:color="auto"/>
        <w:bottom w:val="none" w:sz="0" w:space="0" w:color="auto"/>
        <w:right w:val="none" w:sz="0" w:space="0" w:color="auto"/>
      </w:divBdr>
    </w:div>
    <w:div w:id="1814448205">
      <w:bodyDiv w:val="1"/>
      <w:marLeft w:val="0"/>
      <w:marRight w:val="0"/>
      <w:marTop w:val="0"/>
      <w:marBottom w:val="0"/>
      <w:divBdr>
        <w:top w:val="none" w:sz="0" w:space="0" w:color="auto"/>
        <w:left w:val="none" w:sz="0" w:space="0" w:color="auto"/>
        <w:bottom w:val="none" w:sz="0" w:space="0" w:color="auto"/>
        <w:right w:val="none" w:sz="0" w:space="0" w:color="auto"/>
      </w:divBdr>
    </w:div>
    <w:div w:id="1868176936">
      <w:bodyDiv w:val="1"/>
      <w:marLeft w:val="0"/>
      <w:marRight w:val="0"/>
      <w:marTop w:val="0"/>
      <w:marBottom w:val="0"/>
      <w:divBdr>
        <w:top w:val="none" w:sz="0" w:space="0" w:color="auto"/>
        <w:left w:val="none" w:sz="0" w:space="0" w:color="auto"/>
        <w:bottom w:val="none" w:sz="0" w:space="0" w:color="auto"/>
        <w:right w:val="none" w:sz="0" w:space="0" w:color="auto"/>
      </w:divBdr>
    </w:div>
    <w:div w:id="1876698858">
      <w:bodyDiv w:val="1"/>
      <w:marLeft w:val="0"/>
      <w:marRight w:val="0"/>
      <w:marTop w:val="0"/>
      <w:marBottom w:val="0"/>
      <w:divBdr>
        <w:top w:val="none" w:sz="0" w:space="0" w:color="auto"/>
        <w:left w:val="none" w:sz="0" w:space="0" w:color="auto"/>
        <w:bottom w:val="none" w:sz="0" w:space="0" w:color="auto"/>
        <w:right w:val="none" w:sz="0" w:space="0" w:color="auto"/>
      </w:divBdr>
    </w:div>
    <w:div w:id="1951819521">
      <w:bodyDiv w:val="1"/>
      <w:marLeft w:val="0"/>
      <w:marRight w:val="0"/>
      <w:marTop w:val="0"/>
      <w:marBottom w:val="0"/>
      <w:divBdr>
        <w:top w:val="none" w:sz="0" w:space="0" w:color="auto"/>
        <w:left w:val="none" w:sz="0" w:space="0" w:color="auto"/>
        <w:bottom w:val="none" w:sz="0" w:space="0" w:color="auto"/>
        <w:right w:val="none" w:sz="0" w:space="0" w:color="auto"/>
      </w:divBdr>
    </w:div>
    <w:div w:id="1962691563">
      <w:bodyDiv w:val="1"/>
      <w:marLeft w:val="0"/>
      <w:marRight w:val="0"/>
      <w:marTop w:val="0"/>
      <w:marBottom w:val="0"/>
      <w:divBdr>
        <w:top w:val="none" w:sz="0" w:space="0" w:color="auto"/>
        <w:left w:val="none" w:sz="0" w:space="0" w:color="auto"/>
        <w:bottom w:val="none" w:sz="0" w:space="0" w:color="auto"/>
        <w:right w:val="none" w:sz="0" w:space="0" w:color="auto"/>
      </w:divBdr>
      <w:divsChild>
        <w:div w:id="1758399105">
          <w:marLeft w:val="0"/>
          <w:marRight w:val="0"/>
          <w:marTop w:val="0"/>
          <w:marBottom w:val="0"/>
          <w:divBdr>
            <w:top w:val="none" w:sz="0" w:space="0" w:color="auto"/>
            <w:left w:val="none" w:sz="0" w:space="0" w:color="auto"/>
            <w:bottom w:val="none" w:sz="0" w:space="0" w:color="auto"/>
            <w:right w:val="none" w:sz="0" w:space="0" w:color="auto"/>
          </w:divBdr>
          <w:divsChild>
            <w:div w:id="1180658902">
              <w:marLeft w:val="0"/>
              <w:marRight w:val="0"/>
              <w:marTop w:val="0"/>
              <w:marBottom w:val="0"/>
              <w:divBdr>
                <w:top w:val="none" w:sz="0" w:space="0" w:color="auto"/>
                <w:left w:val="none" w:sz="0" w:space="0" w:color="auto"/>
                <w:bottom w:val="none" w:sz="0" w:space="0" w:color="auto"/>
                <w:right w:val="none" w:sz="0" w:space="0" w:color="auto"/>
              </w:divBdr>
              <w:divsChild>
                <w:div w:id="2054579956">
                  <w:marLeft w:val="0"/>
                  <w:marRight w:val="0"/>
                  <w:marTop w:val="0"/>
                  <w:marBottom w:val="0"/>
                  <w:divBdr>
                    <w:top w:val="none" w:sz="0" w:space="0" w:color="auto"/>
                    <w:left w:val="none" w:sz="0" w:space="0" w:color="auto"/>
                    <w:bottom w:val="none" w:sz="0" w:space="0" w:color="auto"/>
                    <w:right w:val="none" w:sz="0" w:space="0" w:color="auto"/>
                  </w:divBdr>
                </w:div>
              </w:divsChild>
            </w:div>
            <w:div w:id="1058355130">
              <w:marLeft w:val="0"/>
              <w:marRight w:val="0"/>
              <w:marTop w:val="0"/>
              <w:marBottom w:val="0"/>
              <w:divBdr>
                <w:top w:val="none" w:sz="0" w:space="0" w:color="auto"/>
                <w:left w:val="none" w:sz="0" w:space="0" w:color="auto"/>
                <w:bottom w:val="none" w:sz="0" w:space="0" w:color="auto"/>
                <w:right w:val="none" w:sz="0" w:space="0" w:color="auto"/>
              </w:divBdr>
              <w:divsChild>
                <w:div w:id="103036960">
                  <w:marLeft w:val="0"/>
                  <w:marRight w:val="0"/>
                  <w:marTop w:val="0"/>
                  <w:marBottom w:val="0"/>
                  <w:divBdr>
                    <w:top w:val="none" w:sz="0" w:space="0" w:color="auto"/>
                    <w:left w:val="none" w:sz="0" w:space="0" w:color="auto"/>
                    <w:bottom w:val="none" w:sz="0" w:space="0" w:color="auto"/>
                    <w:right w:val="none" w:sz="0" w:space="0" w:color="auto"/>
                  </w:divBdr>
                </w:div>
              </w:divsChild>
            </w:div>
            <w:div w:id="332687669">
              <w:marLeft w:val="0"/>
              <w:marRight w:val="0"/>
              <w:marTop w:val="0"/>
              <w:marBottom w:val="0"/>
              <w:divBdr>
                <w:top w:val="none" w:sz="0" w:space="0" w:color="auto"/>
                <w:left w:val="none" w:sz="0" w:space="0" w:color="auto"/>
                <w:bottom w:val="none" w:sz="0" w:space="0" w:color="auto"/>
                <w:right w:val="none" w:sz="0" w:space="0" w:color="auto"/>
              </w:divBdr>
              <w:divsChild>
                <w:div w:id="1704593239">
                  <w:marLeft w:val="0"/>
                  <w:marRight w:val="0"/>
                  <w:marTop w:val="0"/>
                  <w:marBottom w:val="0"/>
                  <w:divBdr>
                    <w:top w:val="none" w:sz="0" w:space="0" w:color="auto"/>
                    <w:left w:val="none" w:sz="0" w:space="0" w:color="auto"/>
                    <w:bottom w:val="none" w:sz="0" w:space="0" w:color="auto"/>
                    <w:right w:val="none" w:sz="0" w:space="0" w:color="auto"/>
                  </w:divBdr>
                </w:div>
              </w:divsChild>
            </w:div>
            <w:div w:id="1532063419">
              <w:marLeft w:val="0"/>
              <w:marRight w:val="0"/>
              <w:marTop w:val="0"/>
              <w:marBottom w:val="0"/>
              <w:divBdr>
                <w:top w:val="none" w:sz="0" w:space="0" w:color="auto"/>
                <w:left w:val="none" w:sz="0" w:space="0" w:color="auto"/>
                <w:bottom w:val="none" w:sz="0" w:space="0" w:color="auto"/>
                <w:right w:val="none" w:sz="0" w:space="0" w:color="auto"/>
              </w:divBdr>
              <w:divsChild>
                <w:div w:id="790167761">
                  <w:marLeft w:val="0"/>
                  <w:marRight w:val="0"/>
                  <w:marTop w:val="0"/>
                  <w:marBottom w:val="0"/>
                  <w:divBdr>
                    <w:top w:val="none" w:sz="0" w:space="0" w:color="auto"/>
                    <w:left w:val="none" w:sz="0" w:space="0" w:color="auto"/>
                    <w:bottom w:val="none" w:sz="0" w:space="0" w:color="auto"/>
                    <w:right w:val="none" w:sz="0" w:space="0" w:color="auto"/>
                  </w:divBdr>
                </w:div>
              </w:divsChild>
            </w:div>
            <w:div w:id="801076941">
              <w:marLeft w:val="0"/>
              <w:marRight w:val="0"/>
              <w:marTop w:val="0"/>
              <w:marBottom w:val="0"/>
              <w:divBdr>
                <w:top w:val="none" w:sz="0" w:space="0" w:color="auto"/>
                <w:left w:val="none" w:sz="0" w:space="0" w:color="auto"/>
                <w:bottom w:val="none" w:sz="0" w:space="0" w:color="auto"/>
                <w:right w:val="none" w:sz="0" w:space="0" w:color="auto"/>
              </w:divBdr>
              <w:divsChild>
                <w:div w:id="846746804">
                  <w:marLeft w:val="0"/>
                  <w:marRight w:val="0"/>
                  <w:marTop w:val="0"/>
                  <w:marBottom w:val="0"/>
                  <w:divBdr>
                    <w:top w:val="none" w:sz="0" w:space="0" w:color="auto"/>
                    <w:left w:val="none" w:sz="0" w:space="0" w:color="auto"/>
                    <w:bottom w:val="none" w:sz="0" w:space="0" w:color="auto"/>
                    <w:right w:val="none" w:sz="0" w:space="0" w:color="auto"/>
                  </w:divBdr>
                </w:div>
              </w:divsChild>
            </w:div>
            <w:div w:id="421414818">
              <w:marLeft w:val="0"/>
              <w:marRight w:val="0"/>
              <w:marTop w:val="0"/>
              <w:marBottom w:val="0"/>
              <w:divBdr>
                <w:top w:val="none" w:sz="0" w:space="0" w:color="auto"/>
                <w:left w:val="none" w:sz="0" w:space="0" w:color="auto"/>
                <w:bottom w:val="none" w:sz="0" w:space="0" w:color="auto"/>
                <w:right w:val="none" w:sz="0" w:space="0" w:color="auto"/>
              </w:divBdr>
              <w:divsChild>
                <w:div w:id="1209729038">
                  <w:marLeft w:val="0"/>
                  <w:marRight w:val="0"/>
                  <w:marTop w:val="0"/>
                  <w:marBottom w:val="0"/>
                  <w:divBdr>
                    <w:top w:val="none" w:sz="0" w:space="0" w:color="auto"/>
                    <w:left w:val="none" w:sz="0" w:space="0" w:color="auto"/>
                    <w:bottom w:val="none" w:sz="0" w:space="0" w:color="auto"/>
                    <w:right w:val="none" w:sz="0" w:space="0" w:color="auto"/>
                  </w:divBdr>
                </w:div>
              </w:divsChild>
            </w:div>
            <w:div w:id="1208177955">
              <w:marLeft w:val="0"/>
              <w:marRight w:val="0"/>
              <w:marTop w:val="0"/>
              <w:marBottom w:val="0"/>
              <w:divBdr>
                <w:top w:val="none" w:sz="0" w:space="0" w:color="auto"/>
                <w:left w:val="none" w:sz="0" w:space="0" w:color="auto"/>
                <w:bottom w:val="none" w:sz="0" w:space="0" w:color="auto"/>
                <w:right w:val="none" w:sz="0" w:space="0" w:color="auto"/>
              </w:divBdr>
              <w:divsChild>
                <w:div w:id="648367735">
                  <w:marLeft w:val="0"/>
                  <w:marRight w:val="0"/>
                  <w:marTop w:val="0"/>
                  <w:marBottom w:val="0"/>
                  <w:divBdr>
                    <w:top w:val="none" w:sz="0" w:space="0" w:color="auto"/>
                    <w:left w:val="none" w:sz="0" w:space="0" w:color="auto"/>
                    <w:bottom w:val="none" w:sz="0" w:space="0" w:color="auto"/>
                    <w:right w:val="none" w:sz="0" w:space="0" w:color="auto"/>
                  </w:divBdr>
                </w:div>
              </w:divsChild>
            </w:div>
            <w:div w:id="1874029847">
              <w:marLeft w:val="0"/>
              <w:marRight w:val="0"/>
              <w:marTop w:val="0"/>
              <w:marBottom w:val="0"/>
              <w:divBdr>
                <w:top w:val="none" w:sz="0" w:space="0" w:color="auto"/>
                <w:left w:val="none" w:sz="0" w:space="0" w:color="auto"/>
                <w:bottom w:val="none" w:sz="0" w:space="0" w:color="auto"/>
                <w:right w:val="none" w:sz="0" w:space="0" w:color="auto"/>
              </w:divBdr>
              <w:divsChild>
                <w:div w:id="1373504355">
                  <w:marLeft w:val="0"/>
                  <w:marRight w:val="0"/>
                  <w:marTop w:val="0"/>
                  <w:marBottom w:val="0"/>
                  <w:divBdr>
                    <w:top w:val="none" w:sz="0" w:space="0" w:color="auto"/>
                    <w:left w:val="none" w:sz="0" w:space="0" w:color="auto"/>
                    <w:bottom w:val="none" w:sz="0" w:space="0" w:color="auto"/>
                    <w:right w:val="none" w:sz="0" w:space="0" w:color="auto"/>
                  </w:divBdr>
                </w:div>
              </w:divsChild>
            </w:div>
            <w:div w:id="1033648639">
              <w:marLeft w:val="0"/>
              <w:marRight w:val="0"/>
              <w:marTop w:val="0"/>
              <w:marBottom w:val="0"/>
              <w:divBdr>
                <w:top w:val="none" w:sz="0" w:space="0" w:color="auto"/>
                <w:left w:val="none" w:sz="0" w:space="0" w:color="auto"/>
                <w:bottom w:val="none" w:sz="0" w:space="0" w:color="auto"/>
                <w:right w:val="none" w:sz="0" w:space="0" w:color="auto"/>
              </w:divBdr>
              <w:divsChild>
                <w:div w:id="936213317">
                  <w:marLeft w:val="0"/>
                  <w:marRight w:val="0"/>
                  <w:marTop w:val="0"/>
                  <w:marBottom w:val="0"/>
                  <w:divBdr>
                    <w:top w:val="none" w:sz="0" w:space="0" w:color="auto"/>
                    <w:left w:val="none" w:sz="0" w:space="0" w:color="auto"/>
                    <w:bottom w:val="none" w:sz="0" w:space="0" w:color="auto"/>
                    <w:right w:val="none" w:sz="0" w:space="0" w:color="auto"/>
                  </w:divBdr>
                </w:div>
              </w:divsChild>
            </w:div>
            <w:div w:id="749696792">
              <w:marLeft w:val="0"/>
              <w:marRight w:val="0"/>
              <w:marTop w:val="0"/>
              <w:marBottom w:val="0"/>
              <w:divBdr>
                <w:top w:val="none" w:sz="0" w:space="0" w:color="auto"/>
                <w:left w:val="none" w:sz="0" w:space="0" w:color="auto"/>
                <w:bottom w:val="none" w:sz="0" w:space="0" w:color="auto"/>
                <w:right w:val="none" w:sz="0" w:space="0" w:color="auto"/>
              </w:divBdr>
              <w:divsChild>
                <w:div w:id="351297013">
                  <w:marLeft w:val="0"/>
                  <w:marRight w:val="0"/>
                  <w:marTop w:val="0"/>
                  <w:marBottom w:val="0"/>
                  <w:divBdr>
                    <w:top w:val="none" w:sz="0" w:space="0" w:color="auto"/>
                    <w:left w:val="none" w:sz="0" w:space="0" w:color="auto"/>
                    <w:bottom w:val="none" w:sz="0" w:space="0" w:color="auto"/>
                    <w:right w:val="none" w:sz="0" w:space="0" w:color="auto"/>
                  </w:divBdr>
                </w:div>
              </w:divsChild>
            </w:div>
            <w:div w:id="1377772823">
              <w:marLeft w:val="0"/>
              <w:marRight w:val="0"/>
              <w:marTop w:val="0"/>
              <w:marBottom w:val="0"/>
              <w:divBdr>
                <w:top w:val="none" w:sz="0" w:space="0" w:color="auto"/>
                <w:left w:val="none" w:sz="0" w:space="0" w:color="auto"/>
                <w:bottom w:val="none" w:sz="0" w:space="0" w:color="auto"/>
                <w:right w:val="none" w:sz="0" w:space="0" w:color="auto"/>
              </w:divBdr>
              <w:divsChild>
                <w:div w:id="251596900">
                  <w:marLeft w:val="0"/>
                  <w:marRight w:val="0"/>
                  <w:marTop w:val="0"/>
                  <w:marBottom w:val="0"/>
                  <w:divBdr>
                    <w:top w:val="none" w:sz="0" w:space="0" w:color="auto"/>
                    <w:left w:val="none" w:sz="0" w:space="0" w:color="auto"/>
                    <w:bottom w:val="none" w:sz="0" w:space="0" w:color="auto"/>
                    <w:right w:val="none" w:sz="0" w:space="0" w:color="auto"/>
                  </w:divBdr>
                </w:div>
              </w:divsChild>
            </w:div>
            <w:div w:id="1924727657">
              <w:marLeft w:val="0"/>
              <w:marRight w:val="0"/>
              <w:marTop w:val="0"/>
              <w:marBottom w:val="0"/>
              <w:divBdr>
                <w:top w:val="none" w:sz="0" w:space="0" w:color="auto"/>
                <w:left w:val="none" w:sz="0" w:space="0" w:color="auto"/>
                <w:bottom w:val="none" w:sz="0" w:space="0" w:color="auto"/>
                <w:right w:val="none" w:sz="0" w:space="0" w:color="auto"/>
              </w:divBdr>
              <w:divsChild>
                <w:div w:id="2056082634">
                  <w:marLeft w:val="0"/>
                  <w:marRight w:val="0"/>
                  <w:marTop w:val="0"/>
                  <w:marBottom w:val="0"/>
                  <w:divBdr>
                    <w:top w:val="none" w:sz="0" w:space="0" w:color="auto"/>
                    <w:left w:val="none" w:sz="0" w:space="0" w:color="auto"/>
                    <w:bottom w:val="none" w:sz="0" w:space="0" w:color="auto"/>
                    <w:right w:val="none" w:sz="0" w:space="0" w:color="auto"/>
                  </w:divBdr>
                </w:div>
              </w:divsChild>
            </w:div>
            <w:div w:id="316499492">
              <w:marLeft w:val="0"/>
              <w:marRight w:val="0"/>
              <w:marTop w:val="0"/>
              <w:marBottom w:val="0"/>
              <w:divBdr>
                <w:top w:val="none" w:sz="0" w:space="0" w:color="auto"/>
                <w:left w:val="none" w:sz="0" w:space="0" w:color="auto"/>
                <w:bottom w:val="none" w:sz="0" w:space="0" w:color="auto"/>
                <w:right w:val="none" w:sz="0" w:space="0" w:color="auto"/>
              </w:divBdr>
              <w:divsChild>
                <w:div w:id="1726950040">
                  <w:marLeft w:val="0"/>
                  <w:marRight w:val="0"/>
                  <w:marTop w:val="0"/>
                  <w:marBottom w:val="0"/>
                  <w:divBdr>
                    <w:top w:val="none" w:sz="0" w:space="0" w:color="auto"/>
                    <w:left w:val="none" w:sz="0" w:space="0" w:color="auto"/>
                    <w:bottom w:val="none" w:sz="0" w:space="0" w:color="auto"/>
                    <w:right w:val="none" w:sz="0" w:space="0" w:color="auto"/>
                  </w:divBdr>
                </w:div>
              </w:divsChild>
            </w:div>
            <w:div w:id="784734926">
              <w:marLeft w:val="0"/>
              <w:marRight w:val="0"/>
              <w:marTop w:val="0"/>
              <w:marBottom w:val="0"/>
              <w:divBdr>
                <w:top w:val="none" w:sz="0" w:space="0" w:color="auto"/>
                <w:left w:val="none" w:sz="0" w:space="0" w:color="auto"/>
                <w:bottom w:val="none" w:sz="0" w:space="0" w:color="auto"/>
                <w:right w:val="none" w:sz="0" w:space="0" w:color="auto"/>
              </w:divBdr>
              <w:divsChild>
                <w:div w:id="450780434">
                  <w:marLeft w:val="0"/>
                  <w:marRight w:val="0"/>
                  <w:marTop w:val="0"/>
                  <w:marBottom w:val="0"/>
                  <w:divBdr>
                    <w:top w:val="none" w:sz="0" w:space="0" w:color="auto"/>
                    <w:left w:val="none" w:sz="0" w:space="0" w:color="auto"/>
                    <w:bottom w:val="none" w:sz="0" w:space="0" w:color="auto"/>
                    <w:right w:val="none" w:sz="0" w:space="0" w:color="auto"/>
                  </w:divBdr>
                </w:div>
              </w:divsChild>
            </w:div>
            <w:div w:id="635993044">
              <w:marLeft w:val="0"/>
              <w:marRight w:val="0"/>
              <w:marTop w:val="0"/>
              <w:marBottom w:val="0"/>
              <w:divBdr>
                <w:top w:val="none" w:sz="0" w:space="0" w:color="auto"/>
                <w:left w:val="none" w:sz="0" w:space="0" w:color="auto"/>
                <w:bottom w:val="none" w:sz="0" w:space="0" w:color="auto"/>
                <w:right w:val="none" w:sz="0" w:space="0" w:color="auto"/>
              </w:divBdr>
              <w:divsChild>
                <w:div w:id="1413622868">
                  <w:marLeft w:val="0"/>
                  <w:marRight w:val="0"/>
                  <w:marTop w:val="0"/>
                  <w:marBottom w:val="0"/>
                  <w:divBdr>
                    <w:top w:val="none" w:sz="0" w:space="0" w:color="auto"/>
                    <w:left w:val="none" w:sz="0" w:space="0" w:color="auto"/>
                    <w:bottom w:val="none" w:sz="0" w:space="0" w:color="auto"/>
                    <w:right w:val="none" w:sz="0" w:space="0" w:color="auto"/>
                  </w:divBdr>
                </w:div>
              </w:divsChild>
            </w:div>
            <w:div w:id="1860847639">
              <w:marLeft w:val="0"/>
              <w:marRight w:val="0"/>
              <w:marTop w:val="0"/>
              <w:marBottom w:val="0"/>
              <w:divBdr>
                <w:top w:val="none" w:sz="0" w:space="0" w:color="auto"/>
                <w:left w:val="none" w:sz="0" w:space="0" w:color="auto"/>
                <w:bottom w:val="none" w:sz="0" w:space="0" w:color="auto"/>
                <w:right w:val="none" w:sz="0" w:space="0" w:color="auto"/>
              </w:divBdr>
              <w:divsChild>
                <w:div w:id="627779850">
                  <w:marLeft w:val="0"/>
                  <w:marRight w:val="0"/>
                  <w:marTop w:val="0"/>
                  <w:marBottom w:val="0"/>
                  <w:divBdr>
                    <w:top w:val="none" w:sz="0" w:space="0" w:color="auto"/>
                    <w:left w:val="none" w:sz="0" w:space="0" w:color="auto"/>
                    <w:bottom w:val="none" w:sz="0" w:space="0" w:color="auto"/>
                    <w:right w:val="none" w:sz="0" w:space="0" w:color="auto"/>
                  </w:divBdr>
                </w:div>
              </w:divsChild>
            </w:div>
            <w:div w:id="390925994">
              <w:marLeft w:val="0"/>
              <w:marRight w:val="0"/>
              <w:marTop w:val="0"/>
              <w:marBottom w:val="0"/>
              <w:divBdr>
                <w:top w:val="none" w:sz="0" w:space="0" w:color="auto"/>
                <w:left w:val="none" w:sz="0" w:space="0" w:color="auto"/>
                <w:bottom w:val="none" w:sz="0" w:space="0" w:color="auto"/>
                <w:right w:val="none" w:sz="0" w:space="0" w:color="auto"/>
              </w:divBdr>
              <w:divsChild>
                <w:div w:id="718824375">
                  <w:marLeft w:val="0"/>
                  <w:marRight w:val="0"/>
                  <w:marTop w:val="0"/>
                  <w:marBottom w:val="0"/>
                  <w:divBdr>
                    <w:top w:val="none" w:sz="0" w:space="0" w:color="auto"/>
                    <w:left w:val="none" w:sz="0" w:space="0" w:color="auto"/>
                    <w:bottom w:val="none" w:sz="0" w:space="0" w:color="auto"/>
                    <w:right w:val="none" w:sz="0" w:space="0" w:color="auto"/>
                  </w:divBdr>
                </w:div>
              </w:divsChild>
            </w:div>
            <w:div w:id="967201873">
              <w:marLeft w:val="0"/>
              <w:marRight w:val="0"/>
              <w:marTop w:val="0"/>
              <w:marBottom w:val="0"/>
              <w:divBdr>
                <w:top w:val="none" w:sz="0" w:space="0" w:color="auto"/>
                <w:left w:val="none" w:sz="0" w:space="0" w:color="auto"/>
                <w:bottom w:val="none" w:sz="0" w:space="0" w:color="auto"/>
                <w:right w:val="none" w:sz="0" w:space="0" w:color="auto"/>
              </w:divBdr>
              <w:divsChild>
                <w:div w:id="665326505">
                  <w:marLeft w:val="0"/>
                  <w:marRight w:val="0"/>
                  <w:marTop w:val="0"/>
                  <w:marBottom w:val="0"/>
                  <w:divBdr>
                    <w:top w:val="none" w:sz="0" w:space="0" w:color="auto"/>
                    <w:left w:val="none" w:sz="0" w:space="0" w:color="auto"/>
                    <w:bottom w:val="none" w:sz="0" w:space="0" w:color="auto"/>
                    <w:right w:val="none" w:sz="0" w:space="0" w:color="auto"/>
                  </w:divBdr>
                </w:div>
              </w:divsChild>
            </w:div>
            <w:div w:id="1609966042">
              <w:marLeft w:val="0"/>
              <w:marRight w:val="0"/>
              <w:marTop w:val="0"/>
              <w:marBottom w:val="0"/>
              <w:divBdr>
                <w:top w:val="none" w:sz="0" w:space="0" w:color="auto"/>
                <w:left w:val="none" w:sz="0" w:space="0" w:color="auto"/>
                <w:bottom w:val="none" w:sz="0" w:space="0" w:color="auto"/>
                <w:right w:val="none" w:sz="0" w:space="0" w:color="auto"/>
              </w:divBdr>
              <w:divsChild>
                <w:div w:id="1229539068">
                  <w:marLeft w:val="0"/>
                  <w:marRight w:val="0"/>
                  <w:marTop w:val="0"/>
                  <w:marBottom w:val="0"/>
                  <w:divBdr>
                    <w:top w:val="none" w:sz="0" w:space="0" w:color="auto"/>
                    <w:left w:val="none" w:sz="0" w:space="0" w:color="auto"/>
                    <w:bottom w:val="none" w:sz="0" w:space="0" w:color="auto"/>
                    <w:right w:val="none" w:sz="0" w:space="0" w:color="auto"/>
                  </w:divBdr>
                </w:div>
              </w:divsChild>
            </w:div>
            <w:div w:id="488521587">
              <w:marLeft w:val="0"/>
              <w:marRight w:val="0"/>
              <w:marTop w:val="0"/>
              <w:marBottom w:val="0"/>
              <w:divBdr>
                <w:top w:val="none" w:sz="0" w:space="0" w:color="auto"/>
                <w:left w:val="none" w:sz="0" w:space="0" w:color="auto"/>
                <w:bottom w:val="none" w:sz="0" w:space="0" w:color="auto"/>
                <w:right w:val="none" w:sz="0" w:space="0" w:color="auto"/>
              </w:divBdr>
              <w:divsChild>
                <w:div w:id="886768421">
                  <w:marLeft w:val="0"/>
                  <w:marRight w:val="0"/>
                  <w:marTop w:val="0"/>
                  <w:marBottom w:val="0"/>
                  <w:divBdr>
                    <w:top w:val="none" w:sz="0" w:space="0" w:color="auto"/>
                    <w:left w:val="none" w:sz="0" w:space="0" w:color="auto"/>
                    <w:bottom w:val="none" w:sz="0" w:space="0" w:color="auto"/>
                    <w:right w:val="none" w:sz="0" w:space="0" w:color="auto"/>
                  </w:divBdr>
                </w:div>
              </w:divsChild>
            </w:div>
            <w:div w:id="133448319">
              <w:marLeft w:val="0"/>
              <w:marRight w:val="0"/>
              <w:marTop w:val="0"/>
              <w:marBottom w:val="0"/>
              <w:divBdr>
                <w:top w:val="none" w:sz="0" w:space="0" w:color="auto"/>
                <w:left w:val="none" w:sz="0" w:space="0" w:color="auto"/>
                <w:bottom w:val="none" w:sz="0" w:space="0" w:color="auto"/>
                <w:right w:val="none" w:sz="0" w:space="0" w:color="auto"/>
              </w:divBdr>
              <w:divsChild>
                <w:div w:id="1214579926">
                  <w:marLeft w:val="0"/>
                  <w:marRight w:val="0"/>
                  <w:marTop w:val="0"/>
                  <w:marBottom w:val="0"/>
                  <w:divBdr>
                    <w:top w:val="none" w:sz="0" w:space="0" w:color="auto"/>
                    <w:left w:val="none" w:sz="0" w:space="0" w:color="auto"/>
                    <w:bottom w:val="none" w:sz="0" w:space="0" w:color="auto"/>
                    <w:right w:val="none" w:sz="0" w:space="0" w:color="auto"/>
                  </w:divBdr>
                </w:div>
              </w:divsChild>
            </w:div>
            <w:div w:id="124589482">
              <w:marLeft w:val="0"/>
              <w:marRight w:val="0"/>
              <w:marTop w:val="0"/>
              <w:marBottom w:val="0"/>
              <w:divBdr>
                <w:top w:val="none" w:sz="0" w:space="0" w:color="auto"/>
                <w:left w:val="none" w:sz="0" w:space="0" w:color="auto"/>
                <w:bottom w:val="none" w:sz="0" w:space="0" w:color="auto"/>
                <w:right w:val="none" w:sz="0" w:space="0" w:color="auto"/>
              </w:divBdr>
              <w:divsChild>
                <w:div w:id="368065564">
                  <w:marLeft w:val="0"/>
                  <w:marRight w:val="0"/>
                  <w:marTop w:val="0"/>
                  <w:marBottom w:val="0"/>
                  <w:divBdr>
                    <w:top w:val="none" w:sz="0" w:space="0" w:color="auto"/>
                    <w:left w:val="none" w:sz="0" w:space="0" w:color="auto"/>
                    <w:bottom w:val="none" w:sz="0" w:space="0" w:color="auto"/>
                    <w:right w:val="none" w:sz="0" w:space="0" w:color="auto"/>
                  </w:divBdr>
                </w:div>
              </w:divsChild>
            </w:div>
            <w:div w:id="1673339125">
              <w:marLeft w:val="0"/>
              <w:marRight w:val="0"/>
              <w:marTop w:val="0"/>
              <w:marBottom w:val="0"/>
              <w:divBdr>
                <w:top w:val="none" w:sz="0" w:space="0" w:color="auto"/>
                <w:left w:val="none" w:sz="0" w:space="0" w:color="auto"/>
                <w:bottom w:val="none" w:sz="0" w:space="0" w:color="auto"/>
                <w:right w:val="none" w:sz="0" w:space="0" w:color="auto"/>
              </w:divBdr>
              <w:divsChild>
                <w:div w:id="711000830">
                  <w:marLeft w:val="0"/>
                  <w:marRight w:val="0"/>
                  <w:marTop w:val="0"/>
                  <w:marBottom w:val="0"/>
                  <w:divBdr>
                    <w:top w:val="none" w:sz="0" w:space="0" w:color="auto"/>
                    <w:left w:val="none" w:sz="0" w:space="0" w:color="auto"/>
                    <w:bottom w:val="none" w:sz="0" w:space="0" w:color="auto"/>
                    <w:right w:val="none" w:sz="0" w:space="0" w:color="auto"/>
                  </w:divBdr>
                </w:div>
              </w:divsChild>
            </w:div>
            <w:div w:id="1603799236">
              <w:marLeft w:val="0"/>
              <w:marRight w:val="0"/>
              <w:marTop w:val="0"/>
              <w:marBottom w:val="0"/>
              <w:divBdr>
                <w:top w:val="none" w:sz="0" w:space="0" w:color="auto"/>
                <w:left w:val="none" w:sz="0" w:space="0" w:color="auto"/>
                <w:bottom w:val="none" w:sz="0" w:space="0" w:color="auto"/>
                <w:right w:val="none" w:sz="0" w:space="0" w:color="auto"/>
              </w:divBdr>
              <w:divsChild>
                <w:div w:id="1772818996">
                  <w:marLeft w:val="0"/>
                  <w:marRight w:val="0"/>
                  <w:marTop w:val="0"/>
                  <w:marBottom w:val="0"/>
                  <w:divBdr>
                    <w:top w:val="none" w:sz="0" w:space="0" w:color="auto"/>
                    <w:left w:val="none" w:sz="0" w:space="0" w:color="auto"/>
                    <w:bottom w:val="none" w:sz="0" w:space="0" w:color="auto"/>
                    <w:right w:val="none" w:sz="0" w:space="0" w:color="auto"/>
                  </w:divBdr>
                </w:div>
              </w:divsChild>
            </w:div>
            <w:div w:id="1646662540">
              <w:marLeft w:val="0"/>
              <w:marRight w:val="0"/>
              <w:marTop w:val="0"/>
              <w:marBottom w:val="0"/>
              <w:divBdr>
                <w:top w:val="none" w:sz="0" w:space="0" w:color="auto"/>
                <w:left w:val="none" w:sz="0" w:space="0" w:color="auto"/>
                <w:bottom w:val="none" w:sz="0" w:space="0" w:color="auto"/>
                <w:right w:val="none" w:sz="0" w:space="0" w:color="auto"/>
              </w:divBdr>
              <w:divsChild>
                <w:div w:id="1362823935">
                  <w:marLeft w:val="0"/>
                  <w:marRight w:val="0"/>
                  <w:marTop w:val="0"/>
                  <w:marBottom w:val="0"/>
                  <w:divBdr>
                    <w:top w:val="none" w:sz="0" w:space="0" w:color="auto"/>
                    <w:left w:val="none" w:sz="0" w:space="0" w:color="auto"/>
                    <w:bottom w:val="none" w:sz="0" w:space="0" w:color="auto"/>
                    <w:right w:val="none" w:sz="0" w:space="0" w:color="auto"/>
                  </w:divBdr>
                </w:div>
              </w:divsChild>
            </w:div>
            <w:div w:id="717631928">
              <w:marLeft w:val="0"/>
              <w:marRight w:val="0"/>
              <w:marTop w:val="0"/>
              <w:marBottom w:val="0"/>
              <w:divBdr>
                <w:top w:val="none" w:sz="0" w:space="0" w:color="auto"/>
                <w:left w:val="none" w:sz="0" w:space="0" w:color="auto"/>
                <w:bottom w:val="none" w:sz="0" w:space="0" w:color="auto"/>
                <w:right w:val="none" w:sz="0" w:space="0" w:color="auto"/>
              </w:divBdr>
              <w:divsChild>
                <w:div w:id="214134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982303">
      <w:bodyDiv w:val="1"/>
      <w:marLeft w:val="0"/>
      <w:marRight w:val="0"/>
      <w:marTop w:val="0"/>
      <w:marBottom w:val="0"/>
      <w:divBdr>
        <w:top w:val="none" w:sz="0" w:space="0" w:color="auto"/>
        <w:left w:val="none" w:sz="0" w:space="0" w:color="auto"/>
        <w:bottom w:val="none" w:sz="0" w:space="0" w:color="auto"/>
        <w:right w:val="none" w:sz="0" w:space="0" w:color="auto"/>
      </w:divBdr>
    </w:div>
    <w:div w:id="2024358039">
      <w:bodyDiv w:val="1"/>
      <w:marLeft w:val="0"/>
      <w:marRight w:val="0"/>
      <w:marTop w:val="0"/>
      <w:marBottom w:val="0"/>
      <w:divBdr>
        <w:top w:val="none" w:sz="0" w:space="0" w:color="auto"/>
        <w:left w:val="none" w:sz="0" w:space="0" w:color="auto"/>
        <w:bottom w:val="none" w:sz="0" w:space="0" w:color="auto"/>
        <w:right w:val="none" w:sz="0" w:space="0" w:color="auto"/>
      </w:divBdr>
    </w:div>
    <w:div w:id="2027631767">
      <w:bodyDiv w:val="1"/>
      <w:marLeft w:val="0"/>
      <w:marRight w:val="0"/>
      <w:marTop w:val="0"/>
      <w:marBottom w:val="0"/>
      <w:divBdr>
        <w:top w:val="none" w:sz="0" w:space="0" w:color="auto"/>
        <w:left w:val="none" w:sz="0" w:space="0" w:color="auto"/>
        <w:bottom w:val="none" w:sz="0" w:space="0" w:color="auto"/>
        <w:right w:val="none" w:sz="0" w:space="0" w:color="auto"/>
      </w:divBdr>
    </w:div>
    <w:div w:id="2040276377">
      <w:bodyDiv w:val="1"/>
      <w:marLeft w:val="0"/>
      <w:marRight w:val="0"/>
      <w:marTop w:val="0"/>
      <w:marBottom w:val="0"/>
      <w:divBdr>
        <w:top w:val="none" w:sz="0" w:space="0" w:color="auto"/>
        <w:left w:val="none" w:sz="0" w:space="0" w:color="auto"/>
        <w:bottom w:val="none" w:sz="0" w:space="0" w:color="auto"/>
        <w:right w:val="none" w:sz="0" w:space="0" w:color="auto"/>
      </w:divBdr>
    </w:div>
    <w:div w:id="2041126669">
      <w:bodyDiv w:val="1"/>
      <w:marLeft w:val="0"/>
      <w:marRight w:val="0"/>
      <w:marTop w:val="0"/>
      <w:marBottom w:val="0"/>
      <w:divBdr>
        <w:top w:val="none" w:sz="0" w:space="0" w:color="auto"/>
        <w:left w:val="none" w:sz="0" w:space="0" w:color="auto"/>
        <w:bottom w:val="none" w:sz="0" w:space="0" w:color="auto"/>
        <w:right w:val="none" w:sz="0" w:space="0" w:color="auto"/>
      </w:divBdr>
    </w:div>
    <w:div w:id="2041396152">
      <w:bodyDiv w:val="1"/>
      <w:marLeft w:val="0"/>
      <w:marRight w:val="0"/>
      <w:marTop w:val="0"/>
      <w:marBottom w:val="0"/>
      <w:divBdr>
        <w:top w:val="none" w:sz="0" w:space="0" w:color="auto"/>
        <w:left w:val="none" w:sz="0" w:space="0" w:color="auto"/>
        <w:bottom w:val="none" w:sz="0" w:space="0" w:color="auto"/>
        <w:right w:val="none" w:sz="0" w:space="0" w:color="auto"/>
      </w:divBdr>
    </w:div>
    <w:div w:id="2076126130">
      <w:bodyDiv w:val="1"/>
      <w:marLeft w:val="0"/>
      <w:marRight w:val="0"/>
      <w:marTop w:val="0"/>
      <w:marBottom w:val="0"/>
      <w:divBdr>
        <w:top w:val="none" w:sz="0" w:space="0" w:color="auto"/>
        <w:left w:val="none" w:sz="0" w:space="0" w:color="auto"/>
        <w:bottom w:val="none" w:sz="0" w:space="0" w:color="auto"/>
        <w:right w:val="none" w:sz="0" w:space="0" w:color="auto"/>
      </w:divBdr>
    </w:div>
    <w:div w:id="2092388764">
      <w:bodyDiv w:val="1"/>
      <w:marLeft w:val="0"/>
      <w:marRight w:val="0"/>
      <w:marTop w:val="0"/>
      <w:marBottom w:val="0"/>
      <w:divBdr>
        <w:top w:val="none" w:sz="0" w:space="0" w:color="auto"/>
        <w:left w:val="none" w:sz="0" w:space="0" w:color="auto"/>
        <w:bottom w:val="none" w:sz="0" w:space="0" w:color="auto"/>
        <w:right w:val="none" w:sz="0" w:space="0" w:color="auto"/>
      </w:divBdr>
    </w:div>
    <w:div w:id="2097092998">
      <w:bodyDiv w:val="1"/>
      <w:marLeft w:val="0"/>
      <w:marRight w:val="0"/>
      <w:marTop w:val="0"/>
      <w:marBottom w:val="0"/>
      <w:divBdr>
        <w:top w:val="none" w:sz="0" w:space="0" w:color="auto"/>
        <w:left w:val="none" w:sz="0" w:space="0" w:color="auto"/>
        <w:bottom w:val="none" w:sz="0" w:space="0" w:color="auto"/>
        <w:right w:val="none" w:sz="0" w:space="0" w:color="auto"/>
      </w:divBdr>
    </w:div>
    <w:div w:id="2105223768">
      <w:bodyDiv w:val="1"/>
      <w:marLeft w:val="0"/>
      <w:marRight w:val="0"/>
      <w:marTop w:val="0"/>
      <w:marBottom w:val="0"/>
      <w:divBdr>
        <w:top w:val="none" w:sz="0" w:space="0" w:color="auto"/>
        <w:left w:val="none" w:sz="0" w:space="0" w:color="auto"/>
        <w:bottom w:val="none" w:sz="0" w:space="0" w:color="auto"/>
        <w:right w:val="none" w:sz="0" w:space="0" w:color="auto"/>
      </w:divBdr>
      <w:divsChild>
        <w:div w:id="137067402">
          <w:marLeft w:val="0"/>
          <w:marRight w:val="0"/>
          <w:marTop w:val="0"/>
          <w:marBottom w:val="0"/>
          <w:divBdr>
            <w:top w:val="none" w:sz="0" w:space="0" w:color="auto"/>
            <w:left w:val="none" w:sz="0" w:space="0" w:color="auto"/>
            <w:bottom w:val="none" w:sz="0" w:space="0" w:color="auto"/>
            <w:right w:val="none" w:sz="0" w:space="0" w:color="auto"/>
          </w:divBdr>
          <w:divsChild>
            <w:div w:id="1246837744">
              <w:marLeft w:val="0"/>
              <w:marRight w:val="0"/>
              <w:marTop w:val="0"/>
              <w:marBottom w:val="0"/>
              <w:divBdr>
                <w:top w:val="none" w:sz="0" w:space="0" w:color="auto"/>
                <w:left w:val="none" w:sz="0" w:space="0" w:color="auto"/>
                <w:bottom w:val="none" w:sz="0" w:space="0" w:color="auto"/>
                <w:right w:val="none" w:sz="0" w:space="0" w:color="auto"/>
              </w:divBdr>
              <w:divsChild>
                <w:div w:id="113456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29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7.jp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8.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era.ac.uk/researchers-resources/publications/ethical-guidelines-for-educational-research-2011"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DE6EDA37F91F84AA8D40977E8078893"/>
        <w:category>
          <w:name w:val="General"/>
          <w:gallery w:val="placeholder"/>
        </w:category>
        <w:types>
          <w:type w:val="bbPlcHdr"/>
        </w:types>
        <w:behaviors>
          <w:behavior w:val="content"/>
        </w:behaviors>
        <w:guid w:val="{7190BD39-85B0-8E44-987C-49403AB825F7}"/>
      </w:docPartPr>
      <w:docPartBody>
        <w:p w:rsidR="00026112" w:rsidRDefault="008A32FE" w:rsidP="008A32FE">
          <w:pPr>
            <w:pStyle w:val="CDE6EDA37F91F84AA8D40977E8078893"/>
          </w:pPr>
          <w:r>
            <w:rPr>
              <w:color w:val="4472C4" w:themeColor="accent1"/>
            </w:rPr>
            <w:t>[Document title]</w:t>
          </w:r>
        </w:p>
      </w:docPartBody>
    </w:docPart>
    <w:docPart>
      <w:docPartPr>
        <w:name w:val="369DE02B76C0754D8747D0412C8BBD99"/>
        <w:category>
          <w:name w:val="General"/>
          <w:gallery w:val="placeholder"/>
        </w:category>
        <w:types>
          <w:type w:val="bbPlcHdr"/>
        </w:types>
        <w:behaviors>
          <w:behavior w:val="content"/>
        </w:behaviors>
        <w:guid w:val="{3F82155F-25D9-C140-8043-192DE7629F6F}"/>
      </w:docPartPr>
      <w:docPartBody>
        <w:p w:rsidR="00026112" w:rsidRDefault="008A32FE" w:rsidP="008A32FE">
          <w:pPr>
            <w:pStyle w:val="369DE02B76C0754D8747D0412C8BBD99"/>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webkit-standard">
    <w:altName w:val="Cambria"/>
    <w:panose1 w:val="020B0604020202020204"/>
    <w:charset w:val="00"/>
    <w:family w:val="roman"/>
    <w:notTrueType/>
    <w:pitch w:val="default"/>
  </w:font>
  <w:font w:name="Lato">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FE"/>
    <w:rsid w:val="00026112"/>
    <w:rsid w:val="00443FDE"/>
    <w:rsid w:val="008A32FE"/>
    <w:rsid w:val="00AF4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E6EDA37F91F84AA8D40977E8078893">
    <w:name w:val="CDE6EDA37F91F84AA8D40977E8078893"/>
    <w:rsid w:val="008A32FE"/>
  </w:style>
  <w:style w:type="paragraph" w:customStyle="1" w:styleId="369DE02B76C0754D8747D0412C8BBD99">
    <w:name w:val="369DE02B76C0754D8747D0412C8BBD99"/>
    <w:rsid w:val="008A32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50861-144F-6643-AB0C-D0C029A1F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2993</TotalTime>
  <Pages>49</Pages>
  <Words>12393</Words>
  <Characters>70146</Characters>
  <Application>Microsoft Office Word</Application>
  <DocSecurity>0</DocSecurity>
  <Lines>1169</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the element of competition effect male pupils’ academic development</dc:title>
  <dc:subject/>
  <dc:creator>Rebecca Turner (1700132)</dc:creator>
  <cp:keywords/>
  <dc:description/>
  <cp:lastModifiedBy>Rebecca Turner (1700132)</cp:lastModifiedBy>
  <cp:revision>56</cp:revision>
  <dcterms:created xsi:type="dcterms:W3CDTF">2019-03-14T12:21:00Z</dcterms:created>
  <dcterms:modified xsi:type="dcterms:W3CDTF">2019-05-12T12:25:00Z</dcterms:modified>
</cp:coreProperties>
</file>