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52BF0" w14:textId="77777777" w:rsidR="00943A7C" w:rsidRDefault="00943A7C" w:rsidP="00943A7C">
      <w:r>
        <w:t>Introduction</w:t>
      </w:r>
    </w:p>
    <w:p w14:paraId="7F03695B" w14:textId="77777777" w:rsidR="00943A7C" w:rsidRDefault="00943A7C" w:rsidP="00943A7C"/>
    <w:p w14:paraId="40EDB9BA" w14:textId="112D4211" w:rsidR="00943A7C" w:rsidRDefault="00943A7C" w:rsidP="00943A7C">
      <w:r>
        <w:t xml:space="preserve">This report focuses on Mr Ahmed, a 68-year-old man who has recently been discharged after a stroke and now receives support from a domiciliary care agency, his wife, the GP, the district nurse and a speech and language therapist. Stroke can affect movement, swallowing and communication, so care needs to be planned carefully and reviewed often. In Mr Ahmed’s case, the added issue of Bengali being his first language makes communication even more important, because he may not always understand complex English or medical information. Good communication, good record keeping and strong teamwork are all needed to reduce risk and support his recovery.  </w:t>
      </w:r>
    </w:p>
    <w:p w14:paraId="0503E191" w14:textId="54F09EC2" w:rsidR="00943A7C" w:rsidRDefault="00943A7C" w:rsidP="00943A7C">
      <w:r>
        <w:t>Importance of effective communication</w:t>
      </w:r>
    </w:p>
    <w:p w14:paraId="00F11F78" w14:textId="77777777" w:rsidR="00943A7C" w:rsidRDefault="00943A7C" w:rsidP="00943A7C"/>
    <w:p w14:paraId="3D50DD04" w14:textId="22CD1EA1" w:rsidR="00943A7C" w:rsidRDefault="00943A7C" w:rsidP="00943A7C">
      <w:r>
        <w:t xml:space="preserve">Effective communication </w:t>
      </w:r>
      <w:r>
        <w:t xml:space="preserve">comes in as a </w:t>
      </w:r>
      <w:r>
        <w:t xml:space="preserve">very important </w:t>
      </w:r>
      <w:r>
        <w:t xml:space="preserve">factor </w:t>
      </w:r>
      <w:r>
        <w:t xml:space="preserve">in Mr Ahmed’s care because stroke can cause aphasia, which makes it difficult to speak, read, write and understand others. The NHS </w:t>
      </w:r>
      <w:r>
        <w:t>states</w:t>
      </w:r>
      <w:r>
        <w:t xml:space="preserve"> that aphasia is often caused by stroke, and people may improve with treatment, but they still need</w:t>
      </w:r>
      <w:r>
        <w:t xml:space="preserve"> the proper</w:t>
      </w:r>
      <w:r>
        <w:t xml:space="preserve"> support while recovering. In Mr Ahmed’s case, communication is made harder because he only understands some</w:t>
      </w:r>
      <w:r>
        <w:t xml:space="preserve">/a bit of </w:t>
      </w:r>
      <w:r>
        <w:t xml:space="preserve">English and struggles with </w:t>
      </w:r>
      <w:r>
        <w:t xml:space="preserve">more </w:t>
      </w:r>
      <w:r>
        <w:t xml:space="preserve">complex conversations. That means </w:t>
      </w:r>
      <w:r w:rsidR="00036035">
        <w:t xml:space="preserve">that the </w:t>
      </w:r>
      <w:r>
        <w:t>care staff should not just speak normally and assume he has understood. They need to adapt the way they communicate so</w:t>
      </w:r>
      <w:r>
        <w:t xml:space="preserve"> the patient</w:t>
      </w:r>
      <w:r>
        <w:t xml:space="preserve"> can stay involved in his own care</w:t>
      </w:r>
      <w:r>
        <w:t xml:space="preserve"> and properly understand the steps explained.</w:t>
      </w:r>
    </w:p>
    <w:p w14:paraId="623BB28D" w14:textId="77777777" w:rsidR="00943A7C" w:rsidRDefault="00943A7C" w:rsidP="00943A7C"/>
    <w:p w14:paraId="273DB732" w14:textId="775390D2" w:rsidR="00943A7C" w:rsidRDefault="00943A7C" w:rsidP="00943A7C">
      <w:r>
        <w:t xml:space="preserve">One communication model that fits this case is the Shannon-Weaver model. The Open University explains that this model sees communication as a sender, a channel and a receiver, </w:t>
      </w:r>
      <w:r w:rsidR="00036035">
        <w:t xml:space="preserve">sometime a </w:t>
      </w:r>
      <w:r>
        <w:t>“</w:t>
      </w:r>
      <w:proofErr w:type="gramStart"/>
      <w:r>
        <w:t xml:space="preserve">noise” </w:t>
      </w:r>
      <w:r w:rsidR="00036035">
        <w:t xml:space="preserve"> shows</w:t>
      </w:r>
      <w:proofErr w:type="gramEnd"/>
      <w:r w:rsidR="00036035">
        <w:t xml:space="preserve"> </w:t>
      </w:r>
      <w:r>
        <w:t>that can interrupt the message</w:t>
      </w:r>
      <w:r w:rsidR="00036035">
        <w:t xml:space="preserve"> or break the significance of it.</w:t>
      </w:r>
      <w:r>
        <w:t xml:space="preserve"> In Mr Ahmed’s situation, the noise could </w:t>
      </w:r>
      <w:r>
        <w:t xml:space="preserve">fall on </w:t>
      </w:r>
      <w:r>
        <w:t>his aphasia, the language barrier</w:t>
      </w:r>
      <w:r>
        <w:t xml:space="preserve"> is created </w:t>
      </w:r>
      <w:proofErr w:type="spellStart"/>
      <w:r>
        <w:t>bu</w:t>
      </w:r>
      <w:proofErr w:type="spellEnd"/>
      <w:r>
        <w:t xml:space="preserve"> the </w:t>
      </w:r>
      <w:r>
        <w:t xml:space="preserve">stress after stroke, or even too much background noise during a visit. If </w:t>
      </w:r>
      <w:r>
        <w:t>people/health staff</w:t>
      </w:r>
      <w:r>
        <w:t xml:space="preserve"> give too much information too quickly, the message </w:t>
      </w:r>
      <w:r>
        <w:t>can get</w:t>
      </w:r>
      <w:r>
        <w:t xml:space="preserve"> lost or </w:t>
      </w:r>
      <w:proofErr w:type="gramStart"/>
      <w:r>
        <w:t>misunderstood</w:t>
      </w:r>
      <w:r>
        <w:t>.</w:t>
      </w:r>
      <w:r>
        <w:t>.</w:t>
      </w:r>
      <w:proofErr w:type="gramEnd"/>
      <w:r>
        <w:t xml:space="preserve"> That is important </w:t>
      </w:r>
      <w:r w:rsidR="00857C85">
        <w:t xml:space="preserve">in </w:t>
      </w:r>
      <w:proofErr w:type="gramStart"/>
      <w:r w:rsidR="00857C85">
        <w:t>this situations</w:t>
      </w:r>
      <w:proofErr w:type="gramEnd"/>
      <w:r w:rsidR="00857C85">
        <w:t xml:space="preserve"> cause </w:t>
      </w:r>
      <w:r>
        <w:t xml:space="preserve">a misunderstanding about medication or care routines could lead to </w:t>
      </w:r>
      <w:r w:rsidR="00857C85">
        <w:t xml:space="preserve">the harm of the individual. Aphasia is not to be mistaken with dementia, which does affect the same part of the </w:t>
      </w:r>
      <w:r w:rsidR="005C0F64">
        <w:t>brain (</w:t>
      </w:r>
      <w:r w:rsidR="00857C85">
        <w:t>or even brain injury).</w:t>
      </w:r>
    </w:p>
    <w:p w14:paraId="05A9C931" w14:textId="77777777" w:rsidR="00943A7C" w:rsidRDefault="00943A7C" w:rsidP="00943A7C"/>
    <w:p w14:paraId="5D980FFA" w14:textId="58C4826C" w:rsidR="00943A7C" w:rsidRDefault="00943A7C" w:rsidP="00943A7C">
      <w:r>
        <w:t xml:space="preserve">To communicate well, staff should use short sentences, simple words, one idea at a time, and check understanding instead of assuming agreement. They </w:t>
      </w:r>
      <w:r w:rsidR="00857C85">
        <w:t xml:space="preserve">could </w:t>
      </w:r>
      <w:r>
        <w:t>also use visual prompt</w:t>
      </w:r>
      <w:r w:rsidR="00857C85">
        <w:t>. Even</w:t>
      </w:r>
      <w:r>
        <w:t xml:space="preserve"> translated written information where possible, and an interpreter if needed. The NHS Accessible Information Standard says services should make sure </w:t>
      </w:r>
      <w:r>
        <w:lastRenderedPageBreak/>
        <w:t xml:space="preserve">disabled people and people with impairments can access and understand information and receive the communication support they need. </w:t>
      </w:r>
      <w:r w:rsidR="00857C85">
        <w:t xml:space="preserve">Into </w:t>
      </w:r>
      <w:r>
        <w:t>Mr Ahmed</w:t>
      </w:r>
      <w:r w:rsidR="00857C85">
        <w:t xml:space="preserve">’s life this fits </w:t>
      </w:r>
      <w:r>
        <w:t xml:space="preserve">well because he has both post-stroke communication </w:t>
      </w:r>
      <w:r w:rsidR="00857C85">
        <w:t>difficulties</w:t>
      </w:r>
      <w:r>
        <w:t xml:space="preserve"> and a </w:t>
      </w:r>
      <w:r w:rsidR="00857C85">
        <w:t>barrier tied to language</w:t>
      </w:r>
      <w:r>
        <w:t xml:space="preserve">. His wife can help with communication, but staff still need to speak directly to Mr </w:t>
      </w:r>
      <w:proofErr w:type="gramStart"/>
      <w:r>
        <w:t>Ahmed</w:t>
      </w:r>
      <w:proofErr w:type="gramEnd"/>
      <w:r>
        <w:t xml:space="preserve"> so he remains respected and involved</w:t>
      </w:r>
      <w:r w:rsidR="00857C85">
        <w:t>.</w:t>
      </w:r>
    </w:p>
    <w:p w14:paraId="2DA9C5FC" w14:textId="77777777" w:rsidR="00943A7C" w:rsidRDefault="00943A7C" w:rsidP="00943A7C"/>
    <w:p w14:paraId="651D180E" w14:textId="0BB1B0FB" w:rsidR="00943A7C" w:rsidRDefault="00943A7C" w:rsidP="00943A7C">
      <w:r>
        <w:t xml:space="preserve">The Equality Act 2010 also supports this approach because services must make reasonable adjustments for disabled people. In practice, this could mean arranging an interpreter, giving information in a clearer format, allowing more time, and adapting appointments. The Royal College of Speech and Language Therapists says speech and language therapists play a key role in assessing swallowing and communication after stroke, training other staff, and coaching carers to support communication. </w:t>
      </w:r>
    </w:p>
    <w:p w14:paraId="71E2CC2F" w14:textId="412136DC" w:rsidR="00943A7C" w:rsidRDefault="00943A7C" w:rsidP="00943A7C">
      <w:r>
        <w:t>Importance of good administrative skills</w:t>
      </w:r>
    </w:p>
    <w:p w14:paraId="24C01F1C" w14:textId="77777777" w:rsidR="00943A7C" w:rsidRDefault="00943A7C" w:rsidP="00943A7C"/>
    <w:p w14:paraId="79764E8F" w14:textId="0A6D4BA2" w:rsidR="00943A7C" w:rsidRDefault="00943A7C" w:rsidP="00943A7C">
      <w:r>
        <w:t>Administrative skills are essential in Mr Ahmed’s care because</w:t>
      </w:r>
      <w:r w:rsidR="004A79CF">
        <w:t xml:space="preserve"> bad</w:t>
      </w:r>
      <w:r>
        <w:t xml:space="preserve"> records or weak handovers can easily lead to mistakes. The NHS Records Management Code of Practice says records should be managed properly, with clear guidance on keeping records, storing them and deciding how long to retain </w:t>
      </w:r>
      <w:proofErr w:type="spellStart"/>
      <w:r>
        <w:t>them</w:t>
      </w:r>
      <w:r w:rsidR="004A79CF">
        <w:t>Also</w:t>
      </w:r>
      <w:proofErr w:type="spellEnd"/>
      <w:r w:rsidR="004A79CF">
        <w:t xml:space="preserve"> digital info records have to be reliable, true to facts, to be able to also be reused/opened </w:t>
      </w:r>
      <w:r>
        <w:t>.</w:t>
      </w:r>
      <w:r w:rsidR="004A79CF">
        <w:t xml:space="preserve"> In health overall, the statement </w:t>
      </w:r>
      <w:proofErr w:type="gramStart"/>
      <w:r w:rsidR="004A79CF">
        <w:t>are</w:t>
      </w:r>
      <w:proofErr w:type="gramEnd"/>
      <w:r w:rsidR="004A79CF">
        <w:t xml:space="preserve"> used to keep </w:t>
      </w:r>
      <w:proofErr w:type="spellStart"/>
      <w:r w:rsidR="004A79CF">
        <w:t>trak</w:t>
      </w:r>
      <w:proofErr w:type="spellEnd"/>
      <w:r w:rsidR="004A79CF">
        <w:t xml:space="preserve"> of what, when and where medication or proper support has been given to the patient. They also tell</w:t>
      </w:r>
      <w:r>
        <w:t xml:space="preserve"> what the person </w:t>
      </w:r>
      <w:proofErr w:type="gramStart"/>
      <w:r>
        <w:t>needs</w:t>
      </w:r>
      <w:r w:rsidR="004A79CF">
        <w:t>(</w:t>
      </w:r>
      <w:proofErr w:type="gramEnd"/>
      <w:r w:rsidR="004A79CF">
        <w:t>medication or in case of emergency surgery)</w:t>
      </w:r>
      <w:r>
        <w:t>, and what changes have happened</w:t>
      </w:r>
      <w:r w:rsidR="004A79CF">
        <w:t xml:space="preserve"> over </w:t>
      </w:r>
      <w:proofErr w:type="gramStart"/>
      <w:r w:rsidR="004A79CF">
        <w:t xml:space="preserve">time </w:t>
      </w:r>
      <w:r>
        <w:t>.</w:t>
      </w:r>
      <w:proofErr w:type="gramEnd"/>
      <w:r>
        <w:t xml:space="preserve"> </w:t>
      </w:r>
      <w:r w:rsidR="00857C85">
        <w:t xml:space="preserve">It is very important that nothing remains </w:t>
      </w:r>
      <w:proofErr w:type="spellStart"/>
      <w:r w:rsidR="00857C85">
        <w:t>incompleted</w:t>
      </w:r>
      <w:proofErr w:type="spellEnd"/>
      <w:r w:rsidR="00857C85">
        <w:t xml:space="preserve"> or given in late, the consequences of this being that </w:t>
      </w:r>
      <w:r>
        <w:t xml:space="preserve">other staff may not know about a medication change, </w:t>
      </w:r>
      <w:proofErr w:type="spellStart"/>
      <w:proofErr w:type="gramStart"/>
      <w:r>
        <w:t>a</w:t>
      </w:r>
      <w:proofErr w:type="spellEnd"/>
      <w:proofErr w:type="gramEnd"/>
      <w:r>
        <w:t xml:space="preserve"> </w:t>
      </w:r>
      <w:r w:rsidR="00857C85">
        <w:t xml:space="preserve">other </w:t>
      </w:r>
      <w:r>
        <w:t>issue</w:t>
      </w:r>
      <w:r w:rsidR="00857C85">
        <w:t>s</w:t>
      </w:r>
      <w:r>
        <w:t xml:space="preserve">, </w:t>
      </w:r>
      <w:r w:rsidR="00857C85">
        <w:t xml:space="preserve">allergies </w:t>
      </w:r>
      <w:r>
        <w:t xml:space="preserve">or a missed visit.  </w:t>
      </w:r>
    </w:p>
    <w:p w14:paraId="4AB0B88A" w14:textId="77777777" w:rsidR="00943A7C" w:rsidRDefault="00943A7C" w:rsidP="00943A7C"/>
    <w:p w14:paraId="78A451E2" w14:textId="1C232791" w:rsidR="00943A7C" w:rsidRDefault="00943A7C" w:rsidP="00943A7C">
      <w:r>
        <w:t xml:space="preserve">Mr Ahmed’s case shows this clearly, because a missed home visit led to him not receiving prescribed medication on time. That </w:t>
      </w:r>
      <w:r w:rsidR="00857C85">
        <w:t>incidents</w:t>
      </w:r>
      <w:r>
        <w:t xml:space="preserve"> can happen when record keeping, scheduling and communication between staff are not </w:t>
      </w:r>
      <w:r w:rsidR="00857C85">
        <w:t xml:space="preserve">made </w:t>
      </w:r>
      <w:r>
        <w:t>properly. NICE says that after stroke, documentation should be tailored to the person and should include basic details, diagnosis, medicines, screening information, rehabilitation goals</w:t>
      </w:r>
      <w:r w:rsidR="001C288F">
        <w:t>. H</w:t>
      </w:r>
      <w:r>
        <w:t xml:space="preserve">ealth and social care providers should have procedures that support safe transfer and long-term care, including timely exchange of information between different providers. So, in Mr Ahmed’s case, good admin is not just paperwork, it is part of safe care. </w:t>
      </w:r>
    </w:p>
    <w:p w14:paraId="52E63D71" w14:textId="77777777" w:rsidR="00943A7C" w:rsidRDefault="00943A7C" w:rsidP="00943A7C"/>
    <w:p w14:paraId="65CFF8EE" w14:textId="1A3F8950" w:rsidR="00943A7C" w:rsidRDefault="00943A7C" w:rsidP="00943A7C">
      <w:r>
        <w:t xml:space="preserve">Data protection is also very important. The ICO explains that health information is special category data under UK GDPR and the Data Protection Act 2018, so it </w:t>
      </w:r>
      <w:r w:rsidR="001C288F">
        <w:t xml:space="preserve">does </w:t>
      </w:r>
      <w:r>
        <w:t>need</w:t>
      </w:r>
      <w:r w:rsidR="001C288F">
        <w:t xml:space="preserve"> </w:t>
      </w:r>
      <w:r w:rsidR="001C288F">
        <w:lastRenderedPageBreak/>
        <w:t xml:space="preserve">EXTRA </w:t>
      </w:r>
      <w:r>
        <w:t xml:space="preserve">protection. </w:t>
      </w:r>
      <w:r w:rsidR="001C288F">
        <w:t>P</w:t>
      </w:r>
      <w:r>
        <w:t xml:space="preserve">ersonal data should be accurate, kept up to date, and only kept for as long as </w:t>
      </w:r>
      <w:proofErr w:type="gramStart"/>
      <w:r>
        <w:t>necessary</w:t>
      </w:r>
      <w:r w:rsidR="001C288F">
        <w:t>(</w:t>
      </w:r>
      <w:proofErr w:type="gramEnd"/>
      <w:r w:rsidR="001C288F">
        <w:t xml:space="preserve">until patient recovers or is moves to another institute for some cases). </w:t>
      </w:r>
      <w:r>
        <w:t xml:space="preserve">For Mr Ahmed, this means his </w:t>
      </w:r>
      <w:r w:rsidR="001C288F">
        <w:t xml:space="preserve">all </w:t>
      </w:r>
      <w:r>
        <w:t xml:space="preserve">notes, medication records, visit logs and communication needs must be recorded accurately, stored securely and only shared with staff </w:t>
      </w:r>
      <w:r w:rsidR="001C288F">
        <w:t xml:space="preserve">that holds him in their </w:t>
      </w:r>
      <w:proofErr w:type="gramStart"/>
      <w:r w:rsidR="001C288F">
        <w:t>care.</w:t>
      </w:r>
      <w:r>
        <w:t>.</w:t>
      </w:r>
      <w:proofErr w:type="gramEnd"/>
      <w:r>
        <w:t xml:space="preserve"> This is where the Caldicott principles are useful</w:t>
      </w:r>
      <w:r w:rsidR="001C288F">
        <w:t xml:space="preserve">, </w:t>
      </w:r>
      <w:r>
        <w:t xml:space="preserve">because they say the duty to share information for individual care is as important as the duty to protect confidentiality. That means professionals should share relevant information, but only in a lawful and secure way.  </w:t>
      </w:r>
    </w:p>
    <w:p w14:paraId="768DBD57" w14:textId="77777777" w:rsidR="00943A7C" w:rsidRDefault="00943A7C" w:rsidP="00943A7C"/>
    <w:p w14:paraId="36A5AE9D" w14:textId="313A2F9C" w:rsidR="00943A7C" w:rsidRDefault="00943A7C" w:rsidP="00943A7C">
      <w:r>
        <w:t xml:space="preserve">Good admin also supports person-centred care. The CQC </w:t>
      </w:r>
      <w:r w:rsidR="005C0F64">
        <w:t>mentions that care</w:t>
      </w:r>
      <w:r>
        <w:t xml:space="preserve"> should be personalised to the individual’s needs and preferences. In Mr Ahmed’s case, this includes his language needs</w:t>
      </w:r>
      <w:r w:rsidR="005C0F64">
        <w:t>. Having a language therapist shows what a “personalised” care is. H</w:t>
      </w:r>
      <w:r>
        <w:t>is</w:t>
      </w:r>
      <w:r w:rsidR="005C0F64">
        <w:t xml:space="preserve"> other difficulties such as</w:t>
      </w:r>
      <w:r>
        <w:t xml:space="preserve"> stroke-related difficulties, his medication timings, and the support </w:t>
      </w:r>
      <w:r w:rsidR="005C0F64">
        <w:t>are also managed properly by his</w:t>
      </w:r>
      <w:r>
        <w:t xml:space="preserve"> wife and </w:t>
      </w:r>
      <w:r w:rsidR="005C0F64">
        <w:t xml:space="preserve">the </w:t>
      </w:r>
      <w:r>
        <w:t xml:space="preserve">care agency. If records are clear and updated, </w:t>
      </w:r>
      <w:r w:rsidR="005C0F64">
        <w:t xml:space="preserve">the </w:t>
      </w:r>
      <w:r>
        <w:t xml:space="preserve">staff </w:t>
      </w:r>
      <w:r w:rsidR="005C0F64">
        <w:t xml:space="preserve">of the medical institution </w:t>
      </w:r>
      <w:r>
        <w:t xml:space="preserve">can work from the same information and reduce the chance of another missed visit.  </w:t>
      </w:r>
    </w:p>
    <w:p w14:paraId="66FD7A65" w14:textId="70B4EB48" w:rsidR="00943A7C" w:rsidRDefault="00943A7C" w:rsidP="00943A7C">
      <w:r>
        <w:t>Importance of collaborative working</w:t>
      </w:r>
    </w:p>
    <w:p w14:paraId="254D502E" w14:textId="77777777" w:rsidR="00943A7C" w:rsidRDefault="00943A7C" w:rsidP="00943A7C"/>
    <w:p w14:paraId="2209C63C" w14:textId="77777777" w:rsidR="00943A7C" w:rsidRDefault="00943A7C" w:rsidP="00943A7C">
      <w:r>
        <w:t xml:space="preserve">Mr Ahmed’s care depends on collaborative working because no single professional can meet </w:t>
      </w:r>
      <w:proofErr w:type="gramStart"/>
      <w:r>
        <w:t>all of</w:t>
      </w:r>
      <w:proofErr w:type="gramEnd"/>
      <w:r>
        <w:t xml:space="preserve"> his needs alone. The MDT includes his GP, district nurse, domiciliary care workers and speech and language therapist, and each one has a different role. NICE says that after stroke, local providers should have systems for the safe transfer and long-term care of people, with timely information exchange between services. The guideline also says people after stroke should be supported to take part in goal setting, and their family members and carers should be involved where appropriate. This is important for Mr Ahmed because his wife already helps with communication, but the team still needs to stay focused on him as the main service user.  ￼</w:t>
      </w:r>
    </w:p>
    <w:p w14:paraId="6C06B73F" w14:textId="77777777" w:rsidR="00943A7C" w:rsidRDefault="00943A7C" w:rsidP="00943A7C"/>
    <w:p w14:paraId="58B0E8B7" w14:textId="54044C70" w:rsidR="00943A7C" w:rsidRDefault="00943A7C" w:rsidP="00943A7C">
      <w:r>
        <w:t xml:space="preserve">The speech and language therapist is especially important because </w:t>
      </w:r>
      <w:r w:rsidR="005C0F64">
        <w:t>what he does is</w:t>
      </w:r>
      <w:r>
        <w:t xml:space="preserve"> </w:t>
      </w:r>
      <w:proofErr w:type="gramStart"/>
      <w:r>
        <w:t>asses</w:t>
      </w:r>
      <w:proofErr w:type="gramEnd"/>
      <w:r>
        <w:t xml:space="preserve"> swallowing and communication after stroke</w:t>
      </w:r>
      <w:r w:rsidR="005C0F64">
        <w:t>. They can also</w:t>
      </w:r>
      <w:r>
        <w:t xml:space="preserve"> train other professionals, and coach carers to support communication</w:t>
      </w:r>
      <w:r w:rsidR="005C0F64">
        <w:t xml:space="preserve"> and swallowing trainings.</w:t>
      </w:r>
      <w:r>
        <w:t xml:space="preserve"> The district nurse monitors blood pressure and wound care, which matters because high blood pressure can lead to </w:t>
      </w:r>
      <w:proofErr w:type="spellStart"/>
      <w:r w:rsidR="005C0F64">
        <w:t>morre</w:t>
      </w:r>
      <w:proofErr w:type="spellEnd"/>
      <w:r w:rsidR="005C0F64">
        <w:t xml:space="preserve"> </w:t>
      </w:r>
      <w:r>
        <w:t>strokes</w:t>
      </w:r>
      <w:r w:rsidR="005C0F64">
        <w:t xml:space="preserve"> in the </w:t>
      </w:r>
      <w:proofErr w:type="gramStart"/>
      <w:r w:rsidR="005C0F64">
        <w:t>future(</w:t>
      </w:r>
      <w:proofErr w:type="gramEnd"/>
      <w:r w:rsidR="005C0F64">
        <w:t>in Mr Ahmed’ s case)</w:t>
      </w:r>
      <w:r>
        <w:t xml:space="preserve">, and blood pressure management remains </w:t>
      </w:r>
      <w:r w:rsidR="005C0F64">
        <w:t xml:space="preserve">the most </w:t>
      </w:r>
      <w:r>
        <w:t xml:space="preserve">important after </w:t>
      </w:r>
      <w:r w:rsidR="005C0F64">
        <w:t>stroke. Monitoring</w:t>
      </w:r>
      <w:r>
        <w:t xml:space="preserve"> is part of prevention as well as recovery. Domiciliary care workers support personal care, medication and meals, so they need clear instructions and up-to-date records to carry out their role properly.  </w:t>
      </w:r>
    </w:p>
    <w:p w14:paraId="15DCA5DA" w14:textId="77777777" w:rsidR="00943A7C" w:rsidRDefault="00943A7C" w:rsidP="00943A7C"/>
    <w:p w14:paraId="609EB6EC" w14:textId="5BC4B853" w:rsidR="00943A7C" w:rsidRDefault="00943A7C" w:rsidP="00943A7C">
      <w:r>
        <w:t xml:space="preserve">To make collaboration work well, the team should use shared care plans, clear roles, regular updates and structured handovers. A named lead professional or care coordinator would also help, because it gives the family and the team one main point of contact. </w:t>
      </w:r>
      <w:r w:rsidR="005C0F64">
        <w:t>Patient-</w:t>
      </w:r>
      <w:r>
        <w:t xml:space="preserve">centred care should be based on the person’s assessed needs and preferences, so collaboration should not be just professional convenience. </w:t>
      </w:r>
    </w:p>
    <w:p w14:paraId="43DC72DF" w14:textId="77777777" w:rsidR="00943A7C" w:rsidRDefault="00943A7C" w:rsidP="00943A7C">
      <w:r>
        <w:t>Conclusion</w:t>
      </w:r>
    </w:p>
    <w:p w14:paraId="7B2FA781" w14:textId="77777777" w:rsidR="00943A7C" w:rsidRDefault="00943A7C" w:rsidP="00943A7C"/>
    <w:p w14:paraId="3BA3FF68" w14:textId="2E0755D7" w:rsidR="00146293" w:rsidRDefault="00943A7C" w:rsidP="00943A7C">
      <w:r>
        <w:t xml:space="preserve">In conclusion, Mr Ahmed’s case shows why health and social care practice must combine effective communication, strong administration and good teamwork. His stroke, language barrier and dependence on multiple services all make the risk of confusion and error higher. Communication needs to be adapted so he can understand and take part in decisions. Administrative work must be accurate and </w:t>
      </w:r>
      <w:proofErr w:type="gramStart"/>
      <w:r>
        <w:t>secure</w:t>
      </w:r>
      <w:proofErr w:type="gramEnd"/>
      <w:r>
        <w:t xml:space="preserve"> so records, medication and care visits are managed properly. Collaboration between the GP, district nurse, SLT, care workers and family </w:t>
      </w:r>
      <w:proofErr w:type="gramStart"/>
      <w:r>
        <w:t>is</w:t>
      </w:r>
      <w:proofErr w:type="gramEnd"/>
      <w:r>
        <w:t xml:space="preserve"> also vital so his care stays safe, </w:t>
      </w:r>
      <w:proofErr w:type="gramStart"/>
      <w:r>
        <w:t>joined-up</w:t>
      </w:r>
      <w:proofErr w:type="gramEnd"/>
      <w:r>
        <w:t xml:space="preserve"> and person-centred. When these three areas work well together, Mr Ahmed is more likely to receive consistent support and better outcomes in his recovery.  </w:t>
      </w:r>
    </w:p>
    <w:p w14:paraId="1FB66C56" w14:textId="044EC872" w:rsidR="00857C85" w:rsidRDefault="00857C85" w:rsidP="00943A7C">
      <w:r>
        <w:t>References</w:t>
      </w:r>
    </w:p>
    <w:p w14:paraId="269DB0B2" w14:textId="752D3CDA" w:rsidR="00857C85" w:rsidRDefault="00DD6DD0" w:rsidP="00943A7C">
      <w:r>
        <w:t xml:space="preserve">(NHS, 2025) </w:t>
      </w:r>
      <w:r w:rsidRPr="00DD6DD0">
        <w:rPr>
          <w:b/>
          <w:bCs/>
          <w:i/>
          <w:iCs/>
        </w:rPr>
        <w:t xml:space="preserve">– </w:t>
      </w:r>
      <w:proofErr w:type="gramStart"/>
      <w:r w:rsidRPr="00DD6DD0">
        <w:rPr>
          <w:b/>
          <w:bCs/>
          <w:i/>
          <w:iCs/>
        </w:rPr>
        <w:t>Aphasia .</w:t>
      </w:r>
      <w:proofErr w:type="gramEnd"/>
      <w:r>
        <w:t xml:space="preserve"> Available at: </w:t>
      </w:r>
      <w:hyperlink r:id="rId4" w:history="1">
        <w:r w:rsidRPr="00663CE5">
          <w:rPr>
            <w:rStyle w:val="Hyperlink"/>
          </w:rPr>
          <w:t>https://www.nhs.uk/conditions/aphasia/</w:t>
        </w:r>
      </w:hyperlink>
      <w:r>
        <w:t xml:space="preserve"> (accessed 1</w:t>
      </w:r>
      <w:r w:rsidRPr="00DD6DD0">
        <w:rPr>
          <w:vertAlign w:val="superscript"/>
        </w:rPr>
        <w:t>st</w:t>
      </w:r>
      <w:r>
        <w:t xml:space="preserve"> April)</w:t>
      </w:r>
    </w:p>
    <w:p w14:paraId="6A6CC6AA" w14:textId="12D39F7D" w:rsidR="00DD6DD0" w:rsidRDefault="00DD6DD0" w:rsidP="00943A7C">
      <w:r>
        <w:t xml:space="preserve">NHS - </w:t>
      </w:r>
      <w:r w:rsidRPr="00DD6DD0">
        <w:rPr>
          <w:b/>
          <w:bCs/>
          <w:i/>
          <w:iCs/>
        </w:rPr>
        <w:t>Accessible information standard</w:t>
      </w:r>
      <w:r>
        <w:t xml:space="preserve">, available at: </w:t>
      </w:r>
      <w:hyperlink r:id="rId5" w:history="1">
        <w:r w:rsidRPr="00663CE5">
          <w:rPr>
            <w:rStyle w:val="Hyperlink"/>
          </w:rPr>
          <w:t>https://www.england.nhs.uk/accessible-information-standard/</w:t>
        </w:r>
      </w:hyperlink>
      <w:r>
        <w:t xml:space="preserve"> (</w:t>
      </w:r>
      <w:proofErr w:type="spellStart"/>
      <w:r>
        <w:t>accesed</w:t>
      </w:r>
      <w:proofErr w:type="spellEnd"/>
      <w:r>
        <w:t xml:space="preserve"> 29 march)</w:t>
      </w:r>
    </w:p>
    <w:p w14:paraId="472D8F7B" w14:textId="5C755FF3" w:rsidR="00DD6DD0" w:rsidRDefault="00DD6DD0" w:rsidP="00943A7C">
      <w:pPr>
        <w:rPr>
          <w:i/>
          <w:iCs/>
        </w:rPr>
      </w:pPr>
      <w:r>
        <w:t xml:space="preserve">(NHS, 2023) – </w:t>
      </w:r>
      <w:r w:rsidRPr="001C288F">
        <w:rPr>
          <w:b/>
          <w:bCs/>
        </w:rPr>
        <w:t xml:space="preserve">Records </w:t>
      </w:r>
      <w:r w:rsidRPr="001C288F">
        <w:rPr>
          <w:b/>
          <w:bCs/>
          <w:i/>
          <w:iCs/>
        </w:rPr>
        <w:t>Management Code of Practice,</w:t>
      </w:r>
      <w:r>
        <w:rPr>
          <w:i/>
          <w:iCs/>
        </w:rPr>
        <w:t xml:space="preserve"> available at: </w:t>
      </w:r>
      <w:hyperlink r:id="rId6" w:history="1">
        <w:r w:rsidRPr="00663CE5">
          <w:rPr>
            <w:rStyle w:val="Hyperlink"/>
            <w:i/>
            <w:iCs/>
          </w:rPr>
          <w:t>https://transform.england.nhs.uk/information-governance/guidance/records-management-code/</w:t>
        </w:r>
      </w:hyperlink>
      <w:r>
        <w:rPr>
          <w:i/>
          <w:iCs/>
        </w:rPr>
        <w:t xml:space="preserve"> </w:t>
      </w:r>
      <w:r w:rsidR="005C0F64">
        <w:rPr>
          <w:i/>
          <w:iCs/>
        </w:rPr>
        <w:t>§( accessed 1</w:t>
      </w:r>
      <w:r w:rsidR="005C0F64" w:rsidRPr="005C0F64">
        <w:rPr>
          <w:i/>
          <w:iCs/>
          <w:vertAlign w:val="superscript"/>
        </w:rPr>
        <w:t>st</w:t>
      </w:r>
      <w:r w:rsidR="005C0F64">
        <w:rPr>
          <w:i/>
          <w:iCs/>
        </w:rPr>
        <w:t xml:space="preserve"> </w:t>
      </w:r>
      <w:proofErr w:type="spellStart"/>
      <w:r w:rsidR="005C0F64">
        <w:rPr>
          <w:i/>
          <w:iCs/>
        </w:rPr>
        <w:t>april</w:t>
      </w:r>
      <w:proofErr w:type="spellEnd"/>
      <w:r w:rsidR="005C0F64">
        <w:rPr>
          <w:i/>
          <w:iCs/>
        </w:rPr>
        <w:t xml:space="preserve">) </w:t>
      </w:r>
    </w:p>
    <w:p w14:paraId="3E8FBB1E" w14:textId="67F9B3F5" w:rsidR="001C288F" w:rsidRDefault="001C288F" w:rsidP="00943A7C">
      <w:pPr>
        <w:rPr>
          <w:i/>
          <w:iCs/>
        </w:rPr>
      </w:pPr>
      <w:r>
        <w:rPr>
          <w:i/>
          <w:iCs/>
        </w:rPr>
        <w:t xml:space="preserve">(GOV.UK, 2020) – </w:t>
      </w:r>
      <w:r w:rsidRPr="001C288F">
        <w:rPr>
          <w:b/>
          <w:bCs/>
          <w:i/>
          <w:iCs/>
        </w:rPr>
        <w:t>The Caldicott Principles</w:t>
      </w:r>
      <w:r>
        <w:rPr>
          <w:i/>
          <w:iCs/>
        </w:rPr>
        <w:t xml:space="preserve">, Available at: </w:t>
      </w:r>
      <w:hyperlink r:id="rId7" w:history="1">
        <w:r w:rsidRPr="00663CE5">
          <w:rPr>
            <w:rStyle w:val="Hyperlink"/>
            <w:i/>
            <w:iCs/>
          </w:rPr>
          <w:t>https://www.gov.uk/government/publications/the-caldicott-principles</w:t>
        </w:r>
      </w:hyperlink>
      <w:r>
        <w:rPr>
          <w:i/>
          <w:iCs/>
        </w:rPr>
        <w:t xml:space="preserve"> </w:t>
      </w:r>
    </w:p>
    <w:p w14:paraId="4B9668E2" w14:textId="6B225741" w:rsidR="004A79CF" w:rsidRDefault="004A79CF" w:rsidP="00943A7C">
      <w:pPr>
        <w:rPr>
          <w:i/>
          <w:iCs/>
        </w:rPr>
      </w:pPr>
      <w:r>
        <w:rPr>
          <w:i/>
          <w:iCs/>
        </w:rPr>
        <w:t xml:space="preserve">(NICE, 2023) – </w:t>
      </w:r>
      <w:r w:rsidRPr="001C288F">
        <w:rPr>
          <w:b/>
          <w:bCs/>
          <w:i/>
          <w:iCs/>
        </w:rPr>
        <w:t>Stroke rehabilitation in adult</w:t>
      </w:r>
      <w:r>
        <w:rPr>
          <w:i/>
          <w:iCs/>
        </w:rPr>
        <w:t xml:space="preserve">, Available at: </w:t>
      </w:r>
      <w:hyperlink r:id="rId8" w:history="1">
        <w:r w:rsidR="005C0F64" w:rsidRPr="00663CE5">
          <w:rPr>
            <w:rStyle w:val="Hyperlink"/>
            <w:i/>
            <w:iCs/>
          </w:rPr>
          <w:t>https://www.nice.org.uk/guidance/ng236/chapter/Recommendations</w:t>
        </w:r>
      </w:hyperlink>
      <w:r w:rsidR="005C0F64">
        <w:rPr>
          <w:i/>
          <w:iCs/>
        </w:rPr>
        <w:t xml:space="preserve"> </w:t>
      </w:r>
      <w:r w:rsidR="005C0F64">
        <w:rPr>
          <w:i/>
          <w:iCs/>
        </w:rPr>
        <w:tab/>
        <w:t>(accessed 1</w:t>
      </w:r>
      <w:r w:rsidR="005C0F64" w:rsidRPr="005C0F64">
        <w:rPr>
          <w:i/>
          <w:iCs/>
          <w:vertAlign w:val="superscript"/>
        </w:rPr>
        <w:t>st</w:t>
      </w:r>
      <w:r w:rsidR="005C0F64">
        <w:rPr>
          <w:i/>
          <w:iCs/>
        </w:rPr>
        <w:t xml:space="preserve"> April) </w:t>
      </w:r>
    </w:p>
    <w:p w14:paraId="479E66C3" w14:textId="1098160A" w:rsidR="001C288F" w:rsidRDefault="001C288F" w:rsidP="00943A7C">
      <w:pPr>
        <w:rPr>
          <w:i/>
          <w:iCs/>
        </w:rPr>
      </w:pPr>
      <w:r>
        <w:rPr>
          <w:i/>
          <w:iCs/>
        </w:rPr>
        <w:t xml:space="preserve">ICO - </w:t>
      </w:r>
      <w:r w:rsidRPr="001C288F">
        <w:rPr>
          <w:b/>
          <w:bCs/>
          <w:i/>
          <w:iCs/>
        </w:rPr>
        <w:t>What are the rules on special category data?</w:t>
      </w:r>
      <w:r>
        <w:rPr>
          <w:i/>
          <w:iCs/>
        </w:rPr>
        <w:t xml:space="preserve">, Available at: </w:t>
      </w:r>
      <w:hyperlink r:id="rId9" w:history="1">
        <w:r w:rsidRPr="00663CE5">
          <w:rPr>
            <w:rStyle w:val="Hyperlink"/>
            <w:i/>
            <w:iCs/>
          </w:rPr>
          <w:t>https://ico.org.uk/for-organisations/uk-gdpr-guidance-and-resources/lawful-basis/special-category-data/what-are-the-rules-on-special-category-data/</w:t>
        </w:r>
      </w:hyperlink>
      <w:r>
        <w:rPr>
          <w:i/>
          <w:iCs/>
        </w:rPr>
        <w:t xml:space="preserve"> </w:t>
      </w:r>
    </w:p>
    <w:p w14:paraId="03E1ED15" w14:textId="77777777" w:rsidR="001C288F" w:rsidRDefault="001C288F" w:rsidP="00943A7C">
      <w:pPr>
        <w:rPr>
          <w:i/>
          <w:iCs/>
        </w:rPr>
      </w:pPr>
    </w:p>
    <w:p w14:paraId="7A69E63E" w14:textId="77777777" w:rsidR="00DD6DD0" w:rsidRPr="00DD6DD0" w:rsidRDefault="00DD6DD0" w:rsidP="00943A7C"/>
    <w:sectPr w:rsidR="00DD6DD0" w:rsidRPr="00DD6D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3A7C"/>
    <w:rsid w:val="000330E0"/>
    <w:rsid w:val="00036035"/>
    <w:rsid w:val="00146293"/>
    <w:rsid w:val="001C288F"/>
    <w:rsid w:val="004A79CF"/>
    <w:rsid w:val="00552FB0"/>
    <w:rsid w:val="005C0F64"/>
    <w:rsid w:val="0078397D"/>
    <w:rsid w:val="00857C85"/>
    <w:rsid w:val="008D0566"/>
    <w:rsid w:val="00900893"/>
    <w:rsid w:val="00943A7C"/>
    <w:rsid w:val="00DD6D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DCAF927"/>
  <w15:chartTrackingRefBased/>
  <w15:docId w15:val="{E8325A09-958D-7E44-A1A4-0DCEF05B8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3A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43A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3A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3A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3A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3A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3A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3A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3A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3A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43A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43A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3A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3A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3A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3A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3A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3A7C"/>
    <w:rPr>
      <w:rFonts w:eastAsiaTheme="majorEastAsia" w:cstheme="majorBidi"/>
      <w:color w:val="272727" w:themeColor="text1" w:themeTint="D8"/>
    </w:rPr>
  </w:style>
  <w:style w:type="paragraph" w:styleId="Title">
    <w:name w:val="Title"/>
    <w:basedOn w:val="Normal"/>
    <w:next w:val="Normal"/>
    <w:link w:val="TitleChar"/>
    <w:uiPriority w:val="10"/>
    <w:qFormat/>
    <w:rsid w:val="00943A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3A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3A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3A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3A7C"/>
    <w:pPr>
      <w:spacing w:before="160"/>
      <w:jc w:val="center"/>
    </w:pPr>
    <w:rPr>
      <w:i/>
      <w:iCs/>
      <w:color w:val="404040" w:themeColor="text1" w:themeTint="BF"/>
    </w:rPr>
  </w:style>
  <w:style w:type="character" w:customStyle="1" w:styleId="QuoteChar">
    <w:name w:val="Quote Char"/>
    <w:basedOn w:val="DefaultParagraphFont"/>
    <w:link w:val="Quote"/>
    <w:uiPriority w:val="29"/>
    <w:rsid w:val="00943A7C"/>
    <w:rPr>
      <w:i/>
      <w:iCs/>
      <w:color w:val="404040" w:themeColor="text1" w:themeTint="BF"/>
    </w:rPr>
  </w:style>
  <w:style w:type="paragraph" w:styleId="ListParagraph">
    <w:name w:val="List Paragraph"/>
    <w:basedOn w:val="Normal"/>
    <w:uiPriority w:val="34"/>
    <w:qFormat/>
    <w:rsid w:val="00943A7C"/>
    <w:pPr>
      <w:ind w:left="720"/>
      <w:contextualSpacing/>
    </w:pPr>
  </w:style>
  <w:style w:type="character" w:styleId="IntenseEmphasis">
    <w:name w:val="Intense Emphasis"/>
    <w:basedOn w:val="DefaultParagraphFont"/>
    <w:uiPriority w:val="21"/>
    <w:qFormat/>
    <w:rsid w:val="00943A7C"/>
    <w:rPr>
      <w:i/>
      <w:iCs/>
      <w:color w:val="0F4761" w:themeColor="accent1" w:themeShade="BF"/>
    </w:rPr>
  </w:style>
  <w:style w:type="paragraph" w:styleId="IntenseQuote">
    <w:name w:val="Intense Quote"/>
    <w:basedOn w:val="Normal"/>
    <w:next w:val="Normal"/>
    <w:link w:val="IntenseQuoteChar"/>
    <w:uiPriority w:val="30"/>
    <w:qFormat/>
    <w:rsid w:val="00943A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3A7C"/>
    <w:rPr>
      <w:i/>
      <w:iCs/>
      <w:color w:val="0F4761" w:themeColor="accent1" w:themeShade="BF"/>
    </w:rPr>
  </w:style>
  <w:style w:type="character" w:styleId="IntenseReference">
    <w:name w:val="Intense Reference"/>
    <w:basedOn w:val="DefaultParagraphFont"/>
    <w:uiPriority w:val="32"/>
    <w:qFormat/>
    <w:rsid w:val="00943A7C"/>
    <w:rPr>
      <w:b/>
      <w:bCs/>
      <w:smallCaps/>
      <w:color w:val="0F4761" w:themeColor="accent1" w:themeShade="BF"/>
      <w:spacing w:val="5"/>
    </w:rPr>
  </w:style>
  <w:style w:type="character" w:styleId="Hyperlink">
    <w:name w:val="Hyperlink"/>
    <w:basedOn w:val="DefaultParagraphFont"/>
    <w:uiPriority w:val="99"/>
    <w:unhideWhenUsed/>
    <w:rsid w:val="00DD6DD0"/>
    <w:rPr>
      <w:color w:val="467886" w:themeColor="hyperlink"/>
      <w:u w:val="single"/>
    </w:rPr>
  </w:style>
  <w:style w:type="character" w:styleId="UnresolvedMention">
    <w:name w:val="Unresolved Mention"/>
    <w:basedOn w:val="DefaultParagraphFont"/>
    <w:uiPriority w:val="99"/>
    <w:semiHidden/>
    <w:unhideWhenUsed/>
    <w:rsid w:val="00DD6D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ce.org.uk/guidance/ng236/chapter/Recommendations" TargetMode="External"/><Relationship Id="rId3" Type="http://schemas.openxmlformats.org/officeDocument/2006/relationships/webSettings" Target="webSettings.xml"/><Relationship Id="rId7" Type="http://schemas.openxmlformats.org/officeDocument/2006/relationships/hyperlink" Target="https://www.gov.uk/government/publications/the-caldicott-principl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ransform.england.nhs.uk/information-governance/guidance/records-management-code/" TargetMode="External"/><Relationship Id="rId11" Type="http://schemas.openxmlformats.org/officeDocument/2006/relationships/theme" Target="theme/theme1.xml"/><Relationship Id="rId5" Type="http://schemas.openxmlformats.org/officeDocument/2006/relationships/hyperlink" Target="https://www.england.nhs.uk/accessible-information-standard/" TargetMode="External"/><Relationship Id="rId10" Type="http://schemas.openxmlformats.org/officeDocument/2006/relationships/fontTable" Target="fontTable.xml"/><Relationship Id="rId4" Type="http://schemas.openxmlformats.org/officeDocument/2006/relationships/hyperlink" Target="https://www.nhs.uk/conditions/aphasia/" TargetMode="External"/><Relationship Id="rId9" Type="http://schemas.openxmlformats.org/officeDocument/2006/relationships/hyperlink" Target="https://ico.org.uk/for-organisations/uk-gdpr-guidance-and-resources/lawful-basis/special-category-data/what-are-the-rules-on-special-category-dat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TotalTime>
  <Pages>4</Pages>
  <Words>1565</Words>
  <Characters>8922</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Cristina-Catalina Coca (2437584)</dc:creator>
  <cp:keywords/>
  <dc:description/>
  <cp:lastModifiedBy>Cristina-Catalina Coca (2437584)</cp:lastModifiedBy>
  <cp:revision>1</cp:revision>
  <dcterms:created xsi:type="dcterms:W3CDTF">2026-04-02T19:28:00Z</dcterms:created>
  <dcterms:modified xsi:type="dcterms:W3CDTF">2026-04-02T20:39:00Z</dcterms:modified>
</cp:coreProperties>
</file>