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2A6D" w:rsidRDefault="00FA402D">
      <w:r>
        <w:t>Joshua Price Roberts</w:t>
      </w:r>
    </w:p>
    <w:p w:rsidR="00FA402D" w:rsidRDefault="008A7C45">
      <w:r>
        <w:t>PC 6602 South Wales</w:t>
      </w:r>
    </w:p>
    <w:p w:rsidR="00FA402D" w:rsidRDefault="00FA402D">
      <w:r>
        <w:t xml:space="preserve">Student No: </w:t>
      </w:r>
      <w:r>
        <w:rPr>
          <w:rFonts w:ascii="Tahoma" w:hAnsi="Tahoma" w:cs="Tahoma"/>
          <w:sz w:val="21"/>
          <w:szCs w:val="21"/>
        </w:rPr>
        <w:t>1920622</w:t>
      </w:r>
    </w:p>
    <w:p w:rsidR="00FA402D" w:rsidRDefault="00FA402D">
      <w:r>
        <w:t>Exam 1 – 23/06/2020</w:t>
      </w:r>
    </w:p>
    <w:p w:rsidR="00FA402D" w:rsidRDefault="00FA402D"/>
    <w:p w:rsidR="00FA402D" w:rsidRDefault="00FA402D"/>
    <w:p w:rsidR="00FA402D" w:rsidRDefault="00FA402D"/>
    <w:p w:rsidR="00FA402D" w:rsidRDefault="00FA402D">
      <w:r>
        <w:t xml:space="preserve">Q1. </w:t>
      </w:r>
      <w:r w:rsidR="005B2A6D">
        <w:t>A person is guilty of burglary if they enter a building or part of a building as a trespasser, with the intention to steal anything therein, inflict any grievous bodily harm on any person therein or damage any property therein.   Section 91(a) Theft Act 1968</w:t>
      </w:r>
    </w:p>
    <w:p w:rsidR="005B2A6D" w:rsidRDefault="005B2A6D"/>
    <w:p w:rsidR="00F90AAD" w:rsidRDefault="005B2A6D">
      <w:r>
        <w:t xml:space="preserve">Q2. </w:t>
      </w:r>
      <w:r w:rsidR="00F90AAD">
        <w:t xml:space="preserve">When arriving at the scene an officer should carry out a risk assessment and identify any threats to themselves, their colleagues and the public. The level of risk can be determined by a number of factors including the location, environmental factors, and the type of incident. </w:t>
      </w:r>
    </w:p>
    <w:p w:rsidR="00F90AAD" w:rsidRDefault="00F90AAD">
      <w:r>
        <w:t>Once an officer has assessed risk, they should look at protecting and preserving the scene. This first and foremost will include preserving any life at the scene, identifying injuries or casualties and responding appropriately to these needs. Officers should also look to preserve the scene as required and consider using a cordon if applicable. Officers must also identify any victims at the scene and also identify any suspects and witnesses, details and information should be obtained for these when practicable. Officer should also identify and protect anything which they consider to be important to the investigation. This could include any evidence.</w:t>
      </w:r>
    </w:p>
    <w:p w:rsidR="00F90AAD" w:rsidRDefault="00F90AAD">
      <w:r>
        <w:t>It is essential officers communicate any relevant information to their colleagues. Officers should inform the control room that they have arrived at the scene 6 and when practicable update the control room as to what has happened or is happening at the scene. If the officer requires futher support from other units, or other organisations such as fire or ambulance, this should be communicated immediately. Officers should also communicate clearly and with authority to members of public to take control of the scene.</w:t>
      </w:r>
    </w:p>
    <w:p w:rsidR="00F963C8" w:rsidRDefault="00F963C8"/>
    <w:p w:rsidR="00F963C8" w:rsidRDefault="00F963C8"/>
    <w:p w:rsidR="00C74FAA" w:rsidRDefault="00F963C8">
      <w:r>
        <w:t>Q3. The golden hour is not necessarily an hour</w:t>
      </w:r>
      <w:r w:rsidR="00C74FAA">
        <w:t xml:space="preserve"> but it is the time following on immediately after an incident or crime has been committed. During this time it is believed that best evidence will be available and the incident is still fresh. During the Golden Hour, officers must preserve any life that is at risk, Identify any suspects, preserve the scene if required, identify any suspects, preserve evidence and identify any witnesses. </w:t>
      </w:r>
    </w:p>
    <w:p w:rsidR="00C74FAA" w:rsidRDefault="00C74FAA">
      <w:r>
        <w:t xml:space="preserve">When dealing with any casualties it is paramount to give them any medical help as soon as possible in order to preserve life. </w:t>
      </w:r>
    </w:p>
    <w:p w:rsidR="00C74FAA" w:rsidRDefault="00C74FAA">
      <w:r>
        <w:t>It is important to identify any suspects to a crime and deal with them as soon as practicable, this could prevent them from committing further crimes.</w:t>
      </w:r>
    </w:p>
    <w:p w:rsidR="00C74FAA" w:rsidRDefault="00C74FAA">
      <w:r>
        <w:lastRenderedPageBreak/>
        <w:t>The sooner evidence is identified, the quicker it can be collected, preserving any forensic opportunities and preventing it from being damaged, destroyed, altered or lost. This could be done by environmental factors such as the weather, or could be done by another person intentionally or not. Similarly it is important to identify any witnesses and if practicable gather a first statement from them. This is because the information is realtively fresh as the incident has just happened and the witness may be more likely to remember facts shortly after the event than a few days after.</w:t>
      </w:r>
    </w:p>
    <w:p w:rsidR="00C74FAA" w:rsidRDefault="00C74FAA"/>
    <w:p w:rsidR="00C74FAA" w:rsidRDefault="00C74FAA">
      <w:r>
        <w:t>Q4. A person is guilty of robbery if they steal, and immediately before doing so, or at the time of doing and in order to do so they use force on any person, or they put or seek to put any person in fear of being then and there subjected to force.            Section 8 Theft Act 1968</w:t>
      </w:r>
    </w:p>
    <w:p w:rsidR="00C74FAA" w:rsidRDefault="00C74FAA"/>
    <w:p w:rsidR="00C74FAA" w:rsidRDefault="00C74FAA"/>
    <w:p w:rsidR="00C74FAA" w:rsidRDefault="00C74FAA">
      <w:r>
        <w:t xml:space="preserve">Q5. </w:t>
      </w:r>
      <w:r w:rsidR="00E94DAA">
        <w:t>Officers can avoid being seen as discriminatory by clearly explaining their rationale to the individual for their decision and allowing the individual to ask any questions they may have. Procedural justice.</w:t>
      </w:r>
    </w:p>
    <w:p w:rsidR="00E94DAA" w:rsidRDefault="00E94DAA"/>
    <w:p w:rsidR="00E94DAA" w:rsidRDefault="00E94DAA">
      <w:r>
        <w:t>Q6. Under section 24 of PACE a police officer may arrest any person who is guilty of an offence or any person the officer has reasonable grounds to suspect to be guilty of the offence.</w:t>
      </w:r>
    </w:p>
    <w:p w:rsidR="00E94DAA" w:rsidRDefault="00E94DAA"/>
    <w:p w:rsidR="00E94DAA" w:rsidRDefault="00E94DAA">
      <w:r>
        <w:t>Q7. Code G of PACE 1984 covers the statutory Power of arrest. The necessity criteria are.</w:t>
      </w:r>
      <w:r w:rsidR="002B281D">
        <w:t xml:space="preserve"> </w:t>
      </w:r>
      <w:bookmarkStart w:id="0" w:name="_GoBack"/>
      <w:bookmarkEnd w:id="0"/>
    </w:p>
    <w:p w:rsidR="00E94DAA" w:rsidRDefault="00E94DAA">
      <w:r>
        <w:t>For prompt and effective investigation of the offence.</w:t>
      </w:r>
    </w:p>
    <w:p w:rsidR="00E94DAA" w:rsidRDefault="00E94DAA">
      <w:r>
        <w:t>To prevent the person in question from disappearing, hindering the investigation process</w:t>
      </w:r>
    </w:p>
    <w:p w:rsidR="00E94DAA" w:rsidRDefault="00E94DAA">
      <w:r>
        <w:t>To prevent any child or vulnerable person from the person in question</w:t>
      </w:r>
    </w:p>
    <w:p w:rsidR="00E94DAA" w:rsidRDefault="00E94DAA">
      <w:r>
        <w:t>To prevent any unlawful obstruction of the highway</w:t>
      </w:r>
    </w:p>
    <w:p w:rsidR="00E94DAA" w:rsidRDefault="00E94DAA">
      <w:r>
        <w:t>Prevent any injury or damage to the person in question or any other person.</w:t>
      </w:r>
    </w:p>
    <w:p w:rsidR="00E94DAA" w:rsidRDefault="00E94DAA">
      <w:r>
        <w:t>To protect public decency from the person in question</w:t>
      </w:r>
    </w:p>
    <w:p w:rsidR="00E94DAA" w:rsidRDefault="00E94DAA">
      <w:r>
        <w:t>To prevent the person in question causing any loss or damage to property.</w:t>
      </w:r>
    </w:p>
    <w:p w:rsidR="00E94DAA" w:rsidRDefault="00E94DAA">
      <w:r>
        <w:t>To ascertain the person in question’s address</w:t>
      </w:r>
    </w:p>
    <w:p w:rsidR="00E94DAA" w:rsidRDefault="00E94DAA">
      <w:r>
        <w:t>To ascertain the person in question’s name</w:t>
      </w:r>
    </w:p>
    <w:p w:rsidR="004D0164" w:rsidRDefault="004D0164"/>
    <w:p w:rsidR="004D0164" w:rsidRDefault="004D0164">
      <w:r>
        <w:t>Q8</w:t>
      </w:r>
      <w:r w:rsidR="004B4F93">
        <w:t>.</w:t>
      </w:r>
      <w:r w:rsidR="004B4F93" w:rsidRPr="004B4F93">
        <w:t xml:space="preserve"> </w:t>
      </w:r>
      <w:r w:rsidR="004B4F93">
        <w:t>PACE gives officers guidance on how to carry out an arrest in Code G.</w:t>
      </w:r>
      <w:r w:rsidR="004B4F93">
        <w:t xml:space="preserve"> </w:t>
      </w:r>
      <w:r w:rsidR="00821217">
        <w:t>Section 117 of PACE allows officers to use reasonable force when making an arrest, this requires officers to ensure that the actions are proportionate and justified. Common Law allows anyone to defend themselves and act in self defence again providing the actions are proportionate to the circumstance.</w:t>
      </w:r>
      <w:r w:rsidR="004B4F93">
        <w:t xml:space="preserve"> </w:t>
      </w:r>
    </w:p>
    <w:p w:rsidR="004D0164" w:rsidRDefault="004D0164"/>
    <w:p w:rsidR="004D0164" w:rsidRDefault="004D0164"/>
    <w:p w:rsidR="004D0164" w:rsidRDefault="004D0164"/>
    <w:p w:rsidR="004D0164" w:rsidRDefault="004D0164">
      <w:r>
        <w:t xml:space="preserve">Q9. In compliance with section 28 and CODE G of PACE when arresting someone officers must inform that person, </w:t>
      </w:r>
    </w:p>
    <w:p w:rsidR="004D0164" w:rsidRDefault="004D0164">
      <w:r>
        <w:t>That they are under arrest.</w:t>
      </w:r>
    </w:p>
    <w:p w:rsidR="004D0164" w:rsidRDefault="004D0164">
      <w:r>
        <w:t>The caution.</w:t>
      </w:r>
    </w:p>
    <w:p w:rsidR="004D0164" w:rsidRDefault="004D0164" w:rsidP="004D0164">
      <w:r>
        <w:t>The time of arrest,</w:t>
      </w:r>
    </w:p>
    <w:p w:rsidR="004D0164" w:rsidRDefault="004D0164">
      <w:r>
        <w:t>The grounds for the arrest.</w:t>
      </w:r>
    </w:p>
    <w:p w:rsidR="004D0164" w:rsidRDefault="004D0164">
      <w:r>
        <w:t xml:space="preserve">The necessity of arrest. </w:t>
      </w:r>
    </w:p>
    <w:p w:rsidR="004D0164" w:rsidRDefault="004D0164"/>
    <w:p w:rsidR="004D0164" w:rsidRDefault="004D0164">
      <w:r>
        <w:t>Q10. The NDM assists officers with making decisions. It provides them with the structure and guidance to make decisions which will ultimately allow them to justify their actions. gather information, identify any risks, consider powers, develop a strategy and take action.</w:t>
      </w:r>
    </w:p>
    <w:p w:rsidR="004D0164" w:rsidRDefault="004D0164">
      <w:r>
        <w:t>During each element of the NDM process officer’s should consider the Police Code of Ethics. Conduct, Order, Duty, Ethics, Confidentiality, Honesty and Integrity, Use of Force, Fitness for work, Authority and Challenging inappropriate behaviour.</w:t>
      </w:r>
    </w:p>
    <w:p w:rsidR="004D0164" w:rsidRDefault="004D0164">
      <w:r>
        <w:t>Step one, the officer should gather as much information as possible from whatever sources are available.</w:t>
      </w:r>
    </w:p>
    <w:p w:rsidR="004D0164" w:rsidRDefault="004D0164">
      <w:r>
        <w:t>2. The officer should identify any risks to himself or others and develop a strategy</w:t>
      </w:r>
    </w:p>
    <w:p w:rsidR="004D0164" w:rsidRDefault="004D0164">
      <w:r>
        <w:t>3</w:t>
      </w:r>
      <w:r w:rsidR="00076B9A">
        <w:t>. The officer should consider policies and powers-what can he do or what should he do.</w:t>
      </w:r>
    </w:p>
    <w:p w:rsidR="00076B9A" w:rsidRDefault="00076B9A">
      <w:r>
        <w:t>4. The officer should identify which option he should take and if that fails what should he do instead.</w:t>
      </w:r>
    </w:p>
    <w:p w:rsidR="00076B9A" w:rsidRDefault="00076B9A">
      <w:r>
        <w:t>5 The officer should take action, has it worked? If it hasn’t the officer is encouraged to start the NDM process again.</w:t>
      </w:r>
    </w:p>
    <w:p w:rsidR="00076B9A" w:rsidRDefault="00076B9A"/>
    <w:p w:rsidR="00076B9A" w:rsidRDefault="00076B9A"/>
    <w:p w:rsidR="00076B9A" w:rsidRDefault="00076B9A">
      <w:r>
        <w:t>Q11.</w:t>
      </w:r>
    </w:p>
    <w:p w:rsidR="00076B9A" w:rsidRDefault="00076B9A">
      <w:r>
        <w:t>An officer may legally enter a property or premises if he has reasonable grounds to believe someone who is lawfully at large is in the premises. He has seen someone who is wanted for an indictable offence enter the property-the person in question must have been seen immediately before he entered the premises.</w:t>
      </w:r>
    </w:p>
    <w:p w:rsidR="00076B9A" w:rsidRDefault="00076B9A"/>
    <w:p w:rsidR="00076B9A" w:rsidRDefault="00076B9A">
      <w:r>
        <w:t>He has reasonable grounds to suspect that life is endanger and entry is required to protect life and limb.</w:t>
      </w:r>
    </w:p>
    <w:p w:rsidR="00076B9A" w:rsidRDefault="00076B9A"/>
    <w:p w:rsidR="00076B9A" w:rsidRDefault="00076B9A"/>
    <w:p w:rsidR="00076B9A" w:rsidRDefault="00076B9A"/>
    <w:p w:rsidR="00076B9A" w:rsidRDefault="00076B9A"/>
    <w:p w:rsidR="00076B9A" w:rsidRDefault="00076B9A">
      <w:r>
        <w:t xml:space="preserve">Q12. The jury would apply the following tests. </w:t>
      </w:r>
    </w:p>
    <w:p w:rsidR="00076B9A" w:rsidRDefault="00076B9A" w:rsidP="00076B9A">
      <w:pPr>
        <w:pStyle w:val="ListParagraph"/>
        <w:numPr>
          <w:ilvl w:val="0"/>
          <w:numId w:val="1"/>
        </w:numPr>
      </w:pPr>
      <w:r>
        <w:t xml:space="preserve">Was the actions of the defendant dishonest by the standards of an ordinary person? </w:t>
      </w:r>
    </w:p>
    <w:p w:rsidR="00076B9A" w:rsidRDefault="00076B9A" w:rsidP="00076B9A">
      <w:pPr>
        <w:pStyle w:val="ListParagraph"/>
      </w:pPr>
      <w:r>
        <w:t>And if so?</w:t>
      </w:r>
    </w:p>
    <w:p w:rsidR="00076B9A" w:rsidRDefault="00076B9A" w:rsidP="00076B9A">
      <w:pPr>
        <w:pStyle w:val="ListParagraph"/>
        <w:numPr>
          <w:ilvl w:val="0"/>
          <w:numId w:val="1"/>
        </w:numPr>
      </w:pPr>
      <w:r>
        <w:t>Did the defendant understand his actions to be dishonest by these standards?</w:t>
      </w:r>
    </w:p>
    <w:p w:rsidR="00076B9A" w:rsidRDefault="00076B9A" w:rsidP="00076B9A">
      <w:pPr>
        <w:ind w:left="360"/>
      </w:pPr>
      <w:r>
        <w:t>This test was created by the Ivey V Ghenting Casion Case 2017.</w:t>
      </w:r>
    </w:p>
    <w:p w:rsidR="00076B9A" w:rsidRDefault="00076B9A" w:rsidP="00076B9A">
      <w:pPr>
        <w:ind w:left="360"/>
      </w:pPr>
    </w:p>
    <w:p w:rsidR="00076B9A" w:rsidRDefault="00076B9A" w:rsidP="00076B9A">
      <w:pPr>
        <w:ind w:left="360"/>
      </w:pPr>
    </w:p>
    <w:p w:rsidR="004E0AD3" w:rsidRDefault="004E0AD3" w:rsidP="004E0AD3">
      <w:r>
        <w:t xml:space="preserve">Q13. THRIVE is a model used by call handlers when assessing the level of response required by police. </w:t>
      </w:r>
    </w:p>
    <w:p w:rsidR="004E0AD3" w:rsidRDefault="004E0AD3" w:rsidP="004E0AD3">
      <w:r>
        <w:t>This model asks the caller for a number of pieces of information</w:t>
      </w:r>
      <w:r w:rsidR="00853516">
        <w:t xml:space="preserve"> these include:</w:t>
      </w:r>
    </w:p>
    <w:p w:rsidR="00853516" w:rsidRDefault="00853516" w:rsidP="004E0AD3">
      <w:r>
        <w:t xml:space="preserve">T. What threat is there currently, is there any immediate threat to any one? </w:t>
      </w:r>
    </w:p>
    <w:p w:rsidR="00853516" w:rsidRDefault="00853516" w:rsidP="004E0AD3">
      <w:r>
        <w:t>H. What harm has anyone been subjected to or is likely to be subjected to?</w:t>
      </w:r>
    </w:p>
    <w:p w:rsidR="00853516" w:rsidRDefault="00853516" w:rsidP="004E0AD3">
      <w:r>
        <w:t>R. What are the risks to any persons? This cann include the caller, victim, suspect or member of the public?</w:t>
      </w:r>
    </w:p>
    <w:p w:rsidR="00853516" w:rsidRDefault="00853516" w:rsidP="004E0AD3">
      <w:r>
        <w:t>I. Investigation what information is available to pass on to the police in order to carry out investigation of the incident-CCTV ect.</w:t>
      </w:r>
    </w:p>
    <w:p w:rsidR="00853516" w:rsidRDefault="00853516" w:rsidP="004E0AD3">
      <w:r>
        <w:t>V.Is the caller or victim vulnerable? Would police attendance increase this vulnerability or make the incident worse?</w:t>
      </w:r>
    </w:p>
    <w:p w:rsidR="00853516" w:rsidRDefault="00853516" w:rsidP="004E0AD3">
      <w:r>
        <w:t>E. Are any other emergency services required?</w:t>
      </w:r>
    </w:p>
    <w:p w:rsidR="00853516" w:rsidRDefault="00853516" w:rsidP="004E0AD3">
      <w:r>
        <w:t>The information gathered would be used by the call handler to assess what level or response is required g1,g2,g3,g4 or g5. The higher the threat or risk of harm to anyone the higher the police response will be. The model encourages the call handler to ask the caller for relevant information in a structured way allowing them to quick assess the risk with being too much irrelevant information.</w:t>
      </w:r>
    </w:p>
    <w:p w:rsidR="00853516" w:rsidRDefault="00853516" w:rsidP="004E0AD3"/>
    <w:p w:rsidR="00853516" w:rsidRDefault="00853516" w:rsidP="004E0AD3"/>
    <w:p w:rsidR="00853516" w:rsidRDefault="00853516" w:rsidP="004E0AD3">
      <w:r>
        <w:t>Q14. Vulnerable means someone who may not be able to look or take care of themselves in the same way as a non vulnerable perso</w:t>
      </w:r>
      <w:r w:rsidR="006F391C">
        <w:t xml:space="preserve">n. This could include anyone with a mental impairment, under the age of 18 or a dependency on substance. Operation liberty explains that a person </w:t>
      </w:r>
      <w:r>
        <w:t>can be vulnerable as a result of their situation or circumstance.</w:t>
      </w:r>
    </w:p>
    <w:p w:rsidR="006F391C" w:rsidRDefault="006F391C" w:rsidP="004E0AD3"/>
    <w:p w:rsidR="006F391C" w:rsidRDefault="006F391C" w:rsidP="004E0AD3"/>
    <w:p w:rsidR="006F391C" w:rsidRDefault="006F391C" w:rsidP="004E0AD3">
      <w:r>
        <w:t>Q15. Anti Social behaviour is defined as conduct or behaviour capable of causing harassment, alarm or distress to any person. This can be in their home or place or work.</w:t>
      </w:r>
    </w:p>
    <w:p w:rsidR="006F391C" w:rsidRDefault="006F391C" w:rsidP="004E0AD3"/>
    <w:p w:rsidR="006F391C" w:rsidRDefault="006F391C" w:rsidP="004E0AD3">
      <w:r>
        <w:lastRenderedPageBreak/>
        <w:t xml:space="preserve">Q16. A section 35 anti-social dispersal power designed to reduce ASB in hot spot areas or by regular asb offenders. It is an enforceable power which can be issued on a place or an individual providing there has been incidents of anti social behaviour in that location or by that individual. If issued on a location the power means that anyone in that location believed to be causing anti social behaviour may be arrested. </w:t>
      </w:r>
    </w:p>
    <w:p w:rsidR="006F391C" w:rsidRDefault="006F391C" w:rsidP="004E0AD3">
      <w:r>
        <w:t xml:space="preserve">It if issued to an individual, that person must not return to the area located in the 35 for a set period of time. If they do, they are liable to be arrested. </w:t>
      </w:r>
    </w:p>
    <w:p w:rsidR="006F391C" w:rsidRDefault="006F391C" w:rsidP="004E0AD3">
      <w:r>
        <w:t>These terms must be explained to the person or persons and the public must be made aware if they a section 35 has been place on a area.</w:t>
      </w:r>
    </w:p>
    <w:p w:rsidR="00B0070E" w:rsidRDefault="00B0070E" w:rsidP="004E0AD3"/>
    <w:p w:rsidR="00B0070E" w:rsidRDefault="00B0070E" w:rsidP="004E0AD3"/>
    <w:p w:rsidR="00B0070E" w:rsidRDefault="00B0070E" w:rsidP="004E0AD3">
      <w:r>
        <w:t xml:space="preserve">Q17. Cohen’s RAT theory looks at solving problems by breaking crimes or problems down and identifying where solutions could be implemented to stop the crime. This could include reducing the payoff for the motivated offence, hardening the target, or introducing a guardian. By using the RAT problem solvers are able to break down the problem and focus on three </w:t>
      </w:r>
      <w:r w:rsidR="00DD6E44">
        <w:t>manageable</w:t>
      </w:r>
      <w:r>
        <w:t xml:space="preserve"> issues</w:t>
      </w:r>
      <w:r w:rsidR="00DD6E44">
        <w:t xml:space="preserve"> and analyse how they can assist or modify these to solve a problem. Therefore </w:t>
      </w:r>
      <w:r>
        <w:t xml:space="preserve">rather than </w:t>
      </w:r>
      <w:r w:rsidR="00DD6E44">
        <w:t xml:space="preserve">analysing </w:t>
      </w:r>
      <w:r>
        <w:t>one big probl</w:t>
      </w:r>
      <w:r w:rsidR="00DD6E44">
        <w:t>em, which could be overwhelming the RAT allows separate parts of the problem to be analysed individually.</w:t>
      </w:r>
    </w:p>
    <w:p w:rsidR="00DD6E44" w:rsidRDefault="00DD6E44" w:rsidP="004E0AD3"/>
    <w:p w:rsidR="00DD6E44" w:rsidRDefault="00DD6E44" w:rsidP="004E0AD3">
      <w:r>
        <w:t xml:space="preserve">Q18. Evidence Based Policing encourages the partnership of the police and academic studies to develop and improve the way in which the police organisation works. </w:t>
      </w:r>
    </w:p>
    <w:p w:rsidR="00DD6E44" w:rsidRDefault="00DD6E44" w:rsidP="004E0AD3">
      <w:r>
        <w:t xml:space="preserve">Evidence based policing identifies and asks questions as to how to improve elements of policing, this is done through academics and the police working together to identify the key problems or objective to overcome. </w:t>
      </w:r>
      <w:r w:rsidR="001451C1">
        <w:t>Asking the questions as to what the problem is and suggesting ways to overcome it.</w:t>
      </w:r>
    </w:p>
    <w:p w:rsidR="00DD6E44" w:rsidRDefault="001451C1" w:rsidP="004E0AD3">
      <w:r>
        <w:t>New methods or styles are then implemented during a test period and their findings are recorded. Has it been successful based on the evidence and outcome provided. Both the police and the academics will learn what had worked well and what had not worked well. The results will then be assessed against the original question? Have the solved the issue? If this worked new, the findings based on the success and the evidence will be shared as best practice with other forces and will be used as a platform for further evidence based policing.</w:t>
      </w:r>
    </w:p>
    <w:p w:rsidR="00076B9A" w:rsidRDefault="00076B9A" w:rsidP="00076B9A">
      <w:pPr>
        <w:pStyle w:val="ListParagraph"/>
      </w:pPr>
    </w:p>
    <w:p w:rsidR="001451C1" w:rsidRDefault="001451C1" w:rsidP="00076B9A">
      <w:pPr>
        <w:pStyle w:val="ListParagraph"/>
      </w:pPr>
    </w:p>
    <w:p w:rsidR="001451C1" w:rsidRDefault="00F367E6" w:rsidP="00F367E6">
      <w:r>
        <w:t>19 OSARA is a model used to analyse and solve crimes.</w:t>
      </w:r>
    </w:p>
    <w:p w:rsidR="00F367E6" w:rsidRDefault="00F367E6" w:rsidP="00F367E6">
      <w:r>
        <w:t>This model requires the police to identify what the problem is, this will be the objective. The police will work to this objective and hopefully solving the problem. The problem will then be scanned and any ways of overcoming the problem will be identified. Ways of overcoming the problem will then be analysed to see if they are appropriate or relevant. The police will then respond and implement their findings that they have analysed. The police will then assess whether what they have put in place has worked.</w:t>
      </w:r>
    </w:p>
    <w:p w:rsidR="00F367E6" w:rsidRDefault="00F367E6" w:rsidP="00F367E6">
      <w:r>
        <w:lastRenderedPageBreak/>
        <w:t>The problem analysis triangle is also another method. According the PAT, a victim, loctation and offender are required for a crime to be committed. This allows the police to focus their resources and attention on different elements of a crime in an attempt to stop or solve a problem or crime.</w:t>
      </w:r>
    </w:p>
    <w:p w:rsidR="00726C00" w:rsidRDefault="00726C00" w:rsidP="00F367E6">
      <w:r>
        <w:t>Q20. A critical incident is an event or incident which can have a detrimental impact on the reputation of the police organisation. This can be due to the way the public perceived the police to deal with a incident and the police’s response or lack of response to a particular incident. For example the Fiona Pilkington case was a critical incident as the way in which the police was responded was placed under huge public scrutiny. A critical incident can be identified by any rank of officer but it is officially declared by an inspector or above.</w:t>
      </w:r>
    </w:p>
    <w:p w:rsidR="00787A05" w:rsidRDefault="00787A05" w:rsidP="00F367E6"/>
    <w:p w:rsidR="00787A05" w:rsidRDefault="00787A05" w:rsidP="00F367E6">
      <w:r>
        <w:t>Q21.</w:t>
      </w:r>
    </w:p>
    <w:p w:rsidR="00787A05" w:rsidRDefault="00787A05" w:rsidP="00F367E6">
      <w:r>
        <w:t>Section 1 PACE.</w:t>
      </w:r>
    </w:p>
    <w:p w:rsidR="00787A05" w:rsidRDefault="00787A05" w:rsidP="00F367E6">
      <w:r>
        <w:t xml:space="preserve">A police officer may detain any person or vehicle or part which is in or an vehicle in any place the public has access to for the purpose of searching, if the officer has reasonable grounds to suspect they will find, stolen property, prohibited articles, offensive weapons or prohibited fireworks. Any items found by the officer may be seized.    </w:t>
      </w:r>
    </w:p>
    <w:p w:rsidR="00787A05" w:rsidRDefault="00787A05" w:rsidP="00F367E6"/>
    <w:p w:rsidR="00787A05" w:rsidRDefault="00787A05" w:rsidP="00F367E6">
      <w:r>
        <w:t xml:space="preserve">Q22. </w:t>
      </w:r>
    </w:p>
    <w:p w:rsidR="00787A05" w:rsidRDefault="00787A05" w:rsidP="00F367E6">
      <w:r>
        <w:t>Grounds for the search</w:t>
      </w:r>
    </w:p>
    <w:p w:rsidR="00787A05" w:rsidRDefault="00787A05" w:rsidP="00F367E6">
      <w:r>
        <w:t>Objective of the search</w:t>
      </w:r>
    </w:p>
    <w:p w:rsidR="00787A05" w:rsidRDefault="00787A05" w:rsidP="00F367E6">
      <w:r>
        <w:t>Warrant Card</w:t>
      </w:r>
    </w:p>
    <w:p w:rsidR="00787A05" w:rsidRDefault="00787A05" w:rsidP="00F367E6">
      <w:r>
        <w:t>Identify yourself as a police officer</w:t>
      </w:r>
    </w:p>
    <w:p w:rsidR="00787A05" w:rsidRDefault="00787A05" w:rsidP="00F367E6">
      <w:r>
        <w:t>Station –what station you are from</w:t>
      </w:r>
    </w:p>
    <w:p w:rsidR="00787A05" w:rsidRDefault="00787A05" w:rsidP="00F367E6">
      <w:r>
        <w:t>E the person is entitled to a copy of the search</w:t>
      </w:r>
    </w:p>
    <w:p w:rsidR="00787A05" w:rsidRDefault="00787A05" w:rsidP="00F367E6">
      <w:r>
        <w:t>L what law I have used to search (Section 1, Section 23 ect)</w:t>
      </w:r>
    </w:p>
    <w:p w:rsidR="00787A05" w:rsidRDefault="00787A05" w:rsidP="00F367E6">
      <w:r>
        <w:t>Y inform the person that they are detained</w:t>
      </w:r>
    </w:p>
    <w:p w:rsidR="00787A05" w:rsidRDefault="00787A05" w:rsidP="00F367E6"/>
    <w:p w:rsidR="00787A05" w:rsidRDefault="00787A05" w:rsidP="00F367E6"/>
    <w:p w:rsidR="00787A05" w:rsidRDefault="00787A05" w:rsidP="00F367E6">
      <w:r>
        <w:t>Q23.</w:t>
      </w:r>
    </w:p>
    <w:p w:rsidR="00787A05" w:rsidRDefault="00821217" w:rsidP="00F367E6">
      <w:r>
        <w:t>To hold the police to more accountability.</w:t>
      </w:r>
    </w:p>
    <w:p w:rsidR="00821217" w:rsidRDefault="00821217" w:rsidP="00F367E6">
      <w:r>
        <w:t>Better recording of search outcome</w:t>
      </w:r>
    </w:p>
    <w:p w:rsidR="00821217" w:rsidRDefault="00821217" w:rsidP="00F367E6">
      <w:r>
        <w:t>Reduce the length of time section 60 lasts for</w:t>
      </w:r>
    </w:p>
    <w:p w:rsidR="00821217" w:rsidRDefault="00821217" w:rsidP="00F367E6">
      <w:r>
        <w:t>Encouraged the public to observe stop and searches</w:t>
      </w:r>
    </w:p>
    <w:p w:rsidR="00821217" w:rsidRDefault="00821217" w:rsidP="00F367E6">
      <w:r>
        <w:t>Better recording of the ethnic backgrounds of those stop and searched.</w:t>
      </w:r>
    </w:p>
    <w:p w:rsidR="00821217" w:rsidRDefault="00821217" w:rsidP="00F367E6"/>
    <w:p w:rsidR="00821217" w:rsidRDefault="00821217" w:rsidP="00F367E6">
      <w:r>
        <w:t>Q24.</w:t>
      </w:r>
    </w:p>
    <w:p w:rsidR="00821217" w:rsidRDefault="00821217" w:rsidP="00F367E6">
      <w:r>
        <w:t xml:space="preserve">The direction of what intelligence is wanted to be collected is set by the LIO and intelligence department. Shared with all teams. Information and </w:t>
      </w:r>
      <w:r w:rsidR="004B4F93">
        <w:t>intelligence</w:t>
      </w:r>
      <w:r>
        <w:t xml:space="preserve"> is then </w:t>
      </w:r>
      <w:r w:rsidR="004B4F93">
        <w:t>collected</w:t>
      </w:r>
      <w:r>
        <w:t xml:space="preserve"> from a number of different sources. This information is the evaluated using the 3x5x2 process checking reliability and whether it can be shared. This information is the assessed for relevancy and then disseminated to those who require to know it.</w:t>
      </w:r>
    </w:p>
    <w:p w:rsidR="00821217" w:rsidRDefault="00821217" w:rsidP="00F367E6">
      <w:r>
        <w:t xml:space="preserve">Information is gathered an goes through the 3x5x2 process assess it’s realiablity. </w:t>
      </w:r>
    </w:p>
    <w:p w:rsidR="00821217" w:rsidRDefault="00821217" w:rsidP="00F367E6"/>
    <w:p w:rsidR="00821217" w:rsidRDefault="00821217" w:rsidP="00F367E6">
      <w:r>
        <w:t>Q25.</w:t>
      </w:r>
    </w:p>
    <w:p w:rsidR="00821217" w:rsidRDefault="00821217" w:rsidP="00F367E6">
      <w:r>
        <w:t>Management of Police Information 2005</w:t>
      </w:r>
    </w:p>
    <w:p w:rsidR="00821217" w:rsidRDefault="00821217" w:rsidP="00F367E6">
      <w:r>
        <w:t>Regulation of Investigatory Procedures Act 2000</w:t>
      </w:r>
    </w:p>
    <w:p w:rsidR="004B4F93" w:rsidRDefault="004B4F93" w:rsidP="00F367E6">
      <w:r>
        <w:t>PACE 1984</w:t>
      </w:r>
    </w:p>
    <w:p w:rsidR="004B4F93" w:rsidRDefault="004B4F93" w:rsidP="00F367E6">
      <w:r>
        <w:t>Computer Misuse Act 1990</w:t>
      </w:r>
    </w:p>
    <w:p w:rsidR="00CF463B" w:rsidRDefault="00CF463B" w:rsidP="00F367E6">
      <w:r>
        <w:t>College of Policing guidelines.</w:t>
      </w:r>
    </w:p>
    <w:p w:rsidR="00787A05" w:rsidRDefault="00787A05" w:rsidP="00F367E6">
      <w:r>
        <w:t xml:space="preserve">    </w:t>
      </w:r>
    </w:p>
    <w:p w:rsidR="00726C00" w:rsidRDefault="00726C00" w:rsidP="00F367E6"/>
    <w:p w:rsidR="00726C00" w:rsidRDefault="00726C00" w:rsidP="00F367E6"/>
    <w:p w:rsidR="00726C00" w:rsidRDefault="00726C00" w:rsidP="00F367E6"/>
    <w:p w:rsidR="004D0164" w:rsidRDefault="004D0164"/>
    <w:p w:rsidR="004D0164" w:rsidRDefault="004D0164"/>
    <w:sectPr w:rsidR="004D0164" w:rsidSect="00FA402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1217" w:rsidRDefault="00821217" w:rsidP="00FA402D">
      <w:pPr>
        <w:spacing w:after="0" w:line="240" w:lineRule="auto"/>
      </w:pPr>
      <w:r>
        <w:separator/>
      </w:r>
    </w:p>
  </w:endnote>
  <w:endnote w:type="continuationSeparator" w:id="0">
    <w:p w:rsidR="00821217" w:rsidRDefault="00821217" w:rsidP="00FA4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1217" w:rsidRDefault="002B281D" w:rsidP="002B281D">
    <w:pPr>
      <w:pStyle w:val="Footer"/>
      <w:rPr>
        <w:color w:val="000000"/>
        <w:sz w:val="17"/>
      </w:rPr>
    </w:pPr>
    <w:bookmarkStart w:id="3" w:name="TITUS1FooterEvenPages"/>
    <w:r>
      <w:rPr>
        <w:color w:val="000000"/>
        <w:sz w:val="17"/>
      </w:rPr>
      <w:t> </w:t>
    </w:r>
  </w:p>
  <w:bookmarkEnd w:id="3"/>
  <w:p w:rsidR="00821217" w:rsidRDefault="00821217" w:rsidP="008A7C45">
    <w:pPr>
      <w:pStyle w:val="Footer"/>
    </w:pPr>
  </w:p>
  <w:p w:rsidR="00821217" w:rsidRDefault="008212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1217" w:rsidRDefault="002B281D" w:rsidP="002B281D">
    <w:pPr>
      <w:pStyle w:val="Footer"/>
      <w:rPr>
        <w:color w:val="000000"/>
        <w:sz w:val="17"/>
      </w:rPr>
    </w:pPr>
    <w:bookmarkStart w:id="4" w:name="TITUS1FooterPrimary"/>
    <w:r>
      <w:rPr>
        <w:color w:val="000000"/>
        <w:sz w:val="17"/>
      </w:rPr>
      <w:t> </w:t>
    </w:r>
  </w:p>
  <w:bookmarkEnd w:id="4"/>
  <w:p w:rsidR="00821217" w:rsidRDefault="008212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1217" w:rsidRDefault="002B281D" w:rsidP="002B281D">
    <w:pPr>
      <w:pStyle w:val="Footer"/>
      <w:rPr>
        <w:color w:val="000000"/>
        <w:sz w:val="17"/>
      </w:rPr>
    </w:pPr>
    <w:bookmarkStart w:id="6" w:name="TITUS1FooterFirstPage"/>
    <w:r>
      <w:rPr>
        <w:color w:val="000000"/>
        <w:sz w:val="17"/>
      </w:rPr>
      <w:t> </w:t>
    </w:r>
  </w:p>
  <w:bookmarkEnd w:id="6"/>
  <w:p w:rsidR="00821217" w:rsidRDefault="00821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1217" w:rsidRDefault="00821217" w:rsidP="00FA402D">
      <w:pPr>
        <w:spacing w:after="0" w:line="240" w:lineRule="auto"/>
      </w:pPr>
      <w:r>
        <w:separator/>
      </w:r>
    </w:p>
  </w:footnote>
  <w:footnote w:type="continuationSeparator" w:id="0">
    <w:p w:rsidR="00821217" w:rsidRDefault="00821217" w:rsidP="00FA40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1217" w:rsidRDefault="002B281D" w:rsidP="002B281D">
    <w:pPr>
      <w:pStyle w:val="Header"/>
      <w:rPr>
        <w:color w:val="000000"/>
        <w:sz w:val="17"/>
      </w:rPr>
    </w:pPr>
    <w:bookmarkStart w:id="1" w:name="TITUS1HeaderEvenPages"/>
    <w:r>
      <w:rPr>
        <w:color w:val="000000"/>
        <w:sz w:val="17"/>
      </w:rPr>
      <w:t> </w:t>
    </w:r>
  </w:p>
  <w:bookmarkEnd w:id="1"/>
  <w:p w:rsidR="00821217" w:rsidRDefault="00821217" w:rsidP="008A7C45">
    <w:pPr>
      <w:pStyle w:val="Header"/>
    </w:pPr>
  </w:p>
  <w:p w:rsidR="00821217" w:rsidRDefault="008212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1217" w:rsidRDefault="002B281D" w:rsidP="002B281D">
    <w:pPr>
      <w:pStyle w:val="Header"/>
      <w:rPr>
        <w:color w:val="000000"/>
        <w:sz w:val="17"/>
      </w:rPr>
    </w:pPr>
    <w:bookmarkStart w:id="2" w:name="TITUS1HeaderPrimary"/>
    <w:r>
      <w:rPr>
        <w:color w:val="000000"/>
        <w:sz w:val="17"/>
      </w:rPr>
      <w:t> </w:t>
    </w:r>
  </w:p>
  <w:bookmarkEnd w:id="2"/>
  <w:p w:rsidR="00821217" w:rsidRDefault="008212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1217" w:rsidRDefault="002B281D" w:rsidP="002B281D">
    <w:pPr>
      <w:pStyle w:val="Header"/>
      <w:rPr>
        <w:color w:val="000000"/>
        <w:sz w:val="17"/>
      </w:rPr>
    </w:pPr>
    <w:bookmarkStart w:id="5" w:name="TITUS1HeaderFirstPage"/>
    <w:r>
      <w:rPr>
        <w:color w:val="000000"/>
        <w:sz w:val="17"/>
      </w:rPr>
      <w:t> </w:t>
    </w:r>
  </w:p>
  <w:bookmarkEnd w:id="5"/>
  <w:p w:rsidR="00821217" w:rsidRDefault="008212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216E11"/>
    <w:multiLevelType w:val="hybridMultilevel"/>
    <w:tmpl w:val="AF8AF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02D"/>
    <w:rsid w:val="00076B9A"/>
    <w:rsid w:val="00113437"/>
    <w:rsid w:val="00131DA6"/>
    <w:rsid w:val="001451C1"/>
    <w:rsid w:val="002B281D"/>
    <w:rsid w:val="00336F1D"/>
    <w:rsid w:val="004B4F93"/>
    <w:rsid w:val="004D0164"/>
    <w:rsid w:val="004E0AD3"/>
    <w:rsid w:val="005B2A6D"/>
    <w:rsid w:val="006F391C"/>
    <w:rsid w:val="00726C00"/>
    <w:rsid w:val="00787A05"/>
    <w:rsid w:val="00821217"/>
    <w:rsid w:val="00853516"/>
    <w:rsid w:val="008A7C45"/>
    <w:rsid w:val="00994D5C"/>
    <w:rsid w:val="00B0070E"/>
    <w:rsid w:val="00C74FAA"/>
    <w:rsid w:val="00CF463B"/>
    <w:rsid w:val="00DD6E44"/>
    <w:rsid w:val="00E94DAA"/>
    <w:rsid w:val="00F367E6"/>
    <w:rsid w:val="00F90AAD"/>
    <w:rsid w:val="00F963C8"/>
    <w:rsid w:val="00FA4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FB82B"/>
  <w15:chartTrackingRefBased/>
  <w15:docId w15:val="{D62DAF14-D366-44CE-8700-90D2E9B70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02D"/>
  </w:style>
  <w:style w:type="paragraph" w:styleId="Footer">
    <w:name w:val="footer"/>
    <w:basedOn w:val="Normal"/>
    <w:link w:val="FooterChar"/>
    <w:uiPriority w:val="99"/>
    <w:unhideWhenUsed/>
    <w:rsid w:val="00FA4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02D"/>
  </w:style>
  <w:style w:type="paragraph" w:styleId="ListParagraph">
    <w:name w:val="List Paragraph"/>
    <w:basedOn w:val="Normal"/>
    <w:uiPriority w:val="34"/>
    <w:qFormat/>
    <w:rsid w:val="00076B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2055</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Price-Roberts,Joshua swp6602</dc:creator>
  <cp:keywords/>
  <dc:description/>
  <cp:lastModifiedBy>Price-Roberts,Joshua swp6602</cp:lastModifiedBy>
  <cp:revision>14</cp:revision>
  <dcterms:created xsi:type="dcterms:W3CDTF">2020-06-22T11:41:00Z</dcterms:created>
  <dcterms:modified xsi:type="dcterms:W3CDTF">2020-06-23T14:21:00Z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02122fb4-ba78-4192-a2ec-a3af5289878c</vt:lpwstr>
  </property>
  <property fmtid="{D5CDD505-2E9C-101B-9397-08002B2CF9AE}" pid="3" name="Classification">
    <vt:lpwstr>OFFICIAL</vt:lpwstr>
  </property>
  <property fmtid="{D5CDD505-2E9C-101B-9397-08002B2CF9AE}" pid="4" name="Visibility">
    <vt:lpwstr>NOT VISIBLE</vt:lpwstr>
  </property>
</Properties>
</file>