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CA9A6" w14:textId="77777777" w:rsidR="00D37A98" w:rsidRDefault="00D37A98" w:rsidP="00D37A98">
      <w:pPr>
        <w:spacing w:line="360" w:lineRule="auto"/>
        <w:rPr>
          <w:sz w:val="72"/>
          <w:szCs w:val="72"/>
        </w:rPr>
      </w:pPr>
    </w:p>
    <w:p w14:paraId="13BCDB20" w14:textId="01773FD0" w:rsidR="00D37A98" w:rsidRDefault="00D37A98" w:rsidP="00D37A98">
      <w:pPr>
        <w:spacing w:line="360" w:lineRule="auto"/>
        <w:jc w:val="center"/>
        <w:rPr>
          <w:sz w:val="96"/>
          <w:szCs w:val="96"/>
        </w:rPr>
      </w:pPr>
      <w:r w:rsidRPr="00D37A98">
        <w:rPr>
          <w:sz w:val="96"/>
          <w:szCs w:val="96"/>
        </w:rPr>
        <w:t>Learning</w:t>
      </w:r>
      <w:r>
        <w:rPr>
          <w:sz w:val="96"/>
          <w:szCs w:val="96"/>
        </w:rPr>
        <w:t>-</w:t>
      </w:r>
    </w:p>
    <w:p w14:paraId="527B7CFA" w14:textId="4EE3C9AD" w:rsidR="00D37A98" w:rsidRPr="00D37A98" w:rsidRDefault="00D37A98" w:rsidP="00D37A98">
      <w:pPr>
        <w:spacing w:line="360" w:lineRule="auto"/>
        <w:jc w:val="center"/>
        <w:rPr>
          <w:sz w:val="96"/>
          <w:szCs w:val="96"/>
        </w:rPr>
      </w:pPr>
      <w:r w:rsidRPr="00D37A98">
        <w:rPr>
          <w:sz w:val="96"/>
          <w:szCs w:val="96"/>
        </w:rPr>
        <w:t xml:space="preserve"> in the Digital Era</w:t>
      </w:r>
    </w:p>
    <w:p w14:paraId="66766D11" w14:textId="77777777" w:rsidR="00D37A98" w:rsidRPr="00D37A98" w:rsidRDefault="00D37A98" w:rsidP="00D37A98">
      <w:pPr>
        <w:spacing w:line="360" w:lineRule="auto"/>
        <w:jc w:val="center"/>
        <w:rPr>
          <w:sz w:val="96"/>
          <w:szCs w:val="96"/>
        </w:rPr>
      </w:pPr>
      <w:r w:rsidRPr="00D37A98">
        <w:rPr>
          <w:sz w:val="96"/>
          <w:szCs w:val="96"/>
        </w:rPr>
        <w:t>ADPA4001</w:t>
      </w:r>
    </w:p>
    <w:p w14:paraId="684314BE" w14:textId="77777777" w:rsidR="00D37A98" w:rsidRPr="00D37A98" w:rsidRDefault="00D37A98" w:rsidP="00D37A98">
      <w:pPr>
        <w:spacing w:line="360" w:lineRule="auto"/>
        <w:jc w:val="center"/>
        <w:rPr>
          <w:sz w:val="96"/>
          <w:szCs w:val="96"/>
        </w:rPr>
      </w:pPr>
      <w:r w:rsidRPr="00D37A98">
        <w:rPr>
          <w:sz w:val="96"/>
          <w:szCs w:val="96"/>
        </w:rPr>
        <w:t>Lydia Jones</w:t>
      </w:r>
    </w:p>
    <w:p w14:paraId="707FA89E" w14:textId="77777777" w:rsidR="00D37A98" w:rsidRPr="00D37A98" w:rsidRDefault="00D37A98" w:rsidP="00D37A98">
      <w:pPr>
        <w:spacing w:line="360" w:lineRule="auto"/>
        <w:jc w:val="center"/>
        <w:rPr>
          <w:sz w:val="96"/>
          <w:szCs w:val="96"/>
        </w:rPr>
      </w:pPr>
      <w:r w:rsidRPr="00D37A98">
        <w:rPr>
          <w:sz w:val="96"/>
          <w:szCs w:val="96"/>
        </w:rPr>
        <w:t>2304335</w:t>
      </w:r>
    </w:p>
    <w:p w14:paraId="6C74AF4E" w14:textId="77777777" w:rsidR="00D37A98" w:rsidRPr="00D37A98" w:rsidRDefault="00D37A98" w:rsidP="00D37A98">
      <w:pPr>
        <w:spacing w:line="360" w:lineRule="auto"/>
        <w:jc w:val="center"/>
        <w:rPr>
          <w:sz w:val="96"/>
          <w:szCs w:val="96"/>
        </w:rPr>
      </w:pPr>
      <w:r w:rsidRPr="00D37A98">
        <w:rPr>
          <w:sz w:val="96"/>
          <w:szCs w:val="96"/>
        </w:rPr>
        <w:t>E- Portfolio</w:t>
      </w:r>
    </w:p>
    <w:p w14:paraId="3E646754" w14:textId="75561EFE" w:rsidR="00D37A98" w:rsidRDefault="00D37A98"/>
    <w:p w14:paraId="613DF416" w14:textId="77777777" w:rsidR="00D37A98" w:rsidRDefault="00D37A98"/>
    <w:p w14:paraId="115E9749" w14:textId="19AECC4C" w:rsidR="00D37A98" w:rsidRDefault="00D37A98" w:rsidP="00D37A98"/>
    <w:p w14:paraId="755333C7" w14:textId="77777777" w:rsidR="00D37A98" w:rsidRDefault="00D37A98" w:rsidP="00D37A98"/>
    <w:p w14:paraId="6947D7C0" w14:textId="77777777" w:rsidR="00D37A98" w:rsidRDefault="00D37A98" w:rsidP="00D37A98"/>
    <w:p w14:paraId="43A89CE6" w14:textId="77777777" w:rsidR="00D37A98" w:rsidRDefault="00D37A98" w:rsidP="00D37A98"/>
    <w:p w14:paraId="7DDE5482" w14:textId="77777777" w:rsidR="00D37A98" w:rsidRDefault="00D37A98" w:rsidP="00D37A98"/>
    <w:p w14:paraId="372762EF" w14:textId="7248C292" w:rsidR="00D37A98" w:rsidRPr="00D37A98" w:rsidRDefault="00D37A98" w:rsidP="00D37A98">
      <w:pPr>
        <w:pStyle w:val="Heading1"/>
        <w:rPr>
          <w:color w:val="000000" w:themeColor="text1"/>
        </w:rPr>
      </w:pPr>
      <w:bookmarkStart w:id="0" w:name="_Toc156999245"/>
      <w:r w:rsidRPr="00D37A98">
        <w:rPr>
          <w:color w:val="000000" w:themeColor="text1"/>
        </w:rPr>
        <w:lastRenderedPageBreak/>
        <w:t>Contents:</w:t>
      </w:r>
      <w:bookmarkEnd w:id="0"/>
    </w:p>
    <w:p w14:paraId="3C8FB076" w14:textId="0D6F937C" w:rsidR="00D37A98" w:rsidRDefault="00D37A98">
      <w:pPr>
        <w:pStyle w:val="TOC1"/>
        <w:tabs>
          <w:tab w:val="right" w:leader="dot" w:pos="9016"/>
        </w:tabs>
        <w:rPr>
          <w:rFonts w:eastAsiaTheme="minorEastAsia" w:cstheme="minorBidi"/>
          <w:b w:val="0"/>
          <w:bCs w:val="0"/>
          <w:noProof/>
          <w:sz w:val="24"/>
          <w:szCs w:val="24"/>
          <w:lang w:eastAsia="en-GB"/>
        </w:rPr>
      </w:pPr>
      <w:r>
        <w:rPr>
          <w:b w:val="0"/>
          <w:bCs w:val="0"/>
        </w:rPr>
        <w:fldChar w:fldCharType="begin"/>
      </w:r>
      <w:r>
        <w:rPr>
          <w:b w:val="0"/>
          <w:bCs w:val="0"/>
        </w:rPr>
        <w:instrText xml:space="preserve"> TOC \o "1-3" \h \z \u </w:instrText>
      </w:r>
      <w:r>
        <w:rPr>
          <w:b w:val="0"/>
          <w:bCs w:val="0"/>
        </w:rPr>
        <w:fldChar w:fldCharType="separate"/>
      </w:r>
      <w:hyperlink w:anchor="_Toc156999245" w:history="1">
        <w:r w:rsidRPr="00B22F63">
          <w:rPr>
            <w:rStyle w:val="Hyperlink"/>
            <w:noProof/>
          </w:rPr>
          <w:t>Contents:</w:t>
        </w:r>
        <w:r>
          <w:rPr>
            <w:noProof/>
            <w:webHidden/>
          </w:rPr>
          <w:tab/>
        </w:r>
        <w:r>
          <w:rPr>
            <w:noProof/>
            <w:webHidden/>
          </w:rPr>
          <w:fldChar w:fldCharType="begin"/>
        </w:r>
        <w:r>
          <w:rPr>
            <w:noProof/>
            <w:webHidden/>
          </w:rPr>
          <w:instrText xml:space="preserve"> PAGEREF _Toc156999245 \h </w:instrText>
        </w:r>
        <w:r>
          <w:rPr>
            <w:noProof/>
            <w:webHidden/>
          </w:rPr>
        </w:r>
        <w:r>
          <w:rPr>
            <w:noProof/>
            <w:webHidden/>
          </w:rPr>
          <w:fldChar w:fldCharType="separate"/>
        </w:r>
        <w:r>
          <w:rPr>
            <w:noProof/>
            <w:webHidden/>
          </w:rPr>
          <w:t>2</w:t>
        </w:r>
        <w:r>
          <w:rPr>
            <w:noProof/>
            <w:webHidden/>
          </w:rPr>
          <w:fldChar w:fldCharType="end"/>
        </w:r>
      </w:hyperlink>
    </w:p>
    <w:p w14:paraId="6F7176CB" w14:textId="0559BC01" w:rsidR="00D37A98" w:rsidRDefault="00D37A98">
      <w:pPr>
        <w:pStyle w:val="TOC1"/>
        <w:tabs>
          <w:tab w:val="right" w:leader="dot" w:pos="9016"/>
        </w:tabs>
        <w:rPr>
          <w:rFonts w:eastAsiaTheme="minorEastAsia" w:cstheme="minorBidi"/>
          <w:b w:val="0"/>
          <w:bCs w:val="0"/>
          <w:noProof/>
          <w:sz w:val="24"/>
          <w:szCs w:val="24"/>
          <w:lang w:eastAsia="en-GB"/>
        </w:rPr>
      </w:pPr>
      <w:hyperlink w:anchor="_Toc156999246" w:history="1">
        <w:r w:rsidRPr="00B22F63">
          <w:rPr>
            <w:rStyle w:val="Hyperlink"/>
            <w:noProof/>
          </w:rPr>
          <w:t>Written Summary:</w:t>
        </w:r>
        <w:r>
          <w:rPr>
            <w:noProof/>
            <w:webHidden/>
          </w:rPr>
          <w:tab/>
        </w:r>
        <w:r>
          <w:rPr>
            <w:noProof/>
            <w:webHidden/>
          </w:rPr>
          <w:fldChar w:fldCharType="begin"/>
        </w:r>
        <w:r>
          <w:rPr>
            <w:noProof/>
            <w:webHidden/>
          </w:rPr>
          <w:instrText xml:space="preserve"> PAGEREF _Toc156999246 \h </w:instrText>
        </w:r>
        <w:r>
          <w:rPr>
            <w:noProof/>
            <w:webHidden/>
          </w:rPr>
        </w:r>
        <w:r>
          <w:rPr>
            <w:noProof/>
            <w:webHidden/>
          </w:rPr>
          <w:fldChar w:fldCharType="separate"/>
        </w:r>
        <w:r>
          <w:rPr>
            <w:noProof/>
            <w:webHidden/>
          </w:rPr>
          <w:t>3</w:t>
        </w:r>
        <w:r>
          <w:rPr>
            <w:noProof/>
            <w:webHidden/>
          </w:rPr>
          <w:fldChar w:fldCharType="end"/>
        </w:r>
      </w:hyperlink>
    </w:p>
    <w:p w14:paraId="6EE73CAF" w14:textId="2CE2A53F" w:rsidR="00D37A98" w:rsidRDefault="00D37A98">
      <w:pPr>
        <w:pStyle w:val="TOC1"/>
        <w:tabs>
          <w:tab w:val="right" w:leader="dot" w:pos="9016"/>
        </w:tabs>
        <w:rPr>
          <w:rFonts w:eastAsiaTheme="minorEastAsia" w:cstheme="minorBidi"/>
          <w:b w:val="0"/>
          <w:bCs w:val="0"/>
          <w:noProof/>
          <w:sz w:val="24"/>
          <w:szCs w:val="24"/>
          <w:lang w:eastAsia="en-GB"/>
        </w:rPr>
      </w:pPr>
      <w:hyperlink w:anchor="_Toc156999247" w:history="1">
        <w:r w:rsidRPr="00B22F63">
          <w:rPr>
            <w:rStyle w:val="Hyperlink"/>
            <w:noProof/>
          </w:rPr>
          <w:t>Reflective Essay:</w:t>
        </w:r>
        <w:r>
          <w:rPr>
            <w:noProof/>
            <w:webHidden/>
          </w:rPr>
          <w:tab/>
        </w:r>
        <w:r>
          <w:rPr>
            <w:noProof/>
            <w:webHidden/>
          </w:rPr>
          <w:fldChar w:fldCharType="begin"/>
        </w:r>
        <w:r>
          <w:rPr>
            <w:noProof/>
            <w:webHidden/>
          </w:rPr>
          <w:instrText xml:space="preserve"> PAGEREF _Toc156999247 \h </w:instrText>
        </w:r>
        <w:r>
          <w:rPr>
            <w:noProof/>
            <w:webHidden/>
          </w:rPr>
        </w:r>
        <w:r>
          <w:rPr>
            <w:noProof/>
            <w:webHidden/>
          </w:rPr>
          <w:fldChar w:fldCharType="separate"/>
        </w:r>
        <w:r>
          <w:rPr>
            <w:noProof/>
            <w:webHidden/>
          </w:rPr>
          <w:t>5</w:t>
        </w:r>
        <w:r>
          <w:rPr>
            <w:noProof/>
            <w:webHidden/>
          </w:rPr>
          <w:fldChar w:fldCharType="end"/>
        </w:r>
      </w:hyperlink>
    </w:p>
    <w:p w14:paraId="380FF7FE" w14:textId="3B79ECAD" w:rsidR="00D37A98" w:rsidRDefault="00D37A98">
      <w:pPr>
        <w:pStyle w:val="TOC1"/>
        <w:tabs>
          <w:tab w:val="right" w:leader="dot" w:pos="9016"/>
        </w:tabs>
        <w:rPr>
          <w:rFonts w:eastAsiaTheme="minorEastAsia" w:cstheme="minorBidi"/>
          <w:b w:val="0"/>
          <w:bCs w:val="0"/>
          <w:noProof/>
          <w:sz w:val="24"/>
          <w:szCs w:val="24"/>
          <w:lang w:eastAsia="en-GB"/>
        </w:rPr>
      </w:pPr>
      <w:hyperlink w:anchor="_Toc156999248" w:history="1">
        <w:r w:rsidRPr="00B22F63">
          <w:rPr>
            <w:rStyle w:val="Hyperlink"/>
            <w:noProof/>
          </w:rPr>
          <w:t>Performance Review:</w:t>
        </w:r>
        <w:r>
          <w:rPr>
            <w:noProof/>
            <w:webHidden/>
          </w:rPr>
          <w:tab/>
        </w:r>
        <w:r>
          <w:rPr>
            <w:noProof/>
            <w:webHidden/>
          </w:rPr>
          <w:fldChar w:fldCharType="begin"/>
        </w:r>
        <w:r>
          <w:rPr>
            <w:noProof/>
            <w:webHidden/>
          </w:rPr>
          <w:instrText xml:space="preserve"> PAGEREF _Toc156999248 \h </w:instrText>
        </w:r>
        <w:r>
          <w:rPr>
            <w:noProof/>
            <w:webHidden/>
          </w:rPr>
        </w:r>
        <w:r>
          <w:rPr>
            <w:noProof/>
            <w:webHidden/>
          </w:rPr>
          <w:fldChar w:fldCharType="separate"/>
        </w:r>
        <w:r>
          <w:rPr>
            <w:noProof/>
            <w:webHidden/>
          </w:rPr>
          <w:t>7</w:t>
        </w:r>
        <w:r>
          <w:rPr>
            <w:noProof/>
            <w:webHidden/>
          </w:rPr>
          <w:fldChar w:fldCharType="end"/>
        </w:r>
      </w:hyperlink>
    </w:p>
    <w:p w14:paraId="57A98CD6" w14:textId="441D639D" w:rsidR="00D37A98" w:rsidRDefault="00D37A98">
      <w:pPr>
        <w:pStyle w:val="TOC1"/>
        <w:tabs>
          <w:tab w:val="right" w:leader="dot" w:pos="9016"/>
        </w:tabs>
        <w:rPr>
          <w:rFonts w:eastAsiaTheme="minorEastAsia" w:cstheme="minorBidi"/>
          <w:b w:val="0"/>
          <w:bCs w:val="0"/>
          <w:noProof/>
          <w:sz w:val="24"/>
          <w:szCs w:val="24"/>
          <w:lang w:eastAsia="en-GB"/>
        </w:rPr>
      </w:pPr>
      <w:hyperlink w:anchor="_Toc156999249" w:history="1">
        <w:r w:rsidRPr="00B22F63">
          <w:rPr>
            <w:rStyle w:val="Hyperlink"/>
            <w:noProof/>
          </w:rPr>
          <w:t>Bibliography:</w:t>
        </w:r>
        <w:r>
          <w:rPr>
            <w:noProof/>
            <w:webHidden/>
          </w:rPr>
          <w:tab/>
        </w:r>
        <w:r>
          <w:rPr>
            <w:noProof/>
            <w:webHidden/>
          </w:rPr>
          <w:fldChar w:fldCharType="begin"/>
        </w:r>
        <w:r>
          <w:rPr>
            <w:noProof/>
            <w:webHidden/>
          </w:rPr>
          <w:instrText xml:space="preserve"> PAGEREF _Toc156999249 \h </w:instrText>
        </w:r>
        <w:r>
          <w:rPr>
            <w:noProof/>
            <w:webHidden/>
          </w:rPr>
        </w:r>
        <w:r>
          <w:rPr>
            <w:noProof/>
            <w:webHidden/>
          </w:rPr>
          <w:fldChar w:fldCharType="separate"/>
        </w:r>
        <w:r>
          <w:rPr>
            <w:noProof/>
            <w:webHidden/>
          </w:rPr>
          <w:t>9</w:t>
        </w:r>
        <w:r>
          <w:rPr>
            <w:noProof/>
            <w:webHidden/>
          </w:rPr>
          <w:fldChar w:fldCharType="end"/>
        </w:r>
      </w:hyperlink>
    </w:p>
    <w:p w14:paraId="5FFD83A2" w14:textId="1E8CC51C" w:rsidR="00D37A98" w:rsidRDefault="00D37A98" w:rsidP="00D37A98">
      <w:pPr>
        <w:pStyle w:val="Heading1"/>
      </w:pPr>
      <w:r>
        <w:rPr>
          <w:rFonts w:asciiTheme="minorHAnsi" w:eastAsiaTheme="minorHAnsi" w:hAnsiTheme="minorHAnsi" w:cstheme="minorHAnsi"/>
          <w:b/>
          <w:bCs/>
          <w:color w:val="auto"/>
          <w:sz w:val="20"/>
          <w:szCs w:val="20"/>
        </w:rPr>
        <w:fldChar w:fldCharType="end"/>
      </w:r>
    </w:p>
    <w:p w14:paraId="62E3E023" w14:textId="7376E7F6" w:rsidR="00D37A98" w:rsidRDefault="00D37A98">
      <w:r>
        <w:br w:type="page"/>
      </w:r>
    </w:p>
    <w:p w14:paraId="61329659" w14:textId="6504E199" w:rsidR="00D37A98" w:rsidRPr="00D37A98" w:rsidRDefault="00D37A98" w:rsidP="00D37A98">
      <w:pPr>
        <w:pStyle w:val="Heading1"/>
        <w:rPr>
          <w:color w:val="000000" w:themeColor="text1"/>
        </w:rPr>
      </w:pPr>
      <w:bookmarkStart w:id="1" w:name="_Toc156998116"/>
      <w:bookmarkStart w:id="2" w:name="_Toc156999246"/>
      <w:r w:rsidRPr="00D37A98">
        <w:rPr>
          <w:color w:val="000000" w:themeColor="text1"/>
        </w:rPr>
        <w:lastRenderedPageBreak/>
        <w:t>Written Summary:</w:t>
      </w:r>
      <w:bookmarkEnd w:id="1"/>
      <w:bookmarkEnd w:id="2"/>
    </w:p>
    <w:p w14:paraId="6A8E5B42" w14:textId="77777777" w:rsidR="00D37A98" w:rsidRDefault="00D37A98" w:rsidP="00D37A98">
      <w:pPr>
        <w:rPr>
          <w:b/>
          <w:bCs/>
        </w:rPr>
      </w:pPr>
    </w:p>
    <w:p w14:paraId="47AD4D05" w14:textId="2E8937E8" w:rsidR="00D37A98" w:rsidRDefault="00D37A98" w:rsidP="00D37A98">
      <w:pPr>
        <w:rPr>
          <w:b/>
          <w:bCs/>
        </w:rPr>
      </w:pPr>
      <w:r w:rsidRPr="007161EE">
        <w:rPr>
          <w:b/>
          <w:bCs/>
        </w:rPr>
        <w:t>Assessment 1: (ADPA4001/C)</w:t>
      </w:r>
    </w:p>
    <w:p w14:paraId="5E70828B" w14:textId="77777777" w:rsidR="00D37A98" w:rsidRPr="007161EE" w:rsidRDefault="00D37A98" w:rsidP="00D37A98">
      <w:pPr>
        <w:rPr>
          <w:b/>
          <w:bCs/>
          <w:color w:val="2F5496" w:themeColor="accent1" w:themeShade="BF"/>
        </w:rPr>
      </w:pPr>
      <w:r w:rsidRPr="007161EE">
        <w:rPr>
          <w:b/>
          <w:bCs/>
          <w:color w:val="2F5496" w:themeColor="accent1" w:themeShade="BF"/>
        </w:rPr>
        <w:t>Task</w:t>
      </w:r>
      <w:r>
        <w:rPr>
          <w:b/>
          <w:bCs/>
          <w:color w:val="2F5496" w:themeColor="accent1" w:themeShade="BF"/>
        </w:rPr>
        <w:t xml:space="preserve"> 1</w:t>
      </w:r>
      <w:r w:rsidRPr="007161EE">
        <w:rPr>
          <w:b/>
          <w:bCs/>
          <w:color w:val="2F5496" w:themeColor="accent1" w:themeShade="BF"/>
        </w:rPr>
        <w:t>:</w:t>
      </w:r>
      <w:r>
        <w:rPr>
          <w:b/>
          <w:bCs/>
          <w:color w:val="2F5496" w:themeColor="accent1" w:themeShade="BF"/>
        </w:rPr>
        <w:t xml:space="preserve"> Produce a written summary of 300 words on the topic of essential skills for study and employment in the creative industries.</w:t>
      </w:r>
    </w:p>
    <w:p w14:paraId="1D4D0483" w14:textId="77777777" w:rsidR="00D37A98" w:rsidRDefault="00D37A98" w:rsidP="00D37A98"/>
    <w:p w14:paraId="2EB2CC4A" w14:textId="77777777" w:rsidR="00D37A98" w:rsidRDefault="00D37A98" w:rsidP="00D37A98">
      <w:r>
        <w:t xml:space="preserve">In the future, I aspire to be a professional dancer. Obligatory skills professional dancers must acquire include all round dance training, good stamina, focus, strength, and flexibility. All these aspects contribute to furthering one’s dancing abilities. </w:t>
      </w:r>
    </w:p>
    <w:p w14:paraId="1C53FD4A" w14:textId="77777777" w:rsidR="00D37A98" w:rsidRDefault="00D37A98" w:rsidP="00D37A98"/>
    <w:p w14:paraId="5D28C185" w14:textId="77777777" w:rsidR="00D37A98" w:rsidRDefault="00D37A98" w:rsidP="00D37A98">
      <w:r w:rsidRPr="00F57F0D">
        <w:rPr>
          <w:color w:val="2F5496" w:themeColor="accent1" w:themeShade="BF"/>
          <w:vertAlign w:val="superscript"/>
        </w:rPr>
        <w:t>(1)</w:t>
      </w:r>
      <w:r w:rsidRPr="00F57F0D">
        <w:rPr>
          <w:color w:val="2F5496" w:themeColor="accent1" w:themeShade="BF"/>
        </w:rPr>
        <w:t xml:space="preserve"> </w:t>
      </w:r>
      <w:r>
        <w:t>Having trained in a wide range of dance styles allows your body to translate movement and choreography in an adaptable way. With a wider glossary, a dancer’s ability to grasp control over their own training not only enhances, but also allows them to pick up choreography with ease, their bodies get used to each style.</w:t>
      </w:r>
    </w:p>
    <w:p w14:paraId="7F94E9A6" w14:textId="77777777" w:rsidR="00D37A98" w:rsidRDefault="00D37A98" w:rsidP="00D37A98"/>
    <w:p w14:paraId="0ED47972" w14:textId="77777777" w:rsidR="00D37A98" w:rsidRDefault="00D37A98" w:rsidP="00D37A98">
      <w:r w:rsidRPr="00F57F0D">
        <w:rPr>
          <w:color w:val="2F5496" w:themeColor="accent1" w:themeShade="BF"/>
          <w:vertAlign w:val="superscript"/>
        </w:rPr>
        <w:t>(2)</w:t>
      </w:r>
      <w:r w:rsidRPr="00F57F0D">
        <w:rPr>
          <w:color w:val="2F5496" w:themeColor="accent1" w:themeShade="BF"/>
        </w:rPr>
        <w:t xml:space="preserve"> </w:t>
      </w:r>
      <w:r>
        <w:t>Stamina is a crucial skill for dancers. Lack of stamina results in fatigue, that being the prime source of injuries in professional dancers. Dancers who lack in cardio will exhaust more rapidly during a performance, their tendons, and joints at a higher risk of being damaged or overused.</w:t>
      </w:r>
    </w:p>
    <w:p w14:paraId="0843D2E0" w14:textId="77777777" w:rsidR="00D37A98" w:rsidRDefault="00D37A98" w:rsidP="00D37A98"/>
    <w:p w14:paraId="2CFD814A" w14:textId="77777777" w:rsidR="00D37A98" w:rsidRDefault="00D37A98" w:rsidP="00D37A98">
      <w:r>
        <w:t xml:space="preserve"> </w:t>
      </w:r>
      <w:r w:rsidRPr="00F57F0D">
        <w:rPr>
          <w:color w:val="2F5496" w:themeColor="accent1" w:themeShade="BF"/>
          <w:vertAlign w:val="superscript"/>
        </w:rPr>
        <w:t xml:space="preserve">(3) </w:t>
      </w:r>
      <w:r>
        <w:t>Focus is fundamental to dancers, it being the finest way to avoid injuries. “Your state of mind influences the outcome of your work” e.g., in preparation for a pirouette, with stress in your upper body, worry about executing the movement, or the anxiety of losing balance the pirouette becomes almost impossible. Pushing oneself to their limit is the nature of dancers, however, allowing fear of failure to overwhelm your thoughts makes the ability to cope extremely difficult. Resulting in putting yourself at risk of injuries.</w:t>
      </w:r>
    </w:p>
    <w:p w14:paraId="1455CA47" w14:textId="77777777" w:rsidR="00D37A98" w:rsidRDefault="00D37A98" w:rsidP="00D37A98"/>
    <w:p w14:paraId="3A3DC9D4" w14:textId="77777777" w:rsidR="00D37A98" w:rsidRDefault="00D37A98" w:rsidP="00D37A98">
      <w:r w:rsidRPr="001963E3">
        <w:rPr>
          <w:color w:val="4472C4" w:themeColor="accent1"/>
          <w:vertAlign w:val="superscript"/>
        </w:rPr>
        <w:t>(5)</w:t>
      </w:r>
      <w:r w:rsidRPr="001963E3">
        <w:rPr>
          <w:color w:val="4472C4" w:themeColor="accent1"/>
        </w:rPr>
        <w:t xml:space="preserve"> </w:t>
      </w:r>
      <w:r>
        <w:t>Flexibility refers to a dancer’s range of motion. Having greater flexibility allows dancers to move freely, whilst also reducing the risk of injury. The human body wasn’t intended to achieve the range of motions required by dance. Which is why dancers must continuously work to improve their flexibility through conditioning and stretching. The best dancers are those who work on both the technical and artistic expressions of their craft.</w:t>
      </w:r>
    </w:p>
    <w:p w14:paraId="6F74A128" w14:textId="77777777" w:rsidR="00D37A98" w:rsidRDefault="00D37A98" w:rsidP="00D37A98"/>
    <w:p w14:paraId="68575EE2" w14:textId="77777777" w:rsidR="00D37A98" w:rsidRDefault="00D37A98" w:rsidP="00D37A98">
      <w:r>
        <w:t>To conclude, all these aspects are key skills needed by professional dancers for employment in the creative industries. They all play an important role in helping develop one’s dance abilities. Training in multiple styles to widen your range of targeted work, having good stamina, flexibility and a clear, focused mind are all qualities of a well-trained dancer.</w:t>
      </w:r>
    </w:p>
    <w:p w14:paraId="32F5A4CD" w14:textId="77777777" w:rsidR="00D37A98" w:rsidRPr="00F57F0D" w:rsidRDefault="00D37A98" w:rsidP="00D37A98"/>
    <w:p w14:paraId="14C02291" w14:textId="77777777" w:rsidR="00D37A98" w:rsidRPr="00F57F0D" w:rsidRDefault="00D37A98" w:rsidP="00D37A98">
      <w:pPr>
        <w:pStyle w:val="ListParagraph"/>
      </w:pPr>
    </w:p>
    <w:p w14:paraId="29FAE334" w14:textId="77777777" w:rsidR="00D37A98" w:rsidRPr="00F57F0D" w:rsidRDefault="00D37A98" w:rsidP="00D37A98">
      <w:pPr>
        <w:pBdr>
          <w:top w:val="single" w:sz="6" w:space="1" w:color="auto"/>
        </w:pBdr>
        <w:jc w:val="center"/>
        <w:rPr>
          <w:rFonts w:ascii="Arial" w:eastAsia="Times New Roman" w:hAnsi="Arial" w:cs="Arial"/>
          <w:vanish/>
          <w:sz w:val="16"/>
          <w:szCs w:val="16"/>
          <w:lang w:eastAsia="en-GB"/>
        </w:rPr>
      </w:pPr>
      <w:r w:rsidRPr="00F57F0D">
        <w:rPr>
          <w:rFonts w:ascii="Arial" w:eastAsia="Times New Roman" w:hAnsi="Arial" w:cs="Arial"/>
          <w:vanish/>
          <w:sz w:val="16"/>
          <w:szCs w:val="16"/>
          <w:lang w:eastAsia="en-GB"/>
        </w:rPr>
        <w:t>Bottom of Form</w:t>
      </w:r>
    </w:p>
    <w:p w14:paraId="18EB0328" w14:textId="77777777" w:rsidR="00D37A98" w:rsidRDefault="00D37A98" w:rsidP="00D37A98">
      <w:pPr>
        <w:rPr>
          <w:b/>
          <w:bCs/>
        </w:rPr>
      </w:pPr>
      <w:r w:rsidRPr="0022715F">
        <w:rPr>
          <w:b/>
          <w:bCs/>
        </w:rPr>
        <w:t>Reflection:</w:t>
      </w:r>
    </w:p>
    <w:p w14:paraId="0AE4D107" w14:textId="77777777" w:rsidR="00D37A98" w:rsidRDefault="00D37A98" w:rsidP="00D37A98">
      <w:r>
        <w:t>I received a similarity score of 4%, I’m pleased with this as it shows I have put the information from each source into my own words clearly. Next time, to improve I could have chosen a wider range of skills to discuss, focusing on different areas of the skills needed for the creative industries. After studying the assessment criteria, I would give myself a mark of 70%. I feel I have elaborated very well on each point. However, I do feel there’s room for improvement, I could have further elaborated which is why I awarded myself this score.</w:t>
      </w:r>
    </w:p>
    <w:p w14:paraId="07CD983D" w14:textId="4DE7F242" w:rsidR="00D37A98" w:rsidRDefault="00D37A98"/>
    <w:p w14:paraId="07E1736C" w14:textId="5691766F" w:rsidR="00D37A98" w:rsidRPr="00130A33" w:rsidRDefault="00D37A98" w:rsidP="00D37A98">
      <w:pPr>
        <w:pStyle w:val="Heading1"/>
        <w:rPr>
          <w:color w:val="000000" w:themeColor="text1"/>
        </w:rPr>
      </w:pPr>
      <w:bookmarkStart w:id="3" w:name="_Toc156999247"/>
      <w:r w:rsidRPr="00130A33">
        <w:rPr>
          <w:color w:val="000000" w:themeColor="text1"/>
        </w:rPr>
        <w:lastRenderedPageBreak/>
        <w:t>Reflective Essay:</w:t>
      </w:r>
      <w:bookmarkEnd w:id="3"/>
    </w:p>
    <w:p w14:paraId="2ADAB6C9" w14:textId="77777777" w:rsidR="00D37A98" w:rsidRDefault="00D37A98" w:rsidP="00D37A98">
      <w:pPr>
        <w:rPr>
          <w:b/>
          <w:bCs/>
        </w:rPr>
      </w:pPr>
    </w:p>
    <w:p w14:paraId="758DAA73" w14:textId="6F159AA6" w:rsidR="00D37A98" w:rsidRDefault="00D37A98" w:rsidP="00D37A98">
      <w:pPr>
        <w:rPr>
          <w:b/>
          <w:bCs/>
        </w:rPr>
      </w:pPr>
      <w:r w:rsidRPr="007161EE">
        <w:rPr>
          <w:b/>
          <w:bCs/>
        </w:rPr>
        <w:t xml:space="preserve">Assessment </w:t>
      </w:r>
      <w:r>
        <w:rPr>
          <w:b/>
          <w:bCs/>
        </w:rPr>
        <w:t>2</w:t>
      </w:r>
      <w:r w:rsidRPr="007161EE">
        <w:rPr>
          <w:b/>
          <w:bCs/>
        </w:rPr>
        <w:t>: (ADPA4001/C)</w:t>
      </w:r>
    </w:p>
    <w:p w14:paraId="56D0EF84" w14:textId="77777777" w:rsidR="00D37A98" w:rsidRDefault="00D37A98" w:rsidP="00D37A98">
      <w:pPr>
        <w:rPr>
          <w:b/>
          <w:bCs/>
          <w:color w:val="2F5496" w:themeColor="accent1" w:themeShade="BF"/>
        </w:rPr>
      </w:pPr>
      <w:r w:rsidRPr="007161EE">
        <w:rPr>
          <w:b/>
          <w:bCs/>
          <w:color w:val="2F5496" w:themeColor="accent1" w:themeShade="BF"/>
        </w:rPr>
        <w:t>Task</w:t>
      </w:r>
      <w:r>
        <w:rPr>
          <w:b/>
          <w:bCs/>
          <w:color w:val="2F5496" w:themeColor="accent1" w:themeShade="BF"/>
        </w:rPr>
        <w:t xml:space="preserve"> 1</w:t>
      </w:r>
      <w:r w:rsidRPr="007161EE">
        <w:rPr>
          <w:b/>
          <w:bCs/>
          <w:color w:val="2F5496" w:themeColor="accent1" w:themeShade="BF"/>
        </w:rPr>
        <w:t>:</w:t>
      </w:r>
      <w:r>
        <w:rPr>
          <w:b/>
          <w:bCs/>
          <w:color w:val="2F5496" w:themeColor="accent1" w:themeShade="BF"/>
        </w:rPr>
        <w:t xml:space="preserve"> Students should select one of their skills classes and write a reflective essay</w:t>
      </w:r>
    </w:p>
    <w:p w14:paraId="288190F8" w14:textId="77777777" w:rsidR="00D37A98" w:rsidRDefault="00D37A98" w:rsidP="00D37A98">
      <w:pPr>
        <w:rPr>
          <w:b/>
          <w:bCs/>
          <w:color w:val="2F5496" w:themeColor="accent1" w:themeShade="BF"/>
        </w:rPr>
      </w:pPr>
    </w:p>
    <w:p w14:paraId="0DA330CB" w14:textId="77777777" w:rsidR="00D37A98" w:rsidRDefault="00D37A98" w:rsidP="00D37A98">
      <w:pPr>
        <w:rPr>
          <w:color w:val="000000" w:themeColor="text1"/>
        </w:rPr>
      </w:pPr>
      <w:r>
        <w:rPr>
          <w:color w:val="000000" w:themeColor="text1"/>
        </w:rPr>
        <w:t xml:space="preserve">I have chosen to reflect on one of my contemporary dance lessons, by reason of it being my favoured style. Led by lecturer Jack Phillips, founder of Jack Philp Dance, a touring contemporary dance company. </w:t>
      </w:r>
      <w:r w:rsidRPr="00AC5158">
        <w:rPr>
          <w:color w:val="4472C4" w:themeColor="accent1"/>
          <w:vertAlign w:val="superscript"/>
        </w:rPr>
        <w:t>(1)</w:t>
      </w:r>
      <w:r w:rsidRPr="00AC5158">
        <w:rPr>
          <w:color w:val="4472C4" w:themeColor="accent1"/>
        </w:rPr>
        <w:t xml:space="preserve"> </w:t>
      </w:r>
      <w:r>
        <w:rPr>
          <w:color w:val="000000" w:themeColor="text1"/>
        </w:rPr>
        <w:t xml:space="preserve">Having trained at Trinity Laban, Jack’s approach to contemporary dance incorporates qualities drawn from practitioners Martha Graham and Merce Cunningham.  Describing his time at Laban as “the wildest, most exciting, challenging and sweaty time you’ll ever have in your life” Jack brings these experiences into class when teaching. </w:t>
      </w:r>
    </w:p>
    <w:p w14:paraId="4893A626" w14:textId="77777777" w:rsidR="00D37A98" w:rsidRDefault="00D37A98" w:rsidP="00D37A98">
      <w:pPr>
        <w:rPr>
          <w:color w:val="000000" w:themeColor="text1"/>
        </w:rPr>
      </w:pPr>
    </w:p>
    <w:p w14:paraId="6359E7CE" w14:textId="77777777" w:rsidR="00D37A98" w:rsidRDefault="00D37A98" w:rsidP="00D37A98">
      <w:pPr>
        <w:rPr>
          <w:color w:val="000000" w:themeColor="text1"/>
        </w:rPr>
      </w:pPr>
      <w:r>
        <w:rPr>
          <w:color w:val="000000" w:themeColor="text1"/>
        </w:rPr>
        <w:t xml:space="preserve">This selective class we focused on learning two short phrases, one, authentically Cunningham based, whilst the other demonstrates qualities of release technique. I highly enjoyed learning both phrases, putting the techniques into practice was challenging, but rewarding when danced properly. </w:t>
      </w:r>
      <w:r w:rsidRPr="00B52DE4">
        <w:rPr>
          <w:color w:val="4472C4" w:themeColor="accent1"/>
          <w:vertAlign w:val="superscript"/>
        </w:rPr>
        <w:t>(</w:t>
      </w:r>
      <w:r>
        <w:rPr>
          <w:color w:val="4472C4" w:themeColor="accent1"/>
          <w:vertAlign w:val="superscript"/>
        </w:rPr>
        <w:t>2</w:t>
      </w:r>
      <w:r w:rsidRPr="00B52DE4">
        <w:rPr>
          <w:color w:val="4472C4" w:themeColor="accent1"/>
          <w:vertAlign w:val="superscript"/>
        </w:rPr>
        <w:t>)</w:t>
      </w:r>
      <w:r>
        <w:rPr>
          <w:color w:val="000000" w:themeColor="text1"/>
        </w:rPr>
        <w:t xml:space="preserve"> Merce Cunningham, was an American choreographer and dancer. His style is balletic, including qualities such as turned-out legs, quick, intricate footwork, and a strong spine. </w:t>
      </w:r>
      <w:r w:rsidRPr="00B52DE4">
        <w:rPr>
          <w:color w:val="4472C4" w:themeColor="accent1"/>
          <w:vertAlign w:val="superscript"/>
        </w:rPr>
        <w:t>(</w:t>
      </w:r>
      <w:r>
        <w:rPr>
          <w:color w:val="4472C4" w:themeColor="accent1"/>
          <w:vertAlign w:val="superscript"/>
        </w:rPr>
        <w:t>3</w:t>
      </w:r>
      <w:r w:rsidRPr="00B52DE4">
        <w:rPr>
          <w:color w:val="4472C4" w:themeColor="accent1"/>
          <w:vertAlign w:val="superscript"/>
        </w:rPr>
        <w:t>)</w:t>
      </w:r>
      <w:r w:rsidRPr="00B52DE4">
        <w:rPr>
          <w:color w:val="4472C4" w:themeColor="accent1"/>
        </w:rPr>
        <w:t xml:space="preserve"> </w:t>
      </w:r>
      <w:r>
        <w:rPr>
          <w:color w:val="000000" w:themeColor="text1"/>
        </w:rPr>
        <w:t xml:space="preserve">Release technique however was originally founded in the 1970s through the efforts of Mary Fulkerson and Joan Skinner. Drawing on breath, anatomical considerations, muscle relaxation, and how gravity and momentum facilitate movement. The main principal being the ease of movement and fluidity, whilst minimising tension in the body. </w:t>
      </w:r>
    </w:p>
    <w:p w14:paraId="0B1EA82D" w14:textId="77777777" w:rsidR="00D37A98" w:rsidRDefault="00D37A98" w:rsidP="00D37A98">
      <w:pPr>
        <w:rPr>
          <w:color w:val="000000" w:themeColor="text1"/>
        </w:rPr>
      </w:pPr>
    </w:p>
    <w:p w14:paraId="32266DC3" w14:textId="77777777" w:rsidR="00D37A98" w:rsidRDefault="00D37A98" w:rsidP="00D37A98">
      <w:pPr>
        <w:rPr>
          <w:color w:val="000000" w:themeColor="text1"/>
        </w:rPr>
      </w:pPr>
      <w:r>
        <w:rPr>
          <w:color w:val="000000" w:themeColor="text1"/>
        </w:rPr>
        <w:t xml:space="preserve">The superiority of this class was spent finishing both routines, I will be focusing primarily on the second. Beginning stood in a wide second position, we dropped into a low plie, using our left shoulder to swing the arm around the head to recover, then repeating. Crossing over on our left leg then stepping out into a lunge, we swept our back leg around, performing a turn with both arms circling around the head. Then dropping into a low lunge as we followed our right hand over and towards the back, before slicing it across the body, followed by the right leg. Using the momentum of this to step into a turn following the elbow, before then stepping out into a bounce, swinging the arms forward. Then recovering into a deep plie, oozing the arms up, squeezing the legs together all at once. Tracing the left arm down the side of the body, utilising the torso, then using the plie to turn back on ourselves. </w:t>
      </w:r>
      <w:r w:rsidRPr="00B934E9">
        <w:rPr>
          <w:color w:val="4472C4" w:themeColor="accent1"/>
          <w:vertAlign w:val="superscript"/>
        </w:rPr>
        <w:t>(</w:t>
      </w:r>
      <w:r>
        <w:rPr>
          <w:color w:val="4472C4" w:themeColor="accent1"/>
          <w:vertAlign w:val="superscript"/>
        </w:rPr>
        <w:t>4</w:t>
      </w:r>
      <w:r w:rsidRPr="00B934E9">
        <w:rPr>
          <w:color w:val="4472C4" w:themeColor="accent1"/>
          <w:vertAlign w:val="superscript"/>
        </w:rPr>
        <w:t>)</w:t>
      </w:r>
      <w:r w:rsidRPr="00B934E9">
        <w:rPr>
          <w:color w:val="4472C4" w:themeColor="accent1"/>
        </w:rPr>
        <w:t xml:space="preserve"> </w:t>
      </w:r>
      <w:r>
        <w:rPr>
          <w:color w:val="000000" w:themeColor="text1"/>
        </w:rPr>
        <w:t>This phrase focuses largely on the use of plie, a French term meaning “to bend”. The word originated in 1890 as a noun derived from past participle of the verb, meaning bend. I found learning this choreography enjoyable, as we experimented with different levels, deepening our plie.</w:t>
      </w:r>
    </w:p>
    <w:p w14:paraId="074D9A26" w14:textId="77777777" w:rsidR="00D37A98" w:rsidRDefault="00D37A98" w:rsidP="00D37A98">
      <w:pPr>
        <w:rPr>
          <w:color w:val="000000" w:themeColor="text1"/>
        </w:rPr>
      </w:pPr>
    </w:p>
    <w:p w14:paraId="471F6225" w14:textId="7AE2BEED" w:rsidR="00D37A98" w:rsidRDefault="00D37A98" w:rsidP="00D37A98">
      <w:pPr>
        <w:rPr>
          <w:color w:val="000000" w:themeColor="text1"/>
        </w:rPr>
      </w:pPr>
      <w:r>
        <w:rPr>
          <w:color w:val="000000" w:themeColor="text1"/>
        </w:rPr>
        <w:t xml:space="preserve"> </w:t>
      </w:r>
      <w:r w:rsidRPr="00B5314B">
        <w:rPr>
          <w:color w:val="4472C4" w:themeColor="accent1"/>
          <w:vertAlign w:val="superscript"/>
        </w:rPr>
        <w:t>(</w:t>
      </w:r>
      <w:r>
        <w:rPr>
          <w:color w:val="4472C4" w:themeColor="accent1"/>
          <w:vertAlign w:val="superscript"/>
        </w:rPr>
        <w:t>5</w:t>
      </w:r>
      <w:r w:rsidRPr="00B5314B">
        <w:rPr>
          <w:color w:val="4472C4" w:themeColor="accent1"/>
          <w:vertAlign w:val="superscript"/>
        </w:rPr>
        <w:t>)</w:t>
      </w:r>
      <w:r w:rsidRPr="00B5314B">
        <w:rPr>
          <w:color w:val="4472C4" w:themeColor="accent1"/>
        </w:rPr>
        <w:t xml:space="preserve"> </w:t>
      </w:r>
      <w:r>
        <w:rPr>
          <w:color w:val="000000" w:themeColor="text1"/>
        </w:rPr>
        <w:t xml:space="preserve">I am happy in my use of dynamics, specifically the weight and force applied to movement, presenting a clear difference between fast and slow/sharp and soft. There are many types of dynamics in the routine I performed well. I was smooth, conscious with my movement when performing a plie. Whilst sharp and sudden, when turning, slicing the arm and leg across the body. With moments of suspense when stood tall, after recovering from a plie, stretching the arms above the head slowly before dropping into a quick, low turn, portraying stillness. I portrayed each of these dynamics well by understanding the difference and applying this to my work. The term dynamics originates </w:t>
      </w:r>
      <w:r w:rsidR="00DE60E2">
        <w:rPr>
          <w:color w:val="000000" w:themeColor="text1"/>
        </w:rPr>
        <w:t>from</w:t>
      </w:r>
      <w:r>
        <w:rPr>
          <w:color w:val="000000" w:themeColor="text1"/>
        </w:rPr>
        <w:t xml:space="preserve"> the Greek word </w:t>
      </w:r>
      <w:r>
        <w:rPr>
          <w:color w:val="000000" w:themeColor="text1"/>
        </w:rPr>
        <w:lastRenderedPageBreak/>
        <w:t xml:space="preserve">dynamis, meaning “force” or “power”, the changes in motion. Which is essential to add depth to any dance. As well as this, in the beginning when circling the arms, I was praised for how I splayed my fingers fully, </w:t>
      </w:r>
      <w:proofErr w:type="gramStart"/>
      <w:r>
        <w:rPr>
          <w:color w:val="000000" w:themeColor="text1"/>
        </w:rPr>
        <w:t>in regard to</w:t>
      </w:r>
      <w:proofErr w:type="gramEnd"/>
      <w:r>
        <w:rPr>
          <w:color w:val="000000" w:themeColor="text1"/>
        </w:rPr>
        <w:t xml:space="preserve"> keeping it pretty and small. This routine is meant to be over the top, with a careless feeling to it.</w:t>
      </w:r>
    </w:p>
    <w:p w14:paraId="1A050414" w14:textId="77777777" w:rsidR="00D37A98" w:rsidRDefault="00D37A98" w:rsidP="00D37A98">
      <w:pPr>
        <w:rPr>
          <w:color w:val="000000" w:themeColor="text1"/>
        </w:rPr>
      </w:pPr>
    </w:p>
    <w:p w14:paraId="4D7A368D" w14:textId="20094F18" w:rsidR="00D37A98" w:rsidRDefault="00D37A98" w:rsidP="00D37A98">
      <w:pPr>
        <w:rPr>
          <w:color w:val="000000" w:themeColor="text1"/>
        </w:rPr>
      </w:pPr>
      <w:r>
        <w:rPr>
          <w:color w:val="000000" w:themeColor="text1"/>
        </w:rPr>
        <w:t xml:space="preserve"> Something I need to work on, a critique given by my lecturer was to deepen my plie throughout the phrase. I will practice squats to achieve this, allowing my legs to bend deeper with ease.</w:t>
      </w:r>
      <w:r w:rsidRPr="00DC66CD">
        <w:rPr>
          <w:color w:val="4472C4" w:themeColor="accent1"/>
          <w:vertAlign w:val="superscript"/>
        </w:rPr>
        <w:t xml:space="preserve"> (</w:t>
      </w:r>
      <w:r>
        <w:rPr>
          <w:color w:val="4472C4" w:themeColor="accent1"/>
          <w:vertAlign w:val="superscript"/>
        </w:rPr>
        <w:t>6</w:t>
      </w:r>
      <w:r w:rsidRPr="00DC66CD">
        <w:rPr>
          <w:color w:val="4472C4" w:themeColor="accent1"/>
          <w:vertAlign w:val="superscript"/>
        </w:rPr>
        <w:t>)</w:t>
      </w:r>
      <w:r w:rsidRPr="00DC66CD">
        <w:rPr>
          <w:color w:val="4472C4" w:themeColor="accent1"/>
        </w:rPr>
        <w:t xml:space="preserve"> </w:t>
      </w:r>
      <w:r>
        <w:rPr>
          <w:color w:val="000000" w:themeColor="text1"/>
        </w:rPr>
        <w:t>There are two types of plies, grand plie where heels lift off the floor and knees are horizontal, and demi plie where heels say planted and only bend half as much. Plies are used constantly in contemporary; it being originated from ballet. I also need to work on my turnout in moments of stillness. This phrase, being Cunningham based demonstrates a lot of balletic qualities, one of which being turned out legs. When stood tall at the end of the phrase, when utilising the torso, reaching one arm down the side of the body, the legs are turned out. I often forgot this when performing. To improve this, I will practice my turnout at the bar</w:t>
      </w:r>
      <w:r w:rsidR="0051476E">
        <w:rPr>
          <w:color w:val="000000" w:themeColor="text1"/>
        </w:rPr>
        <w:t>re</w:t>
      </w:r>
      <w:r>
        <w:rPr>
          <w:color w:val="000000" w:themeColor="text1"/>
        </w:rPr>
        <w:t>, focusing on rotating from the hip</w:t>
      </w:r>
      <w:r w:rsidR="00664D47">
        <w:rPr>
          <w:color w:val="000000" w:themeColor="text1"/>
        </w:rPr>
        <w:t>s</w:t>
      </w:r>
      <w:r>
        <w:rPr>
          <w:color w:val="000000" w:themeColor="text1"/>
        </w:rPr>
        <w:t>, showing the clear line.</w:t>
      </w:r>
    </w:p>
    <w:p w14:paraId="648B9D68" w14:textId="77777777" w:rsidR="00D37A98" w:rsidRDefault="00D37A98" w:rsidP="00D37A98">
      <w:pPr>
        <w:rPr>
          <w:color w:val="000000" w:themeColor="text1"/>
        </w:rPr>
      </w:pPr>
    </w:p>
    <w:p w14:paraId="5B2284FB" w14:textId="77777777" w:rsidR="00D37A98" w:rsidRDefault="00D37A98" w:rsidP="00D37A98">
      <w:pPr>
        <w:rPr>
          <w:color w:val="000000" w:themeColor="text1"/>
        </w:rPr>
      </w:pPr>
      <w:r>
        <w:rPr>
          <w:color w:val="000000" w:themeColor="text1"/>
        </w:rPr>
        <w:t>To conclude, I feel this class went exceptionally well. I felt challenged as there were many layers to the choreography, specific ways to perform each movement to show the full potential. After physically experimenting with the choreography, I am happy with the dynamics I found and applied to the final run. I do however need to work on deepening my pile when dancing this phrase, as its focus is levels. By getting deeper into my plie the levels will become more prominent. I really enjoyed this class and am progressing my studies in contemporary dance.</w:t>
      </w:r>
    </w:p>
    <w:p w14:paraId="56548818" w14:textId="77777777" w:rsidR="00D37A98" w:rsidRPr="005618DF" w:rsidRDefault="00D37A98" w:rsidP="00D37A98">
      <w:pPr>
        <w:rPr>
          <w:color w:val="000000" w:themeColor="text1"/>
        </w:rPr>
      </w:pPr>
    </w:p>
    <w:p w14:paraId="079DDB05" w14:textId="14D1302D" w:rsidR="00D37A98" w:rsidRDefault="00D37A98"/>
    <w:p w14:paraId="3831E50C" w14:textId="77777777" w:rsidR="00D37A98" w:rsidRDefault="00D37A98">
      <w:r>
        <w:br w:type="page"/>
      </w:r>
    </w:p>
    <w:p w14:paraId="4B2F98A2" w14:textId="020D05CD" w:rsidR="00D37A98" w:rsidRPr="00130A33" w:rsidRDefault="00D37A98" w:rsidP="00D37A98">
      <w:pPr>
        <w:pStyle w:val="Heading1"/>
        <w:rPr>
          <w:color w:val="000000" w:themeColor="text1"/>
        </w:rPr>
      </w:pPr>
      <w:bookmarkStart w:id="4" w:name="_Toc156999248"/>
      <w:r w:rsidRPr="00130A33">
        <w:rPr>
          <w:color w:val="000000" w:themeColor="text1"/>
        </w:rPr>
        <w:lastRenderedPageBreak/>
        <w:t>Performance Review:</w:t>
      </w:r>
      <w:bookmarkEnd w:id="4"/>
    </w:p>
    <w:p w14:paraId="0E450C9D" w14:textId="77777777" w:rsidR="00D37A98" w:rsidRDefault="00D37A98" w:rsidP="00D37A98">
      <w:pPr>
        <w:rPr>
          <w:b/>
          <w:bCs/>
        </w:rPr>
      </w:pPr>
    </w:p>
    <w:p w14:paraId="2D5BC054" w14:textId="7BFF5AA3" w:rsidR="00D37A98" w:rsidRDefault="00D37A98" w:rsidP="00D37A98">
      <w:pPr>
        <w:rPr>
          <w:b/>
          <w:bCs/>
        </w:rPr>
      </w:pPr>
      <w:r w:rsidRPr="007161EE">
        <w:rPr>
          <w:b/>
          <w:bCs/>
        </w:rPr>
        <w:t xml:space="preserve">Assessment </w:t>
      </w:r>
      <w:r>
        <w:rPr>
          <w:b/>
          <w:bCs/>
        </w:rPr>
        <w:t>2</w:t>
      </w:r>
      <w:r w:rsidRPr="007161EE">
        <w:rPr>
          <w:b/>
          <w:bCs/>
        </w:rPr>
        <w:t>: (ADPA4001/C)</w:t>
      </w:r>
    </w:p>
    <w:p w14:paraId="33EE336E" w14:textId="00D388CF" w:rsidR="00D37A98" w:rsidRDefault="00D37A98" w:rsidP="00D37A98">
      <w:pPr>
        <w:rPr>
          <w:b/>
          <w:bCs/>
          <w:color w:val="2F5496" w:themeColor="accent1" w:themeShade="BF"/>
        </w:rPr>
      </w:pPr>
      <w:r w:rsidRPr="007161EE">
        <w:rPr>
          <w:b/>
          <w:bCs/>
          <w:color w:val="2F5496" w:themeColor="accent1" w:themeShade="BF"/>
        </w:rPr>
        <w:t>Task</w:t>
      </w:r>
      <w:r>
        <w:rPr>
          <w:b/>
          <w:bCs/>
          <w:color w:val="2F5496" w:themeColor="accent1" w:themeShade="BF"/>
        </w:rPr>
        <w:t xml:space="preserve"> 2: Visit a live performance and write an 800-word</w:t>
      </w:r>
      <w:r>
        <w:rPr>
          <w:b/>
          <w:bCs/>
          <w:color w:val="2F5496" w:themeColor="accent1" w:themeShade="BF"/>
        </w:rPr>
        <w:t xml:space="preserve"> </w:t>
      </w:r>
      <w:r>
        <w:rPr>
          <w:b/>
          <w:bCs/>
          <w:color w:val="2F5496" w:themeColor="accent1" w:themeShade="BF"/>
        </w:rPr>
        <w:t>review.</w:t>
      </w:r>
    </w:p>
    <w:p w14:paraId="5437BF6D" w14:textId="77777777" w:rsidR="00D37A98" w:rsidRDefault="00D37A98" w:rsidP="00D37A98">
      <w:pPr>
        <w:rPr>
          <w:b/>
          <w:bCs/>
          <w:color w:val="2F5496" w:themeColor="accent1" w:themeShade="BF"/>
        </w:rPr>
      </w:pPr>
    </w:p>
    <w:p w14:paraId="79B7A8D6" w14:textId="77777777" w:rsidR="00D37A98" w:rsidRDefault="00D37A98" w:rsidP="00D37A98">
      <w:pPr>
        <w:rPr>
          <w:color w:val="000000" w:themeColor="text1"/>
        </w:rPr>
      </w:pPr>
      <w:r>
        <w:rPr>
          <w:color w:val="000000" w:themeColor="text1"/>
        </w:rPr>
        <w:t>What an outstanding performance of Diversity’s 12</w:t>
      </w:r>
      <w:r w:rsidRPr="003D00FF">
        <w:rPr>
          <w:color w:val="000000" w:themeColor="text1"/>
          <w:vertAlign w:val="superscript"/>
        </w:rPr>
        <w:t>th</w:t>
      </w:r>
      <w:r>
        <w:rPr>
          <w:color w:val="000000" w:themeColor="text1"/>
        </w:rPr>
        <w:t xml:space="preserve"> tour “Supernova” in Swansea Arena, it </w:t>
      </w:r>
    </w:p>
    <w:p w14:paraId="15D51DB2" w14:textId="77777777" w:rsidR="00D37A98" w:rsidRDefault="00D37A98" w:rsidP="00D37A98">
      <w:pPr>
        <w:rPr>
          <w:color w:val="000000" w:themeColor="text1"/>
        </w:rPr>
      </w:pPr>
      <w:r>
        <w:rPr>
          <w:color w:val="000000" w:themeColor="text1"/>
        </w:rPr>
        <w:t xml:space="preserve">was eye catchingly one of the finest dance performances I’ve attended. </w:t>
      </w:r>
      <w:r w:rsidRPr="00CF66EE">
        <w:rPr>
          <w:color w:val="4472C4" w:themeColor="accent1"/>
          <w:vertAlign w:val="superscript"/>
        </w:rPr>
        <w:t>(1)</w:t>
      </w:r>
      <w:r>
        <w:rPr>
          <w:color w:val="000000" w:themeColor="text1"/>
        </w:rPr>
        <w:t xml:space="preserve"> Directed, written, and choreographed by founder, Ashley Banjo who formed the British street dance group in 2007. </w:t>
      </w:r>
      <w:r w:rsidRPr="0098767F">
        <w:rPr>
          <w:color w:val="4472C4" w:themeColor="accent1"/>
          <w:vertAlign w:val="superscript"/>
        </w:rPr>
        <w:t>(2)</w:t>
      </w:r>
      <w:r>
        <w:rPr>
          <w:color w:val="4472C4" w:themeColor="accent1"/>
          <w:vertAlign w:val="superscript"/>
        </w:rPr>
        <w:t xml:space="preserve"> </w:t>
      </w:r>
      <w:r>
        <w:rPr>
          <w:color w:val="000000" w:themeColor="text1"/>
        </w:rPr>
        <w:t xml:space="preserve">Winning the third series of Britain’s got Talent in 2009, Diversity have had endless worldwide success. </w:t>
      </w:r>
      <w:r w:rsidRPr="009E306D">
        <w:rPr>
          <w:color w:val="4472C4" w:themeColor="accent1"/>
          <w:vertAlign w:val="superscript"/>
        </w:rPr>
        <w:t>(</w:t>
      </w:r>
      <w:r>
        <w:rPr>
          <w:color w:val="4472C4" w:themeColor="accent1"/>
          <w:vertAlign w:val="superscript"/>
        </w:rPr>
        <w:t>3</w:t>
      </w:r>
      <w:r w:rsidRPr="009E306D">
        <w:rPr>
          <w:color w:val="4472C4" w:themeColor="accent1"/>
          <w:vertAlign w:val="superscript"/>
        </w:rPr>
        <w:t>)</w:t>
      </w:r>
      <w:r>
        <w:rPr>
          <w:color w:val="4472C4" w:themeColor="accent1"/>
          <w:vertAlign w:val="superscript"/>
        </w:rPr>
        <w:t xml:space="preserve"> </w:t>
      </w:r>
      <w:r w:rsidRPr="009E306D">
        <w:rPr>
          <w:color w:val="000000" w:themeColor="text1"/>
        </w:rPr>
        <w:t>Supernov</w:t>
      </w:r>
      <w:r>
        <w:rPr>
          <w:color w:val="000000" w:themeColor="text1"/>
        </w:rPr>
        <w:t xml:space="preserve">a, meaning “New Stars” follows Diversity’s previous tour’ “Connected”, combining comedic, playful routines with powerful statements on human connectivity. </w:t>
      </w:r>
      <w:r w:rsidRPr="001D155C">
        <w:rPr>
          <w:color w:val="4472C4" w:themeColor="accent1"/>
          <w:vertAlign w:val="superscript"/>
        </w:rPr>
        <w:t>(4)</w:t>
      </w:r>
      <w:r w:rsidRPr="001D155C">
        <w:rPr>
          <w:color w:val="4472C4" w:themeColor="accent1"/>
        </w:rPr>
        <w:t xml:space="preserve"> </w:t>
      </w:r>
      <w:r>
        <w:rPr>
          <w:color w:val="000000" w:themeColor="text1"/>
        </w:rPr>
        <w:t>Starring dancers: Ashley and Jordan Banjo, Perri Kelly, Warren Russel, Mitchell and Sam Craske, Adam McKop, Starr Kiely, Shane and Jordan Samuel, Curtis Butler, Teisha Peters, Isaac Akinymeni and Kevin Clark. Themes incorporated consist of astrology, life, and death, facing fears, love, and childhood memories.</w:t>
      </w:r>
    </w:p>
    <w:p w14:paraId="2BE0E432" w14:textId="77777777" w:rsidR="00D37A98" w:rsidRDefault="00D37A98" w:rsidP="00D37A98">
      <w:pPr>
        <w:rPr>
          <w:color w:val="000000" w:themeColor="text1"/>
        </w:rPr>
      </w:pPr>
    </w:p>
    <w:p w14:paraId="6D9F2448" w14:textId="0FDD4652" w:rsidR="00D37A98" w:rsidRDefault="00D37A98" w:rsidP="00D37A98">
      <w:pPr>
        <w:rPr>
          <w:color w:val="000000" w:themeColor="text1"/>
        </w:rPr>
      </w:pPr>
      <w:r>
        <w:rPr>
          <w:color w:val="000000" w:themeColor="text1"/>
        </w:rPr>
        <w:t>The narrative follow</w:t>
      </w:r>
      <w:r w:rsidR="00A156DC">
        <w:rPr>
          <w:color w:val="000000" w:themeColor="text1"/>
        </w:rPr>
        <w:t xml:space="preserve">s </w:t>
      </w:r>
      <w:r>
        <w:rPr>
          <w:color w:val="000000" w:themeColor="text1"/>
        </w:rPr>
        <w:t>protagonist Ashley Banjo’s character</w:t>
      </w:r>
      <w:r w:rsidR="00A156DC">
        <w:rPr>
          <w:color w:val="000000" w:themeColor="text1"/>
        </w:rPr>
        <w:t>,</w:t>
      </w:r>
      <w:r>
        <w:rPr>
          <w:color w:val="000000" w:themeColor="text1"/>
        </w:rPr>
        <w:t xml:space="preserve"> as he takes us through a battle with his inner demons. Playing the role of a “washed up” performer, Banjo’s character turns to alcohol, resulting </w:t>
      </w:r>
      <w:r w:rsidR="00A156DC">
        <w:rPr>
          <w:color w:val="000000" w:themeColor="text1"/>
        </w:rPr>
        <w:t>with</w:t>
      </w:r>
      <w:r>
        <w:rPr>
          <w:color w:val="000000" w:themeColor="text1"/>
        </w:rPr>
        <w:t xml:space="preserve"> him in a coma due to a car accident. The rest of the show takes place within his mind. He’s presented with four doors, behind each something of his past he must revisit. The first, containing memories of childhood, dancers dressed as cartoon characters portray the joys of youth. Behind another, him and his now love as children, and their past. The final door presented Banjo with a character perceived as “the devil’, his inner demon whom he must defeat to save himself and wake up. </w:t>
      </w:r>
      <w:r w:rsidRPr="00AF74B0">
        <w:rPr>
          <w:color w:val="4472C4" w:themeColor="accent1"/>
          <w:vertAlign w:val="superscript"/>
        </w:rPr>
        <w:t>(4)</w:t>
      </w:r>
      <w:r w:rsidRPr="00AF74B0">
        <w:rPr>
          <w:color w:val="4472C4" w:themeColor="accent1"/>
        </w:rPr>
        <w:t xml:space="preserve"> </w:t>
      </w:r>
      <w:r>
        <w:rPr>
          <w:color w:val="000000" w:themeColor="text1"/>
        </w:rPr>
        <w:t xml:space="preserve">The story consists of personal experiences from each Diversity member combined into one. Conveying the message that despite feeling lost, collapsing under pressure, finding the strength to carry on leaves something far greater, a bright, shining Supernova, which at times can even outshine galaxies. </w:t>
      </w:r>
    </w:p>
    <w:p w14:paraId="0D3FE15C" w14:textId="77777777" w:rsidR="00D37A98" w:rsidRDefault="00D37A98" w:rsidP="00D37A98">
      <w:pPr>
        <w:rPr>
          <w:color w:val="000000" w:themeColor="text1"/>
        </w:rPr>
      </w:pPr>
    </w:p>
    <w:p w14:paraId="66B53BFE" w14:textId="54D6012F" w:rsidR="00D37A98" w:rsidRDefault="00D37A98" w:rsidP="00D37A98">
      <w:pPr>
        <w:rPr>
          <w:color w:val="000000" w:themeColor="text1"/>
        </w:rPr>
      </w:pPr>
      <w:r>
        <w:rPr>
          <w:color w:val="000000" w:themeColor="text1"/>
        </w:rPr>
        <w:t xml:space="preserve">A significant moment, Banjo essentially accepted his fate behind the final door, when his love, whom he’d known since childhood appeared. She couldn’t see him; however, her presence inspired him to keep fighting. </w:t>
      </w:r>
      <w:r w:rsidRPr="008008C6">
        <w:rPr>
          <w:color w:val="4472C4" w:themeColor="accent1"/>
          <w:vertAlign w:val="superscript"/>
        </w:rPr>
        <w:t>(5)</w:t>
      </w:r>
      <w:r w:rsidRPr="008008C6">
        <w:rPr>
          <w:color w:val="4472C4" w:themeColor="accent1"/>
        </w:rPr>
        <w:t xml:space="preserve"> </w:t>
      </w:r>
      <w:r>
        <w:rPr>
          <w:color w:val="000000" w:themeColor="text1"/>
        </w:rPr>
        <w:t>Najah Brown playing this role, performed a beautiful lyrical/contemporary solo, leaving the audience speechless. Banjo began dancing with her, which was a powerful moment as it made us, the audience question whether their love was strong enough to save him. Having Banjo join mid-way portrays a strong message of love, when at your lowest, your loved ones are needed to help you through. Brown, unaware of Banjo’s presence danced an emotional piece showing her sadness and hope of his awakening. Having her not see Banjo was a clever interpretation, showing the audience that whilst your loved ones can help you through tough times, you alone must face them. Both Brown and Banjo dressed in white, stood out from the rest of the cast. Lighting had a stark</w:t>
      </w:r>
      <w:r w:rsidR="007C75B1">
        <w:rPr>
          <w:color w:val="000000" w:themeColor="text1"/>
        </w:rPr>
        <w:t>,</w:t>
      </w:r>
      <w:r>
        <w:rPr>
          <w:color w:val="000000" w:themeColor="text1"/>
        </w:rPr>
        <w:t xml:space="preserve"> blue undertone, bright, creating an angelic atmosphere, supporting the emotional, delicate choreography. As well as this, Diversity being a street/hip hop group, having a lyrical/contemporary number really stood out beautifully. </w:t>
      </w:r>
    </w:p>
    <w:p w14:paraId="51CB7A9B" w14:textId="77777777" w:rsidR="00D37A98" w:rsidRDefault="00D37A98" w:rsidP="00D37A98">
      <w:pPr>
        <w:rPr>
          <w:color w:val="000000" w:themeColor="text1"/>
        </w:rPr>
      </w:pPr>
    </w:p>
    <w:p w14:paraId="062B6567" w14:textId="77777777" w:rsidR="00D37A98" w:rsidRDefault="00D37A98" w:rsidP="00D37A98">
      <w:pPr>
        <w:rPr>
          <w:color w:val="000000" w:themeColor="text1"/>
        </w:rPr>
      </w:pPr>
      <w:r>
        <w:rPr>
          <w:color w:val="000000" w:themeColor="text1"/>
        </w:rPr>
        <w:t xml:space="preserve">Another compelling moment, Banjo’s car accident. The execution was incredible. Four dancers held up parts of a 2D car, Banjo sat in the window, creating the illusion of him driving. Sound effects of an engine were used, getting louder as the car went faster, which </w:t>
      </w:r>
      <w:r>
        <w:rPr>
          <w:color w:val="000000" w:themeColor="text1"/>
        </w:rPr>
        <w:lastRenderedPageBreak/>
        <w:t>was shown through a screen on the back, increasing in speed. At this point Banjo’s character had consumed a considerable amount of alcohol, leaving the audience in suspense as they knew what would happen however, hoping otherwise. Creating the vision of a crash the screen went from a driving landscape to an explosion, the dancers holding the doors launched them outwards in slow motion, portraying an explosion. Adding to the dramatic ambiance, neutral lighting was replaced with strobes. All this happening at once had us, the audience on the edge of our seats. It was an extremely affective scene, astounding. This was one of the most important scenes as it’s what led him into his coma, linking the drink driving to Banjo having a drinking problem was a favourable idea. The message of this scene being, don’t drink and drive, was conveyed very clearly to the audience through the set, props, and movement of the dancers.</w:t>
      </w:r>
    </w:p>
    <w:p w14:paraId="49DDD2C5" w14:textId="77777777" w:rsidR="00D37A98" w:rsidRDefault="00D37A98" w:rsidP="00D37A98">
      <w:pPr>
        <w:rPr>
          <w:color w:val="000000" w:themeColor="text1"/>
        </w:rPr>
      </w:pPr>
    </w:p>
    <w:p w14:paraId="5DEBABCD" w14:textId="7EF654BE" w:rsidR="00D37A98" w:rsidRDefault="00D37A98" w:rsidP="00D37A98">
      <w:pPr>
        <w:rPr>
          <w:color w:val="000000" w:themeColor="text1"/>
        </w:rPr>
      </w:pPr>
      <w:r>
        <w:rPr>
          <w:color w:val="000000" w:themeColor="text1"/>
        </w:rPr>
        <w:t xml:space="preserve">To conclude, this production was undoubtedly a success. The main reason being every single detail had careful consideration, credit to producer Ashley Banjo. Everything worked well together, the lighting was carefully thought out, the use of the stage, having a higher platform dancers could flip off. Costumes also, characters wearing brighter costumes when in the spotlight. Not to mention the dancing, incredible. The use of formations was extremely visually effective, having some higher up to create different levels. This production is worth seeing, whether you enjoy dance or not, the message of this play connects with everyone. As stated by Ashley Banjo in his end speech “we all are supernovas” meaning we all have been through </w:t>
      </w:r>
      <w:r w:rsidR="0008239F">
        <w:rPr>
          <w:color w:val="000000" w:themeColor="text1"/>
        </w:rPr>
        <w:t>struggle but</w:t>
      </w:r>
      <w:r>
        <w:rPr>
          <w:color w:val="000000" w:themeColor="text1"/>
        </w:rPr>
        <w:t xml:space="preserve"> can come out even stronger. One final thought, it was clear that every single one of the dancers put their heart and soul into the production. With the story being partly personal to each of them, I couldn’t recommend this show more.</w:t>
      </w:r>
    </w:p>
    <w:p w14:paraId="352AC851" w14:textId="77777777" w:rsidR="00D37A98" w:rsidRDefault="00D37A98" w:rsidP="00D37A98">
      <w:pPr>
        <w:rPr>
          <w:color w:val="000000" w:themeColor="text1"/>
        </w:rPr>
      </w:pPr>
    </w:p>
    <w:p w14:paraId="580A0E3D" w14:textId="241C299C" w:rsidR="00D37A98" w:rsidRDefault="00D37A98"/>
    <w:p w14:paraId="67750CC7" w14:textId="77777777" w:rsidR="00D37A98" w:rsidRDefault="00D37A98">
      <w:r>
        <w:br w:type="page"/>
      </w:r>
    </w:p>
    <w:p w14:paraId="008FB4EA" w14:textId="5467AA2F" w:rsidR="00D37A98" w:rsidRPr="00130A33" w:rsidRDefault="00D37A98" w:rsidP="00D37A98">
      <w:pPr>
        <w:pStyle w:val="Heading1"/>
        <w:rPr>
          <w:color w:val="000000" w:themeColor="text1"/>
        </w:rPr>
      </w:pPr>
      <w:bookmarkStart w:id="5" w:name="_Toc156999249"/>
      <w:r w:rsidRPr="00130A33">
        <w:rPr>
          <w:color w:val="000000" w:themeColor="text1"/>
        </w:rPr>
        <w:lastRenderedPageBreak/>
        <w:t>Bibliography:</w:t>
      </w:r>
      <w:bookmarkEnd w:id="5"/>
    </w:p>
    <w:p w14:paraId="0D0DA3CF" w14:textId="6F664B8B" w:rsidR="00D37A98" w:rsidRDefault="00130A33" w:rsidP="00D37A98">
      <w:r>
        <w:tab/>
      </w:r>
    </w:p>
    <w:p w14:paraId="63BE0487" w14:textId="7958DB5A" w:rsidR="00D37A98" w:rsidRDefault="00D37A98" w:rsidP="00D37A98">
      <w:r>
        <w:t>Written summery-</w:t>
      </w:r>
    </w:p>
    <w:p w14:paraId="0D2F40C8" w14:textId="77777777" w:rsidR="00D37A98" w:rsidRDefault="00D37A98" w:rsidP="00D37A98">
      <w:pPr>
        <w:pStyle w:val="ListParagraph"/>
        <w:numPr>
          <w:ilvl w:val="0"/>
          <w:numId w:val="4"/>
        </w:numPr>
      </w:pPr>
      <w:r>
        <w:t xml:space="preserve">Michelle R. and Imani S. (2018) </w:t>
      </w:r>
      <w:r w:rsidRPr="00E25966">
        <w:rPr>
          <w:i/>
          <w:iCs/>
        </w:rPr>
        <w:t>Hubbard Street Dance Chicago</w:t>
      </w:r>
      <w:r>
        <w:rPr>
          <w:i/>
          <w:iCs/>
        </w:rPr>
        <w:t>:</w:t>
      </w:r>
      <w:r w:rsidRPr="00E25966">
        <w:rPr>
          <w:i/>
          <w:iCs/>
        </w:rPr>
        <w:t xml:space="preserve"> The Importance of Different Dance Techniques</w:t>
      </w:r>
      <w:r>
        <w:t>, America: Chicago</w:t>
      </w:r>
    </w:p>
    <w:p w14:paraId="68D4DE58" w14:textId="77777777" w:rsidR="00D37A98" w:rsidRDefault="00D37A98" w:rsidP="00D37A98">
      <w:pPr>
        <w:pStyle w:val="ListParagraph"/>
        <w:numPr>
          <w:ilvl w:val="0"/>
          <w:numId w:val="4"/>
        </w:numPr>
      </w:pPr>
      <w:r>
        <w:t xml:space="preserve">Ashley D. (2023) </w:t>
      </w:r>
      <w:r w:rsidRPr="00E25966">
        <w:rPr>
          <w:i/>
          <w:iCs/>
        </w:rPr>
        <w:t xml:space="preserve">Performing Dance Arts: How to </w:t>
      </w:r>
      <w:r>
        <w:rPr>
          <w:i/>
          <w:iCs/>
        </w:rPr>
        <w:t>I</w:t>
      </w:r>
      <w:r w:rsidRPr="00E25966">
        <w:rPr>
          <w:i/>
          <w:iCs/>
        </w:rPr>
        <w:t xml:space="preserve">mprove </w:t>
      </w:r>
      <w:r>
        <w:rPr>
          <w:i/>
          <w:iCs/>
        </w:rPr>
        <w:t>S</w:t>
      </w:r>
      <w:r w:rsidRPr="00E25966">
        <w:rPr>
          <w:i/>
          <w:iCs/>
        </w:rPr>
        <w:t xml:space="preserve">tamina for </w:t>
      </w:r>
      <w:r>
        <w:rPr>
          <w:i/>
          <w:iCs/>
        </w:rPr>
        <w:t>D</w:t>
      </w:r>
      <w:r w:rsidRPr="00E25966">
        <w:rPr>
          <w:i/>
          <w:iCs/>
        </w:rPr>
        <w:t>ance</w:t>
      </w:r>
      <w:r>
        <w:rPr>
          <w:i/>
          <w:iCs/>
        </w:rPr>
        <w:t xml:space="preserve">, </w:t>
      </w:r>
      <w:r>
        <w:t>Canada: Etobicoke + North York</w:t>
      </w:r>
    </w:p>
    <w:p w14:paraId="4962BDD2" w14:textId="77777777" w:rsidR="00D37A98" w:rsidRDefault="00D37A98" w:rsidP="00D37A98">
      <w:pPr>
        <w:pStyle w:val="ListParagraph"/>
        <w:numPr>
          <w:ilvl w:val="0"/>
          <w:numId w:val="4"/>
        </w:numPr>
      </w:pPr>
      <w:r>
        <w:t xml:space="preserve">Jacqui H. (2018) </w:t>
      </w:r>
      <w:r w:rsidRPr="00E25966">
        <w:rPr>
          <w:i/>
          <w:iCs/>
        </w:rPr>
        <w:t xml:space="preserve">Dance anatomy: Brain </w:t>
      </w:r>
      <w:r>
        <w:rPr>
          <w:i/>
          <w:iCs/>
        </w:rPr>
        <w:t>health,</w:t>
      </w:r>
      <w:r>
        <w:t xml:space="preserve"> 2</w:t>
      </w:r>
      <w:r w:rsidRPr="00E25966">
        <w:rPr>
          <w:vertAlign w:val="superscript"/>
        </w:rPr>
        <w:t>nd</w:t>
      </w:r>
      <w:r>
        <w:t xml:space="preserve"> edn. America: Champaign</w:t>
      </w:r>
    </w:p>
    <w:p w14:paraId="6C18F1AF" w14:textId="77777777" w:rsidR="00D37A98" w:rsidRDefault="00D37A98" w:rsidP="00D37A98">
      <w:pPr>
        <w:pStyle w:val="ListParagraph"/>
        <w:numPr>
          <w:ilvl w:val="0"/>
          <w:numId w:val="4"/>
        </w:numPr>
        <w:spacing w:before="100" w:beforeAutospacing="1" w:after="100" w:afterAutospacing="1"/>
        <w:rPr>
          <w:rFonts w:eastAsia="Times New Roman" w:cstheme="minorHAnsi"/>
          <w:lang w:eastAsia="en-GB"/>
        </w:rPr>
      </w:pPr>
      <w:r>
        <w:rPr>
          <w:rFonts w:eastAsia="Times New Roman" w:cstheme="minorHAnsi"/>
          <w:lang w:eastAsia="en-GB"/>
        </w:rPr>
        <w:t>Josh</w:t>
      </w:r>
      <w:r w:rsidRPr="00F57F0D">
        <w:rPr>
          <w:rFonts w:eastAsia="Times New Roman" w:cstheme="minorHAnsi"/>
          <w:lang w:eastAsia="en-GB"/>
        </w:rPr>
        <w:t xml:space="preserve"> </w:t>
      </w:r>
      <w:r>
        <w:rPr>
          <w:rFonts w:eastAsia="Times New Roman" w:cstheme="minorHAnsi"/>
          <w:lang w:eastAsia="en-GB"/>
        </w:rPr>
        <w:t>(</w:t>
      </w:r>
      <w:r w:rsidRPr="00F57F0D">
        <w:rPr>
          <w:rFonts w:eastAsia="Times New Roman" w:cstheme="minorHAnsi"/>
          <w:lang w:eastAsia="en-GB"/>
        </w:rPr>
        <w:t>202</w:t>
      </w:r>
      <w:r>
        <w:rPr>
          <w:rFonts w:eastAsia="Times New Roman" w:cstheme="minorHAnsi"/>
          <w:lang w:eastAsia="en-GB"/>
        </w:rPr>
        <w:t xml:space="preserve">2) </w:t>
      </w:r>
      <w:r w:rsidRPr="00E25966">
        <w:rPr>
          <w:rFonts w:eastAsia="Times New Roman" w:cstheme="minorHAnsi"/>
          <w:i/>
          <w:iCs/>
          <w:lang w:eastAsia="en-GB"/>
        </w:rPr>
        <w:t xml:space="preserve">London Dance Photography: </w:t>
      </w:r>
      <w:r>
        <w:rPr>
          <w:rFonts w:eastAsia="Times New Roman" w:cstheme="minorHAnsi"/>
          <w:i/>
          <w:iCs/>
          <w:lang w:eastAsia="en-GB"/>
        </w:rPr>
        <w:t>W</w:t>
      </w:r>
      <w:r w:rsidRPr="00E25966">
        <w:rPr>
          <w:rFonts w:eastAsia="Times New Roman" w:cstheme="minorHAnsi"/>
          <w:i/>
          <w:iCs/>
          <w:lang w:eastAsia="en-GB"/>
        </w:rPr>
        <w:t xml:space="preserve">hy </w:t>
      </w:r>
      <w:r>
        <w:rPr>
          <w:rFonts w:eastAsia="Times New Roman" w:cstheme="minorHAnsi"/>
          <w:i/>
          <w:iCs/>
          <w:lang w:eastAsia="en-GB"/>
        </w:rPr>
        <w:t>D</w:t>
      </w:r>
      <w:r w:rsidRPr="00E25966">
        <w:rPr>
          <w:rFonts w:eastAsia="Times New Roman" w:cstheme="minorHAnsi"/>
          <w:i/>
          <w:iCs/>
          <w:lang w:eastAsia="en-GB"/>
        </w:rPr>
        <w:t xml:space="preserve">ancers </w:t>
      </w:r>
      <w:r>
        <w:rPr>
          <w:rFonts w:eastAsia="Times New Roman" w:cstheme="minorHAnsi"/>
          <w:i/>
          <w:iCs/>
          <w:lang w:eastAsia="en-GB"/>
        </w:rPr>
        <w:t>N</w:t>
      </w:r>
      <w:r w:rsidRPr="00E25966">
        <w:rPr>
          <w:rFonts w:eastAsia="Times New Roman" w:cstheme="minorHAnsi"/>
          <w:i/>
          <w:iCs/>
          <w:lang w:eastAsia="en-GB"/>
        </w:rPr>
        <w:t xml:space="preserve">eed </w:t>
      </w:r>
      <w:r>
        <w:rPr>
          <w:rFonts w:eastAsia="Times New Roman" w:cstheme="minorHAnsi"/>
          <w:i/>
          <w:iCs/>
          <w:lang w:eastAsia="en-GB"/>
        </w:rPr>
        <w:t>F</w:t>
      </w:r>
      <w:r w:rsidRPr="00E25966">
        <w:rPr>
          <w:rFonts w:eastAsia="Times New Roman" w:cstheme="minorHAnsi"/>
          <w:i/>
          <w:iCs/>
          <w:lang w:eastAsia="en-GB"/>
        </w:rPr>
        <w:t>lexibility</w:t>
      </w:r>
      <w:r>
        <w:rPr>
          <w:rFonts w:eastAsia="Times New Roman" w:cstheme="minorHAnsi"/>
          <w:i/>
          <w:iCs/>
          <w:lang w:eastAsia="en-GB"/>
        </w:rPr>
        <w:t>,</w:t>
      </w:r>
      <w:r w:rsidRPr="00E25966">
        <w:rPr>
          <w:rFonts w:eastAsia="Times New Roman" w:cstheme="minorHAnsi"/>
          <w:lang w:eastAsia="en-GB"/>
        </w:rPr>
        <w:t xml:space="preserve"> </w:t>
      </w:r>
      <w:r>
        <w:rPr>
          <w:rFonts w:eastAsia="Times New Roman" w:cstheme="minorHAnsi"/>
          <w:lang w:eastAsia="en-GB"/>
        </w:rPr>
        <w:t xml:space="preserve">London: Hackney </w:t>
      </w:r>
    </w:p>
    <w:p w14:paraId="24704D58" w14:textId="170FA9D1" w:rsidR="00D37A98" w:rsidRDefault="00D37A98" w:rsidP="00D37A98">
      <w:r>
        <w:t>Reflective essay-</w:t>
      </w:r>
    </w:p>
    <w:p w14:paraId="04897D6B" w14:textId="77777777" w:rsidR="00D37A98" w:rsidRDefault="00D37A98" w:rsidP="00D37A98">
      <w:pPr>
        <w:pStyle w:val="ListParagraph"/>
        <w:numPr>
          <w:ilvl w:val="0"/>
          <w:numId w:val="5"/>
        </w:numPr>
        <w:rPr>
          <w:color w:val="000000" w:themeColor="text1"/>
        </w:rPr>
      </w:pPr>
      <w:r>
        <w:rPr>
          <w:color w:val="000000" w:themeColor="text1"/>
        </w:rPr>
        <w:t xml:space="preserve">Jack Philip (2015) </w:t>
      </w:r>
      <w:r w:rsidRPr="00AC5158">
        <w:rPr>
          <w:i/>
          <w:iCs/>
          <w:color w:val="000000" w:themeColor="text1"/>
        </w:rPr>
        <w:t>Trinity Laban Conservatoire of Music and Dance: Jack Philip</w:t>
      </w:r>
      <w:r>
        <w:rPr>
          <w:color w:val="000000" w:themeColor="text1"/>
        </w:rPr>
        <w:t xml:space="preserve"> London: England</w:t>
      </w:r>
    </w:p>
    <w:p w14:paraId="299D3442" w14:textId="2A337EAE" w:rsidR="00D37A98" w:rsidRPr="00347C11" w:rsidRDefault="00D37A98" w:rsidP="00D37A98">
      <w:pPr>
        <w:pStyle w:val="ListParagraph"/>
        <w:numPr>
          <w:ilvl w:val="0"/>
          <w:numId w:val="5"/>
        </w:numPr>
        <w:rPr>
          <w:color w:val="000000" w:themeColor="text1"/>
        </w:rPr>
      </w:pPr>
      <w:r>
        <w:rPr>
          <w:color w:val="000000" w:themeColor="text1"/>
        </w:rPr>
        <w:t xml:space="preserve">Kirsten B. (2019) </w:t>
      </w:r>
      <w:r w:rsidRPr="00DC66CD">
        <w:rPr>
          <w:i/>
          <w:iCs/>
          <w:color w:val="000000" w:themeColor="text1"/>
        </w:rPr>
        <w:t xml:space="preserve">The Kennedy Centre: </w:t>
      </w:r>
      <w:r>
        <w:rPr>
          <w:i/>
          <w:iCs/>
          <w:color w:val="000000" w:themeColor="text1"/>
        </w:rPr>
        <w:t>Cunningham’s style</w:t>
      </w:r>
      <w:r w:rsidR="00126D9C">
        <w:rPr>
          <w:i/>
          <w:iCs/>
          <w:color w:val="000000" w:themeColor="text1"/>
        </w:rPr>
        <w:t>,</w:t>
      </w:r>
      <w:r>
        <w:rPr>
          <w:i/>
          <w:iCs/>
          <w:color w:val="000000" w:themeColor="text1"/>
        </w:rPr>
        <w:t xml:space="preserve"> </w:t>
      </w:r>
      <w:r w:rsidRPr="00DC66CD">
        <w:rPr>
          <w:color w:val="000000" w:themeColor="text1"/>
        </w:rPr>
        <w:t>America:</w:t>
      </w:r>
      <w:r>
        <w:rPr>
          <w:i/>
          <w:iCs/>
          <w:color w:val="000000" w:themeColor="text1"/>
        </w:rPr>
        <w:t xml:space="preserve"> </w:t>
      </w:r>
      <w:r>
        <w:rPr>
          <w:color w:val="000000" w:themeColor="text1"/>
        </w:rPr>
        <w:t>Washington D.C.</w:t>
      </w:r>
    </w:p>
    <w:p w14:paraId="0EEA9F45" w14:textId="15C7B9E7" w:rsidR="00D37A98" w:rsidRPr="00347C11" w:rsidRDefault="00D37A98" w:rsidP="00D37A98">
      <w:pPr>
        <w:pStyle w:val="ListParagraph"/>
        <w:numPr>
          <w:ilvl w:val="0"/>
          <w:numId w:val="5"/>
        </w:numPr>
        <w:rPr>
          <w:color w:val="000000" w:themeColor="text1"/>
        </w:rPr>
      </w:pPr>
      <w:r w:rsidRPr="00347C11">
        <w:rPr>
          <w:color w:val="000000" w:themeColor="text1"/>
        </w:rPr>
        <w:t>Karen U</w:t>
      </w:r>
      <w:r>
        <w:rPr>
          <w:color w:val="000000" w:themeColor="text1"/>
        </w:rPr>
        <w:t>.</w:t>
      </w:r>
      <w:r w:rsidRPr="00347C11">
        <w:rPr>
          <w:color w:val="000000" w:themeColor="text1"/>
        </w:rPr>
        <w:t xml:space="preserve"> (2014) </w:t>
      </w:r>
      <w:r w:rsidRPr="00347C11">
        <w:rPr>
          <w:i/>
          <w:iCs/>
          <w:color w:val="000000" w:themeColor="text1"/>
        </w:rPr>
        <w:t>Dance Australia: Release Technique in the Spotligh</w:t>
      </w:r>
      <w:r w:rsidR="00126D9C">
        <w:rPr>
          <w:i/>
          <w:iCs/>
          <w:color w:val="000000" w:themeColor="text1"/>
        </w:rPr>
        <w:t>t,</w:t>
      </w:r>
      <w:r w:rsidRPr="00347C11">
        <w:rPr>
          <w:i/>
          <w:iCs/>
          <w:color w:val="000000" w:themeColor="text1"/>
        </w:rPr>
        <w:t xml:space="preserve"> </w:t>
      </w:r>
      <w:r w:rsidRPr="00347C11">
        <w:rPr>
          <w:color w:val="000000" w:themeColor="text1"/>
        </w:rPr>
        <w:t>Australia: Sydney</w:t>
      </w:r>
    </w:p>
    <w:p w14:paraId="59ECE4FE" w14:textId="77777777" w:rsidR="00D37A98" w:rsidRPr="00DC66CD" w:rsidRDefault="00D37A98" w:rsidP="00D37A98">
      <w:pPr>
        <w:pStyle w:val="ListParagraph"/>
        <w:numPr>
          <w:ilvl w:val="0"/>
          <w:numId w:val="5"/>
        </w:numPr>
        <w:rPr>
          <w:i/>
          <w:iCs/>
          <w:color w:val="000000" w:themeColor="text1"/>
        </w:rPr>
      </w:pPr>
      <w:r>
        <w:rPr>
          <w:color w:val="000000" w:themeColor="text1"/>
        </w:rPr>
        <w:t xml:space="preserve">Q QVC </w:t>
      </w:r>
      <w:r w:rsidRPr="00DC66CD">
        <w:rPr>
          <w:color w:val="000000" w:themeColor="text1"/>
        </w:rPr>
        <w:t>(2024)</w:t>
      </w:r>
      <w:r>
        <w:rPr>
          <w:i/>
          <w:iCs/>
          <w:color w:val="000000" w:themeColor="text1"/>
        </w:rPr>
        <w:t xml:space="preserve"> </w:t>
      </w:r>
      <w:r w:rsidRPr="00DC66CD">
        <w:rPr>
          <w:i/>
          <w:iCs/>
          <w:color w:val="000000" w:themeColor="text1"/>
        </w:rPr>
        <w:t>Radio City Rockettes: What is a Plie?</w:t>
      </w:r>
      <w:r>
        <w:rPr>
          <w:color w:val="000000" w:themeColor="text1"/>
        </w:rPr>
        <w:t xml:space="preserve"> America: New York</w:t>
      </w:r>
    </w:p>
    <w:p w14:paraId="7019D6B0" w14:textId="5062B091" w:rsidR="00D37A98" w:rsidRPr="003A0D58" w:rsidRDefault="00D37A98" w:rsidP="00D37A98">
      <w:pPr>
        <w:pStyle w:val="ListParagraph"/>
        <w:numPr>
          <w:ilvl w:val="0"/>
          <w:numId w:val="5"/>
        </w:numPr>
        <w:rPr>
          <w:i/>
          <w:iCs/>
          <w:color w:val="000000" w:themeColor="text1"/>
        </w:rPr>
      </w:pPr>
      <w:r w:rsidRPr="003A0D58">
        <w:rPr>
          <w:color w:val="000000" w:themeColor="text1"/>
        </w:rPr>
        <w:t>Wauchop (2023)</w:t>
      </w:r>
      <w:r w:rsidRPr="003A0D58">
        <w:rPr>
          <w:i/>
          <w:iCs/>
          <w:color w:val="000000" w:themeColor="text1"/>
        </w:rPr>
        <w:t xml:space="preserve"> NSW Government: Manipulation of the elements for choreography- time and dynamics</w:t>
      </w:r>
      <w:r w:rsidR="00126D9C">
        <w:rPr>
          <w:i/>
          <w:iCs/>
          <w:color w:val="000000" w:themeColor="text1"/>
        </w:rPr>
        <w:t>,</w:t>
      </w:r>
      <w:r w:rsidRPr="003A0D58">
        <w:rPr>
          <w:i/>
          <w:iCs/>
          <w:color w:val="000000" w:themeColor="text1"/>
        </w:rPr>
        <w:t xml:space="preserve"> </w:t>
      </w:r>
      <w:r w:rsidRPr="003A0D58">
        <w:rPr>
          <w:color w:val="000000" w:themeColor="text1"/>
        </w:rPr>
        <w:t>Worldwide</w:t>
      </w:r>
    </w:p>
    <w:p w14:paraId="2A4E05CA" w14:textId="37D70EE1" w:rsidR="00D37A98" w:rsidRPr="00D0761F" w:rsidRDefault="00D37A98" w:rsidP="00D37A98">
      <w:pPr>
        <w:pStyle w:val="ListParagraph"/>
        <w:numPr>
          <w:ilvl w:val="0"/>
          <w:numId w:val="5"/>
        </w:numPr>
        <w:rPr>
          <w:i/>
          <w:iCs/>
          <w:color w:val="000000" w:themeColor="text1"/>
        </w:rPr>
      </w:pPr>
      <w:r>
        <w:rPr>
          <w:color w:val="000000" w:themeColor="text1"/>
        </w:rPr>
        <w:t>Jacqui H. (2018) Dance</w:t>
      </w:r>
      <w:r w:rsidRPr="00DC66CD">
        <w:rPr>
          <w:i/>
          <w:iCs/>
          <w:color w:val="000000" w:themeColor="text1"/>
        </w:rPr>
        <w:t xml:space="preserve"> Anatomy: Breath and Ribs- Breathing Plie</w:t>
      </w:r>
      <w:r w:rsidR="00126D9C">
        <w:rPr>
          <w:i/>
          <w:iCs/>
          <w:color w:val="000000" w:themeColor="text1"/>
        </w:rPr>
        <w:t>,</w:t>
      </w:r>
      <w:r>
        <w:rPr>
          <w:i/>
          <w:iCs/>
          <w:color w:val="000000" w:themeColor="text1"/>
        </w:rPr>
        <w:t xml:space="preserve"> </w:t>
      </w:r>
      <w:r>
        <w:rPr>
          <w:color w:val="000000" w:themeColor="text1"/>
        </w:rPr>
        <w:t>2</w:t>
      </w:r>
      <w:r w:rsidRPr="00DC66CD">
        <w:rPr>
          <w:color w:val="000000" w:themeColor="text1"/>
          <w:vertAlign w:val="superscript"/>
        </w:rPr>
        <w:t>nd</w:t>
      </w:r>
      <w:r>
        <w:rPr>
          <w:color w:val="000000" w:themeColor="text1"/>
        </w:rPr>
        <w:t xml:space="preserve"> edn. America: Champaign</w:t>
      </w:r>
    </w:p>
    <w:p w14:paraId="3D0A4765" w14:textId="77777777" w:rsidR="00D37A98" w:rsidRDefault="00D37A98" w:rsidP="00D37A98"/>
    <w:p w14:paraId="49275234" w14:textId="2D607EB1" w:rsidR="00D37A98" w:rsidRDefault="00D37A98" w:rsidP="00D37A98">
      <w:r>
        <w:t>Performance review-</w:t>
      </w:r>
    </w:p>
    <w:p w14:paraId="45BD92F0" w14:textId="148F8FB0" w:rsidR="00D37A98" w:rsidRDefault="00D37A98" w:rsidP="00D37A98">
      <w:pPr>
        <w:pStyle w:val="ListParagraph"/>
        <w:numPr>
          <w:ilvl w:val="0"/>
          <w:numId w:val="6"/>
        </w:numPr>
        <w:rPr>
          <w:color w:val="000000" w:themeColor="text1"/>
        </w:rPr>
      </w:pPr>
      <w:r>
        <w:rPr>
          <w:color w:val="000000" w:themeColor="text1"/>
        </w:rPr>
        <w:t xml:space="preserve">JJ Jackson (2023) </w:t>
      </w:r>
      <w:r w:rsidRPr="00930E15">
        <w:rPr>
          <w:i/>
          <w:iCs/>
          <w:color w:val="000000" w:themeColor="text1"/>
        </w:rPr>
        <w:t>Performing Artsies: Diversity</w:t>
      </w:r>
      <w:r w:rsidR="00126D9C">
        <w:rPr>
          <w:i/>
          <w:iCs/>
          <w:color w:val="000000" w:themeColor="text1"/>
        </w:rPr>
        <w:t>,</w:t>
      </w:r>
      <w:r>
        <w:rPr>
          <w:i/>
          <w:iCs/>
          <w:color w:val="000000" w:themeColor="text1"/>
        </w:rPr>
        <w:t xml:space="preserve"> </w:t>
      </w:r>
      <w:r>
        <w:rPr>
          <w:color w:val="000000" w:themeColor="text1"/>
        </w:rPr>
        <w:t xml:space="preserve">London: Portland </w:t>
      </w:r>
    </w:p>
    <w:p w14:paraId="14BAD8DB" w14:textId="77777777" w:rsidR="00D37A98" w:rsidRDefault="00D37A98" w:rsidP="00D37A98">
      <w:pPr>
        <w:pStyle w:val="ListParagraph"/>
        <w:numPr>
          <w:ilvl w:val="0"/>
          <w:numId w:val="6"/>
        </w:numPr>
        <w:rPr>
          <w:color w:val="000000" w:themeColor="text1"/>
        </w:rPr>
      </w:pPr>
      <w:r>
        <w:rPr>
          <w:color w:val="000000" w:themeColor="text1"/>
        </w:rPr>
        <w:t xml:space="preserve">Bruce A. (2019) </w:t>
      </w:r>
      <w:r w:rsidRPr="00682597">
        <w:rPr>
          <w:i/>
          <w:iCs/>
          <w:color w:val="000000" w:themeColor="text1"/>
        </w:rPr>
        <w:t>Diversity: The Ultimate Dance Troupe, Life after BGT</w:t>
      </w:r>
      <w:r>
        <w:rPr>
          <w:i/>
          <w:iCs/>
          <w:color w:val="000000" w:themeColor="text1"/>
        </w:rPr>
        <w:t>,</w:t>
      </w:r>
      <w:r w:rsidRPr="00682597">
        <w:rPr>
          <w:i/>
          <w:iCs/>
          <w:color w:val="000000" w:themeColor="text1"/>
        </w:rPr>
        <w:t xml:space="preserve"> UK</w:t>
      </w:r>
      <w:r>
        <w:rPr>
          <w:color w:val="000000" w:themeColor="text1"/>
        </w:rPr>
        <w:t>: Essex</w:t>
      </w:r>
    </w:p>
    <w:p w14:paraId="5F1E10F7" w14:textId="33697D35" w:rsidR="00D37A98" w:rsidRDefault="00D37A98" w:rsidP="00D37A98">
      <w:pPr>
        <w:pStyle w:val="ListParagraph"/>
        <w:numPr>
          <w:ilvl w:val="0"/>
          <w:numId w:val="6"/>
        </w:numPr>
        <w:rPr>
          <w:color w:val="000000" w:themeColor="text1"/>
        </w:rPr>
      </w:pPr>
      <w:r>
        <w:rPr>
          <w:color w:val="000000" w:themeColor="text1"/>
        </w:rPr>
        <w:t xml:space="preserve">Kayleigh J. (2023) </w:t>
      </w:r>
      <w:r w:rsidRPr="00930E15">
        <w:rPr>
          <w:i/>
          <w:iCs/>
          <w:color w:val="000000" w:themeColor="text1"/>
        </w:rPr>
        <w:t>Stageberry: Diversity tour tickets, dates, and venues for Supernova dance show</w:t>
      </w:r>
      <w:r>
        <w:rPr>
          <w:color w:val="000000" w:themeColor="text1"/>
        </w:rPr>
        <w:t xml:space="preserve"> 1</w:t>
      </w:r>
      <w:r w:rsidRPr="00930E15">
        <w:rPr>
          <w:color w:val="000000" w:themeColor="text1"/>
          <w:vertAlign w:val="superscript"/>
        </w:rPr>
        <w:t>st</w:t>
      </w:r>
      <w:r>
        <w:rPr>
          <w:color w:val="000000" w:themeColor="text1"/>
        </w:rPr>
        <w:t xml:space="preserve"> edn</w:t>
      </w:r>
      <w:r w:rsidR="00ED3D21">
        <w:rPr>
          <w:color w:val="000000" w:themeColor="text1"/>
        </w:rPr>
        <w:t xml:space="preserve">, </w:t>
      </w:r>
      <w:r>
        <w:rPr>
          <w:color w:val="000000" w:themeColor="text1"/>
        </w:rPr>
        <w:t>London</w:t>
      </w:r>
      <w:r w:rsidR="00ED3D21">
        <w:rPr>
          <w:color w:val="000000" w:themeColor="text1"/>
        </w:rPr>
        <w:t>: England</w:t>
      </w:r>
    </w:p>
    <w:p w14:paraId="1F7DB18B" w14:textId="5D80F11F" w:rsidR="00D37A98" w:rsidRPr="00623021" w:rsidRDefault="00D37A98" w:rsidP="00D37A98">
      <w:pPr>
        <w:pStyle w:val="ListParagraph"/>
        <w:numPr>
          <w:ilvl w:val="0"/>
          <w:numId w:val="6"/>
        </w:numPr>
        <w:rPr>
          <w:color w:val="000000" w:themeColor="text1"/>
        </w:rPr>
      </w:pPr>
      <w:r>
        <w:rPr>
          <w:color w:val="000000" w:themeColor="text1"/>
        </w:rPr>
        <w:t xml:space="preserve">Ashley Banjo (2023) </w:t>
      </w:r>
      <w:r w:rsidRPr="006673A4">
        <w:rPr>
          <w:i/>
          <w:iCs/>
          <w:color w:val="000000" w:themeColor="text1"/>
        </w:rPr>
        <w:t>Supernova 2034</w:t>
      </w:r>
      <w:r w:rsidR="006126C6">
        <w:rPr>
          <w:i/>
          <w:iCs/>
          <w:color w:val="000000" w:themeColor="text1"/>
        </w:rPr>
        <w:t>/</w:t>
      </w:r>
      <w:r w:rsidRPr="006673A4">
        <w:rPr>
          <w:i/>
          <w:iCs/>
          <w:color w:val="000000" w:themeColor="text1"/>
        </w:rPr>
        <w:t>2024 Tour, Diversity</w:t>
      </w:r>
      <w:r>
        <w:rPr>
          <w:i/>
          <w:iCs/>
          <w:color w:val="000000" w:themeColor="text1"/>
        </w:rPr>
        <w:t xml:space="preserve"> </w:t>
      </w:r>
      <w:r w:rsidRPr="00110ABA">
        <w:rPr>
          <w:color w:val="000000" w:themeColor="text1"/>
        </w:rPr>
        <w:t>1</w:t>
      </w:r>
      <w:r w:rsidRPr="00110ABA">
        <w:rPr>
          <w:color w:val="000000" w:themeColor="text1"/>
          <w:vertAlign w:val="superscript"/>
        </w:rPr>
        <w:t>st</w:t>
      </w:r>
      <w:r w:rsidRPr="00110ABA">
        <w:rPr>
          <w:color w:val="000000" w:themeColor="text1"/>
        </w:rPr>
        <w:t xml:space="preserve"> edn,</w:t>
      </w:r>
      <w:r>
        <w:rPr>
          <w:color w:val="000000" w:themeColor="text1"/>
        </w:rPr>
        <w:t xml:space="preserve"> page 20,</w:t>
      </w:r>
      <w:r w:rsidRPr="00110ABA">
        <w:rPr>
          <w:color w:val="000000" w:themeColor="text1"/>
        </w:rPr>
        <w:t xml:space="preserve"> </w:t>
      </w:r>
      <w:r>
        <w:rPr>
          <w:color w:val="000000" w:themeColor="text1"/>
        </w:rPr>
        <w:t>London</w:t>
      </w:r>
      <w:r w:rsidR="00904F0C">
        <w:rPr>
          <w:color w:val="000000" w:themeColor="text1"/>
        </w:rPr>
        <w:t>: England</w:t>
      </w:r>
    </w:p>
    <w:p w14:paraId="3410E4DC" w14:textId="03A6FBFB" w:rsidR="00D37A98" w:rsidRDefault="00D37A98" w:rsidP="00D37A98">
      <w:pPr>
        <w:pStyle w:val="ListParagraph"/>
        <w:numPr>
          <w:ilvl w:val="0"/>
          <w:numId w:val="6"/>
        </w:numPr>
        <w:rPr>
          <w:color w:val="000000" w:themeColor="text1"/>
        </w:rPr>
      </w:pPr>
      <w:r>
        <w:rPr>
          <w:color w:val="000000" w:themeColor="text1"/>
        </w:rPr>
        <w:t xml:space="preserve">Ashley Banjo (2023) </w:t>
      </w:r>
      <w:r w:rsidRPr="006673A4">
        <w:rPr>
          <w:i/>
          <w:iCs/>
          <w:color w:val="000000" w:themeColor="text1"/>
        </w:rPr>
        <w:t>Supernova 2034</w:t>
      </w:r>
      <w:r w:rsidR="006126C6">
        <w:rPr>
          <w:i/>
          <w:iCs/>
          <w:color w:val="000000" w:themeColor="text1"/>
        </w:rPr>
        <w:t>/</w:t>
      </w:r>
      <w:r w:rsidRPr="006673A4">
        <w:rPr>
          <w:i/>
          <w:iCs/>
          <w:color w:val="000000" w:themeColor="text1"/>
        </w:rPr>
        <w:t>2024 Tour, Diversity</w:t>
      </w:r>
      <w:r>
        <w:rPr>
          <w:i/>
          <w:iCs/>
          <w:color w:val="000000" w:themeColor="text1"/>
        </w:rPr>
        <w:t xml:space="preserve"> </w:t>
      </w:r>
      <w:r w:rsidRPr="00110ABA">
        <w:rPr>
          <w:color w:val="000000" w:themeColor="text1"/>
        </w:rPr>
        <w:t>1</w:t>
      </w:r>
      <w:r w:rsidRPr="00110ABA">
        <w:rPr>
          <w:color w:val="000000" w:themeColor="text1"/>
          <w:vertAlign w:val="superscript"/>
        </w:rPr>
        <w:t>st</w:t>
      </w:r>
      <w:r w:rsidRPr="00110ABA">
        <w:rPr>
          <w:color w:val="000000" w:themeColor="text1"/>
        </w:rPr>
        <w:t xml:space="preserve"> edn,</w:t>
      </w:r>
      <w:r>
        <w:rPr>
          <w:color w:val="000000" w:themeColor="text1"/>
        </w:rPr>
        <w:t xml:space="preserve"> page 16,</w:t>
      </w:r>
      <w:r w:rsidRPr="00110ABA">
        <w:rPr>
          <w:color w:val="000000" w:themeColor="text1"/>
        </w:rPr>
        <w:t xml:space="preserve"> </w:t>
      </w:r>
      <w:r>
        <w:rPr>
          <w:color w:val="000000" w:themeColor="text1"/>
        </w:rPr>
        <w:t>London</w:t>
      </w:r>
      <w:r w:rsidR="00904F0C">
        <w:rPr>
          <w:color w:val="000000" w:themeColor="text1"/>
        </w:rPr>
        <w:t>: England</w:t>
      </w:r>
    </w:p>
    <w:p w14:paraId="07288AB7" w14:textId="27748F89" w:rsidR="00D37A98" w:rsidRDefault="00D37A98" w:rsidP="00D37A98">
      <w:pPr>
        <w:pStyle w:val="ListParagraph"/>
        <w:numPr>
          <w:ilvl w:val="0"/>
          <w:numId w:val="6"/>
        </w:numPr>
        <w:rPr>
          <w:color w:val="000000" w:themeColor="text1"/>
        </w:rPr>
      </w:pPr>
      <w:r>
        <w:rPr>
          <w:color w:val="000000" w:themeColor="text1"/>
        </w:rPr>
        <w:t xml:space="preserve">Ashley Banjo (2023) </w:t>
      </w:r>
      <w:r w:rsidRPr="006673A4">
        <w:rPr>
          <w:i/>
          <w:iCs/>
          <w:color w:val="000000" w:themeColor="text1"/>
        </w:rPr>
        <w:t>Supernova 2034</w:t>
      </w:r>
      <w:r w:rsidR="006126C6">
        <w:rPr>
          <w:i/>
          <w:iCs/>
          <w:color w:val="000000" w:themeColor="text1"/>
        </w:rPr>
        <w:t>/</w:t>
      </w:r>
      <w:r w:rsidRPr="006673A4">
        <w:rPr>
          <w:i/>
          <w:iCs/>
          <w:color w:val="000000" w:themeColor="text1"/>
        </w:rPr>
        <w:t>2024 Tour, Diversity</w:t>
      </w:r>
      <w:r>
        <w:rPr>
          <w:i/>
          <w:iCs/>
          <w:color w:val="000000" w:themeColor="text1"/>
        </w:rPr>
        <w:t xml:space="preserve"> </w:t>
      </w:r>
      <w:r w:rsidRPr="00110ABA">
        <w:rPr>
          <w:color w:val="000000" w:themeColor="text1"/>
        </w:rPr>
        <w:t>1</w:t>
      </w:r>
      <w:r w:rsidRPr="00110ABA">
        <w:rPr>
          <w:color w:val="000000" w:themeColor="text1"/>
          <w:vertAlign w:val="superscript"/>
        </w:rPr>
        <w:t>st</w:t>
      </w:r>
      <w:r w:rsidRPr="00110ABA">
        <w:rPr>
          <w:color w:val="000000" w:themeColor="text1"/>
        </w:rPr>
        <w:t xml:space="preserve"> edn,</w:t>
      </w:r>
      <w:r>
        <w:rPr>
          <w:color w:val="000000" w:themeColor="text1"/>
        </w:rPr>
        <w:t xml:space="preserve"> page 15,</w:t>
      </w:r>
      <w:r w:rsidRPr="00110ABA">
        <w:rPr>
          <w:color w:val="000000" w:themeColor="text1"/>
        </w:rPr>
        <w:t xml:space="preserve"> </w:t>
      </w:r>
      <w:r>
        <w:rPr>
          <w:color w:val="000000" w:themeColor="text1"/>
        </w:rPr>
        <w:t>London</w:t>
      </w:r>
      <w:r w:rsidR="00904F0C">
        <w:rPr>
          <w:color w:val="000000" w:themeColor="text1"/>
        </w:rPr>
        <w:t xml:space="preserve">: </w:t>
      </w:r>
      <w:r w:rsidR="0008239F">
        <w:rPr>
          <w:color w:val="000000" w:themeColor="text1"/>
        </w:rPr>
        <w:t>England</w:t>
      </w:r>
    </w:p>
    <w:p w14:paraId="2EAE58AB" w14:textId="77777777" w:rsidR="00D37A98" w:rsidRPr="00D37A98" w:rsidRDefault="00D37A98" w:rsidP="00D37A98"/>
    <w:sectPr w:rsidR="00D37A98" w:rsidRPr="00D37A98">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4360D" w14:textId="77777777" w:rsidR="002B0B9D" w:rsidRDefault="002B0B9D" w:rsidP="00D37A98">
      <w:r>
        <w:separator/>
      </w:r>
    </w:p>
  </w:endnote>
  <w:endnote w:type="continuationSeparator" w:id="0">
    <w:p w14:paraId="0BF7EB26" w14:textId="77777777" w:rsidR="002B0B9D" w:rsidRDefault="002B0B9D" w:rsidP="00D37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3775565"/>
      <w:docPartObj>
        <w:docPartGallery w:val="Page Numbers (Bottom of Page)"/>
        <w:docPartUnique/>
      </w:docPartObj>
    </w:sdtPr>
    <w:sdtContent>
      <w:p w14:paraId="47ECB047" w14:textId="74D6BEF8" w:rsidR="00D37A98" w:rsidRDefault="00D37A98" w:rsidP="00D37A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989DDB" w14:textId="77777777" w:rsidR="00D37A98" w:rsidRDefault="00D37A98" w:rsidP="00D37A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1134026"/>
      <w:docPartObj>
        <w:docPartGallery w:val="Page Numbers (Bottom of Page)"/>
        <w:docPartUnique/>
      </w:docPartObj>
    </w:sdtPr>
    <w:sdtContent>
      <w:p w14:paraId="263DE6F8" w14:textId="1F6045DD" w:rsidR="00D37A98" w:rsidRDefault="00D37A98" w:rsidP="00D37A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55878D" w14:textId="77777777" w:rsidR="00D37A98" w:rsidRDefault="00D37A98" w:rsidP="00D37A9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B66ED" w14:textId="77777777" w:rsidR="002B0B9D" w:rsidRDefault="002B0B9D" w:rsidP="00D37A98">
      <w:r>
        <w:separator/>
      </w:r>
    </w:p>
  </w:footnote>
  <w:footnote w:type="continuationSeparator" w:id="0">
    <w:p w14:paraId="438D52DA" w14:textId="77777777" w:rsidR="002B0B9D" w:rsidRDefault="002B0B9D" w:rsidP="00D37A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855EC"/>
    <w:multiLevelType w:val="hybridMultilevel"/>
    <w:tmpl w:val="E01ACDE8"/>
    <w:lvl w:ilvl="0" w:tplc="A2763B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AC6DB0"/>
    <w:multiLevelType w:val="hybridMultilevel"/>
    <w:tmpl w:val="F190A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AC2B52"/>
    <w:multiLevelType w:val="hybridMultilevel"/>
    <w:tmpl w:val="F190A1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9914EAD"/>
    <w:multiLevelType w:val="hybridMultilevel"/>
    <w:tmpl w:val="E01ACD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21847D1"/>
    <w:multiLevelType w:val="hybridMultilevel"/>
    <w:tmpl w:val="A15A9082"/>
    <w:lvl w:ilvl="0" w:tplc="6592F8F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9C1DED"/>
    <w:multiLevelType w:val="hybridMultilevel"/>
    <w:tmpl w:val="A15A9082"/>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0808904">
    <w:abstractNumId w:val="0"/>
  </w:num>
  <w:num w:numId="2" w16cid:durableId="496841762">
    <w:abstractNumId w:val="4"/>
  </w:num>
  <w:num w:numId="3" w16cid:durableId="835263799">
    <w:abstractNumId w:val="1"/>
  </w:num>
  <w:num w:numId="4" w16cid:durableId="341052359">
    <w:abstractNumId w:val="3"/>
  </w:num>
  <w:num w:numId="5" w16cid:durableId="963001825">
    <w:abstractNumId w:val="5"/>
  </w:num>
  <w:num w:numId="6" w16cid:durableId="823741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A98"/>
    <w:rsid w:val="0008239F"/>
    <w:rsid w:val="00126D9C"/>
    <w:rsid w:val="00130A33"/>
    <w:rsid w:val="002B0B9D"/>
    <w:rsid w:val="004C45FC"/>
    <w:rsid w:val="0051476E"/>
    <w:rsid w:val="006126C6"/>
    <w:rsid w:val="00664D47"/>
    <w:rsid w:val="007C75B1"/>
    <w:rsid w:val="0090443F"/>
    <w:rsid w:val="00904F0C"/>
    <w:rsid w:val="00937CB8"/>
    <w:rsid w:val="00A156DC"/>
    <w:rsid w:val="00D37A98"/>
    <w:rsid w:val="00DE60E2"/>
    <w:rsid w:val="00ED3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CE5AC"/>
  <w15:chartTrackingRefBased/>
  <w15:docId w15:val="{21B96520-3DB2-9642-8DD6-DC741EF00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A98"/>
  </w:style>
  <w:style w:type="paragraph" w:styleId="Heading1">
    <w:name w:val="heading 1"/>
    <w:basedOn w:val="Normal"/>
    <w:next w:val="Normal"/>
    <w:link w:val="Heading1Char"/>
    <w:uiPriority w:val="9"/>
    <w:qFormat/>
    <w:rsid w:val="00D37A9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7A98"/>
    <w:pPr>
      <w:ind w:left="720"/>
      <w:contextualSpacing/>
    </w:pPr>
  </w:style>
  <w:style w:type="character" w:customStyle="1" w:styleId="Heading1Char">
    <w:name w:val="Heading 1 Char"/>
    <w:basedOn w:val="DefaultParagraphFont"/>
    <w:link w:val="Heading1"/>
    <w:uiPriority w:val="9"/>
    <w:rsid w:val="00D37A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7A9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37A98"/>
    <w:pPr>
      <w:spacing w:before="240" w:after="120"/>
    </w:pPr>
    <w:rPr>
      <w:rFonts w:cstheme="minorHAnsi"/>
      <w:b/>
      <w:bCs/>
      <w:sz w:val="20"/>
      <w:szCs w:val="20"/>
    </w:rPr>
  </w:style>
  <w:style w:type="paragraph" w:styleId="TOC2">
    <w:name w:val="toc 2"/>
    <w:basedOn w:val="Normal"/>
    <w:next w:val="Normal"/>
    <w:autoRedefine/>
    <w:uiPriority w:val="39"/>
    <w:unhideWhenUsed/>
    <w:rsid w:val="00D37A98"/>
    <w:pPr>
      <w:spacing w:before="120"/>
      <w:ind w:left="240"/>
    </w:pPr>
    <w:rPr>
      <w:rFonts w:cstheme="minorHAnsi"/>
      <w:i/>
      <w:iCs/>
      <w:sz w:val="20"/>
      <w:szCs w:val="20"/>
    </w:rPr>
  </w:style>
  <w:style w:type="paragraph" w:styleId="TOC3">
    <w:name w:val="toc 3"/>
    <w:basedOn w:val="Normal"/>
    <w:next w:val="Normal"/>
    <w:autoRedefine/>
    <w:uiPriority w:val="39"/>
    <w:unhideWhenUsed/>
    <w:rsid w:val="00D37A98"/>
    <w:pPr>
      <w:ind w:left="480"/>
    </w:pPr>
    <w:rPr>
      <w:rFonts w:cstheme="minorHAnsi"/>
      <w:sz w:val="20"/>
      <w:szCs w:val="20"/>
    </w:rPr>
  </w:style>
  <w:style w:type="paragraph" w:styleId="TOC4">
    <w:name w:val="toc 4"/>
    <w:basedOn w:val="Normal"/>
    <w:next w:val="Normal"/>
    <w:autoRedefine/>
    <w:uiPriority w:val="39"/>
    <w:unhideWhenUsed/>
    <w:rsid w:val="00D37A98"/>
    <w:pPr>
      <w:ind w:left="720"/>
    </w:pPr>
    <w:rPr>
      <w:rFonts w:cstheme="minorHAnsi"/>
      <w:sz w:val="20"/>
      <w:szCs w:val="20"/>
    </w:rPr>
  </w:style>
  <w:style w:type="paragraph" w:styleId="TOC5">
    <w:name w:val="toc 5"/>
    <w:basedOn w:val="Normal"/>
    <w:next w:val="Normal"/>
    <w:autoRedefine/>
    <w:uiPriority w:val="39"/>
    <w:unhideWhenUsed/>
    <w:rsid w:val="00D37A98"/>
    <w:pPr>
      <w:ind w:left="960"/>
    </w:pPr>
    <w:rPr>
      <w:rFonts w:cstheme="minorHAnsi"/>
      <w:sz w:val="20"/>
      <w:szCs w:val="20"/>
    </w:rPr>
  </w:style>
  <w:style w:type="paragraph" w:styleId="TOC6">
    <w:name w:val="toc 6"/>
    <w:basedOn w:val="Normal"/>
    <w:next w:val="Normal"/>
    <w:autoRedefine/>
    <w:uiPriority w:val="39"/>
    <w:unhideWhenUsed/>
    <w:rsid w:val="00D37A98"/>
    <w:pPr>
      <w:ind w:left="1200"/>
    </w:pPr>
    <w:rPr>
      <w:rFonts w:cstheme="minorHAnsi"/>
      <w:sz w:val="20"/>
      <w:szCs w:val="20"/>
    </w:rPr>
  </w:style>
  <w:style w:type="paragraph" w:styleId="TOC7">
    <w:name w:val="toc 7"/>
    <w:basedOn w:val="Normal"/>
    <w:next w:val="Normal"/>
    <w:autoRedefine/>
    <w:uiPriority w:val="39"/>
    <w:unhideWhenUsed/>
    <w:rsid w:val="00D37A98"/>
    <w:pPr>
      <w:ind w:left="1440"/>
    </w:pPr>
    <w:rPr>
      <w:rFonts w:cstheme="minorHAnsi"/>
      <w:sz w:val="20"/>
      <w:szCs w:val="20"/>
    </w:rPr>
  </w:style>
  <w:style w:type="paragraph" w:styleId="TOC8">
    <w:name w:val="toc 8"/>
    <w:basedOn w:val="Normal"/>
    <w:next w:val="Normal"/>
    <w:autoRedefine/>
    <w:uiPriority w:val="39"/>
    <w:unhideWhenUsed/>
    <w:rsid w:val="00D37A98"/>
    <w:pPr>
      <w:ind w:left="1680"/>
    </w:pPr>
    <w:rPr>
      <w:rFonts w:cstheme="minorHAnsi"/>
      <w:sz w:val="20"/>
      <w:szCs w:val="20"/>
    </w:rPr>
  </w:style>
  <w:style w:type="paragraph" w:styleId="TOC9">
    <w:name w:val="toc 9"/>
    <w:basedOn w:val="Normal"/>
    <w:next w:val="Normal"/>
    <w:autoRedefine/>
    <w:uiPriority w:val="39"/>
    <w:unhideWhenUsed/>
    <w:rsid w:val="00D37A98"/>
    <w:pPr>
      <w:ind w:left="1920"/>
    </w:pPr>
    <w:rPr>
      <w:rFonts w:cstheme="minorHAnsi"/>
      <w:sz w:val="20"/>
      <w:szCs w:val="20"/>
    </w:rPr>
  </w:style>
  <w:style w:type="character" w:styleId="Hyperlink">
    <w:name w:val="Hyperlink"/>
    <w:basedOn w:val="DefaultParagraphFont"/>
    <w:uiPriority w:val="99"/>
    <w:unhideWhenUsed/>
    <w:rsid w:val="00D37A98"/>
    <w:rPr>
      <w:color w:val="0563C1" w:themeColor="hyperlink"/>
      <w:u w:val="single"/>
    </w:rPr>
  </w:style>
  <w:style w:type="paragraph" w:styleId="Footer">
    <w:name w:val="footer"/>
    <w:basedOn w:val="Normal"/>
    <w:link w:val="FooterChar"/>
    <w:uiPriority w:val="99"/>
    <w:unhideWhenUsed/>
    <w:rsid w:val="00D37A98"/>
    <w:pPr>
      <w:tabs>
        <w:tab w:val="center" w:pos="4513"/>
        <w:tab w:val="right" w:pos="9026"/>
      </w:tabs>
    </w:pPr>
  </w:style>
  <w:style w:type="character" w:customStyle="1" w:styleId="FooterChar">
    <w:name w:val="Footer Char"/>
    <w:basedOn w:val="DefaultParagraphFont"/>
    <w:link w:val="Footer"/>
    <w:uiPriority w:val="99"/>
    <w:rsid w:val="00D37A98"/>
  </w:style>
  <w:style w:type="character" w:styleId="PageNumber">
    <w:name w:val="page number"/>
    <w:basedOn w:val="DefaultParagraphFont"/>
    <w:uiPriority w:val="99"/>
    <w:semiHidden/>
    <w:unhideWhenUsed/>
    <w:rsid w:val="00D37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195E7-FCB4-BE40-A729-5A2081890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8</Pages>
  <Words>2302</Words>
  <Characters>13285</Characters>
  <Application>Microsoft Office Word</Application>
  <DocSecurity>0</DocSecurity>
  <Lines>699</Lines>
  <Paragraphs>167</Paragraphs>
  <ScaleCrop>false</ScaleCrop>
  <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Jones (2304335)</dc:creator>
  <cp:keywords/>
  <dc:description/>
  <cp:lastModifiedBy>Lydia Jones (2304335)</cp:lastModifiedBy>
  <cp:revision>15</cp:revision>
  <dcterms:created xsi:type="dcterms:W3CDTF">2024-01-24T14:09:00Z</dcterms:created>
  <dcterms:modified xsi:type="dcterms:W3CDTF">2024-01-24T20:13:00Z</dcterms:modified>
</cp:coreProperties>
</file>