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B6B736B" w14:textId="3F3B6C40" w:rsidR="00D11898" w:rsidRDefault="00D11898" w:rsidP="00D11898">
      <w:pPr>
        <w:jc w:val="center"/>
        <w:rPr>
          <w:rFonts w:ascii="Arial" w:hAnsi="Arial" w:cs="Arial"/>
          <w:sz w:val="48"/>
          <w:szCs w:val="48"/>
        </w:rPr>
      </w:pPr>
      <w:r w:rsidRPr="00D11898">
        <w:rPr>
          <w:rFonts w:ascii="Arial" w:hAnsi="Arial" w:cs="Arial"/>
          <w:sz w:val="48"/>
          <w:szCs w:val="48"/>
        </w:rPr>
        <w:t>PORTFOLIO OF WRITTEN TASK</w:t>
      </w:r>
    </w:p>
    <w:p w14:paraId="5C748832" w14:textId="3C3EAF2D" w:rsidR="00D11898" w:rsidRDefault="00D11898" w:rsidP="00D11898">
      <w:pPr>
        <w:jc w:val="center"/>
        <w:rPr>
          <w:rFonts w:ascii="Arial" w:hAnsi="Arial" w:cs="Arial"/>
          <w:sz w:val="36"/>
          <w:szCs w:val="36"/>
        </w:rPr>
      </w:pPr>
      <w:r w:rsidRPr="00D11898">
        <w:rPr>
          <w:rFonts w:ascii="Arial" w:hAnsi="Arial" w:cs="Arial"/>
          <w:sz w:val="36"/>
          <w:szCs w:val="36"/>
        </w:rPr>
        <w:t>Employability and Career Development</w:t>
      </w:r>
    </w:p>
    <w:p w14:paraId="15D17948" w14:textId="77777777" w:rsidR="00D11898" w:rsidRDefault="00D11898" w:rsidP="00D11898">
      <w:pPr>
        <w:rPr>
          <w:rFonts w:ascii="Arial" w:hAnsi="Arial" w:cs="Arial"/>
          <w:sz w:val="36"/>
          <w:szCs w:val="36"/>
        </w:rPr>
      </w:pPr>
    </w:p>
    <w:p w14:paraId="74BCAD4C" w14:textId="77777777" w:rsidR="00D11898" w:rsidRDefault="00D11898" w:rsidP="00D11898">
      <w:pPr>
        <w:rPr>
          <w:rFonts w:ascii="Arial" w:hAnsi="Arial" w:cs="Arial"/>
          <w:sz w:val="36"/>
          <w:szCs w:val="36"/>
        </w:rPr>
      </w:pPr>
    </w:p>
    <w:p w14:paraId="5A9BA72E" w14:textId="77777777" w:rsidR="00842BB2" w:rsidRDefault="00842BB2" w:rsidP="00D11898">
      <w:pPr>
        <w:rPr>
          <w:rFonts w:ascii="Arial" w:hAnsi="Arial" w:cs="Arial"/>
          <w:sz w:val="36"/>
          <w:szCs w:val="36"/>
        </w:rPr>
      </w:pPr>
    </w:p>
    <w:p w14:paraId="0878C716" w14:textId="77777777" w:rsidR="00842BB2" w:rsidRDefault="00842BB2" w:rsidP="00D11898">
      <w:pPr>
        <w:rPr>
          <w:rFonts w:ascii="Arial" w:hAnsi="Arial" w:cs="Arial"/>
          <w:sz w:val="36"/>
          <w:szCs w:val="36"/>
        </w:rPr>
      </w:pPr>
    </w:p>
    <w:p w14:paraId="7EAB6F06" w14:textId="77777777" w:rsidR="00842BB2" w:rsidRDefault="00842BB2" w:rsidP="00D11898">
      <w:pPr>
        <w:rPr>
          <w:rFonts w:ascii="Arial" w:hAnsi="Arial" w:cs="Arial"/>
          <w:sz w:val="36"/>
          <w:szCs w:val="36"/>
        </w:rPr>
      </w:pPr>
    </w:p>
    <w:tbl>
      <w:tblPr>
        <w:tblStyle w:val="TableGrid"/>
        <w:tblW w:w="0" w:type="auto"/>
        <w:tblLook w:val="04A0" w:firstRow="1" w:lastRow="0" w:firstColumn="1" w:lastColumn="0" w:noHBand="0" w:noVBand="1"/>
      </w:tblPr>
      <w:tblGrid>
        <w:gridCol w:w="4508"/>
        <w:gridCol w:w="4508"/>
      </w:tblGrid>
      <w:tr w:rsidR="00842BB2" w14:paraId="116CC6BA" w14:textId="77777777" w:rsidTr="00842BB2">
        <w:tc>
          <w:tcPr>
            <w:tcW w:w="4508" w:type="dxa"/>
          </w:tcPr>
          <w:p w14:paraId="0FFBCE5D" w14:textId="42D23310" w:rsidR="00842BB2" w:rsidRPr="00842BB2" w:rsidRDefault="00842BB2" w:rsidP="00D11898">
            <w:pPr>
              <w:rPr>
                <w:rFonts w:ascii="Arial" w:hAnsi="Arial" w:cs="Arial"/>
                <w:sz w:val="22"/>
              </w:rPr>
            </w:pPr>
            <w:r w:rsidRPr="00842BB2">
              <w:rPr>
                <w:rFonts w:ascii="Arial" w:hAnsi="Arial" w:cs="Arial"/>
                <w:sz w:val="22"/>
              </w:rPr>
              <w:t>Student name</w:t>
            </w:r>
          </w:p>
        </w:tc>
        <w:tc>
          <w:tcPr>
            <w:tcW w:w="4508" w:type="dxa"/>
          </w:tcPr>
          <w:p w14:paraId="4A2891C3" w14:textId="27913A77" w:rsidR="00842BB2" w:rsidRPr="00842BB2" w:rsidRDefault="00842BB2" w:rsidP="00D11898">
            <w:pPr>
              <w:rPr>
                <w:rFonts w:ascii="Arial" w:hAnsi="Arial" w:cs="Arial"/>
                <w:sz w:val="22"/>
              </w:rPr>
            </w:pPr>
            <w:r w:rsidRPr="00842BB2">
              <w:rPr>
                <w:rFonts w:ascii="Arial" w:hAnsi="Arial" w:cs="Arial"/>
                <w:sz w:val="22"/>
              </w:rPr>
              <w:t>Stefana-Viviana Todirascu</w:t>
            </w:r>
          </w:p>
        </w:tc>
      </w:tr>
      <w:tr w:rsidR="00842BB2" w14:paraId="7D7C5D0E" w14:textId="77777777" w:rsidTr="00842BB2">
        <w:tc>
          <w:tcPr>
            <w:tcW w:w="4508" w:type="dxa"/>
          </w:tcPr>
          <w:p w14:paraId="15107BBB" w14:textId="2F378EEC" w:rsidR="00842BB2" w:rsidRPr="00842BB2" w:rsidRDefault="00842BB2" w:rsidP="00D11898">
            <w:pPr>
              <w:rPr>
                <w:rFonts w:ascii="Arial" w:hAnsi="Arial" w:cs="Arial"/>
                <w:sz w:val="22"/>
              </w:rPr>
            </w:pPr>
            <w:r w:rsidRPr="00842BB2">
              <w:rPr>
                <w:rFonts w:ascii="Arial" w:hAnsi="Arial" w:cs="Arial"/>
                <w:sz w:val="22"/>
              </w:rPr>
              <w:t>Student ID</w:t>
            </w:r>
          </w:p>
        </w:tc>
        <w:tc>
          <w:tcPr>
            <w:tcW w:w="4508" w:type="dxa"/>
          </w:tcPr>
          <w:p w14:paraId="34676437" w14:textId="2059A87D" w:rsidR="00842BB2" w:rsidRPr="00842BB2" w:rsidRDefault="00842BB2" w:rsidP="00D11898">
            <w:pPr>
              <w:rPr>
                <w:rFonts w:ascii="Arial" w:hAnsi="Arial" w:cs="Arial"/>
                <w:sz w:val="22"/>
              </w:rPr>
            </w:pPr>
            <w:r w:rsidRPr="00842BB2">
              <w:rPr>
                <w:rFonts w:ascii="Arial" w:hAnsi="Arial" w:cs="Arial"/>
                <w:sz w:val="22"/>
              </w:rPr>
              <w:t>2516894</w:t>
            </w:r>
          </w:p>
        </w:tc>
      </w:tr>
      <w:tr w:rsidR="00842BB2" w14:paraId="2A368EA1" w14:textId="77777777" w:rsidTr="00842BB2">
        <w:tc>
          <w:tcPr>
            <w:tcW w:w="4508" w:type="dxa"/>
          </w:tcPr>
          <w:p w14:paraId="270AE271" w14:textId="45DF5894" w:rsidR="00842BB2" w:rsidRPr="00842BB2" w:rsidRDefault="00842BB2" w:rsidP="00D11898">
            <w:pPr>
              <w:rPr>
                <w:rFonts w:ascii="Arial" w:hAnsi="Arial" w:cs="Arial"/>
                <w:sz w:val="22"/>
              </w:rPr>
            </w:pPr>
            <w:r w:rsidRPr="00842BB2">
              <w:rPr>
                <w:rFonts w:ascii="Arial" w:hAnsi="Arial" w:cs="Arial"/>
                <w:sz w:val="22"/>
              </w:rPr>
              <w:t>Programme</w:t>
            </w:r>
          </w:p>
        </w:tc>
        <w:tc>
          <w:tcPr>
            <w:tcW w:w="4508" w:type="dxa"/>
          </w:tcPr>
          <w:p w14:paraId="679DC25E" w14:textId="5237A709" w:rsidR="00842BB2" w:rsidRPr="00842BB2" w:rsidRDefault="00842BB2" w:rsidP="00D11898">
            <w:pPr>
              <w:rPr>
                <w:rFonts w:ascii="Arial" w:hAnsi="Arial" w:cs="Arial"/>
                <w:sz w:val="22"/>
              </w:rPr>
            </w:pPr>
            <w:r w:rsidRPr="00842BB2">
              <w:rPr>
                <w:rFonts w:ascii="Arial" w:hAnsi="Arial" w:cs="Arial"/>
                <w:sz w:val="22"/>
              </w:rPr>
              <w:t>Cert HE Business Skills for the Workplace</w:t>
            </w:r>
          </w:p>
        </w:tc>
      </w:tr>
      <w:tr w:rsidR="00842BB2" w14:paraId="305728B2" w14:textId="77777777" w:rsidTr="00842BB2">
        <w:tc>
          <w:tcPr>
            <w:tcW w:w="4508" w:type="dxa"/>
          </w:tcPr>
          <w:p w14:paraId="0A0A8158" w14:textId="64327FAB" w:rsidR="00842BB2" w:rsidRPr="00842BB2" w:rsidRDefault="00842BB2" w:rsidP="00D11898">
            <w:pPr>
              <w:rPr>
                <w:rFonts w:ascii="Arial" w:hAnsi="Arial" w:cs="Arial"/>
                <w:sz w:val="22"/>
              </w:rPr>
            </w:pPr>
            <w:r w:rsidRPr="00842BB2">
              <w:rPr>
                <w:rFonts w:ascii="Arial" w:hAnsi="Arial" w:cs="Arial"/>
                <w:sz w:val="22"/>
              </w:rPr>
              <w:t>Module</w:t>
            </w:r>
          </w:p>
        </w:tc>
        <w:tc>
          <w:tcPr>
            <w:tcW w:w="4508" w:type="dxa"/>
          </w:tcPr>
          <w:p w14:paraId="5010D20D" w14:textId="7B6CBA79" w:rsidR="00842BB2" w:rsidRPr="00842BB2" w:rsidRDefault="00842BB2" w:rsidP="00D11898">
            <w:pPr>
              <w:rPr>
                <w:rFonts w:ascii="Arial" w:hAnsi="Arial" w:cs="Arial"/>
                <w:sz w:val="22"/>
              </w:rPr>
            </w:pPr>
            <w:r w:rsidRPr="00842BB2">
              <w:rPr>
                <w:rFonts w:ascii="Arial" w:hAnsi="Arial" w:cs="Arial"/>
                <w:sz w:val="22"/>
              </w:rPr>
              <w:t>Employability and Career Development</w:t>
            </w:r>
          </w:p>
        </w:tc>
      </w:tr>
      <w:tr w:rsidR="00842BB2" w14:paraId="4854FD7B" w14:textId="77777777" w:rsidTr="00842BB2">
        <w:tc>
          <w:tcPr>
            <w:tcW w:w="4508" w:type="dxa"/>
          </w:tcPr>
          <w:p w14:paraId="1AC104B1" w14:textId="19FE18AF" w:rsidR="00842BB2" w:rsidRPr="00842BB2" w:rsidRDefault="00842BB2" w:rsidP="00D11898">
            <w:pPr>
              <w:rPr>
                <w:rFonts w:ascii="Arial" w:hAnsi="Arial" w:cs="Arial"/>
                <w:sz w:val="22"/>
              </w:rPr>
            </w:pPr>
            <w:r w:rsidRPr="00842BB2">
              <w:rPr>
                <w:rFonts w:ascii="Arial" w:hAnsi="Arial" w:cs="Arial"/>
                <w:sz w:val="22"/>
              </w:rPr>
              <w:t>Module code</w:t>
            </w:r>
          </w:p>
        </w:tc>
        <w:tc>
          <w:tcPr>
            <w:tcW w:w="4508" w:type="dxa"/>
          </w:tcPr>
          <w:p w14:paraId="79DDAD79" w14:textId="62AA1212" w:rsidR="00842BB2" w:rsidRPr="00842BB2" w:rsidRDefault="00842BB2" w:rsidP="00D11898">
            <w:pPr>
              <w:rPr>
                <w:rFonts w:ascii="Arial" w:hAnsi="Arial" w:cs="Arial"/>
                <w:sz w:val="22"/>
              </w:rPr>
            </w:pPr>
            <w:r w:rsidRPr="00842BB2">
              <w:rPr>
                <w:rFonts w:ascii="Arial" w:hAnsi="Arial" w:cs="Arial"/>
                <w:sz w:val="22"/>
              </w:rPr>
              <w:t>LCLM4005</w:t>
            </w:r>
          </w:p>
        </w:tc>
      </w:tr>
      <w:tr w:rsidR="00842BB2" w14:paraId="7916E1AF" w14:textId="77777777" w:rsidTr="00842BB2">
        <w:tc>
          <w:tcPr>
            <w:tcW w:w="4508" w:type="dxa"/>
          </w:tcPr>
          <w:p w14:paraId="7F8D418E" w14:textId="29FA701B" w:rsidR="00842BB2" w:rsidRPr="00842BB2" w:rsidRDefault="00842BB2" w:rsidP="00D11898">
            <w:pPr>
              <w:rPr>
                <w:rFonts w:ascii="Arial" w:hAnsi="Arial" w:cs="Arial"/>
                <w:sz w:val="22"/>
              </w:rPr>
            </w:pPr>
            <w:r w:rsidRPr="00842BB2">
              <w:rPr>
                <w:rFonts w:ascii="Arial" w:hAnsi="Arial" w:cs="Arial"/>
                <w:sz w:val="22"/>
              </w:rPr>
              <w:t>Lecturer</w:t>
            </w:r>
          </w:p>
        </w:tc>
        <w:tc>
          <w:tcPr>
            <w:tcW w:w="4508" w:type="dxa"/>
          </w:tcPr>
          <w:p w14:paraId="6918D7AC" w14:textId="5402AF5F" w:rsidR="00842BB2" w:rsidRPr="00842BB2" w:rsidRDefault="00842BB2" w:rsidP="00D11898">
            <w:pPr>
              <w:rPr>
                <w:rFonts w:ascii="Arial" w:hAnsi="Arial" w:cs="Arial"/>
                <w:sz w:val="22"/>
              </w:rPr>
            </w:pPr>
            <w:r w:rsidRPr="00842BB2">
              <w:rPr>
                <w:rFonts w:ascii="Arial" w:hAnsi="Arial" w:cs="Arial"/>
                <w:sz w:val="22"/>
              </w:rPr>
              <w:t>Vicky Ginnaka</w:t>
            </w:r>
          </w:p>
        </w:tc>
      </w:tr>
      <w:tr w:rsidR="00842BB2" w14:paraId="5801241D" w14:textId="77777777" w:rsidTr="00842BB2">
        <w:tc>
          <w:tcPr>
            <w:tcW w:w="4508" w:type="dxa"/>
          </w:tcPr>
          <w:p w14:paraId="7DDCEE9B" w14:textId="43F736BE" w:rsidR="00842BB2" w:rsidRPr="00842BB2" w:rsidRDefault="00842BB2" w:rsidP="00D11898">
            <w:pPr>
              <w:rPr>
                <w:rFonts w:ascii="Arial" w:hAnsi="Arial" w:cs="Arial"/>
                <w:sz w:val="22"/>
              </w:rPr>
            </w:pPr>
            <w:r w:rsidRPr="00842BB2">
              <w:rPr>
                <w:rFonts w:ascii="Arial" w:hAnsi="Arial" w:cs="Arial"/>
                <w:sz w:val="22"/>
              </w:rPr>
              <w:t>Assignment title</w:t>
            </w:r>
          </w:p>
        </w:tc>
        <w:tc>
          <w:tcPr>
            <w:tcW w:w="4508" w:type="dxa"/>
          </w:tcPr>
          <w:p w14:paraId="1FBAB010" w14:textId="65B8B9E2" w:rsidR="00842BB2" w:rsidRPr="00842BB2" w:rsidRDefault="00842BB2" w:rsidP="00D11898">
            <w:pPr>
              <w:rPr>
                <w:rFonts w:ascii="Arial" w:hAnsi="Arial" w:cs="Arial"/>
                <w:sz w:val="22"/>
              </w:rPr>
            </w:pPr>
            <w:r w:rsidRPr="00842BB2">
              <w:rPr>
                <w:rFonts w:ascii="Arial" w:hAnsi="Arial" w:cs="Arial"/>
                <w:sz w:val="22"/>
              </w:rPr>
              <w:t>Portfolio of written tasks</w:t>
            </w:r>
          </w:p>
        </w:tc>
      </w:tr>
      <w:tr w:rsidR="00842BB2" w14:paraId="1A2A62A3" w14:textId="77777777" w:rsidTr="00842BB2">
        <w:tc>
          <w:tcPr>
            <w:tcW w:w="4508" w:type="dxa"/>
          </w:tcPr>
          <w:p w14:paraId="3ED33F42" w14:textId="38E5AD53" w:rsidR="00842BB2" w:rsidRPr="00842BB2" w:rsidRDefault="00842BB2" w:rsidP="00D11898">
            <w:pPr>
              <w:rPr>
                <w:rFonts w:ascii="Arial" w:hAnsi="Arial" w:cs="Arial"/>
                <w:sz w:val="22"/>
              </w:rPr>
            </w:pPr>
            <w:r w:rsidRPr="00842BB2">
              <w:rPr>
                <w:rFonts w:ascii="Arial" w:hAnsi="Arial" w:cs="Arial"/>
                <w:sz w:val="22"/>
              </w:rPr>
              <w:t>Selected profession</w:t>
            </w:r>
          </w:p>
        </w:tc>
        <w:tc>
          <w:tcPr>
            <w:tcW w:w="4508" w:type="dxa"/>
          </w:tcPr>
          <w:p w14:paraId="492E8ED5" w14:textId="0182AB12" w:rsidR="00842BB2" w:rsidRPr="00842BB2" w:rsidRDefault="00842BB2" w:rsidP="00D11898">
            <w:pPr>
              <w:rPr>
                <w:rFonts w:ascii="Arial" w:hAnsi="Arial" w:cs="Arial"/>
                <w:sz w:val="22"/>
              </w:rPr>
            </w:pPr>
            <w:r w:rsidRPr="00842BB2">
              <w:rPr>
                <w:rFonts w:ascii="Arial" w:hAnsi="Arial" w:cs="Arial"/>
                <w:sz w:val="22"/>
              </w:rPr>
              <w:t>Dental Practice Manager</w:t>
            </w:r>
          </w:p>
        </w:tc>
      </w:tr>
    </w:tbl>
    <w:p w14:paraId="17EA5112" w14:textId="77777777" w:rsidR="00D11898" w:rsidRDefault="00D11898" w:rsidP="00D11898">
      <w:pPr>
        <w:rPr>
          <w:rFonts w:ascii="Arial" w:hAnsi="Arial" w:cs="Arial"/>
          <w:sz w:val="36"/>
          <w:szCs w:val="36"/>
        </w:rPr>
      </w:pPr>
    </w:p>
    <w:p w14:paraId="70198962" w14:textId="77777777" w:rsidR="00D11898" w:rsidRDefault="00D11898" w:rsidP="00D11898">
      <w:pPr>
        <w:rPr>
          <w:rFonts w:ascii="Arial" w:hAnsi="Arial" w:cs="Arial"/>
          <w:sz w:val="36"/>
          <w:szCs w:val="36"/>
        </w:rPr>
      </w:pPr>
    </w:p>
    <w:p w14:paraId="59486999" w14:textId="5B429331" w:rsidR="00D11898" w:rsidRPr="00D11898" w:rsidRDefault="00D11898" w:rsidP="00D11898">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br w:type="textWrapping" w:clear="all"/>
      </w:r>
    </w:p>
    <w:p w14:paraId="33D9E8D6" w14:textId="0ABD8C64" w:rsidR="00D11898" w:rsidRDefault="00D11898" w:rsidP="00D11898">
      <w:pPr>
        <w:rPr>
          <w:rFonts w:ascii="Arial" w:hAnsi="Arial" w:cs="Arial"/>
          <w:sz w:val="36"/>
          <w:szCs w:val="36"/>
        </w:rPr>
      </w:pPr>
    </w:p>
    <w:p w14:paraId="1AAA2DB7" w14:textId="77777777" w:rsidR="00842BB2" w:rsidRDefault="00842BB2" w:rsidP="00D11898">
      <w:pPr>
        <w:rPr>
          <w:rFonts w:ascii="Arial" w:hAnsi="Arial" w:cs="Arial"/>
          <w:sz w:val="36"/>
          <w:szCs w:val="36"/>
        </w:rPr>
      </w:pPr>
    </w:p>
    <w:p w14:paraId="173A3261" w14:textId="77777777" w:rsidR="00842BB2" w:rsidRDefault="00842BB2" w:rsidP="00D11898">
      <w:pPr>
        <w:rPr>
          <w:rFonts w:ascii="Arial" w:hAnsi="Arial" w:cs="Arial"/>
          <w:sz w:val="36"/>
          <w:szCs w:val="36"/>
        </w:rPr>
      </w:pPr>
    </w:p>
    <w:p w14:paraId="039E28FB" w14:textId="77777777" w:rsidR="00842BB2" w:rsidRDefault="00842BB2" w:rsidP="00D11898">
      <w:pPr>
        <w:rPr>
          <w:rFonts w:ascii="Arial" w:hAnsi="Arial" w:cs="Arial"/>
          <w:sz w:val="36"/>
          <w:szCs w:val="36"/>
        </w:rPr>
      </w:pPr>
    </w:p>
    <w:p w14:paraId="258186FA" w14:textId="77777777" w:rsidR="00842BB2" w:rsidRDefault="00842BB2" w:rsidP="00D11898">
      <w:pPr>
        <w:rPr>
          <w:rFonts w:ascii="Arial" w:hAnsi="Arial" w:cs="Arial"/>
          <w:sz w:val="36"/>
          <w:szCs w:val="36"/>
        </w:rPr>
      </w:pPr>
    </w:p>
    <w:p w14:paraId="26929333" w14:textId="77777777" w:rsidR="00E057EF" w:rsidRDefault="00E057EF" w:rsidP="00D11898">
      <w:pPr>
        <w:rPr>
          <w:rFonts w:ascii="Arial" w:hAnsi="Arial" w:cs="Arial"/>
          <w:sz w:val="22"/>
        </w:rPr>
      </w:pPr>
    </w:p>
    <w:p w14:paraId="7DD9CE80" w14:textId="471FB5E9" w:rsidR="00842BB2" w:rsidRPr="00C56DA3" w:rsidRDefault="00842BB2" w:rsidP="00C56DA3">
      <w:pPr>
        <w:spacing w:line="360" w:lineRule="auto"/>
        <w:rPr>
          <w:rFonts w:ascii="Arial" w:hAnsi="Arial" w:cs="Arial"/>
          <w:sz w:val="24"/>
          <w:szCs w:val="24"/>
        </w:rPr>
      </w:pPr>
      <w:r w:rsidRPr="00C56DA3">
        <w:rPr>
          <w:rFonts w:ascii="Arial" w:hAnsi="Arial" w:cs="Arial"/>
          <w:sz w:val="24"/>
          <w:szCs w:val="24"/>
        </w:rPr>
        <w:lastRenderedPageBreak/>
        <w:t xml:space="preserve">Task 1- </w:t>
      </w:r>
      <w:r w:rsidR="002B5E2C" w:rsidRPr="00C56DA3">
        <w:rPr>
          <w:rFonts w:ascii="Arial" w:hAnsi="Arial" w:cs="Arial"/>
          <w:sz w:val="24"/>
          <w:szCs w:val="24"/>
        </w:rPr>
        <w:t xml:space="preserve">Job Adverts and Key skills </w:t>
      </w:r>
    </w:p>
    <w:p w14:paraId="6F3FC850" w14:textId="77777777" w:rsidR="00E057EF" w:rsidRPr="00C56DA3" w:rsidRDefault="00E057EF" w:rsidP="00C56DA3">
      <w:pPr>
        <w:spacing w:line="360" w:lineRule="auto"/>
        <w:rPr>
          <w:rFonts w:ascii="Arial" w:hAnsi="Arial" w:cs="Arial"/>
          <w:sz w:val="24"/>
          <w:szCs w:val="24"/>
        </w:rPr>
      </w:pPr>
      <w:r w:rsidRPr="00C56DA3">
        <w:rPr>
          <w:rFonts w:ascii="Arial" w:hAnsi="Arial" w:cs="Arial"/>
          <w:sz w:val="24"/>
          <w:szCs w:val="24"/>
        </w:rPr>
        <w:t>For my chosen profession, I selected the role of Dental Practice Manager because this is a career I would like to progress into in the future. I am interested in this position because it combines different skills such as communication, organisation, leadership and business management. To understand more about what employers are looking for, I looked at and compared two current job advertisements for Dental Practice Manager positions.</w:t>
      </w:r>
    </w:p>
    <w:p w14:paraId="7CF49F7E" w14:textId="77777777" w:rsidR="00E057EF" w:rsidRPr="00C56DA3" w:rsidRDefault="00E057EF" w:rsidP="00C56DA3">
      <w:pPr>
        <w:spacing w:line="360" w:lineRule="auto"/>
        <w:rPr>
          <w:rFonts w:ascii="Arial" w:hAnsi="Arial" w:cs="Arial"/>
          <w:sz w:val="24"/>
          <w:szCs w:val="24"/>
        </w:rPr>
      </w:pPr>
      <w:r w:rsidRPr="00C56DA3">
        <w:rPr>
          <w:rFonts w:ascii="Arial" w:hAnsi="Arial" w:cs="Arial"/>
          <w:sz w:val="24"/>
          <w:szCs w:val="24"/>
        </w:rPr>
        <w:t>The first job advertisement is from Bupa Dental Care for a Practice Manager position. The role includes managing the daily activities of the practice while making sure patients receive a good standard of care. Some of the responsibilities include recruitment, marketing, managing appointment diaries and patient recalls. The Practice Manager is also responsible for monitoring income targets and leading and motivating a team of around 7–15 employees. Another important part of the role is making sure the practice follows CQC requirements and other relevant regulations.</w:t>
      </w:r>
    </w:p>
    <w:p w14:paraId="4F979D55" w14:textId="77777777" w:rsidR="00E057EF" w:rsidRPr="00C56DA3" w:rsidRDefault="00E057EF" w:rsidP="00C56DA3">
      <w:pPr>
        <w:spacing w:line="360" w:lineRule="auto"/>
        <w:rPr>
          <w:rFonts w:ascii="Arial" w:hAnsi="Arial" w:cs="Arial"/>
          <w:sz w:val="24"/>
          <w:szCs w:val="24"/>
        </w:rPr>
      </w:pPr>
      <w:r w:rsidRPr="00C56DA3">
        <w:rPr>
          <w:rFonts w:ascii="Arial" w:hAnsi="Arial" w:cs="Arial"/>
          <w:sz w:val="24"/>
          <w:szCs w:val="24"/>
        </w:rPr>
        <w:t xml:space="preserve">The second advertisement is for a Dental Practice Manager in </w:t>
      </w:r>
      <w:proofErr w:type="spellStart"/>
      <w:r w:rsidRPr="00C56DA3">
        <w:rPr>
          <w:rFonts w:ascii="Arial" w:hAnsi="Arial" w:cs="Arial"/>
          <w:sz w:val="24"/>
          <w:szCs w:val="24"/>
        </w:rPr>
        <w:t>Weston-super-Mare</w:t>
      </w:r>
      <w:proofErr w:type="spellEnd"/>
      <w:r w:rsidRPr="00C56DA3">
        <w:rPr>
          <w:rFonts w:ascii="Arial" w:hAnsi="Arial" w:cs="Arial"/>
          <w:sz w:val="24"/>
          <w:szCs w:val="24"/>
        </w:rPr>
        <w:t>. This role also includes managing the daily running of the practice and supporting the dental team. Other responsibilities include monitoring KPIs, managing financial performance and costs, helping with recruitment and staff development and dealing with patient feedback. The manager also needs to make sure that CQC and health and safety requirements are followed. The advertisement highlights skills such as leadership, communication, problem-solving and commercial awareness.</w:t>
      </w:r>
    </w:p>
    <w:p w14:paraId="067BA9C3" w14:textId="77777777" w:rsidR="00E057EF" w:rsidRPr="00C56DA3" w:rsidRDefault="00E057EF" w:rsidP="00C56DA3">
      <w:pPr>
        <w:spacing w:line="360" w:lineRule="auto"/>
        <w:rPr>
          <w:rFonts w:ascii="Arial" w:hAnsi="Arial" w:cs="Arial"/>
          <w:sz w:val="24"/>
          <w:szCs w:val="24"/>
        </w:rPr>
      </w:pPr>
      <w:r w:rsidRPr="00C56DA3">
        <w:rPr>
          <w:rFonts w:ascii="Arial" w:hAnsi="Arial" w:cs="Arial"/>
          <w:sz w:val="24"/>
          <w:szCs w:val="24"/>
        </w:rPr>
        <w:t xml:space="preserve">After comparing the two job advertisements, I noticed that they have many requirements in common. Both employers are looking for someone with strong leadership and communication skills. These are important because a Practice Manager needs to work closely with patients, dentists, nurses and reception staff. Organisation is also important because the manager </w:t>
      </w:r>
      <w:proofErr w:type="gramStart"/>
      <w:r w:rsidRPr="00C56DA3">
        <w:rPr>
          <w:rFonts w:ascii="Arial" w:hAnsi="Arial" w:cs="Arial"/>
          <w:sz w:val="24"/>
          <w:szCs w:val="24"/>
        </w:rPr>
        <w:t>has to</w:t>
      </w:r>
      <w:proofErr w:type="gramEnd"/>
      <w:r w:rsidRPr="00C56DA3">
        <w:rPr>
          <w:rFonts w:ascii="Arial" w:hAnsi="Arial" w:cs="Arial"/>
          <w:sz w:val="24"/>
          <w:szCs w:val="24"/>
        </w:rPr>
        <w:t xml:space="preserve"> manage different responsibilities at the same time. Both roles also require business awareness and knowledge of CQC requirements.</w:t>
      </w:r>
    </w:p>
    <w:p w14:paraId="65278A52" w14:textId="77777777" w:rsidR="00E057EF" w:rsidRPr="00C56DA3" w:rsidRDefault="00E057EF" w:rsidP="00C56DA3">
      <w:pPr>
        <w:spacing w:line="360" w:lineRule="auto"/>
        <w:rPr>
          <w:rFonts w:ascii="Arial" w:hAnsi="Arial" w:cs="Arial"/>
          <w:sz w:val="24"/>
          <w:szCs w:val="24"/>
        </w:rPr>
      </w:pPr>
      <w:r w:rsidRPr="00C56DA3">
        <w:rPr>
          <w:rFonts w:ascii="Arial" w:hAnsi="Arial" w:cs="Arial"/>
          <w:sz w:val="24"/>
          <w:szCs w:val="24"/>
        </w:rPr>
        <w:t xml:space="preserve">One skill that would be particularly useful for me in this future role is communication. Working in a dental reception environment has already given me opportunities to develop this skill by speaking with patients, answering calls and emails, arranging </w:t>
      </w:r>
      <w:r w:rsidRPr="00C56DA3">
        <w:rPr>
          <w:rFonts w:ascii="Arial" w:hAnsi="Arial" w:cs="Arial"/>
          <w:sz w:val="24"/>
          <w:szCs w:val="24"/>
        </w:rPr>
        <w:lastRenderedPageBreak/>
        <w:t xml:space="preserve">appointments and communicating with different clinicians. As a Dental Practice Manager, I could use these skills when supporting the team, dealing with patient concerns, leading meetings and explaining changes within the practice. I believe that continuing to improve my communication and leadership skills would help me become more confident and prepared for a future Dental Practice Manager </w:t>
      </w:r>
      <w:r w:rsidRPr="00C56DA3">
        <w:rPr>
          <w:rFonts w:ascii="Arial" w:hAnsi="Arial" w:cs="Arial"/>
          <w:sz w:val="24"/>
          <w:szCs w:val="24"/>
        </w:rPr>
        <w:t>roll.</w:t>
      </w:r>
    </w:p>
    <w:p w14:paraId="418E415A" w14:textId="77777777" w:rsidR="00E057EF" w:rsidRPr="00C56DA3" w:rsidRDefault="00E057EF" w:rsidP="00C56DA3">
      <w:pPr>
        <w:spacing w:line="360" w:lineRule="auto"/>
        <w:rPr>
          <w:rFonts w:ascii="Arial" w:hAnsi="Arial" w:cs="Arial"/>
          <w:sz w:val="24"/>
          <w:szCs w:val="24"/>
        </w:rPr>
      </w:pPr>
    </w:p>
    <w:p w14:paraId="2DF6CFEC" w14:textId="77777777" w:rsidR="00E057EF" w:rsidRPr="00C56DA3" w:rsidRDefault="00E057EF" w:rsidP="00C56DA3">
      <w:pPr>
        <w:spacing w:line="360" w:lineRule="auto"/>
        <w:rPr>
          <w:rFonts w:ascii="Arial" w:hAnsi="Arial" w:cs="Arial"/>
          <w:sz w:val="24"/>
          <w:szCs w:val="24"/>
        </w:rPr>
      </w:pPr>
      <w:r w:rsidRPr="00C56DA3">
        <w:rPr>
          <w:rFonts w:ascii="Arial" w:hAnsi="Arial" w:cs="Arial"/>
          <w:sz w:val="24"/>
          <w:szCs w:val="24"/>
        </w:rPr>
        <w:t>Task 2- Self Assessment and Evidence of Readiness</w:t>
      </w:r>
    </w:p>
    <w:p w14:paraId="5704A86F" w14:textId="0F599A3F" w:rsidR="00965DE8" w:rsidRPr="00C56DA3" w:rsidRDefault="00965DE8" w:rsidP="00C56DA3">
      <w:pPr>
        <w:spacing w:line="360" w:lineRule="auto"/>
        <w:rPr>
          <w:rFonts w:ascii="Arial" w:hAnsi="Arial" w:cs="Arial"/>
          <w:sz w:val="24"/>
          <w:szCs w:val="24"/>
        </w:rPr>
      </w:pPr>
      <w:r w:rsidRPr="00C56DA3">
        <w:rPr>
          <w:rFonts w:ascii="Arial" w:hAnsi="Arial" w:cs="Arial"/>
          <w:sz w:val="24"/>
          <w:szCs w:val="24"/>
        </w:rPr>
        <w:t>To assess current competencies and identify areas requiring further development, a personal SWOT analysis was completed. This process provided a structured way to examine strengths and weaknesses alongside the opportunities and potential challenges that may shape future career progression. Given that the long-term goal is to advance toward a Dental Practice Manager position, the analysis was focused on skills directly relevant to working within a dental practice.</w:t>
      </w:r>
      <w:r w:rsidR="008435BC" w:rsidRPr="00C56DA3">
        <w:rPr>
          <w:rFonts w:ascii="Arial" w:hAnsi="Arial" w:cs="Arial"/>
          <w:sz w:val="24"/>
          <w:szCs w:val="24"/>
        </w:rPr>
        <w:t xml:space="preserve"> </w:t>
      </w:r>
      <w:proofErr w:type="gramStart"/>
      <w:r w:rsidR="008435BC" w:rsidRPr="00C56DA3">
        <w:rPr>
          <w:rFonts w:ascii="Arial" w:hAnsi="Arial" w:cs="Arial"/>
          <w:sz w:val="24"/>
          <w:szCs w:val="24"/>
        </w:rPr>
        <w:t>( CIPD</w:t>
      </w:r>
      <w:proofErr w:type="gramEnd"/>
      <w:r w:rsidR="008435BC" w:rsidRPr="00C56DA3">
        <w:rPr>
          <w:rFonts w:ascii="Arial" w:hAnsi="Arial" w:cs="Arial"/>
          <w:sz w:val="24"/>
          <w:szCs w:val="24"/>
        </w:rPr>
        <w:t>, 2026)</w:t>
      </w:r>
    </w:p>
    <w:p w14:paraId="05D3C8B5" w14:textId="77777777" w:rsidR="00965DE8" w:rsidRPr="00C56DA3" w:rsidRDefault="00965DE8" w:rsidP="00C56DA3">
      <w:pPr>
        <w:spacing w:line="360" w:lineRule="auto"/>
        <w:rPr>
          <w:rFonts w:ascii="Arial" w:hAnsi="Arial" w:cs="Arial"/>
          <w:sz w:val="24"/>
          <w:szCs w:val="24"/>
        </w:rPr>
      </w:pPr>
    </w:p>
    <w:p w14:paraId="1FDDF7D9" w14:textId="28C781FA" w:rsidR="00965DE8" w:rsidRPr="00C56DA3" w:rsidRDefault="00965DE8" w:rsidP="00C56DA3">
      <w:pPr>
        <w:spacing w:line="360" w:lineRule="auto"/>
        <w:rPr>
          <w:rFonts w:ascii="Arial" w:hAnsi="Arial" w:cs="Arial"/>
          <w:b/>
          <w:bCs/>
          <w:sz w:val="24"/>
          <w:szCs w:val="24"/>
        </w:rPr>
      </w:pPr>
      <w:r w:rsidRPr="00C56DA3">
        <w:rPr>
          <w:rFonts w:ascii="Arial" w:hAnsi="Arial" w:cs="Arial"/>
          <w:b/>
          <w:bCs/>
          <w:sz w:val="24"/>
          <w:szCs w:val="24"/>
        </w:rPr>
        <w:t>Strengths</w:t>
      </w:r>
    </w:p>
    <w:p w14:paraId="62B0BEBE" w14:textId="4D95E448" w:rsidR="00965DE8" w:rsidRPr="00C56DA3" w:rsidRDefault="00965DE8" w:rsidP="00C56DA3">
      <w:pPr>
        <w:spacing w:line="360" w:lineRule="auto"/>
        <w:rPr>
          <w:rFonts w:ascii="Arial" w:hAnsi="Arial" w:cs="Arial"/>
          <w:sz w:val="24"/>
          <w:szCs w:val="24"/>
        </w:rPr>
      </w:pPr>
      <w:r w:rsidRPr="00C56DA3">
        <w:rPr>
          <w:rFonts w:ascii="Arial" w:hAnsi="Arial" w:cs="Arial"/>
          <w:sz w:val="24"/>
          <w:szCs w:val="24"/>
        </w:rPr>
        <w:t>One primary strength is communication</w:t>
      </w:r>
      <w:r w:rsidRPr="00C56DA3">
        <w:rPr>
          <w:rFonts w:ascii="Arial" w:hAnsi="Arial" w:cs="Arial"/>
          <w:sz w:val="24"/>
          <w:szCs w:val="24"/>
        </w:rPr>
        <w:t xml:space="preserve">. </w:t>
      </w:r>
      <w:r w:rsidRPr="00C56DA3">
        <w:rPr>
          <w:rFonts w:ascii="Arial" w:hAnsi="Arial" w:cs="Arial"/>
          <w:sz w:val="24"/>
          <w:szCs w:val="24"/>
        </w:rPr>
        <w:t xml:space="preserve"> A dental reception role involves daily interaction with a range of individuals, including patients, dentists, nurses, and other team members, across face-to-face, telephone, and email channels. Patients may present as anxious, confused, or dissatisfied, which requires careful listening, a professional manner, and the ability to convey information clearly. This ongoing experience has built confidence in communicating effectively with diverse groups of people.</w:t>
      </w:r>
    </w:p>
    <w:p w14:paraId="59D78062" w14:textId="0A636EC8" w:rsidR="00965DE8" w:rsidRPr="00C56DA3" w:rsidRDefault="00965DE8" w:rsidP="00C56DA3">
      <w:pPr>
        <w:spacing w:line="360" w:lineRule="auto"/>
        <w:rPr>
          <w:rFonts w:ascii="Arial" w:hAnsi="Arial" w:cs="Arial"/>
          <w:sz w:val="24"/>
          <w:szCs w:val="24"/>
        </w:rPr>
      </w:pPr>
      <w:r w:rsidRPr="00C56DA3">
        <w:rPr>
          <w:rFonts w:ascii="Arial" w:hAnsi="Arial" w:cs="Arial"/>
          <w:sz w:val="24"/>
          <w:szCs w:val="24"/>
        </w:rPr>
        <w:t>A second strength is organisation and time management. Current responsibilities include scheduling patient appointments, managing incoming calls and emails, handling recalls, processing payments, and completing routine daily tasks, all supported by the Dentally practice management system. Busy periods frequently demand that multiple priorities be managed simultaneously, which has developed the ability to stay organised and allocate attention effectively.</w:t>
      </w:r>
    </w:p>
    <w:p w14:paraId="056042A5" w14:textId="77777777" w:rsidR="00965DE8" w:rsidRPr="00C56DA3" w:rsidRDefault="00965DE8" w:rsidP="00C56DA3">
      <w:pPr>
        <w:spacing w:line="360" w:lineRule="auto"/>
        <w:rPr>
          <w:rFonts w:ascii="Arial" w:hAnsi="Arial" w:cs="Arial"/>
          <w:sz w:val="24"/>
          <w:szCs w:val="24"/>
        </w:rPr>
      </w:pPr>
      <w:r w:rsidRPr="00C56DA3">
        <w:rPr>
          <w:rFonts w:ascii="Arial" w:hAnsi="Arial" w:cs="Arial"/>
          <w:sz w:val="24"/>
          <w:szCs w:val="24"/>
        </w:rPr>
        <w:t>Customer service and teamwork</w:t>
      </w:r>
      <w:r w:rsidRPr="00C56DA3">
        <w:rPr>
          <w:rFonts w:ascii="Arial" w:hAnsi="Arial" w:cs="Arial"/>
          <w:sz w:val="24"/>
          <w:szCs w:val="24"/>
        </w:rPr>
        <w:t xml:space="preserve"> </w:t>
      </w:r>
      <w:r w:rsidRPr="00C56DA3">
        <w:rPr>
          <w:rFonts w:ascii="Arial" w:hAnsi="Arial" w:cs="Arial"/>
          <w:sz w:val="24"/>
          <w:szCs w:val="24"/>
        </w:rPr>
        <w:t>are also considered strengths. A dental practice depends on close cooperation between reception staff and the clinical team.</w:t>
      </w:r>
    </w:p>
    <w:p w14:paraId="3B650DF0" w14:textId="73F12689" w:rsidR="00965DE8" w:rsidRPr="00C56DA3" w:rsidRDefault="00965DE8" w:rsidP="00C56DA3">
      <w:pPr>
        <w:spacing w:line="360" w:lineRule="auto"/>
        <w:rPr>
          <w:rFonts w:ascii="Arial" w:hAnsi="Arial" w:cs="Arial"/>
          <w:sz w:val="24"/>
          <w:szCs w:val="24"/>
        </w:rPr>
      </w:pPr>
      <w:r w:rsidRPr="00C56DA3">
        <w:rPr>
          <w:rFonts w:ascii="Arial" w:hAnsi="Arial" w:cs="Arial"/>
          <w:sz w:val="24"/>
          <w:szCs w:val="24"/>
        </w:rPr>
        <w:lastRenderedPageBreak/>
        <w:t>Because each role carries distinct responsibilities, strong teamwork is essential to delivering a consistent and positive patient experience.</w:t>
      </w:r>
    </w:p>
    <w:p w14:paraId="2ED47DF7" w14:textId="77777777" w:rsidR="00965DE8" w:rsidRPr="00C56DA3" w:rsidRDefault="00965DE8" w:rsidP="00C56DA3">
      <w:pPr>
        <w:spacing w:line="360" w:lineRule="auto"/>
        <w:rPr>
          <w:rFonts w:ascii="Arial" w:hAnsi="Arial" w:cs="Arial"/>
          <w:sz w:val="24"/>
          <w:szCs w:val="24"/>
        </w:rPr>
      </w:pPr>
    </w:p>
    <w:p w14:paraId="488C7EF9" w14:textId="27AB65D7" w:rsidR="00965DE8" w:rsidRPr="00C56DA3" w:rsidRDefault="00965DE8" w:rsidP="00C56DA3">
      <w:pPr>
        <w:spacing w:line="360" w:lineRule="auto"/>
        <w:rPr>
          <w:rFonts w:ascii="Arial" w:hAnsi="Arial" w:cs="Arial"/>
          <w:b/>
          <w:bCs/>
          <w:sz w:val="24"/>
          <w:szCs w:val="24"/>
        </w:rPr>
      </w:pPr>
      <w:r w:rsidRPr="00C56DA3">
        <w:rPr>
          <w:rFonts w:ascii="Arial" w:hAnsi="Arial" w:cs="Arial"/>
          <w:b/>
          <w:bCs/>
          <w:sz w:val="24"/>
          <w:szCs w:val="24"/>
        </w:rPr>
        <w:t>Weaknesses</w:t>
      </w:r>
    </w:p>
    <w:p w14:paraId="209A5D02" w14:textId="756EAABD" w:rsidR="00965DE8" w:rsidRPr="00C56DA3" w:rsidRDefault="00965DE8" w:rsidP="00C56DA3">
      <w:pPr>
        <w:spacing w:line="360" w:lineRule="auto"/>
        <w:rPr>
          <w:rFonts w:ascii="Arial" w:hAnsi="Arial" w:cs="Arial"/>
          <w:sz w:val="24"/>
          <w:szCs w:val="24"/>
        </w:rPr>
      </w:pPr>
      <w:r w:rsidRPr="00C56DA3">
        <w:rPr>
          <w:rFonts w:ascii="Arial" w:hAnsi="Arial" w:cs="Arial"/>
          <w:sz w:val="24"/>
          <w:szCs w:val="24"/>
        </w:rPr>
        <w:t>A significant weakness is limited experience in practice management. While reception and administrative duties are well understood, a Practice Manager role carries additional responsibilities, including staff management, performance monitoring, recruitment, and contributing to the financial operation of the business. Greater hands-on management experience is needed before this position can be pursued with full confidence.</w:t>
      </w:r>
    </w:p>
    <w:p w14:paraId="50505A10" w14:textId="3199195C" w:rsidR="00965DE8" w:rsidRPr="00C56DA3" w:rsidRDefault="00965DE8" w:rsidP="00C56DA3">
      <w:pPr>
        <w:spacing w:line="360" w:lineRule="auto"/>
        <w:rPr>
          <w:rFonts w:ascii="Arial" w:hAnsi="Arial" w:cs="Arial"/>
          <w:sz w:val="24"/>
          <w:szCs w:val="24"/>
        </w:rPr>
      </w:pPr>
      <w:r w:rsidRPr="00C56DA3">
        <w:rPr>
          <w:rFonts w:ascii="Arial" w:hAnsi="Arial" w:cs="Arial"/>
          <w:sz w:val="24"/>
          <w:szCs w:val="24"/>
        </w:rPr>
        <w:t>A related area for development is knowledge of CQC requirements and compliance. The importance of regulatory adherence within a dental setting is understood at a general level; however, a deeper grasp of the specific compliance responsibilities held by a Practice Manager is still needed.</w:t>
      </w:r>
    </w:p>
    <w:p w14:paraId="392DF561" w14:textId="6223ED01" w:rsidR="00965DE8" w:rsidRPr="00C56DA3" w:rsidRDefault="00965DE8" w:rsidP="00C56DA3">
      <w:pPr>
        <w:spacing w:line="360" w:lineRule="auto"/>
        <w:rPr>
          <w:rFonts w:ascii="Arial" w:hAnsi="Arial" w:cs="Arial"/>
          <w:sz w:val="24"/>
          <w:szCs w:val="24"/>
        </w:rPr>
      </w:pPr>
      <w:r w:rsidRPr="00C56DA3">
        <w:rPr>
          <w:rFonts w:ascii="Arial" w:hAnsi="Arial" w:cs="Arial"/>
          <w:sz w:val="24"/>
          <w:szCs w:val="24"/>
        </w:rPr>
        <w:t>Financial management and KPIs</w:t>
      </w:r>
      <w:r w:rsidRPr="00C56DA3">
        <w:rPr>
          <w:rFonts w:ascii="Arial" w:hAnsi="Arial" w:cs="Arial"/>
          <w:sz w:val="24"/>
          <w:szCs w:val="24"/>
        </w:rPr>
        <w:t xml:space="preserve"> </w:t>
      </w:r>
      <w:r w:rsidRPr="00C56DA3">
        <w:rPr>
          <w:rFonts w:ascii="Arial" w:hAnsi="Arial" w:cs="Arial"/>
          <w:sz w:val="24"/>
          <w:szCs w:val="24"/>
        </w:rPr>
        <w:t>represent a further gap. As illustrated by the job advertisements reviewed in Task 1, Practice Managers are often expected to monitor targets, control costs, and evaluate overall practice performance - areas where current exposure has been limited.</w:t>
      </w:r>
    </w:p>
    <w:p w14:paraId="1988943B" w14:textId="77777777" w:rsidR="00965DE8" w:rsidRPr="00C56DA3" w:rsidRDefault="00965DE8" w:rsidP="00C56DA3">
      <w:pPr>
        <w:spacing w:line="360" w:lineRule="auto"/>
        <w:rPr>
          <w:rFonts w:ascii="Arial" w:hAnsi="Arial" w:cs="Arial"/>
          <w:sz w:val="24"/>
          <w:szCs w:val="24"/>
        </w:rPr>
      </w:pPr>
    </w:p>
    <w:p w14:paraId="1EB192B9" w14:textId="17482F75" w:rsidR="00965DE8" w:rsidRPr="00C56DA3" w:rsidRDefault="00965DE8" w:rsidP="00C56DA3">
      <w:pPr>
        <w:spacing w:line="360" w:lineRule="auto"/>
        <w:rPr>
          <w:rFonts w:ascii="Arial" w:hAnsi="Arial" w:cs="Arial"/>
          <w:b/>
          <w:bCs/>
          <w:sz w:val="24"/>
          <w:szCs w:val="24"/>
        </w:rPr>
      </w:pPr>
      <w:r w:rsidRPr="00C56DA3">
        <w:rPr>
          <w:rFonts w:ascii="Arial" w:hAnsi="Arial" w:cs="Arial"/>
          <w:b/>
          <w:bCs/>
          <w:sz w:val="24"/>
          <w:szCs w:val="24"/>
        </w:rPr>
        <w:t>Opportunities</w:t>
      </w:r>
    </w:p>
    <w:p w14:paraId="192AE837" w14:textId="58E96492" w:rsidR="00965DE8" w:rsidRPr="00C56DA3" w:rsidRDefault="00965DE8" w:rsidP="00C56DA3">
      <w:pPr>
        <w:spacing w:line="360" w:lineRule="auto"/>
        <w:rPr>
          <w:rFonts w:ascii="Arial" w:hAnsi="Arial" w:cs="Arial"/>
          <w:sz w:val="24"/>
          <w:szCs w:val="24"/>
        </w:rPr>
      </w:pPr>
      <w:r w:rsidRPr="00C56DA3">
        <w:rPr>
          <w:rFonts w:ascii="Arial" w:hAnsi="Arial" w:cs="Arial"/>
          <w:sz w:val="24"/>
          <w:szCs w:val="24"/>
        </w:rPr>
        <w:t xml:space="preserve">Several opportunities exist to address these gaps. One is to </w:t>
      </w:r>
      <w:r w:rsidRPr="00C56DA3">
        <w:rPr>
          <w:rFonts w:ascii="Arial" w:hAnsi="Arial" w:cs="Arial"/>
          <w:sz w:val="24"/>
          <w:szCs w:val="24"/>
        </w:rPr>
        <w:t>l</w:t>
      </w:r>
      <w:r w:rsidRPr="00C56DA3">
        <w:rPr>
          <w:rFonts w:ascii="Arial" w:hAnsi="Arial" w:cs="Arial"/>
          <w:sz w:val="24"/>
          <w:szCs w:val="24"/>
        </w:rPr>
        <w:t>earn from experienced managers and colleagues</w:t>
      </w:r>
      <w:r w:rsidRPr="00C56DA3">
        <w:rPr>
          <w:rFonts w:ascii="Arial" w:hAnsi="Arial" w:cs="Arial"/>
          <w:sz w:val="24"/>
          <w:szCs w:val="24"/>
        </w:rPr>
        <w:t xml:space="preserve"> </w:t>
      </w:r>
      <w:r w:rsidRPr="00C56DA3">
        <w:rPr>
          <w:rFonts w:ascii="Arial" w:hAnsi="Arial" w:cs="Arial"/>
          <w:sz w:val="24"/>
          <w:szCs w:val="24"/>
        </w:rPr>
        <w:t>within the dental environment. Observing how seasoned professionals handle staff matters, patient concerns, and day-to-day operational challenges can provide practical insight into management responsibilities.</w:t>
      </w:r>
    </w:p>
    <w:p w14:paraId="1E1B3E67" w14:textId="5A2DA74D" w:rsidR="00965DE8" w:rsidRPr="00C56DA3" w:rsidRDefault="00965DE8" w:rsidP="00C56DA3">
      <w:pPr>
        <w:spacing w:line="360" w:lineRule="auto"/>
        <w:rPr>
          <w:rFonts w:ascii="Arial" w:hAnsi="Arial" w:cs="Arial"/>
          <w:sz w:val="24"/>
          <w:szCs w:val="24"/>
        </w:rPr>
      </w:pPr>
      <w:r w:rsidRPr="00C56DA3">
        <w:rPr>
          <w:rFonts w:ascii="Arial" w:hAnsi="Arial" w:cs="Arial"/>
          <w:sz w:val="24"/>
          <w:szCs w:val="24"/>
        </w:rPr>
        <w:t>Formal training offers another avenue for growth. Completing courses in leadership, CQC compliance, and dental practice management</w:t>
      </w:r>
      <w:r w:rsidRPr="00C56DA3">
        <w:rPr>
          <w:rFonts w:ascii="Arial" w:hAnsi="Arial" w:cs="Arial"/>
          <w:sz w:val="24"/>
          <w:szCs w:val="24"/>
        </w:rPr>
        <w:t xml:space="preserve"> </w:t>
      </w:r>
      <w:r w:rsidRPr="00C56DA3">
        <w:rPr>
          <w:rFonts w:ascii="Arial" w:hAnsi="Arial" w:cs="Arial"/>
          <w:sz w:val="24"/>
          <w:szCs w:val="24"/>
        </w:rPr>
        <w:t>would help build the knowledge currently lacking in these areas. University studies also present a valuable opportunity, as they support the development of transferable skills including communication, teamwork, research, problem-solving, and time management.</w:t>
      </w:r>
    </w:p>
    <w:p w14:paraId="1635C6A5" w14:textId="77777777" w:rsidR="00965DE8" w:rsidRPr="00C56DA3" w:rsidRDefault="00965DE8" w:rsidP="00C56DA3">
      <w:pPr>
        <w:spacing w:line="360" w:lineRule="auto"/>
        <w:rPr>
          <w:rFonts w:ascii="Arial" w:hAnsi="Arial" w:cs="Arial"/>
          <w:sz w:val="24"/>
          <w:szCs w:val="24"/>
        </w:rPr>
      </w:pPr>
    </w:p>
    <w:p w14:paraId="62B47044" w14:textId="08D20C78" w:rsidR="00965DE8" w:rsidRPr="00C56DA3" w:rsidRDefault="00965DE8" w:rsidP="00C56DA3">
      <w:pPr>
        <w:spacing w:line="360" w:lineRule="auto"/>
        <w:rPr>
          <w:rFonts w:ascii="Arial" w:hAnsi="Arial" w:cs="Arial"/>
          <w:sz w:val="24"/>
          <w:szCs w:val="24"/>
        </w:rPr>
      </w:pPr>
      <w:r w:rsidRPr="00C56DA3">
        <w:rPr>
          <w:rFonts w:ascii="Arial" w:hAnsi="Arial" w:cs="Arial"/>
          <w:sz w:val="24"/>
          <w:szCs w:val="24"/>
        </w:rPr>
        <w:t>Additionally, seeking increased responsibility at work, where appropriate, would allow for gradual involvement in administrative or leadership tasks. This kind of incremental experience would help establish a practical foundation before applying for a management role.</w:t>
      </w:r>
    </w:p>
    <w:p w14:paraId="78CDEE00" w14:textId="77777777" w:rsidR="00965DE8" w:rsidRPr="00C56DA3" w:rsidRDefault="00965DE8" w:rsidP="00C56DA3">
      <w:pPr>
        <w:spacing w:line="360" w:lineRule="auto"/>
        <w:rPr>
          <w:rFonts w:ascii="Arial" w:hAnsi="Arial" w:cs="Arial"/>
          <w:sz w:val="24"/>
          <w:szCs w:val="24"/>
        </w:rPr>
      </w:pPr>
    </w:p>
    <w:p w14:paraId="27A55226" w14:textId="0F305E14" w:rsidR="00965DE8" w:rsidRPr="00C56DA3" w:rsidRDefault="00965DE8" w:rsidP="00C56DA3">
      <w:pPr>
        <w:spacing w:line="360" w:lineRule="auto"/>
        <w:rPr>
          <w:rFonts w:ascii="Arial" w:hAnsi="Arial" w:cs="Arial"/>
          <w:b/>
          <w:bCs/>
          <w:sz w:val="24"/>
          <w:szCs w:val="24"/>
        </w:rPr>
      </w:pPr>
      <w:r w:rsidRPr="00C56DA3">
        <w:rPr>
          <w:rFonts w:ascii="Arial" w:hAnsi="Arial" w:cs="Arial"/>
          <w:b/>
          <w:bCs/>
          <w:sz w:val="24"/>
          <w:szCs w:val="24"/>
        </w:rPr>
        <w:t>Threats</w:t>
      </w:r>
    </w:p>
    <w:p w14:paraId="0A7193EF" w14:textId="0CC40A76" w:rsidR="00965DE8" w:rsidRPr="00C56DA3" w:rsidRDefault="00965DE8" w:rsidP="00C56DA3">
      <w:pPr>
        <w:spacing w:line="360" w:lineRule="auto"/>
        <w:rPr>
          <w:rFonts w:ascii="Arial" w:hAnsi="Arial" w:cs="Arial"/>
          <w:sz w:val="24"/>
          <w:szCs w:val="24"/>
        </w:rPr>
      </w:pPr>
      <w:r w:rsidRPr="00C56DA3">
        <w:rPr>
          <w:rFonts w:ascii="Arial" w:hAnsi="Arial" w:cs="Arial"/>
          <w:sz w:val="24"/>
          <w:szCs w:val="24"/>
        </w:rPr>
        <w:t>One notable threat is competition from candidates who already hold management experience</w:t>
      </w:r>
      <w:r w:rsidRPr="00C56DA3">
        <w:rPr>
          <w:rFonts w:ascii="Arial" w:hAnsi="Arial" w:cs="Arial"/>
          <w:sz w:val="24"/>
          <w:szCs w:val="24"/>
        </w:rPr>
        <w:t>.</w:t>
      </w:r>
      <w:r w:rsidRPr="00C56DA3">
        <w:rPr>
          <w:rFonts w:ascii="Arial" w:hAnsi="Arial" w:cs="Arial"/>
          <w:sz w:val="24"/>
          <w:szCs w:val="24"/>
        </w:rPr>
        <w:t xml:space="preserve"> Future applications for a Dental Practice Manager position may involve competing against individuals who have already led teams or served in similar roles.</w:t>
      </w:r>
    </w:p>
    <w:p w14:paraId="4244DDAA" w14:textId="77777777" w:rsidR="00965DE8" w:rsidRPr="00C56DA3" w:rsidRDefault="00965DE8" w:rsidP="00C56DA3">
      <w:pPr>
        <w:spacing w:line="360" w:lineRule="auto"/>
        <w:rPr>
          <w:rFonts w:ascii="Arial" w:hAnsi="Arial" w:cs="Arial"/>
          <w:sz w:val="24"/>
          <w:szCs w:val="24"/>
        </w:rPr>
      </w:pPr>
      <w:r w:rsidRPr="00C56DA3">
        <w:rPr>
          <w:rFonts w:ascii="Arial" w:hAnsi="Arial" w:cs="Arial"/>
          <w:sz w:val="24"/>
          <w:szCs w:val="24"/>
        </w:rPr>
        <w:t>A further challenge lies in the evolving nature of dental regulations, which requires ongoing learning to maintain up-to-date knowledge. Balancing the demands of employment, university study, and professional development may also prove difficult, as each area requires a sustained commitment of time and energy.</w:t>
      </w:r>
    </w:p>
    <w:p w14:paraId="66F8922E" w14:textId="77777777" w:rsidR="00965DE8" w:rsidRPr="00C56DA3" w:rsidRDefault="00965DE8" w:rsidP="00C56DA3">
      <w:pPr>
        <w:spacing w:line="360" w:lineRule="auto"/>
        <w:rPr>
          <w:rFonts w:ascii="Arial" w:hAnsi="Arial" w:cs="Arial"/>
          <w:sz w:val="24"/>
          <w:szCs w:val="24"/>
        </w:rPr>
      </w:pPr>
    </w:p>
    <w:p w14:paraId="2D8FF734" w14:textId="57D2070A" w:rsidR="00965DE8" w:rsidRPr="00C56DA3" w:rsidRDefault="00965DE8" w:rsidP="00C56DA3">
      <w:pPr>
        <w:spacing w:line="360" w:lineRule="auto"/>
        <w:rPr>
          <w:rFonts w:ascii="Arial" w:hAnsi="Arial" w:cs="Arial"/>
          <w:b/>
          <w:bCs/>
          <w:sz w:val="24"/>
          <w:szCs w:val="24"/>
        </w:rPr>
      </w:pPr>
      <w:r w:rsidRPr="00C56DA3">
        <w:rPr>
          <w:rFonts w:ascii="Arial" w:hAnsi="Arial" w:cs="Arial"/>
          <w:b/>
          <w:bCs/>
          <w:sz w:val="24"/>
          <w:szCs w:val="24"/>
        </w:rPr>
        <w:t>Evidence of Readiness for Employability and Personal Advancement</w:t>
      </w:r>
    </w:p>
    <w:p w14:paraId="070B4668" w14:textId="77777777" w:rsidR="00965DE8" w:rsidRPr="00C56DA3" w:rsidRDefault="00965DE8" w:rsidP="00C56DA3">
      <w:pPr>
        <w:spacing w:line="360" w:lineRule="auto"/>
        <w:rPr>
          <w:rFonts w:ascii="Arial" w:hAnsi="Arial" w:cs="Arial"/>
          <w:sz w:val="24"/>
          <w:szCs w:val="24"/>
        </w:rPr>
      </w:pPr>
      <w:r w:rsidRPr="00C56DA3">
        <w:rPr>
          <w:rFonts w:ascii="Arial" w:hAnsi="Arial" w:cs="Arial"/>
          <w:sz w:val="24"/>
          <w:szCs w:val="24"/>
        </w:rPr>
        <w:t>Current work experience demonstrates that relevant skills are being actively developed. The dental reception role has provided practical exposure to patient communication, appointment management, recalls, payments, and correspondence by both telephone and email. It has also reinforced the importance of organisation, confidentiality, professionalism, and teamwork within a clinical setting.</w:t>
      </w:r>
    </w:p>
    <w:p w14:paraId="5698C651" w14:textId="77777777" w:rsidR="00965DE8" w:rsidRPr="00C56DA3" w:rsidRDefault="00965DE8" w:rsidP="00C56DA3">
      <w:pPr>
        <w:spacing w:line="360" w:lineRule="auto"/>
        <w:rPr>
          <w:rFonts w:ascii="Arial" w:hAnsi="Arial" w:cs="Arial"/>
          <w:sz w:val="24"/>
          <w:szCs w:val="24"/>
        </w:rPr>
      </w:pPr>
    </w:p>
    <w:p w14:paraId="3DFCF6A8" w14:textId="77777777" w:rsidR="00965DE8" w:rsidRPr="00C56DA3" w:rsidRDefault="00965DE8" w:rsidP="00C56DA3">
      <w:pPr>
        <w:spacing w:line="360" w:lineRule="auto"/>
        <w:rPr>
          <w:rFonts w:ascii="Arial" w:hAnsi="Arial" w:cs="Arial"/>
          <w:sz w:val="24"/>
          <w:szCs w:val="24"/>
        </w:rPr>
      </w:pPr>
      <w:r w:rsidRPr="00C56DA3">
        <w:rPr>
          <w:rFonts w:ascii="Arial" w:hAnsi="Arial" w:cs="Arial"/>
          <w:sz w:val="24"/>
          <w:szCs w:val="24"/>
        </w:rPr>
        <w:t>Academic experience is contributing to this preparation as well. University studies have strengthened the capacity to work independently, meet deadlines, conduct research, and participate in presentations and group tasks - all competencies that transfer meaningfully to a professional environment.</w:t>
      </w:r>
    </w:p>
    <w:p w14:paraId="6D7F0EBC" w14:textId="77777777" w:rsidR="003A2E68" w:rsidRPr="00C56DA3" w:rsidRDefault="003A2E68" w:rsidP="00C56DA3">
      <w:pPr>
        <w:spacing w:line="360" w:lineRule="auto"/>
        <w:rPr>
          <w:rFonts w:ascii="Arial" w:hAnsi="Arial" w:cs="Arial"/>
          <w:sz w:val="24"/>
          <w:szCs w:val="24"/>
        </w:rPr>
      </w:pPr>
    </w:p>
    <w:p w14:paraId="61BCAFD0" w14:textId="10A558A6" w:rsidR="002B5E2C" w:rsidRPr="00C56DA3" w:rsidRDefault="00965DE8" w:rsidP="00C56DA3">
      <w:pPr>
        <w:spacing w:line="360" w:lineRule="auto"/>
        <w:rPr>
          <w:rFonts w:ascii="Arial" w:hAnsi="Arial" w:cs="Arial"/>
          <w:sz w:val="24"/>
          <w:szCs w:val="24"/>
        </w:rPr>
      </w:pPr>
      <w:r w:rsidRPr="00C56DA3">
        <w:rPr>
          <w:rFonts w:ascii="Arial" w:hAnsi="Arial" w:cs="Arial"/>
          <w:sz w:val="24"/>
          <w:szCs w:val="24"/>
        </w:rPr>
        <w:lastRenderedPageBreak/>
        <w:t>In summary, this self-assessment confirms a solid foundation in communication, organisation, customer service, and dental administration. At the same time, it identifies leadership, CQC compliance, and financial management as areas requiring further development. Recognising these gaps provides a clearer roadmap for the steps needed before progressing toward a Dental Practice Manager position.</w:t>
      </w:r>
      <w:r w:rsidR="00E057EF" w:rsidRPr="00C56DA3">
        <w:rPr>
          <w:rFonts w:ascii="Arial" w:hAnsi="Arial" w:cs="Arial"/>
          <w:sz w:val="24"/>
          <w:szCs w:val="24"/>
        </w:rPr>
        <w:t xml:space="preserve"> </w:t>
      </w:r>
    </w:p>
    <w:p w14:paraId="4D9B1B56" w14:textId="77777777" w:rsidR="003A2E68" w:rsidRPr="00C56DA3" w:rsidRDefault="003A2E68" w:rsidP="00C56DA3">
      <w:pPr>
        <w:spacing w:line="360" w:lineRule="auto"/>
        <w:rPr>
          <w:rFonts w:ascii="Arial" w:hAnsi="Arial" w:cs="Arial"/>
          <w:sz w:val="24"/>
          <w:szCs w:val="24"/>
        </w:rPr>
      </w:pPr>
    </w:p>
    <w:p w14:paraId="19C3B2E1" w14:textId="77777777" w:rsidR="003A2E68" w:rsidRPr="00C56DA3" w:rsidRDefault="003A2E68" w:rsidP="00C56DA3">
      <w:pPr>
        <w:spacing w:line="360" w:lineRule="auto"/>
        <w:rPr>
          <w:rFonts w:ascii="Arial" w:hAnsi="Arial" w:cs="Arial"/>
          <w:sz w:val="24"/>
          <w:szCs w:val="24"/>
        </w:rPr>
      </w:pPr>
      <w:r w:rsidRPr="00C56DA3">
        <w:rPr>
          <w:rFonts w:ascii="Arial" w:hAnsi="Arial" w:cs="Arial"/>
          <w:sz w:val="24"/>
          <w:szCs w:val="24"/>
        </w:rPr>
        <w:t>Based on the weaknesses identified in the SWOT analysis, the following short-term and long-term goals have been established to support progression toward a Dental Practice Manager role.</w:t>
      </w:r>
    </w:p>
    <w:p w14:paraId="03B22567" w14:textId="77777777" w:rsidR="003A2E68" w:rsidRPr="00C56DA3" w:rsidRDefault="003A2E68" w:rsidP="00C56DA3">
      <w:pPr>
        <w:spacing w:line="360" w:lineRule="auto"/>
        <w:rPr>
          <w:rFonts w:ascii="Arial" w:hAnsi="Arial" w:cs="Arial"/>
          <w:sz w:val="24"/>
          <w:szCs w:val="24"/>
        </w:rPr>
      </w:pPr>
    </w:p>
    <w:p w14:paraId="28C32871" w14:textId="59BC78BE" w:rsidR="003A2E68" w:rsidRPr="00C56DA3" w:rsidRDefault="003A2E68" w:rsidP="00C56DA3">
      <w:pPr>
        <w:spacing w:line="360" w:lineRule="auto"/>
        <w:rPr>
          <w:rFonts w:ascii="Arial" w:hAnsi="Arial" w:cs="Arial"/>
          <w:b/>
          <w:bCs/>
          <w:sz w:val="24"/>
          <w:szCs w:val="24"/>
        </w:rPr>
      </w:pPr>
      <w:r w:rsidRPr="00C56DA3">
        <w:rPr>
          <w:rFonts w:ascii="Arial" w:hAnsi="Arial" w:cs="Arial"/>
          <w:b/>
          <w:bCs/>
          <w:sz w:val="24"/>
          <w:szCs w:val="24"/>
        </w:rPr>
        <w:t>Short-Term Goal</w:t>
      </w:r>
    </w:p>
    <w:p w14:paraId="4D56794E" w14:textId="314B3712" w:rsidR="003A2E68" w:rsidRPr="00C56DA3" w:rsidRDefault="003A2E68" w:rsidP="00C56DA3">
      <w:pPr>
        <w:spacing w:line="360" w:lineRule="auto"/>
        <w:rPr>
          <w:rFonts w:ascii="Arial" w:hAnsi="Arial" w:cs="Arial"/>
          <w:sz w:val="24"/>
          <w:szCs w:val="24"/>
        </w:rPr>
      </w:pPr>
      <w:r w:rsidRPr="00C56DA3">
        <w:rPr>
          <w:rFonts w:ascii="Arial" w:hAnsi="Arial" w:cs="Arial"/>
          <w:sz w:val="24"/>
          <w:szCs w:val="24"/>
        </w:rPr>
        <w:t xml:space="preserve">The short-term goal is to develop </w:t>
      </w:r>
      <w:r w:rsidRPr="00C56DA3">
        <w:rPr>
          <w:rFonts w:ascii="Arial" w:hAnsi="Arial" w:cs="Arial"/>
          <w:sz w:val="24"/>
          <w:szCs w:val="24"/>
        </w:rPr>
        <w:t>l</w:t>
      </w:r>
      <w:r w:rsidRPr="00C56DA3">
        <w:rPr>
          <w:rFonts w:ascii="Arial" w:hAnsi="Arial" w:cs="Arial"/>
          <w:sz w:val="24"/>
          <w:szCs w:val="24"/>
        </w:rPr>
        <w:t>eadership and management skills</w:t>
      </w:r>
      <w:r w:rsidRPr="00C56DA3">
        <w:rPr>
          <w:rFonts w:ascii="Arial" w:hAnsi="Arial" w:cs="Arial"/>
          <w:sz w:val="24"/>
          <w:szCs w:val="24"/>
        </w:rPr>
        <w:t xml:space="preserve"> </w:t>
      </w:r>
      <w:r w:rsidRPr="00C56DA3">
        <w:rPr>
          <w:rFonts w:ascii="Arial" w:hAnsi="Arial" w:cs="Arial"/>
          <w:sz w:val="24"/>
          <w:szCs w:val="24"/>
        </w:rPr>
        <w:t>over the next 6-12 months. While existing experience in a dental environment provides a foundation, greater involvement in responsibilities that prepare for a management position is needed. Practical steps include supporting new staff members, learning how the practice monitors performance, and observing how managers respond to various team situations.</w:t>
      </w:r>
    </w:p>
    <w:p w14:paraId="097870B8" w14:textId="5D0C11D6" w:rsidR="003A2E68" w:rsidRPr="00C56DA3" w:rsidRDefault="003A2E68" w:rsidP="00C56DA3">
      <w:pPr>
        <w:spacing w:line="360" w:lineRule="auto"/>
        <w:rPr>
          <w:rFonts w:ascii="Arial" w:hAnsi="Arial" w:cs="Arial"/>
          <w:sz w:val="24"/>
          <w:szCs w:val="24"/>
        </w:rPr>
      </w:pPr>
      <w:r w:rsidRPr="00C56DA3">
        <w:rPr>
          <w:rFonts w:ascii="Arial" w:hAnsi="Arial" w:cs="Arial"/>
          <w:sz w:val="24"/>
          <w:szCs w:val="24"/>
        </w:rPr>
        <w:t>A further priority is improving knowledge of CQC requirements and KPIs</w:t>
      </w:r>
      <w:r w:rsidRPr="00C56DA3">
        <w:rPr>
          <w:rFonts w:ascii="Arial" w:hAnsi="Arial" w:cs="Arial"/>
          <w:sz w:val="24"/>
          <w:szCs w:val="24"/>
        </w:rPr>
        <w:t>.</w:t>
      </w:r>
      <w:r w:rsidRPr="00C56DA3">
        <w:rPr>
          <w:rFonts w:ascii="Arial" w:hAnsi="Arial" w:cs="Arial"/>
          <w:sz w:val="24"/>
          <w:szCs w:val="24"/>
        </w:rPr>
        <w:t xml:space="preserve"> This can be achieved through completing relevant training, reviewing professional guidance, and learning from experienced colleagues. Both areas were identified in the SWOT analysis as skills requiring further development, which makes them logical starting points for this plan.</w:t>
      </w:r>
    </w:p>
    <w:p w14:paraId="6C88EBFA" w14:textId="77777777" w:rsidR="003A2E68" w:rsidRPr="00C56DA3" w:rsidRDefault="003A2E68" w:rsidP="00C56DA3">
      <w:pPr>
        <w:spacing w:line="360" w:lineRule="auto"/>
        <w:rPr>
          <w:rFonts w:ascii="Arial" w:hAnsi="Arial" w:cs="Arial"/>
          <w:b/>
          <w:bCs/>
          <w:sz w:val="24"/>
          <w:szCs w:val="24"/>
        </w:rPr>
      </w:pPr>
    </w:p>
    <w:p w14:paraId="1A716859" w14:textId="60AB939F" w:rsidR="003A2E68" w:rsidRPr="00C56DA3" w:rsidRDefault="003A2E68" w:rsidP="00C56DA3">
      <w:pPr>
        <w:spacing w:line="360" w:lineRule="auto"/>
        <w:rPr>
          <w:rFonts w:ascii="Arial" w:hAnsi="Arial" w:cs="Arial"/>
          <w:b/>
          <w:bCs/>
          <w:sz w:val="24"/>
          <w:szCs w:val="24"/>
        </w:rPr>
      </w:pPr>
      <w:r w:rsidRPr="00C56DA3">
        <w:rPr>
          <w:rFonts w:ascii="Arial" w:hAnsi="Arial" w:cs="Arial"/>
          <w:b/>
          <w:bCs/>
          <w:sz w:val="24"/>
          <w:szCs w:val="24"/>
        </w:rPr>
        <w:t>Long-Term Goal</w:t>
      </w:r>
    </w:p>
    <w:p w14:paraId="7F69B17D" w14:textId="4AFD9B59" w:rsidR="003A2E68" w:rsidRPr="00C56DA3" w:rsidRDefault="003A2E68" w:rsidP="00C56DA3">
      <w:pPr>
        <w:spacing w:line="360" w:lineRule="auto"/>
        <w:rPr>
          <w:rFonts w:ascii="Arial" w:hAnsi="Arial" w:cs="Arial"/>
          <w:sz w:val="24"/>
          <w:szCs w:val="24"/>
        </w:rPr>
      </w:pPr>
      <w:r w:rsidRPr="00C56DA3">
        <w:rPr>
          <w:rFonts w:ascii="Arial" w:hAnsi="Arial" w:cs="Arial"/>
          <w:sz w:val="24"/>
          <w:szCs w:val="24"/>
        </w:rPr>
        <w:t>The long-term goal is to progress into a Dental Practice Manager position. The aim is to combine existing experience in dental reception and patient communication with stronger leadership and business management competencies. Reaching this position would allow for greater responsibility, meaningful support of a dental team, and a direct contribution to the overall performance and patient experience of a practice</w:t>
      </w:r>
      <w:r w:rsidRPr="00C56DA3">
        <w:rPr>
          <w:rFonts w:ascii="Arial" w:hAnsi="Arial" w:cs="Arial"/>
          <w:sz w:val="24"/>
          <w:szCs w:val="24"/>
        </w:rPr>
        <w:t>.</w:t>
      </w:r>
    </w:p>
    <w:p w14:paraId="67CC4CB8" w14:textId="5E30E6AA" w:rsidR="003A2E68" w:rsidRPr="00C56DA3" w:rsidRDefault="003A2E68" w:rsidP="00C56DA3">
      <w:pPr>
        <w:spacing w:line="360" w:lineRule="auto"/>
        <w:rPr>
          <w:rFonts w:ascii="Arial" w:hAnsi="Arial" w:cs="Arial"/>
          <w:b/>
          <w:bCs/>
          <w:sz w:val="24"/>
          <w:szCs w:val="24"/>
        </w:rPr>
      </w:pPr>
      <w:r w:rsidRPr="00C56DA3">
        <w:rPr>
          <w:rFonts w:ascii="Arial" w:hAnsi="Arial" w:cs="Arial"/>
          <w:b/>
          <w:bCs/>
          <w:sz w:val="24"/>
          <w:szCs w:val="24"/>
        </w:rPr>
        <w:lastRenderedPageBreak/>
        <w:t>Personal Development Plan</w:t>
      </w:r>
    </w:p>
    <w:tbl>
      <w:tblPr>
        <w:tblStyle w:val="TableGrid"/>
        <w:tblW w:w="0" w:type="auto"/>
        <w:tblLook w:val="04A0" w:firstRow="1" w:lastRow="0" w:firstColumn="1" w:lastColumn="0" w:noHBand="0" w:noVBand="1"/>
      </w:tblPr>
      <w:tblGrid>
        <w:gridCol w:w="1803"/>
        <w:gridCol w:w="1803"/>
        <w:gridCol w:w="1803"/>
        <w:gridCol w:w="1803"/>
        <w:gridCol w:w="1804"/>
      </w:tblGrid>
      <w:tr w:rsidR="003A2E68" w:rsidRPr="00C56DA3" w14:paraId="79E554B6" w14:textId="77777777" w:rsidTr="003A2E68">
        <w:tc>
          <w:tcPr>
            <w:tcW w:w="1803" w:type="dxa"/>
          </w:tcPr>
          <w:p w14:paraId="759FBFAB" w14:textId="156CDA0B" w:rsidR="003A2E68" w:rsidRPr="00C56DA3" w:rsidRDefault="007030ED" w:rsidP="00C56DA3">
            <w:pPr>
              <w:spacing w:line="360" w:lineRule="auto"/>
              <w:rPr>
                <w:rFonts w:ascii="Arial" w:hAnsi="Arial" w:cs="Arial"/>
                <w:b/>
                <w:bCs/>
                <w:sz w:val="24"/>
                <w:szCs w:val="24"/>
              </w:rPr>
            </w:pPr>
            <w:r w:rsidRPr="00C56DA3">
              <w:rPr>
                <w:rFonts w:ascii="Arial" w:hAnsi="Arial" w:cs="Arial"/>
                <w:b/>
                <w:bCs/>
                <w:sz w:val="24"/>
                <w:szCs w:val="24"/>
              </w:rPr>
              <w:t>Development Area</w:t>
            </w:r>
          </w:p>
        </w:tc>
        <w:tc>
          <w:tcPr>
            <w:tcW w:w="1803" w:type="dxa"/>
          </w:tcPr>
          <w:p w14:paraId="0C88FC6F" w14:textId="3FC4BEAC" w:rsidR="003A2E68" w:rsidRPr="00C56DA3" w:rsidRDefault="007030ED" w:rsidP="00C56DA3">
            <w:pPr>
              <w:spacing w:line="360" w:lineRule="auto"/>
              <w:rPr>
                <w:rFonts w:ascii="Arial" w:hAnsi="Arial" w:cs="Arial"/>
                <w:b/>
                <w:bCs/>
                <w:sz w:val="24"/>
                <w:szCs w:val="24"/>
              </w:rPr>
            </w:pPr>
            <w:r w:rsidRPr="00C56DA3">
              <w:rPr>
                <w:rFonts w:ascii="Arial" w:hAnsi="Arial" w:cs="Arial"/>
                <w:b/>
                <w:bCs/>
                <w:sz w:val="24"/>
                <w:szCs w:val="24"/>
              </w:rPr>
              <w:t>Action</w:t>
            </w:r>
          </w:p>
        </w:tc>
        <w:tc>
          <w:tcPr>
            <w:tcW w:w="1803" w:type="dxa"/>
          </w:tcPr>
          <w:p w14:paraId="7E48E4CB" w14:textId="53484A20" w:rsidR="003A2E68" w:rsidRPr="00C56DA3" w:rsidRDefault="007030ED" w:rsidP="00C56DA3">
            <w:pPr>
              <w:spacing w:line="360" w:lineRule="auto"/>
              <w:rPr>
                <w:rFonts w:ascii="Arial" w:hAnsi="Arial" w:cs="Arial"/>
                <w:b/>
                <w:bCs/>
                <w:sz w:val="24"/>
                <w:szCs w:val="24"/>
              </w:rPr>
            </w:pPr>
            <w:r w:rsidRPr="00C56DA3">
              <w:rPr>
                <w:rFonts w:ascii="Arial" w:hAnsi="Arial" w:cs="Arial"/>
                <w:b/>
                <w:bCs/>
                <w:sz w:val="24"/>
                <w:szCs w:val="24"/>
              </w:rPr>
              <w:t>Timeline</w:t>
            </w:r>
          </w:p>
        </w:tc>
        <w:tc>
          <w:tcPr>
            <w:tcW w:w="1803" w:type="dxa"/>
          </w:tcPr>
          <w:p w14:paraId="4D7E41F9" w14:textId="03AE57BB" w:rsidR="003A2E68" w:rsidRPr="00C56DA3" w:rsidRDefault="007030ED" w:rsidP="00C56DA3">
            <w:pPr>
              <w:spacing w:line="360" w:lineRule="auto"/>
              <w:rPr>
                <w:rFonts w:ascii="Arial" w:hAnsi="Arial" w:cs="Arial"/>
                <w:b/>
                <w:bCs/>
                <w:sz w:val="24"/>
                <w:szCs w:val="24"/>
              </w:rPr>
            </w:pPr>
            <w:r w:rsidRPr="00C56DA3">
              <w:rPr>
                <w:rFonts w:ascii="Arial" w:hAnsi="Arial" w:cs="Arial"/>
                <w:b/>
                <w:bCs/>
                <w:sz w:val="24"/>
                <w:szCs w:val="24"/>
              </w:rPr>
              <w:t>Resources Needed</w:t>
            </w:r>
          </w:p>
        </w:tc>
        <w:tc>
          <w:tcPr>
            <w:tcW w:w="1804" w:type="dxa"/>
          </w:tcPr>
          <w:p w14:paraId="7FB5BB74" w14:textId="3DB7ABE5" w:rsidR="003A2E68" w:rsidRPr="00C56DA3" w:rsidRDefault="007030ED" w:rsidP="00C56DA3">
            <w:pPr>
              <w:spacing w:line="360" w:lineRule="auto"/>
              <w:rPr>
                <w:rFonts w:ascii="Arial" w:hAnsi="Arial" w:cs="Arial"/>
                <w:b/>
                <w:bCs/>
                <w:sz w:val="24"/>
                <w:szCs w:val="24"/>
              </w:rPr>
            </w:pPr>
            <w:r w:rsidRPr="00C56DA3">
              <w:rPr>
                <w:rFonts w:ascii="Arial" w:hAnsi="Arial" w:cs="Arial"/>
                <w:b/>
                <w:bCs/>
                <w:sz w:val="24"/>
                <w:szCs w:val="24"/>
              </w:rPr>
              <w:t>Measurement of Progress</w:t>
            </w:r>
          </w:p>
        </w:tc>
      </w:tr>
      <w:tr w:rsidR="003A2E68" w:rsidRPr="00C56DA3" w14:paraId="749A685C" w14:textId="77777777" w:rsidTr="003A2E68">
        <w:tc>
          <w:tcPr>
            <w:tcW w:w="1803" w:type="dxa"/>
          </w:tcPr>
          <w:p w14:paraId="6DEFC8D2" w14:textId="22D8D55B" w:rsidR="003A2E68" w:rsidRPr="00C56DA3" w:rsidRDefault="007030ED" w:rsidP="00C56DA3">
            <w:pPr>
              <w:spacing w:line="360" w:lineRule="auto"/>
              <w:rPr>
                <w:rFonts w:ascii="Arial" w:hAnsi="Arial" w:cs="Arial"/>
                <w:sz w:val="24"/>
                <w:szCs w:val="24"/>
              </w:rPr>
            </w:pPr>
            <w:r w:rsidRPr="00C56DA3">
              <w:rPr>
                <w:rFonts w:ascii="Arial" w:hAnsi="Arial" w:cs="Arial"/>
                <w:sz w:val="24"/>
                <w:szCs w:val="24"/>
              </w:rPr>
              <w:t xml:space="preserve">Leadership and management </w:t>
            </w:r>
          </w:p>
        </w:tc>
        <w:tc>
          <w:tcPr>
            <w:tcW w:w="1803" w:type="dxa"/>
          </w:tcPr>
          <w:p w14:paraId="22F80020" w14:textId="2180EF21" w:rsidR="003A2E68" w:rsidRPr="00C56DA3" w:rsidRDefault="007030ED" w:rsidP="00C56DA3">
            <w:pPr>
              <w:spacing w:line="360" w:lineRule="auto"/>
              <w:rPr>
                <w:rFonts w:ascii="Arial" w:hAnsi="Arial" w:cs="Arial"/>
                <w:sz w:val="24"/>
                <w:szCs w:val="24"/>
              </w:rPr>
            </w:pPr>
            <w:r w:rsidRPr="00C56DA3">
              <w:rPr>
                <w:rFonts w:ascii="Arial" w:hAnsi="Arial" w:cs="Arial"/>
                <w:sz w:val="24"/>
                <w:szCs w:val="24"/>
              </w:rPr>
              <w:t>Take on more responsibility at work and learn from an experienced manager</w:t>
            </w:r>
          </w:p>
        </w:tc>
        <w:tc>
          <w:tcPr>
            <w:tcW w:w="1803" w:type="dxa"/>
          </w:tcPr>
          <w:p w14:paraId="1F298B64" w14:textId="309439FB" w:rsidR="003A2E68" w:rsidRPr="00C56DA3" w:rsidRDefault="007030ED" w:rsidP="00C56DA3">
            <w:pPr>
              <w:spacing w:line="360" w:lineRule="auto"/>
              <w:rPr>
                <w:rFonts w:ascii="Arial" w:hAnsi="Arial" w:cs="Arial"/>
                <w:sz w:val="24"/>
                <w:szCs w:val="24"/>
              </w:rPr>
            </w:pPr>
            <w:r w:rsidRPr="00C56DA3">
              <w:rPr>
                <w:rFonts w:ascii="Arial" w:hAnsi="Arial" w:cs="Arial"/>
                <w:sz w:val="24"/>
                <w:szCs w:val="24"/>
              </w:rPr>
              <w:t>6-12 months</w:t>
            </w:r>
          </w:p>
        </w:tc>
        <w:tc>
          <w:tcPr>
            <w:tcW w:w="1803" w:type="dxa"/>
          </w:tcPr>
          <w:p w14:paraId="17D544E9" w14:textId="17F22511" w:rsidR="003A2E68" w:rsidRPr="00C56DA3" w:rsidRDefault="007030ED" w:rsidP="00C56DA3">
            <w:pPr>
              <w:spacing w:line="360" w:lineRule="auto"/>
              <w:rPr>
                <w:rFonts w:ascii="Arial" w:hAnsi="Arial" w:cs="Arial"/>
                <w:sz w:val="24"/>
                <w:szCs w:val="24"/>
              </w:rPr>
            </w:pPr>
            <w:r w:rsidRPr="00C56DA3">
              <w:rPr>
                <w:rFonts w:ascii="Arial" w:hAnsi="Arial" w:cs="Arial"/>
                <w:sz w:val="24"/>
                <w:szCs w:val="24"/>
              </w:rPr>
              <w:t>Workplace experience, manager support and leadership training</w:t>
            </w:r>
          </w:p>
        </w:tc>
        <w:tc>
          <w:tcPr>
            <w:tcW w:w="1804" w:type="dxa"/>
          </w:tcPr>
          <w:p w14:paraId="6BC1605B" w14:textId="5514EAB6" w:rsidR="003A2E68" w:rsidRPr="00C56DA3" w:rsidRDefault="007030ED" w:rsidP="00C56DA3">
            <w:pPr>
              <w:spacing w:line="360" w:lineRule="auto"/>
              <w:rPr>
                <w:rFonts w:ascii="Arial" w:hAnsi="Arial" w:cs="Arial"/>
                <w:sz w:val="24"/>
                <w:szCs w:val="24"/>
              </w:rPr>
            </w:pPr>
            <w:r w:rsidRPr="00C56DA3">
              <w:rPr>
                <w:rFonts w:ascii="Arial" w:hAnsi="Arial" w:cs="Arial"/>
                <w:sz w:val="24"/>
                <w:szCs w:val="24"/>
              </w:rPr>
              <w:t>Feedback from my manager and examples of additional responsibilities completed</w:t>
            </w:r>
          </w:p>
        </w:tc>
      </w:tr>
      <w:tr w:rsidR="003A2E68" w:rsidRPr="00C56DA3" w14:paraId="1BE6A9B6" w14:textId="77777777" w:rsidTr="003A2E68">
        <w:tc>
          <w:tcPr>
            <w:tcW w:w="1803" w:type="dxa"/>
          </w:tcPr>
          <w:p w14:paraId="62A28170" w14:textId="06D202C8" w:rsidR="003A2E68" w:rsidRPr="00C56DA3" w:rsidRDefault="007030ED" w:rsidP="00C56DA3">
            <w:pPr>
              <w:spacing w:line="360" w:lineRule="auto"/>
              <w:rPr>
                <w:rFonts w:ascii="Arial" w:hAnsi="Arial" w:cs="Arial"/>
                <w:sz w:val="24"/>
                <w:szCs w:val="24"/>
              </w:rPr>
            </w:pPr>
            <w:r w:rsidRPr="00C56DA3">
              <w:rPr>
                <w:rFonts w:ascii="Arial" w:hAnsi="Arial" w:cs="Arial"/>
                <w:sz w:val="24"/>
                <w:szCs w:val="24"/>
              </w:rPr>
              <w:t>CQC knowledge</w:t>
            </w:r>
          </w:p>
        </w:tc>
        <w:tc>
          <w:tcPr>
            <w:tcW w:w="1803" w:type="dxa"/>
          </w:tcPr>
          <w:p w14:paraId="0F4C94CF" w14:textId="3301FB9F" w:rsidR="003A2E68" w:rsidRPr="00C56DA3" w:rsidRDefault="007030ED" w:rsidP="00C56DA3">
            <w:pPr>
              <w:spacing w:line="360" w:lineRule="auto"/>
              <w:rPr>
                <w:rFonts w:ascii="Arial" w:hAnsi="Arial" w:cs="Arial"/>
                <w:sz w:val="24"/>
                <w:szCs w:val="24"/>
              </w:rPr>
            </w:pPr>
            <w:r w:rsidRPr="00C56DA3">
              <w:rPr>
                <w:rFonts w:ascii="Arial" w:hAnsi="Arial" w:cs="Arial"/>
                <w:sz w:val="24"/>
                <w:szCs w:val="24"/>
              </w:rPr>
              <w:t>Learn more about CQC requirements and complete relevant training</w:t>
            </w:r>
          </w:p>
        </w:tc>
        <w:tc>
          <w:tcPr>
            <w:tcW w:w="1803" w:type="dxa"/>
          </w:tcPr>
          <w:p w14:paraId="07F58AFD" w14:textId="6F9ECF50" w:rsidR="003A2E68" w:rsidRPr="00C56DA3" w:rsidRDefault="007030ED" w:rsidP="00C56DA3">
            <w:pPr>
              <w:spacing w:line="360" w:lineRule="auto"/>
              <w:rPr>
                <w:rFonts w:ascii="Arial" w:hAnsi="Arial" w:cs="Arial"/>
                <w:sz w:val="24"/>
                <w:szCs w:val="24"/>
              </w:rPr>
            </w:pPr>
            <w:r w:rsidRPr="00C56DA3">
              <w:rPr>
                <w:rFonts w:ascii="Arial" w:hAnsi="Arial" w:cs="Arial"/>
                <w:sz w:val="24"/>
                <w:szCs w:val="24"/>
              </w:rPr>
              <w:t>Within 6 months</w:t>
            </w:r>
          </w:p>
        </w:tc>
        <w:tc>
          <w:tcPr>
            <w:tcW w:w="1803" w:type="dxa"/>
          </w:tcPr>
          <w:p w14:paraId="71E1D1D1" w14:textId="7D0FD3DD" w:rsidR="003A2E68" w:rsidRPr="00C56DA3" w:rsidRDefault="007030ED" w:rsidP="00C56DA3">
            <w:pPr>
              <w:spacing w:line="360" w:lineRule="auto"/>
              <w:rPr>
                <w:rFonts w:ascii="Arial" w:hAnsi="Arial" w:cs="Arial"/>
                <w:sz w:val="24"/>
                <w:szCs w:val="24"/>
              </w:rPr>
            </w:pPr>
            <w:r w:rsidRPr="00C56DA3">
              <w:rPr>
                <w:rFonts w:ascii="Arial" w:hAnsi="Arial" w:cs="Arial"/>
                <w:sz w:val="24"/>
                <w:szCs w:val="24"/>
              </w:rPr>
              <w:t>CQC guidance, online training and workplace policies</w:t>
            </w:r>
          </w:p>
        </w:tc>
        <w:tc>
          <w:tcPr>
            <w:tcW w:w="1804" w:type="dxa"/>
          </w:tcPr>
          <w:p w14:paraId="7F3B2AD2" w14:textId="7BBFA547" w:rsidR="003A2E68" w:rsidRPr="00C56DA3" w:rsidRDefault="007030ED" w:rsidP="00C56DA3">
            <w:pPr>
              <w:spacing w:line="360" w:lineRule="auto"/>
              <w:rPr>
                <w:rFonts w:ascii="Arial" w:hAnsi="Arial" w:cs="Arial"/>
                <w:sz w:val="24"/>
                <w:szCs w:val="24"/>
              </w:rPr>
            </w:pPr>
            <w:r w:rsidRPr="00C56DA3">
              <w:rPr>
                <w:rFonts w:ascii="Arial" w:hAnsi="Arial" w:cs="Arial"/>
                <w:sz w:val="24"/>
                <w:szCs w:val="24"/>
              </w:rPr>
              <w:t>Complete training and improve my understanding of compliance requirements</w:t>
            </w:r>
          </w:p>
        </w:tc>
      </w:tr>
      <w:tr w:rsidR="003A2E68" w:rsidRPr="00C56DA3" w14:paraId="3E95BEDC" w14:textId="77777777" w:rsidTr="003A2E68">
        <w:tc>
          <w:tcPr>
            <w:tcW w:w="1803" w:type="dxa"/>
          </w:tcPr>
          <w:p w14:paraId="7B09627C" w14:textId="595E4F5D" w:rsidR="003A2E68" w:rsidRPr="00C56DA3" w:rsidRDefault="007030ED" w:rsidP="00C56DA3">
            <w:pPr>
              <w:spacing w:line="360" w:lineRule="auto"/>
              <w:rPr>
                <w:rFonts w:ascii="Arial" w:hAnsi="Arial" w:cs="Arial"/>
                <w:sz w:val="24"/>
                <w:szCs w:val="24"/>
              </w:rPr>
            </w:pPr>
            <w:r w:rsidRPr="00C56DA3">
              <w:rPr>
                <w:rFonts w:ascii="Arial" w:hAnsi="Arial" w:cs="Arial"/>
                <w:sz w:val="24"/>
                <w:szCs w:val="24"/>
              </w:rPr>
              <w:t>Financial management and KPLs</w:t>
            </w:r>
          </w:p>
        </w:tc>
        <w:tc>
          <w:tcPr>
            <w:tcW w:w="1803" w:type="dxa"/>
          </w:tcPr>
          <w:p w14:paraId="3214382B" w14:textId="795306FD" w:rsidR="003A2E68" w:rsidRPr="00C56DA3" w:rsidRDefault="007030ED" w:rsidP="00C56DA3">
            <w:pPr>
              <w:spacing w:line="360" w:lineRule="auto"/>
              <w:rPr>
                <w:rFonts w:ascii="Arial" w:hAnsi="Arial" w:cs="Arial"/>
                <w:sz w:val="24"/>
                <w:szCs w:val="24"/>
              </w:rPr>
            </w:pPr>
            <w:r w:rsidRPr="00C56DA3">
              <w:rPr>
                <w:rFonts w:ascii="Arial" w:hAnsi="Arial" w:cs="Arial"/>
                <w:sz w:val="24"/>
                <w:szCs w:val="24"/>
              </w:rPr>
              <w:t>Learn how a dental practice monitors targets, costs and performance</w:t>
            </w:r>
          </w:p>
        </w:tc>
        <w:tc>
          <w:tcPr>
            <w:tcW w:w="1803" w:type="dxa"/>
          </w:tcPr>
          <w:p w14:paraId="4CBB8C88" w14:textId="479844E2" w:rsidR="003A2E68" w:rsidRPr="00C56DA3" w:rsidRDefault="007030ED" w:rsidP="00C56DA3">
            <w:pPr>
              <w:spacing w:line="360" w:lineRule="auto"/>
              <w:rPr>
                <w:rFonts w:ascii="Arial" w:hAnsi="Arial" w:cs="Arial"/>
                <w:sz w:val="24"/>
                <w:szCs w:val="24"/>
              </w:rPr>
            </w:pPr>
            <w:r w:rsidRPr="00C56DA3">
              <w:rPr>
                <w:rFonts w:ascii="Arial" w:hAnsi="Arial" w:cs="Arial"/>
                <w:sz w:val="24"/>
                <w:szCs w:val="24"/>
              </w:rPr>
              <w:t>6-12 months</w:t>
            </w:r>
          </w:p>
        </w:tc>
        <w:tc>
          <w:tcPr>
            <w:tcW w:w="1803" w:type="dxa"/>
          </w:tcPr>
          <w:p w14:paraId="520B1F1D" w14:textId="5C6D1EE5" w:rsidR="003A2E68" w:rsidRPr="00C56DA3" w:rsidRDefault="007030ED" w:rsidP="00C56DA3">
            <w:pPr>
              <w:spacing w:line="360" w:lineRule="auto"/>
              <w:rPr>
                <w:rFonts w:ascii="Arial" w:hAnsi="Arial" w:cs="Arial"/>
                <w:sz w:val="24"/>
                <w:szCs w:val="24"/>
              </w:rPr>
            </w:pPr>
            <w:r w:rsidRPr="00C56DA3">
              <w:rPr>
                <w:rFonts w:ascii="Arial" w:hAnsi="Arial" w:cs="Arial"/>
                <w:sz w:val="24"/>
                <w:szCs w:val="24"/>
              </w:rPr>
              <w:t>Practice Manager, KPI reports and training</w:t>
            </w:r>
          </w:p>
        </w:tc>
        <w:tc>
          <w:tcPr>
            <w:tcW w:w="1804" w:type="dxa"/>
          </w:tcPr>
          <w:p w14:paraId="0FB56FFC" w14:textId="516D8D4A" w:rsidR="003A2E68" w:rsidRPr="00C56DA3" w:rsidRDefault="007030ED" w:rsidP="00C56DA3">
            <w:pPr>
              <w:spacing w:line="360" w:lineRule="auto"/>
              <w:rPr>
                <w:rFonts w:ascii="Arial" w:hAnsi="Arial" w:cs="Arial"/>
                <w:sz w:val="24"/>
                <w:szCs w:val="24"/>
              </w:rPr>
            </w:pPr>
            <w:r w:rsidRPr="00C56DA3">
              <w:rPr>
                <w:rFonts w:ascii="Arial" w:hAnsi="Arial" w:cs="Arial"/>
                <w:sz w:val="24"/>
                <w:szCs w:val="24"/>
              </w:rPr>
              <w:t>Be able to understand and explain the main KPIs used within the practice</w:t>
            </w:r>
          </w:p>
        </w:tc>
      </w:tr>
    </w:tbl>
    <w:p w14:paraId="51A742B2" w14:textId="77777777" w:rsidR="003A2E68" w:rsidRPr="00C56DA3" w:rsidRDefault="003A2E68" w:rsidP="00C56DA3">
      <w:pPr>
        <w:spacing w:line="360" w:lineRule="auto"/>
        <w:rPr>
          <w:rFonts w:ascii="Arial" w:hAnsi="Arial" w:cs="Arial"/>
          <w:b/>
          <w:bCs/>
          <w:sz w:val="24"/>
          <w:szCs w:val="24"/>
        </w:rPr>
      </w:pPr>
    </w:p>
    <w:p w14:paraId="5BECB646" w14:textId="23A825D5" w:rsidR="003A2E68" w:rsidRPr="00C56DA3" w:rsidRDefault="003A2E68" w:rsidP="00C56DA3">
      <w:pPr>
        <w:spacing w:line="360" w:lineRule="auto"/>
        <w:rPr>
          <w:rFonts w:ascii="Arial" w:hAnsi="Arial" w:cs="Arial"/>
          <w:sz w:val="24"/>
          <w:szCs w:val="24"/>
        </w:rPr>
      </w:pPr>
      <w:r w:rsidRPr="00C56DA3">
        <w:rPr>
          <w:rFonts w:ascii="Arial" w:hAnsi="Arial" w:cs="Arial"/>
          <w:sz w:val="24"/>
          <w:szCs w:val="24"/>
        </w:rPr>
        <w:t>By following this development plan, current weaknesses can be addressed in a structured, step-by-step manner, building the skills and experience necessary to achieve the long-term career goal.</w:t>
      </w:r>
    </w:p>
    <w:p w14:paraId="183BF883" w14:textId="77777777" w:rsidR="00766AF5" w:rsidRPr="00C56DA3" w:rsidRDefault="00766AF5" w:rsidP="00C56DA3">
      <w:pPr>
        <w:spacing w:line="360" w:lineRule="auto"/>
        <w:rPr>
          <w:rFonts w:ascii="Arial" w:hAnsi="Arial" w:cs="Arial"/>
          <w:sz w:val="24"/>
          <w:szCs w:val="24"/>
        </w:rPr>
      </w:pPr>
    </w:p>
    <w:p w14:paraId="182F7020" w14:textId="77777777" w:rsidR="00766AF5" w:rsidRPr="00C56DA3" w:rsidRDefault="00766AF5" w:rsidP="00C56DA3">
      <w:pPr>
        <w:spacing w:line="360" w:lineRule="auto"/>
        <w:rPr>
          <w:rFonts w:ascii="Arial" w:hAnsi="Arial" w:cs="Arial"/>
          <w:sz w:val="24"/>
          <w:szCs w:val="24"/>
        </w:rPr>
      </w:pPr>
    </w:p>
    <w:p w14:paraId="1E84EF7A" w14:textId="77777777" w:rsidR="00766AF5" w:rsidRDefault="00766AF5" w:rsidP="003A2E68">
      <w:pPr>
        <w:spacing w:line="360" w:lineRule="auto"/>
        <w:rPr>
          <w:rFonts w:ascii="Arial" w:hAnsi="Arial" w:cs="Arial"/>
          <w:sz w:val="24"/>
          <w:szCs w:val="24"/>
        </w:rPr>
      </w:pPr>
    </w:p>
    <w:p w14:paraId="7F7200E0" w14:textId="4C19937C" w:rsidR="00766AF5" w:rsidRDefault="00C56DA3" w:rsidP="00766AF5">
      <w:pPr>
        <w:spacing w:line="360" w:lineRule="auto"/>
        <w:jc w:val="center"/>
        <w:rPr>
          <w:rFonts w:ascii="Arial" w:hAnsi="Arial" w:cs="Arial"/>
          <w:sz w:val="24"/>
          <w:szCs w:val="24"/>
        </w:rPr>
      </w:pPr>
      <w:r>
        <w:rPr>
          <w:rFonts w:ascii="Arial" w:hAnsi="Arial" w:cs="Arial"/>
          <w:sz w:val="24"/>
          <w:szCs w:val="24"/>
        </w:rPr>
        <w:lastRenderedPageBreak/>
        <w:t>Reference List</w:t>
      </w:r>
    </w:p>
    <w:p w14:paraId="0A22263A" w14:textId="77777777" w:rsidR="00260340" w:rsidRDefault="00260340" w:rsidP="003A2E68">
      <w:pPr>
        <w:spacing w:line="360" w:lineRule="auto"/>
        <w:rPr>
          <w:rFonts w:ascii="Arial" w:hAnsi="Arial" w:cs="Arial"/>
          <w:sz w:val="24"/>
          <w:szCs w:val="24"/>
        </w:rPr>
      </w:pPr>
    </w:p>
    <w:p w14:paraId="718014FE" w14:textId="745A5AAF" w:rsidR="00C56DA3" w:rsidRDefault="00C56DA3" w:rsidP="003A2E68">
      <w:pPr>
        <w:spacing w:line="360" w:lineRule="auto"/>
        <w:rPr>
          <w:rFonts w:ascii="Arial" w:hAnsi="Arial" w:cs="Arial"/>
          <w:sz w:val="24"/>
          <w:szCs w:val="24"/>
        </w:rPr>
      </w:pPr>
      <w:hyperlink r:id="rId6" w:history="1">
        <w:r w:rsidRPr="00674DBE">
          <w:rPr>
            <w:rStyle w:val="Hyperlink"/>
            <w:rFonts w:ascii="Arial" w:hAnsi="Arial" w:cs="Arial"/>
            <w:sz w:val="24"/>
            <w:szCs w:val="24"/>
          </w:rPr>
          <w:t>https://ww</w:t>
        </w:r>
        <w:r w:rsidRPr="00674DBE">
          <w:rPr>
            <w:rStyle w:val="Hyperlink"/>
            <w:rFonts w:ascii="Arial" w:hAnsi="Arial" w:cs="Arial"/>
            <w:sz w:val="24"/>
            <w:szCs w:val="24"/>
          </w:rPr>
          <w:t>w</w:t>
        </w:r>
        <w:r w:rsidRPr="00674DBE">
          <w:rPr>
            <w:rStyle w:val="Hyperlink"/>
            <w:rFonts w:ascii="Arial" w:hAnsi="Arial" w:cs="Arial"/>
            <w:sz w:val="24"/>
            <w:szCs w:val="24"/>
          </w:rPr>
          <w:t>.cqc.org.uk/guidance-regulation/providers/regulations-service-providers-and-managers</w:t>
        </w:r>
      </w:hyperlink>
    </w:p>
    <w:p w14:paraId="5D7F5867" w14:textId="65C76A9A" w:rsidR="00C56DA3" w:rsidRDefault="00C56DA3" w:rsidP="003A2E68">
      <w:pPr>
        <w:spacing w:line="360" w:lineRule="auto"/>
        <w:rPr>
          <w:rFonts w:ascii="Arial" w:hAnsi="Arial" w:cs="Arial"/>
          <w:sz w:val="24"/>
          <w:szCs w:val="24"/>
        </w:rPr>
      </w:pPr>
      <w:hyperlink r:id="rId7" w:tgtFrame="_blank" w:history="1">
        <w:r>
          <w:rPr>
            <w:rStyle w:val="Hyperlink"/>
          </w:rPr>
          <w:t>https://www.cipd.org/uk/knowledge/factsheets/swot-analysis-factsheet/</w:t>
        </w:r>
      </w:hyperlink>
    </w:p>
    <w:p w14:paraId="72A1E5EE" w14:textId="6138ABD1" w:rsidR="007030ED" w:rsidRDefault="00C56DA3" w:rsidP="003A2E68">
      <w:pPr>
        <w:spacing w:line="360" w:lineRule="auto"/>
        <w:rPr>
          <w:rStyle w:val="contents"/>
          <w:color w:val="FFFFFF"/>
        </w:rPr>
      </w:pPr>
      <w:hyperlink r:id="rId8" w:tgtFrame="_blank" w:history="1">
        <w:r>
          <w:rPr>
            <w:rStyle w:val="Hyperlink"/>
          </w:rPr>
          <w:t>GDC – Standards for the Dental Team</w:t>
        </w:r>
      </w:hyperlink>
    </w:p>
    <w:p w14:paraId="5B8302DA" w14:textId="5EEDD9B2" w:rsidR="00C56DA3" w:rsidRDefault="00C56DA3" w:rsidP="003A2E68">
      <w:pPr>
        <w:spacing w:line="360" w:lineRule="auto"/>
        <w:rPr>
          <w:rStyle w:val="contents"/>
          <w:color w:val="FFFFFF"/>
        </w:rPr>
      </w:pPr>
      <w:hyperlink r:id="rId9" w:tgtFrame="_blank" w:history="1">
        <w:r>
          <w:rPr>
            <w:rStyle w:val="Hyperlink"/>
          </w:rPr>
          <w:t>https://www.cqc.org.uk/guidance-regulation/providers/regulations-service-providers-and-managers/service-types</w:t>
        </w:r>
      </w:hyperlink>
    </w:p>
    <w:p w14:paraId="2F0C7869" w14:textId="77777777" w:rsidR="00C56DA3" w:rsidRPr="00E057EF" w:rsidRDefault="00C56DA3" w:rsidP="003A2E68">
      <w:pPr>
        <w:spacing w:line="360" w:lineRule="auto"/>
        <w:rPr>
          <w:rFonts w:ascii="Arial" w:hAnsi="Arial" w:cs="Arial"/>
          <w:sz w:val="24"/>
          <w:szCs w:val="24"/>
        </w:rPr>
      </w:pPr>
    </w:p>
    <w:sectPr w:rsidR="00C56DA3" w:rsidRPr="00E057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0267BA7" w14:textId="77777777" w:rsidR="003A2E68" w:rsidRDefault="003A2E68" w:rsidP="003A2E68">
      <w:pPr>
        <w:spacing w:after="0" w:line="240" w:lineRule="auto"/>
      </w:pPr>
      <w:r>
        <w:separator/>
      </w:r>
    </w:p>
  </w:endnote>
  <w:endnote w:type="continuationSeparator" w:id="0">
    <w:p w14:paraId="6EBC22CB" w14:textId="77777777" w:rsidR="003A2E68" w:rsidRDefault="003A2E68" w:rsidP="003A2E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B3A9355" w14:textId="77777777" w:rsidR="003A2E68" w:rsidRDefault="003A2E68" w:rsidP="003A2E68">
      <w:pPr>
        <w:spacing w:after="0" w:line="240" w:lineRule="auto"/>
      </w:pPr>
      <w:r>
        <w:separator/>
      </w:r>
    </w:p>
  </w:footnote>
  <w:footnote w:type="continuationSeparator" w:id="0">
    <w:p w14:paraId="22324AE3" w14:textId="77777777" w:rsidR="003A2E68" w:rsidRDefault="003A2E68" w:rsidP="003A2E68">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898"/>
    <w:rsid w:val="00260340"/>
    <w:rsid w:val="002B5E2C"/>
    <w:rsid w:val="003A2E68"/>
    <w:rsid w:val="007030ED"/>
    <w:rsid w:val="00766AF5"/>
    <w:rsid w:val="00842BB2"/>
    <w:rsid w:val="008435BC"/>
    <w:rsid w:val="00882532"/>
    <w:rsid w:val="00965DE8"/>
    <w:rsid w:val="00C56DA3"/>
    <w:rsid w:val="00D11898"/>
    <w:rsid w:val="00E05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8244B"/>
  <w15:chartTrackingRefBased/>
  <w15:docId w15:val="{7CC72399-23E3-7849-807A-8C712D315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1898"/>
    <w:pPr>
      <w:spacing w:after="180" w:line="274" w:lineRule="auto"/>
    </w:pPr>
    <w:rPr>
      <w:sz w:val="21"/>
    </w:rPr>
  </w:style>
  <w:style w:type="paragraph" w:styleId="Heading1">
    <w:name w:val="heading 1"/>
    <w:basedOn w:val="Normal"/>
    <w:next w:val="Normal"/>
    <w:link w:val="Heading1Char"/>
    <w:uiPriority w:val="9"/>
    <w:qFormat/>
    <w:rsid w:val="00D11898"/>
    <w:pPr>
      <w:keepNext/>
      <w:keepLines/>
      <w:spacing w:before="360" w:after="0" w:line="240" w:lineRule="auto"/>
      <w:outlineLvl w:val="0"/>
    </w:pPr>
    <w:rPr>
      <w:rFonts w:asciiTheme="majorHAnsi" w:eastAsiaTheme="majorEastAsia" w:hAnsiTheme="majorHAnsi" w:cstheme="majorBidi"/>
      <w:bCs/>
      <w:color w:val="156082" w:themeColor="accent1"/>
      <w:spacing w:val="20"/>
      <w:sz w:val="32"/>
      <w:szCs w:val="28"/>
    </w:rPr>
  </w:style>
  <w:style w:type="paragraph" w:styleId="Heading2">
    <w:name w:val="heading 2"/>
    <w:basedOn w:val="Normal"/>
    <w:next w:val="Normal"/>
    <w:link w:val="Heading2Char"/>
    <w:uiPriority w:val="9"/>
    <w:semiHidden/>
    <w:unhideWhenUsed/>
    <w:qFormat/>
    <w:rsid w:val="00D11898"/>
    <w:pPr>
      <w:keepNext/>
      <w:keepLines/>
      <w:spacing w:before="120" w:after="0" w:line="240" w:lineRule="auto"/>
      <w:outlineLvl w:val="1"/>
    </w:pPr>
    <w:rPr>
      <w:rFonts w:eastAsiaTheme="majorEastAsia" w:cstheme="majorBidi"/>
      <w:b/>
      <w:bCs/>
      <w:color w:val="156082" w:themeColor="accent1"/>
      <w:sz w:val="28"/>
      <w:szCs w:val="26"/>
    </w:rPr>
  </w:style>
  <w:style w:type="paragraph" w:styleId="Heading3">
    <w:name w:val="heading 3"/>
    <w:basedOn w:val="Normal"/>
    <w:next w:val="Normal"/>
    <w:link w:val="Heading3Char"/>
    <w:uiPriority w:val="9"/>
    <w:semiHidden/>
    <w:unhideWhenUsed/>
    <w:qFormat/>
    <w:rsid w:val="00D11898"/>
    <w:pPr>
      <w:keepNext/>
      <w:keepLines/>
      <w:spacing w:before="20" w:after="0" w:line="240" w:lineRule="auto"/>
      <w:outlineLvl w:val="2"/>
    </w:pPr>
    <w:rPr>
      <w:rFonts w:asciiTheme="majorHAnsi" w:eastAsiaTheme="majorEastAsia" w:hAnsiTheme="majorHAnsi" w:cstheme="majorBidi"/>
      <w:bCs/>
      <w:color w:val="0E2841" w:themeColor="text2"/>
      <w:spacing w:val="14"/>
      <w:sz w:val="24"/>
    </w:rPr>
  </w:style>
  <w:style w:type="paragraph" w:styleId="Heading4">
    <w:name w:val="heading 4"/>
    <w:basedOn w:val="Normal"/>
    <w:next w:val="Normal"/>
    <w:link w:val="Heading4Char"/>
    <w:uiPriority w:val="9"/>
    <w:semiHidden/>
    <w:unhideWhenUsed/>
    <w:qFormat/>
    <w:rsid w:val="00D11898"/>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D11898"/>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D11898"/>
    <w:pPr>
      <w:keepNext/>
      <w:keepLines/>
      <w:spacing w:before="200" w:after="0"/>
      <w:outlineLvl w:val="5"/>
    </w:pPr>
    <w:rPr>
      <w:rFonts w:asciiTheme="majorHAnsi" w:eastAsiaTheme="majorEastAsia" w:hAnsiTheme="majorHAnsi" w:cstheme="majorBidi"/>
      <w:iCs/>
      <w:color w:val="156082" w:themeColor="accent1"/>
      <w:sz w:val="22"/>
    </w:rPr>
  </w:style>
  <w:style w:type="paragraph" w:styleId="Heading7">
    <w:name w:val="heading 7"/>
    <w:basedOn w:val="Normal"/>
    <w:next w:val="Normal"/>
    <w:link w:val="Heading7Char"/>
    <w:uiPriority w:val="9"/>
    <w:semiHidden/>
    <w:unhideWhenUsed/>
    <w:qFormat/>
    <w:rsid w:val="00D11898"/>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D11898"/>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D11898"/>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898"/>
    <w:rPr>
      <w:rFonts w:asciiTheme="majorHAnsi" w:eastAsiaTheme="majorEastAsia" w:hAnsiTheme="majorHAnsi" w:cstheme="majorBidi"/>
      <w:bCs/>
      <w:color w:val="156082" w:themeColor="accent1"/>
      <w:spacing w:val="20"/>
      <w:sz w:val="32"/>
      <w:szCs w:val="28"/>
    </w:rPr>
  </w:style>
  <w:style w:type="character" w:customStyle="1" w:styleId="Heading2Char">
    <w:name w:val="Heading 2 Char"/>
    <w:basedOn w:val="DefaultParagraphFont"/>
    <w:link w:val="Heading2"/>
    <w:uiPriority w:val="9"/>
    <w:semiHidden/>
    <w:rsid w:val="00D11898"/>
    <w:rPr>
      <w:rFonts w:eastAsiaTheme="majorEastAsia" w:cstheme="majorBidi"/>
      <w:b/>
      <w:bCs/>
      <w:color w:val="156082" w:themeColor="accent1"/>
      <w:sz w:val="28"/>
      <w:szCs w:val="26"/>
    </w:rPr>
  </w:style>
  <w:style w:type="character" w:customStyle="1" w:styleId="Heading3Char">
    <w:name w:val="Heading 3 Char"/>
    <w:basedOn w:val="DefaultParagraphFont"/>
    <w:link w:val="Heading3"/>
    <w:uiPriority w:val="9"/>
    <w:semiHidden/>
    <w:rsid w:val="00D11898"/>
    <w:rPr>
      <w:rFonts w:asciiTheme="majorHAnsi" w:eastAsiaTheme="majorEastAsia" w:hAnsiTheme="majorHAnsi" w:cstheme="majorBidi"/>
      <w:bCs/>
      <w:color w:val="0E2841" w:themeColor="text2"/>
      <w:spacing w:val="14"/>
      <w:sz w:val="24"/>
    </w:rPr>
  </w:style>
  <w:style w:type="character" w:customStyle="1" w:styleId="Heading4Char">
    <w:name w:val="Heading 4 Char"/>
    <w:basedOn w:val="DefaultParagraphFont"/>
    <w:link w:val="Heading4"/>
    <w:uiPriority w:val="9"/>
    <w:semiHidden/>
    <w:rsid w:val="00D11898"/>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D11898"/>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D11898"/>
    <w:rPr>
      <w:rFonts w:asciiTheme="majorHAnsi" w:eastAsiaTheme="majorEastAsia" w:hAnsiTheme="majorHAnsi" w:cstheme="majorBidi"/>
      <w:iCs/>
      <w:color w:val="156082" w:themeColor="accent1"/>
    </w:rPr>
  </w:style>
  <w:style w:type="character" w:customStyle="1" w:styleId="Heading7Char">
    <w:name w:val="Heading 7 Char"/>
    <w:basedOn w:val="DefaultParagraphFont"/>
    <w:link w:val="Heading7"/>
    <w:uiPriority w:val="9"/>
    <w:semiHidden/>
    <w:rsid w:val="00D11898"/>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D11898"/>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D11898"/>
    <w:rPr>
      <w:rFonts w:asciiTheme="majorHAnsi" w:eastAsiaTheme="majorEastAsia" w:hAnsiTheme="majorHAnsi" w:cstheme="majorBidi"/>
      <w:i/>
      <w:iCs/>
      <w:color w:val="000000"/>
      <w:sz w:val="20"/>
      <w:szCs w:val="20"/>
    </w:rPr>
  </w:style>
  <w:style w:type="paragraph" w:styleId="Title">
    <w:name w:val="Title"/>
    <w:basedOn w:val="Normal"/>
    <w:next w:val="Normal"/>
    <w:link w:val="TitleChar"/>
    <w:uiPriority w:val="10"/>
    <w:qFormat/>
    <w:rsid w:val="00D11898"/>
    <w:pPr>
      <w:spacing w:after="120" w:line="240" w:lineRule="auto"/>
      <w:contextualSpacing/>
    </w:pPr>
    <w:rPr>
      <w:rFonts w:asciiTheme="majorHAnsi" w:eastAsiaTheme="majorEastAsia" w:hAnsiTheme="majorHAnsi" w:cstheme="majorBidi"/>
      <w:color w:val="0E2841" w:themeColor="text2"/>
      <w:spacing w:val="30"/>
      <w:kern w:val="28"/>
      <w:sz w:val="96"/>
      <w:szCs w:val="52"/>
    </w:rPr>
  </w:style>
  <w:style w:type="character" w:customStyle="1" w:styleId="TitleChar">
    <w:name w:val="Title Char"/>
    <w:basedOn w:val="DefaultParagraphFont"/>
    <w:link w:val="Title"/>
    <w:uiPriority w:val="10"/>
    <w:rsid w:val="00D11898"/>
    <w:rPr>
      <w:rFonts w:asciiTheme="majorHAnsi" w:eastAsiaTheme="majorEastAsia" w:hAnsiTheme="majorHAnsi" w:cstheme="majorBidi"/>
      <w:color w:val="0E2841" w:themeColor="text2"/>
      <w:spacing w:val="30"/>
      <w:kern w:val="28"/>
      <w:sz w:val="96"/>
      <w:szCs w:val="52"/>
    </w:rPr>
  </w:style>
  <w:style w:type="paragraph" w:styleId="Subtitle">
    <w:name w:val="Subtitle"/>
    <w:basedOn w:val="Normal"/>
    <w:next w:val="Normal"/>
    <w:link w:val="SubtitleChar"/>
    <w:uiPriority w:val="11"/>
    <w:qFormat/>
    <w:rsid w:val="00D11898"/>
    <w:pPr>
      <w:numPr>
        <w:ilvl w:val="1"/>
      </w:numPr>
    </w:pPr>
    <w:rPr>
      <w:rFonts w:eastAsiaTheme="majorEastAsia" w:cstheme="majorBidi"/>
      <w:iCs/>
      <w:color w:val="0E2841" w:themeColor="text2"/>
      <w:sz w:val="40"/>
      <w:szCs w:val="24"/>
    </w:rPr>
  </w:style>
  <w:style w:type="character" w:customStyle="1" w:styleId="SubtitleChar">
    <w:name w:val="Subtitle Char"/>
    <w:basedOn w:val="DefaultParagraphFont"/>
    <w:link w:val="Subtitle"/>
    <w:uiPriority w:val="11"/>
    <w:rsid w:val="00D11898"/>
    <w:rPr>
      <w:rFonts w:eastAsiaTheme="majorEastAsia" w:cstheme="majorBidi"/>
      <w:iCs/>
      <w:color w:val="0E2841" w:themeColor="text2"/>
      <w:sz w:val="40"/>
      <w:szCs w:val="24"/>
    </w:rPr>
  </w:style>
  <w:style w:type="paragraph" w:styleId="Quote">
    <w:name w:val="Quote"/>
    <w:basedOn w:val="Normal"/>
    <w:next w:val="Normal"/>
    <w:link w:val="QuoteChar"/>
    <w:uiPriority w:val="29"/>
    <w:qFormat/>
    <w:rsid w:val="00D11898"/>
    <w:pPr>
      <w:spacing w:after="0" w:line="360" w:lineRule="auto"/>
      <w:jc w:val="center"/>
    </w:pPr>
    <w:rPr>
      <w:rFonts w:eastAsiaTheme="minorEastAsia"/>
      <w:b/>
      <w:i/>
      <w:iCs/>
      <w:color w:val="156082" w:themeColor="accent1"/>
      <w:sz w:val="26"/>
    </w:rPr>
  </w:style>
  <w:style w:type="character" w:customStyle="1" w:styleId="QuoteChar">
    <w:name w:val="Quote Char"/>
    <w:basedOn w:val="DefaultParagraphFont"/>
    <w:link w:val="Quote"/>
    <w:uiPriority w:val="29"/>
    <w:rsid w:val="00D11898"/>
    <w:rPr>
      <w:rFonts w:eastAsiaTheme="minorEastAsia"/>
      <w:b/>
      <w:i/>
      <w:iCs/>
      <w:color w:val="156082" w:themeColor="accent1"/>
      <w:sz w:val="26"/>
    </w:rPr>
  </w:style>
  <w:style w:type="paragraph" w:styleId="ListParagraph">
    <w:name w:val="List Paragraph"/>
    <w:basedOn w:val="Normal"/>
    <w:uiPriority w:val="34"/>
    <w:qFormat/>
    <w:rsid w:val="00D11898"/>
    <w:pPr>
      <w:spacing w:line="240" w:lineRule="auto"/>
      <w:ind w:left="720" w:hanging="288"/>
      <w:contextualSpacing/>
    </w:pPr>
    <w:rPr>
      <w:color w:val="0E2841" w:themeColor="text2"/>
    </w:rPr>
  </w:style>
  <w:style w:type="character" w:styleId="IntenseEmphasis">
    <w:name w:val="Intense Emphasis"/>
    <w:basedOn w:val="DefaultParagraphFont"/>
    <w:uiPriority w:val="21"/>
    <w:qFormat/>
    <w:rsid w:val="00D11898"/>
    <w:rPr>
      <w:b/>
      <w:bCs/>
      <w:i/>
      <w:iCs/>
      <w:color w:val="156082" w:themeColor="accent1"/>
    </w:rPr>
  </w:style>
  <w:style w:type="paragraph" w:styleId="IntenseQuote">
    <w:name w:val="Intense Quote"/>
    <w:basedOn w:val="Normal"/>
    <w:next w:val="Normal"/>
    <w:link w:val="IntenseQuoteChar"/>
    <w:uiPriority w:val="30"/>
    <w:qFormat/>
    <w:rsid w:val="00D11898"/>
    <w:pPr>
      <w:pBdr>
        <w:top w:val="single" w:sz="36" w:space="8" w:color="156082" w:themeColor="accent1"/>
        <w:left w:val="single" w:sz="36" w:space="8" w:color="156082" w:themeColor="accent1"/>
        <w:bottom w:val="single" w:sz="36" w:space="8" w:color="156082" w:themeColor="accent1"/>
        <w:right w:val="single" w:sz="36" w:space="8" w:color="156082" w:themeColor="accent1"/>
      </w:pBdr>
      <w:shd w:val="clear" w:color="auto" w:fill="156082"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D11898"/>
    <w:rPr>
      <w:rFonts w:asciiTheme="majorHAnsi" w:eastAsiaTheme="minorEastAsia" w:hAnsiTheme="majorHAnsi"/>
      <w:bCs/>
      <w:iCs/>
      <w:color w:val="FFFFFF" w:themeColor="background1"/>
      <w:sz w:val="28"/>
      <w:shd w:val="clear" w:color="auto" w:fill="156082" w:themeFill="accent1"/>
    </w:rPr>
  </w:style>
  <w:style w:type="character" w:styleId="IntenseReference">
    <w:name w:val="Intense Reference"/>
    <w:basedOn w:val="DefaultParagraphFont"/>
    <w:uiPriority w:val="32"/>
    <w:qFormat/>
    <w:rsid w:val="00D11898"/>
    <w:rPr>
      <w:b w:val="0"/>
      <w:bCs/>
      <w:smallCaps/>
      <w:color w:val="156082" w:themeColor="accent1"/>
      <w:spacing w:val="5"/>
      <w:u w:val="single"/>
    </w:rPr>
  </w:style>
  <w:style w:type="paragraph" w:customStyle="1" w:styleId="PersonalName">
    <w:name w:val="Personal Name"/>
    <w:basedOn w:val="Title"/>
    <w:qFormat/>
    <w:rsid w:val="00D11898"/>
    <w:rPr>
      <w:b/>
      <w:caps/>
      <w:color w:val="000000"/>
      <w:sz w:val="28"/>
      <w:szCs w:val="28"/>
    </w:rPr>
  </w:style>
  <w:style w:type="paragraph" w:styleId="Caption">
    <w:name w:val="caption"/>
    <w:basedOn w:val="Normal"/>
    <w:next w:val="Normal"/>
    <w:uiPriority w:val="35"/>
    <w:semiHidden/>
    <w:unhideWhenUsed/>
    <w:qFormat/>
    <w:rsid w:val="00D11898"/>
    <w:pPr>
      <w:spacing w:line="240" w:lineRule="auto"/>
    </w:pPr>
    <w:rPr>
      <w:rFonts w:asciiTheme="majorHAnsi" w:eastAsiaTheme="minorEastAsia" w:hAnsiTheme="majorHAnsi"/>
      <w:bCs/>
      <w:smallCaps/>
      <w:color w:val="0E2841" w:themeColor="text2"/>
      <w:spacing w:val="6"/>
      <w:sz w:val="22"/>
      <w:szCs w:val="18"/>
    </w:rPr>
  </w:style>
  <w:style w:type="character" w:styleId="Strong">
    <w:name w:val="Strong"/>
    <w:basedOn w:val="DefaultParagraphFont"/>
    <w:uiPriority w:val="22"/>
    <w:qFormat/>
    <w:rsid w:val="00D11898"/>
    <w:rPr>
      <w:b w:val="0"/>
      <w:bCs/>
      <w:i/>
      <w:color w:val="0E2841" w:themeColor="text2"/>
    </w:rPr>
  </w:style>
  <w:style w:type="character" w:styleId="Emphasis">
    <w:name w:val="Emphasis"/>
    <w:basedOn w:val="DefaultParagraphFont"/>
    <w:uiPriority w:val="20"/>
    <w:qFormat/>
    <w:rsid w:val="00D11898"/>
    <w:rPr>
      <w:b/>
      <w:i/>
      <w:iCs/>
    </w:rPr>
  </w:style>
  <w:style w:type="paragraph" w:styleId="NoSpacing">
    <w:name w:val="No Spacing"/>
    <w:link w:val="NoSpacingChar"/>
    <w:uiPriority w:val="1"/>
    <w:qFormat/>
    <w:rsid w:val="00D11898"/>
    <w:pPr>
      <w:spacing w:after="0" w:line="240" w:lineRule="auto"/>
    </w:pPr>
  </w:style>
  <w:style w:type="character" w:customStyle="1" w:styleId="NoSpacingChar">
    <w:name w:val="No Spacing Char"/>
    <w:basedOn w:val="DefaultParagraphFont"/>
    <w:link w:val="NoSpacing"/>
    <w:uiPriority w:val="1"/>
    <w:rsid w:val="00D11898"/>
  </w:style>
  <w:style w:type="character" w:styleId="SubtleEmphasis">
    <w:name w:val="Subtle Emphasis"/>
    <w:basedOn w:val="DefaultParagraphFont"/>
    <w:uiPriority w:val="19"/>
    <w:qFormat/>
    <w:rsid w:val="00D11898"/>
    <w:rPr>
      <w:i/>
      <w:iCs/>
      <w:color w:val="000000"/>
    </w:rPr>
  </w:style>
  <w:style w:type="character" w:styleId="SubtleReference">
    <w:name w:val="Subtle Reference"/>
    <w:basedOn w:val="DefaultParagraphFont"/>
    <w:uiPriority w:val="31"/>
    <w:qFormat/>
    <w:rsid w:val="00D11898"/>
    <w:rPr>
      <w:smallCaps/>
      <w:color w:val="000000"/>
      <w:u w:val="single"/>
    </w:rPr>
  </w:style>
  <w:style w:type="character" w:styleId="BookTitle">
    <w:name w:val="Book Title"/>
    <w:basedOn w:val="DefaultParagraphFont"/>
    <w:uiPriority w:val="33"/>
    <w:qFormat/>
    <w:rsid w:val="00D11898"/>
    <w:rPr>
      <w:b/>
      <w:bCs/>
      <w:caps/>
      <w:smallCaps w:val="0"/>
      <w:color w:val="0E2841" w:themeColor="text2"/>
      <w:spacing w:val="10"/>
    </w:rPr>
  </w:style>
  <w:style w:type="paragraph" w:styleId="TOCHeading">
    <w:name w:val="TOC Heading"/>
    <w:basedOn w:val="Heading1"/>
    <w:next w:val="Normal"/>
    <w:uiPriority w:val="39"/>
    <w:semiHidden/>
    <w:unhideWhenUsed/>
    <w:qFormat/>
    <w:rsid w:val="00D11898"/>
    <w:pPr>
      <w:spacing w:before="480" w:line="264" w:lineRule="auto"/>
      <w:outlineLvl w:val="9"/>
    </w:pPr>
    <w:rPr>
      <w:b/>
    </w:rPr>
  </w:style>
  <w:style w:type="paragraph" w:styleId="NormalWeb">
    <w:name w:val="Normal (Web)"/>
    <w:basedOn w:val="Normal"/>
    <w:uiPriority w:val="99"/>
    <w:semiHidden/>
    <w:unhideWhenUsed/>
    <w:rsid w:val="00D1189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842B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sselectedend">
    <w:name w:val="isselectedend"/>
    <w:basedOn w:val="Normal"/>
    <w:rsid w:val="00E057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E057EF"/>
  </w:style>
  <w:style w:type="paragraph" w:styleId="Header">
    <w:name w:val="header"/>
    <w:basedOn w:val="Normal"/>
    <w:link w:val="HeaderChar"/>
    <w:uiPriority w:val="99"/>
    <w:unhideWhenUsed/>
    <w:rsid w:val="003A2E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2E68"/>
    <w:rPr>
      <w:sz w:val="21"/>
    </w:rPr>
  </w:style>
  <w:style w:type="paragraph" w:styleId="Footer">
    <w:name w:val="footer"/>
    <w:basedOn w:val="Normal"/>
    <w:link w:val="FooterChar"/>
    <w:uiPriority w:val="99"/>
    <w:unhideWhenUsed/>
    <w:rsid w:val="003A2E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2E68"/>
    <w:rPr>
      <w:sz w:val="21"/>
    </w:rPr>
  </w:style>
  <w:style w:type="table" w:styleId="PlainTable3">
    <w:name w:val="Plain Table 3"/>
    <w:basedOn w:val="TableNormal"/>
    <w:uiPriority w:val="43"/>
    <w:rsid w:val="003A2E6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3A2E6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unhideWhenUsed/>
    <w:rsid w:val="00C56DA3"/>
    <w:rPr>
      <w:color w:val="467886" w:themeColor="hyperlink"/>
      <w:u w:val="single"/>
    </w:rPr>
  </w:style>
  <w:style w:type="character" w:styleId="UnresolvedMention">
    <w:name w:val="Unresolved Mention"/>
    <w:basedOn w:val="DefaultParagraphFont"/>
    <w:uiPriority w:val="99"/>
    <w:semiHidden/>
    <w:unhideWhenUsed/>
    <w:rsid w:val="00C56DA3"/>
    <w:rPr>
      <w:color w:val="605E5C"/>
      <w:shd w:val="clear" w:color="auto" w:fill="E1DFDD"/>
    </w:rPr>
  </w:style>
  <w:style w:type="character" w:customStyle="1" w:styleId="contents">
    <w:name w:val="contents"/>
    <w:basedOn w:val="DefaultParagraphFont"/>
    <w:rsid w:val="00C56DA3"/>
  </w:style>
  <w:style w:type="character" w:styleId="FollowedHyperlink">
    <w:name w:val="FollowedHyperlink"/>
    <w:basedOn w:val="DefaultParagraphFont"/>
    <w:uiPriority w:val="99"/>
    <w:semiHidden/>
    <w:unhideWhenUsed/>
    <w:rsid w:val="00C56DA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dc-uk.org/standards-guidance/standards-and-guidance/standards-for-the-dental-team?utm_source=chatgpt.com" TargetMode="External"/><Relationship Id="rId3" Type="http://schemas.openxmlformats.org/officeDocument/2006/relationships/webSettings" Target="webSettings.xml"/><Relationship Id="rId7" Type="http://schemas.openxmlformats.org/officeDocument/2006/relationships/hyperlink" Target="https://www.cipd.org/uk/knowledge/factsheets/swot-analysis-factsheet/?utm_source=chatgpt.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qc.org.uk/guidance-regulation/providers/regulations-service-providers-and-manager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qc.org.uk/guidance-regulation/providers/regulations-service-providers-and-managers/service-type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82</TotalTime>
  <Pages>8</Pages>
  <Words>1779</Words>
  <Characters>10146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Stefana-Viviana Todirascu (2516894)</dc:creator>
  <cp:keywords/>
  <dc:description/>
  <cp:lastModifiedBy>Stefana-Viviana Todirascu (2516894)</cp:lastModifiedBy>
  <cp:revision>1</cp:revision>
  <dcterms:created xsi:type="dcterms:W3CDTF">2026-08-16T16:20:00Z</dcterms:created>
  <dcterms:modified xsi:type="dcterms:W3CDTF">2026-08-16T18:40:00Z</dcterms:modified>
</cp:coreProperties>
</file>