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CD7" w:rsidRDefault="00FE0CD7" w:rsidP="00FE0CD7">
      <w:pPr>
        <w:spacing w:before="100" w:beforeAutospacing="1" w:after="100" w:afterAutospacing="1"/>
        <w:ind w:left="720"/>
        <w:jc w:val="center"/>
        <w:rPr>
          <w:rFonts w:ascii="Calibri" w:eastAsia="Times New Roman" w:hAnsi="Calibri" w:cs="Calibri"/>
          <w:b/>
          <w:color w:val="373A3C"/>
          <w:sz w:val="28"/>
          <w:szCs w:val="28"/>
          <w:u w:val="single"/>
        </w:rPr>
      </w:pPr>
      <w:r w:rsidRPr="00FE0CD7">
        <w:rPr>
          <w:rFonts w:ascii="Calibri" w:eastAsia="Times New Roman" w:hAnsi="Calibri" w:cs="Calibri"/>
          <w:b/>
          <w:color w:val="373A3C"/>
          <w:sz w:val="28"/>
          <w:szCs w:val="28"/>
          <w:u w:val="single"/>
        </w:rPr>
        <w:t>Are Nonhuman Beings Deserving of Justice?</w:t>
      </w:r>
    </w:p>
    <w:p w:rsidR="00FE0CD7" w:rsidRDefault="00FE0CD7" w:rsidP="00FE0CD7">
      <w:pPr>
        <w:spacing w:before="100" w:beforeAutospacing="1" w:after="100" w:afterAutospacing="1"/>
        <w:ind w:left="720"/>
        <w:jc w:val="center"/>
        <w:rPr>
          <w:rFonts w:ascii="Calibri" w:eastAsia="Times New Roman" w:hAnsi="Calibri" w:cs="Calibri"/>
          <w:b/>
          <w:color w:val="373A3C"/>
          <w:sz w:val="28"/>
          <w:szCs w:val="28"/>
          <w:u w:val="single"/>
        </w:rPr>
      </w:pPr>
    </w:p>
    <w:p w:rsidR="00AD6016" w:rsidRPr="00FE0CD7" w:rsidRDefault="00311B7E" w:rsidP="00AD6016">
      <w:pPr>
        <w:spacing w:before="100" w:beforeAutospacing="1" w:after="100" w:afterAutospacing="1"/>
        <w:rPr>
          <w:rFonts w:ascii="Calibri" w:eastAsia="Times New Roman" w:hAnsi="Calibri" w:cs="Calibri"/>
          <w:color w:val="373A3C"/>
        </w:rPr>
      </w:pPr>
      <w:r>
        <w:rPr>
          <w:rFonts w:ascii="Calibri" w:eastAsia="Times New Roman" w:hAnsi="Calibri" w:cs="Calibri"/>
          <w:color w:val="373A3C"/>
        </w:rPr>
        <w:t xml:space="preserve">Justice has a metaphysical nature – a seemingly apparent feature of reality beyond objective measurability.  </w:t>
      </w:r>
      <w:r w:rsidR="00720323">
        <w:rPr>
          <w:rFonts w:ascii="Calibri" w:eastAsia="Times New Roman" w:hAnsi="Calibri" w:cs="Calibri"/>
          <w:color w:val="373A3C"/>
        </w:rPr>
        <w:t xml:space="preserve">That is not to say that it </w:t>
      </w:r>
      <w:r w:rsidR="0002451C">
        <w:rPr>
          <w:rFonts w:ascii="Calibri" w:eastAsia="Times New Roman" w:hAnsi="Calibri" w:cs="Calibri"/>
          <w:color w:val="373A3C"/>
        </w:rPr>
        <w:t>has no objectivity, but that our</w:t>
      </w:r>
      <w:r w:rsidR="00720323">
        <w:rPr>
          <w:rFonts w:ascii="Calibri" w:eastAsia="Times New Roman" w:hAnsi="Calibri" w:cs="Calibri"/>
          <w:color w:val="373A3C"/>
        </w:rPr>
        <w:t xml:space="preserve"> measurability </w:t>
      </w:r>
      <w:r w:rsidR="0002451C">
        <w:rPr>
          <w:rFonts w:ascii="Calibri" w:eastAsia="Times New Roman" w:hAnsi="Calibri" w:cs="Calibri"/>
          <w:color w:val="373A3C"/>
        </w:rPr>
        <w:t xml:space="preserve">of it </w:t>
      </w:r>
      <w:r w:rsidR="00720323">
        <w:rPr>
          <w:rFonts w:ascii="Calibri" w:eastAsia="Times New Roman" w:hAnsi="Calibri" w:cs="Calibri"/>
          <w:color w:val="373A3C"/>
        </w:rPr>
        <w:t>is grounded in human concepts while maintaining (potentially</w:t>
      </w:r>
      <w:r w:rsidR="00503042">
        <w:rPr>
          <w:rStyle w:val="FootnoteReference"/>
          <w:rFonts w:ascii="Calibri" w:eastAsia="Times New Roman" w:hAnsi="Calibri" w:cs="Calibri"/>
          <w:color w:val="373A3C"/>
        </w:rPr>
        <w:footnoteReference w:id="1"/>
      </w:r>
      <w:r w:rsidR="00720323">
        <w:rPr>
          <w:rFonts w:ascii="Calibri" w:eastAsia="Times New Roman" w:hAnsi="Calibri" w:cs="Calibri"/>
          <w:color w:val="373A3C"/>
        </w:rPr>
        <w:t xml:space="preserve">) objective truth value as a feature of the reality of all things.  </w:t>
      </w:r>
      <w:r>
        <w:rPr>
          <w:rFonts w:ascii="Calibri" w:eastAsia="Times New Roman" w:hAnsi="Calibri" w:cs="Calibri"/>
          <w:color w:val="373A3C"/>
        </w:rPr>
        <w:t>We must consider in that case whether nonhuman beings are deserving of our human conception of justice, and whether our principles</w:t>
      </w:r>
      <w:r w:rsidR="001D29F5">
        <w:rPr>
          <w:rFonts w:ascii="Calibri" w:eastAsia="Times New Roman" w:hAnsi="Calibri" w:cs="Calibri"/>
          <w:color w:val="373A3C"/>
        </w:rPr>
        <w:t xml:space="preserve"> should extend</w:t>
      </w:r>
      <w:r>
        <w:rPr>
          <w:rFonts w:ascii="Calibri" w:eastAsia="Times New Roman" w:hAnsi="Calibri" w:cs="Calibri"/>
          <w:color w:val="373A3C"/>
        </w:rPr>
        <w:t xml:space="preserve"> to include nonhuman beings</w:t>
      </w:r>
      <w:r w:rsidR="00503042">
        <w:rPr>
          <w:rFonts w:ascii="Calibri" w:eastAsia="Times New Roman" w:hAnsi="Calibri" w:cs="Calibri"/>
          <w:color w:val="373A3C"/>
        </w:rPr>
        <w:t xml:space="preserve">, or whether we are </w:t>
      </w:r>
      <w:r w:rsidR="001D29F5">
        <w:rPr>
          <w:rFonts w:ascii="Calibri" w:eastAsia="Times New Roman" w:hAnsi="Calibri" w:cs="Calibri"/>
          <w:color w:val="373A3C"/>
        </w:rPr>
        <w:t>making sense of</w:t>
      </w:r>
      <w:r w:rsidR="00503042">
        <w:rPr>
          <w:rFonts w:ascii="Calibri" w:eastAsia="Times New Roman" w:hAnsi="Calibri" w:cs="Calibri"/>
          <w:color w:val="373A3C"/>
        </w:rPr>
        <w:t xml:space="preserve"> a system that already applie</w:t>
      </w:r>
      <w:r w:rsidR="001D29F5">
        <w:rPr>
          <w:rFonts w:ascii="Calibri" w:eastAsia="Times New Roman" w:hAnsi="Calibri" w:cs="Calibri"/>
          <w:color w:val="373A3C"/>
        </w:rPr>
        <w:t>d</w:t>
      </w:r>
      <w:r w:rsidR="00503042">
        <w:rPr>
          <w:rFonts w:ascii="Calibri" w:eastAsia="Times New Roman" w:hAnsi="Calibri" w:cs="Calibri"/>
          <w:color w:val="373A3C"/>
        </w:rPr>
        <w:t xml:space="preserve"> to all beings prior to </w:t>
      </w:r>
      <w:r w:rsidR="001D29F5">
        <w:rPr>
          <w:rFonts w:ascii="Calibri" w:eastAsia="Times New Roman" w:hAnsi="Calibri" w:cs="Calibri"/>
          <w:color w:val="373A3C"/>
        </w:rPr>
        <w:t>human observation</w:t>
      </w:r>
      <w:r>
        <w:rPr>
          <w:rFonts w:ascii="Calibri" w:eastAsia="Times New Roman" w:hAnsi="Calibri" w:cs="Calibri"/>
          <w:color w:val="373A3C"/>
        </w:rPr>
        <w:t xml:space="preserve">.  </w:t>
      </w:r>
      <w:r w:rsidR="00FE0CD7" w:rsidRPr="00782C90">
        <w:rPr>
          <w:rFonts w:ascii="Calibri" w:eastAsia="Times New Roman" w:hAnsi="Calibri" w:cs="Calibri"/>
          <w:color w:val="373A3C"/>
        </w:rPr>
        <w:t xml:space="preserve">John Rawls put forward one of, if not </w:t>
      </w:r>
      <w:r w:rsidR="00FE0CD7" w:rsidRPr="00782C90">
        <w:rPr>
          <w:rFonts w:ascii="Calibri" w:eastAsia="Times New Roman" w:hAnsi="Calibri" w:cs="Calibri"/>
          <w:i/>
          <w:color w:val="373A3C"/>
        </w:rPr>
        <w:t>the</w:t>
      </w:r>
      <w:r w:rsidR="00FE0CD7" w:rsidRPr="00782C90">
        <w:rPr>
          <w:rFonts w:ascii="Calibri" w:eastAsia="Times New Roman" w:hAnsi="Calibri" w:cs="Calibri"/>
          <w:color w:val="373A3C"/>
        </w:rPr>
        <w:t xml:space="preserve"> most politically influential </w:t>
      </w:r>
      <w:r w:rsidR="00530FD2" w:rsidRPr="00782C90">
        <w:rPr>
          <w:rFonts w:ascii="Calibri" w:eastAsia="Times New Roman" w:hAnsi="Calibri" w:cs="Calibri"/>
          <w:color w:val="373A3C"/>
        </w:rPr>
        <w:t>work</w:t>
      </w:r>
      <w:r w:rsidR="00FE0CD7" w:rsidRPr="00782C90">
        <w:rPr>
          <w:rFonts w:ascii="Calibri" w:eastAsia="Times New Roman" w:hAnsi="Calibri" w:cs="Calibri"/>
          <w:color w:val="373A3C"/>
        </w:rPr>
        <w:t xml:space="preserve"> following the Second World War with </w:t>
      </w:r>
      <w:r w:rsidR="00FE0CD7" w:rsidRPr="00782C90">
        <w:rPr>
          <w:rFonts w:ascii="Calibri" w:eastAsia="Times New Roman" w:hAnsi="Calibri" w:cs="Calibri"/>
          <w:i/>
          <w:color w:val="373A3C"/>
        </w:rPr>
        <w:t>A Theory of Justice</w:t>
      </w:r>
      <w:r w:rsidR="00FE0CD7" w:rsidRPr="00782C90">
        <w:rPr>
          <w:rFonts w:ascii="Calibri" w:eastAsia="Times New Roman" w:hAnsi="Calibri" w:cs="Calibri"/>
          <w:color w:val="373A3C"/>
        </w:rPr>
        <w:t xml:space="preserve">, and it is his </w:t>
      </w:r>
      <w:r w:rsidR="001D29F5">
        <w:rPr>
          <w:rFonts w:ascii="Calibri" w:eastAsia="Times New Roman" w:hAnsi="Calibri" w:cs="Calibri"/>
          <w:color w:val="373A3C"/>
        </w:rPr>
        <w:t>definition of justice</w:t>
      </w:r>
      <w:r w:rsidR="00FE0CD7" w:rsidRPr="00782C90">
        <w:rPr>
          <w:rFonts w:ascii="Calibri" w:eastAsia="Times New Roman" w:hAnsi="Calibri" w:cs="Calibri"/>
          <w:color w:val="373A3C"/>
        </w:rPr>
        <w:t xml:space="preserve"> that I shall consider as a basis for inquiry.</w:t>
      </w:r>
      <w:r w:rsidR="00530FD2" w:rsidRPr="00782C90">
        <w:rPr>
          <w:rFonts w:ascii="Calibri" w:eastAsia="Times New Roman" w:hAnsi="Calibri" w:cs="Calibri"/>
          <w:color w:val="373A3C"/>
        </w:rPr>
        <w:t xml:space="preserve">  </w:t>
      </w:r>
      <w:r w:rsidR="001D29F5">
        <w:rPr>
          <w:rFonts w:ascii="Calibri" w:eastAsia="Times New Roman" w:hAnsi="Calibri" w:cs="Calibri"/>
          <w:color w:val="373A3C"/>
        </w:rPr>
        <w:t xml:space="preserve">He argues that the notion of justice is founded on two basic principles – those of liberty and equality.  </w:t>
      </w:r>
      <w:r w:rsidR="00530FD2" w:rsidRPr="00782C90">
        <w:rPr>
          <w:rFonts w:ascii="Calibri" w:eastAsia="Times New Roman" w:hAnsi="Calibri" w:cs="Calibri"/>
          <w:color w:val="373A3C"/>
        </w:rPr>
        <w:t>D</w:t>
      </w:r>
      <w:r w:rsidR="00AD6016" w:rsidRPr="00782C90">
        <w:rPr>
          <w:rFonts w:ascii="Calibri" w:eastAsia="Times New Roman" w:hAnsi="Calibri" w:cs="Calibri"/>
          <w:color w:val="373A3C"/>
        </w:rPr>
        <w:t xml:space="preserve">ue to the </w:t>
      </w:r>
      <w:r w:rsidR="00E03947">
        <w:rPr>
          <w:rFonts w:ascii="Calibri" w:eastAsia="Times New Roman" w:hAnsi="Calibri" w:cs="Calibri"/>
          <w:color w:val="373A3C"/>
        </w:rPr>
        <w:t xml:space="preserve">reciprocal </w:t>
      </w:r>
      <w:r w:rsidR="00AD6016" w:rsidRPr="00782C90">
        <w:rPr>
          <w:rFonts w:ascii="Calibri" w:eastAsia="Times New Roman" w:hAnsi="Calibri" w:cs="Calibri"/>
          <w:color w:val="373A3C"/>
        </w:rPr>
        <w:t>limitations Rawls applies to his theory,</w:t>
      </w:r>
      <w:r w:rsidR="00E03947">
        <w:rPr>
          <w:rFonts w:ascii="Calibri" w:eastAsia="Times New Roman" w:hAnsi="Calibri" w:cs="Calibri"/>
          <w:color w:val="373A3C"/>
        </w:rPr>
        <w:t xml:space="preserve"> and the limits that he applies to nonhuman beings’ capability of having an understanding </w:t>
      </w:r>
      <w:r w:rsidR="00EF781A">
        <w:rPr>
          <w:rFonts w:ascii="Calibri" w:eastAsia="Times New Roman" w:hAnsi="Calibri" w:cs="Calibri"/>
          <w:color w:val="373A3C"/>
        </w:rPr>
        <w:t xml:space="preserve">of </w:t>
      </w:r>
      <w:r w:rsidR="00E03947">
        <w:rPr>
          <w:rFonts w:ascii="Calibri" w:eastAsia="Times New Roman" w:hAnsi="Calibri" w:cs="Calibri"/>
          <w:color w:val="373A3C"/>
        </w:rPr>
        <w:t>the concept of justice,</w:t>
      </w:r>
      <w:r w:rsidR="00AD6016" w:rsidRPr="00782C90">
        <w:rPr>
          <w:rFonts w:ascii="Calibri" w:eastAsia="Times New Roman" w:hAnsi="Calibri" w:cs="Calibri"/>
          <w:color w:val="373A3C"/>
        </w:rPr>
        <w:t xml:space="preserve"> </w:t>
      </w:r>
      <w:r w:rsidR="0097625B">
        <w:rPr>
          <w:rFonts w:ascii="Calibri" w:eastAsia="Times New Roman" w:hAnsi="Calibri" w:cs="Calibri"/>
          <w:color w:val="373A3C"/>
        </w:rPr>
        <w:t xml:space="preserve">it </w:t>
      </w:r>
      <w:r w:rsidR="00E03947">
        <w:rPr>
          <w:rFonts w:ascii="Calibri" w:eastAsia="Times New Roman" w:hAnsi="Calibri" w:cs="Calibri"/>
          <w:color w:val="373A3C"/>
        </w:rPr>
        <w:t>is</w:t>
      </w:r>
      <w:r w:rsidR="0097625B">
        <w:rPr>
          <w:rFonts w:ascii="Calibri" w:eastAsia="Times New Roman" w:hAnsi="Calibri" w:cs="Calibri"/>
          <w:color w:val="373A3C"/>
        </w:rPr>
        <w:t xml:space="preserve"> species-specific</w:t>
      </w:r>
      <w:r w:rsidR="0047617E">
        <w:rPr>
          <w:rFonts w:ascii="Calibri" w:eastAsia="Times New Roman" w:hAnsi="Calibri" w:cs="Calibri"/>
          <w:color w:val="373A3C"/>
        </w:rPr>
        <w:t>.</w:t>
      </w:r>
      <w:r w:rsidR="00530FD2" w:rsidRPr="00782C90">
        <w:rPr>
          <w:rFonts w:ascii="Calibri" w:eastAsia="Times New Roman" w:hAnsi="Calibri" w:cs="Calibri"/>
          <w:color w:val="373A3C"/>
        </w:rPr>
        <w:t xml:space="preserve">  </w:t>
      </w:r>
      <w:r w:rsidR="00110FC6" w:rsidRPr="00782C90">
        <w:rPr>
          <w:rFonts w:ascii="Calibri" w:eastAsia="Times New Roman" w:hAnsi="Calibri" w:cs="Calibri"/>
          <w:color w:val="373A3C"/>
        </w:rPr>
        <w:t>I will</w:t>
      </w:r>
      <w:r w:rsidR="00530FD2" w:rsidRPr="00782C90">
        <w:rPr>
          <w:rFonts w:ascii="Calibri" w:eastAsia="Times New Roman" w:hAnsi="Calibri" w:cs="Calibri"/>
          <w:color w:val="373A3C"/>
        </w:rPr>
        <w:t xml:space="preserve"> </w:t>
      </w:r>
      <w:r w:rsidR="00110FC6" w:rsidRPr="00782C90">
        <w:rPr>
          <w:rFonts w:ascii="Calibri" w:eastAsia="Times New Roman" w:hAnsi="Calibri" w:cs="Calibri"/>
          <w:color w:val="373A3C"/>
        </w:rPr>
        <w:t>argue</w:t>
      </w:r>
      <w:r w:rsidR="00530FD2" w:rsidRPr="00782C90">
        <w:rPr>
          <w:rFonts w:ascii="Calibri" w:eastAsia="Times New Roman" w:hAnsi="Calibri" w:cs="Calibri"/>
          <w:color w:val="373A3C"/>
        </w:rPr>
        <w:t xml:space="preserve"> that justice should simply be a negatively forceful state of affairs,</w:t>
      </w:r>
      <w:r w:rsidR="00E03947">
        <w:rPr>
          <w:rFonts w:ascii="Calibri" w:eastAsia="Times New Roman" w:hAnsi="Calibri" w:cs="Calibri"/>
          <w:color w:val="373A3C"/>
        </w:rPr>
        <w:t xml:space="preserve"> and that upholding a basic system of justice requires no interference or intervention from others, </w:t>
      </w:r>
      <w:r w:rsidR="00530FD2" w:rsidRPr="00782C90">
        <w:rPr>
          <w:rFonts w:ascii="Calibri" w:eastAsia="Times New Roman" w:hAnsi="Calibri" w:cs="Calibri"/>
          <w:color w:val="373A3C"/>
        </w:rPr>
        <w:t>and</w:t>
      </w:r>
      <w:r w:rsidR="00334363">
        <w:rPr>
          <w:rFonts w:ascii="Calibri" w:eastAsia="Times New Roman" w:hAnsi="Calibri" w:cs="Calibri"/>
          <w:color w:val="373A3C"/>
        </w:rPr>
        <w:t xml:space="preserve"> </w:t>
      </w:r>
      <w:r w:rsidR="00B4100D">
        <w:rPr>
          <w:rFonts w:ascii="Calibri" w:eastAsia="Times New Roman" w:hAnsi="Calibri" w:cs="Calibri"/>
          <w:color w:val="373A3C"/>
        </w:rPr>
        <w:t>how</w:t>
      </w:r>
      <w:r w:rsidR="00530FD2" w:rsidRPr="00782C90">
        <w:rPr>
          <w:rFonts w:ascii="Calibri" w:eastAsia="Times New Roman" w:hAnsi="Calibri" w:cs="Calibri"/>
          <w:color w:val="373A3C"/>
        </w:rPr>
        <w:t xml:space="preserve"> </w:t>
      </w:r>
      <w:r w:rsidR="00110FC6" w:rsidRPr="00782C90">
        <w:rPr>
          <w:rFonts w:ascii="Calibri" w:eastAsia="Times New Roman" w:hAnsi="Calibri" w:cs="Calibri"/>
          <w:color w:val="373A3C"/>
        </w:rPr>
        <w:t>a</w:t>
      </w:r>
      <w:r w:rsidR="00530FD2" w:rsidRPr="00782C90">
        <w:rPr>
          <w:rFonts w:ascii="Calibri" w:eastAsia="Times New Roman" w:hAnsi="Calibri" w:cs="Calibri"/>
          <w:color w:val="373A3C"/>
        </w:rPr>
        <w:t xml:space="preserve"> more widely a</w:t>
      </w:r>
      <w:r w:rsidR="00E03947">
        <w:rPr>
          <w:rFonts w:ascii="Calibri" w:eastAsia="Times New Roman" w:hAnsi="Calibri" w:cs="Calibri"/>
          <w:color w:val="373A3C"/>
        </w:rPr>
        <w:t>pplicable form of Rawls’s principle of liberty</w:t>
      </w:r>
      <w:r w:rsidR="00B4100D">
        <w:rPr>
          <w:rFonts w:ascii="Calibri" w:eastAsia="Times New Roman" w:hAnsi="Calibri" w:cs="Calibri"/>
          <w:color w:val="373A3C"/>
        </w:rPr>
        <w:t xml:space="preserve">, </w:t>
      </w:r>
      <w:r w:rsidR="00E03947">
        <w:rPr>
          <w:rFonts w:ascii="Calibri" w:eastAsia="Times New Roman" w:hAnsi="Calibri" w:cs="Calibri"/>
          <w:color w:val="373A3C"/>
        </w:rPr>
        <w:t xml:space="preserve">coupled </w:t>
      </w:r>
      <w:r w:rsidR="00B4100D">
        <w:rPr>
          <w:rFonts w:ascii="Calibri" w:eastAsia="Times New Roman" w:hAnsi="Calibri" w:cs="Calibri"/>
          <w:color w:val="373A3C"/>
        </w:rPr>
        <w:t>wi</w:t>
      </w:r>
      <w:r w:rsidR="00E03947">
        <w:rPr>
          <w:rFonts w:ascii="Calibri" w:eastAsia="Times New Roman" w:hAnsi="Calibri" w:cs="Calibri"/>
          <w:color w:val="373A3C"/>
        </w:rPr>
        <w:t>th</w:t>
      </w:r>
      <w:r w:rsidR="008E06D2">
        <w:rPr>
          <w:rFonts w:ascii="Calibri" w:eastAsia="Times New Roman" w:hAnsi="Calibri" w:cs="Calibri"/>
          <w:color w:val="373A3C"/>
        </w:rPr>
        <w:t xml:space="preserve"> Peter Singer’s</w:t>
      </w:r>
      <w:r w:rsidR="00B4100D">
        <w:rPr>
          <w:rFonts w:ascii="Calibri" w:eastAsia="Times New Roman" w:hAnsi="Calibri" w:cs="Calibri"/>
          <w:color w:val="373A3C"/>
        </w:rPr>
        <w:t xml:space="preserve"> conceptions of </w:t>
      </w:r>
      <w:r w:rsidR="008E06D2">
        <w:rPr>
          <w:rFonts w:ascii="Calibri" w:eastAsia="Times New Roman" w:hAnsi="Calibri" w:cs="Calibri"/>
          <w:color w:val="373A3C"/>
        </w:rPr>
        <w:t>equality</w:t>
      </w:r>
      <w:r w:rsidR="00B4100D">
        <w:rPr>
          <w:rFonts w:ascii="Calibri" w:eastAsia="Times New Roman" w:hAnsi="Calibri" w:cs="Calibri"/>
          <w:color w:val="373A3C"/>
        </w:rPr>
        <w:t>,</w:t>
      </w:r>
      <w:r w:rsidR="00530FD2" w:rsidRPr="00782C90">
        <w:rPr>
          <w:rFonts w:ascii="Calibri" w:eastAsia="Times New Roman" w:hAnsi="Calibri" w:cs="Calibri"/>
          <w:color w:val="373A3C"/>
        </w:rPr>
        <w:t xml:space="preserve"> </w:t>
      </w:r>
      <w:r w:rsidR="0073087A" w:rsidRPr="00782C90">
        <w:rPr>
          <w:rFonts w:ascii="Calibri" w:eastAsia="Times New Roman" w:hAnsi="Calibri" w:cs="Calibri"/>
          <w:color w:val="373A3C"/>
        </w:rPr>
        <w:t>could</w:t>
      </w:r>
      <w:r w:rsidR="00110FC6" w:rsidRPr="00782C90">
        <w:rPr>
          <w:rFonts w:ascii="Calibri" w:eastAsia="Times New Roman" w:hAnsi="Calibri" w:cs="Calibri"/>
          <w:color w:val="373A3C"/>
        </w:rPr>
        <w:t xml:space="preserve"> further the effects of such an</w:t>
      </w:r>
      <w:r w:rsidR="00530FD2" w:rsidRPr="00782C90">
        <w:rPr>
          <w:rFonts w:ascii="Calibri" w:eastAsia="Times New Roman" w:hAnsi="Calibri" w:cs="Calibri"/>
          <w:color w:val="373A3C"/>
        </w:rPr>
        <w:t xml:space="preserve"> ideology</w:t>
      </w:r>
      <w:r w:rsidR="00110FC6" w:rsidRPr="00782C90">
        <w:rPr>
          <w:rFonts w:ascii="Calibri" w:eastAsia="Times New Roman" w:hAnsi="Calibri" w:cs="Calibri"/>
          <w:color w:val="373A3C"/>
        </w:rPr>
        <w:t xml:space="preserve"> and allow it to extend to nonhuman beings</w:t>
      </w:r>
      <w:r w:rsidR="0073087A" w:rsidRPr="00782C90">
        <w:rPr>
          <w:rFonts w:ascii="Calibri" w:eastAsia="Times New Roman" w:hAnsi="Calibri" w:cs="Calibri"/>
          <w:color w:val="373A3C"/>
        </w:rPr>
        <w:t>.</w:t>
      </w:r>
    </w:p>
    <w:p w:rsidR="001D29F5" w:rsidRDefault="00C90E40" w:rsidP="007D7F58">
      <w:pPr>
        <w:spacing w:before="100" w:beforeAutospacing="1" w:after="100" w:afterAutospacing="1"/>
        <w:ind w:firstLine="720"/>
        <w:rPr>
          <w:rFonts w:ascii="Calibri" w:eastAsia="Times New Roman" w:hAnsi="Calibri" w:cs="Calibri"/>
          <w:color w:val="373A3C"/>
        </w:rPr>
      </w:pPr>
      <w:r w:rsidRPr="00782C90">
        <w:rPr>
          <w:rFonts w:ascii="Calibri" w:eastAsia="Times New Roman" w:hAnsi="Calibri" w:cs="Calibri"/>
          <w:color w:val="373A3C"/>
        </w:rPr>
        <w:t>Rawls’s theory has been, and still is</w:t>
      </w:r>
      <w:r w:rsidR="001D29F5">
        <w:rPr>
          <w:rFonts w:ascii="Calibri" w:eastAsia="Times New Roman" w:hAnsi="Calibri" w:cs="Calibri"/>
          <w:color w:val="373A3C"/>
        </w:rPr>
        <w:t>,</w:t>
      </w:r>
      <w:r w:rsidRPr="00782C90">
        <w:rPr>
          <w:rFonts w:ascii="Calibri" w:eastAsia="Times New Roman" w:hAnsi="Calibri" w:cs="Calibri"/>
          <w:color w:val="373A3C"/>
        </w:rPr>
        <w:t xml:space="preserve"> extremely influential in political systems throug</w:t>
      </w:r>
      <w:r w:rsidR="0073087A" w:rsidRPr="00782C90">
        <w:rPr>
          <w:rFonts w:ascii="Calibri" w:eastAsia="Times New Roman" w:hAnsi="Calibri" w:cs="Calibri"/>
          <w:color w:val="373A3C"/>
        </w:rPr>
        <w:t>hout the world where he attempted</w:t>
      </w:r>
      <w:r w:rsidRPr="00782C90">
        <w:rPr>
          <w:rFonts w:ascii="Calibri" w:eastAsia="Times New Roman" w:hAnsi="Calibri" w:cs="Calibri"/>
          <w:color w:val="373A3C"/>
        </w:rPr>
        <w:t xml:space="preserve"> to </w:t>
      </w:r>
      <w:proofErr w:type="spellStart"/>
      <w:r w:rsidRPr="00782C90">
        <w:rPr>
          <w:rFonts w:ascii="Calibri" w:eastAsia="Times New Roman" w:hAnsi="Calibri" w:cs="Calibri"/>
          <w:color w:val="373A3C"/>
        </w:rPr>
        <w:t>supercede</w:t>
      </w:r>
      <w:proofErr w:type="spellEnd"/>
      <w:r w:rsidRPr="00782C90">
        <w:rPr>
          <w:rFonts w:ascii="Calibri" w:eastAsia="Times New Roman" w:hAnsi="Calibri" w:cs="Calibri"/>
          <w:color w:val="373A3C"/>
        </w:rPr>
        <w:t xml:space="preserve"> prior utilitarian concepts of </w:t>
      </w:r>
      <w:r w:rsidR="001D29F5">
        <w:rPr>
          <w:rFonts w:ascii="Calibri" w:eastAsia="Times New Roman" w:hAnsi="Calibri" w:cs="Calibri"/>
          <w:color w:val="373A3C"/>
        </w:rPr>
        <w:t xml:space="preserve">the </w:t>
      </w:r>
      <w:r w:rsidRPr="00782C90">
        <w:rPr>
          <w:rFonts w:ascii="Calibri" w:eastAsia="Times New Roman" w:hAnsi="Calibri" w:cs="Calibri"/>
          <w:color w:val="373A3C"/>
        </w:rPr>
        <w:t>social contract.</w:t>
      </w:r>
      <w:r w:rsidR="00AD6016" w:rsidRPr="00782C90">
        <w:rPr>
          <w:rFonts w:ascii="Calibri" w:eastAsia="Times New Roman" w:hAnsi="Calibri" w:cs="Calibri"/>
          <w:color w:val="373A3C"/>
        </w:rPr>
        <w:t xml:space="preserve">  It describes a closed</w:t>
      </w:r>
      <w:r w:rsidRPr="00782C90">
        <w:rPr>
          <w:rFonts w:ascii="Calibri" w:eastAsia="Times New Roman" w:hAnsi="Calibri" w:cs="Calibri"/>
          <w:color w:val="373A3C"/>
        </w:rPr>
        <w:t xml:space="preserve"> s</w:t>
      </w:r>
      <w:r w:rsidR="002E072C" w:rsidRPr="00782C90">
        <w:rPr>
          <w:rFonts w:ascii="Calibri" w:eastAsia="Times New Roman" w:hAnsi="Calibri" w:cs="Calibri"/>
          <w:color w:val="373A3C"/>
        </w:rPr>
        <w:t xml:space="preserve">ystem of </w:t>
      </w:r>
      <w:r w:rsidR="00AD6016" w:rsidRPr="00782C90">
        <w:rPr>
          <w:rFonts w:ascii="Calibri" w:eastAsia="Times New Roman" w:hAnsi="Calibri" w:cs="Calibri"/>
          <w:color w:val="373A3C"/>
        </w:rPr>
        <w:t>reciproca</w:t>
      </w:r>
      <w:r w:rsidR="0073087A" w:rsidRPr="00782C90">
        <w:rPr>
          <w:rFonts w:ascii="Calibri" w:eastAsia="Times New Roman" w:hAnsi="Calibri" w:cs="Calibri"/>
          <w:color w:val="373A3C"/>
        </w:rPr>
        <w:t>l</w:t>
      </w:r>
      <w:r w:rsidR="00AD6016" w:rsidRPr="00782C90">
        <w:rPr>
          <w:rFonts w:ascii="Calibri" w:eastAsia="Times New Roman" w:hAnsi="Calibri" w:cs="Calibri"/>
          <w:color w:val="373A3C"/>
        </w:rPr>
        <w:t>l</w:t>
      </w:r>
      <w:r w:rsidR="001B7A1D" w:rsidRPr="00782C90">
        <w:rPr>
          <w:rFonts w:ascii="Calibri" w:eastAsia="Times New Roman" w:hAnsi="Calibri" w:cs="Calibri"/>
          <w:color w:val="373A3C"/>
        </w:rPr>
        <w:t>y distributive justice – a twofold</w:t>
      </w:r>
      <w:r w:rsidR="00AD6016" w:rsidRPr="00782C90">
        <w:rPr>
          <w:rFonts w:ascii="Calibri" w:eastAsia="Times New Roman" w:hAnsi="Calibri" w:cs="Calibri"/>
          <w:color w:val="373A3C"/>
        </w:rPr>
        <w:t xml:space="preserve"> ethical conduct based </w:t>
      </w:r>
      <w:r w:rsidR="001B7A1D" w:rsidRPr="00782C90">
        <w:rPr>
          <w:rFonts w:ascii="Calibri" w:eastAsia="Times New Roman" w:hAnsi="Calibri" w:cs="Calibri"/>
          <w:color w:val="373A3C"/>
        </w:rPr>
        <w:t xml:space="preserve">respectively </w:t>
      </w:r>
      <w:r w:rsidR="00AD6016" w:rsidRPr="00782C90">
        <w:rPr>
          <w:rFonts w:ascii="Calibri" w:eastAsia="Times New Roman" w:hAnsi="Calibri" w:cs="Calibri"/>
          <w:color w:val="373A3C"/>
        </w:rPr>
        <w:t>on</w:t>
      </w:r>
      <w:r w:rsidR="001B7A1D" w:rsidRPr="00782C90">
        <w:rPr>
          <w:rFonts w:ascii="Calibri" w:eastAsia="Times New Roman" w:hAnsi="Calibri" w:cs="Calibri"/>
          <w:color w:val="373A3C"/>
        </w:rPr>
        <w:t xml:space="preserve"> principles of liberty</w:t>
      </w:r>
      <w:r w:rsidR="00782C90">
        <w:rPr>
          <w:rFonts w:ascii="Calibri" w:eastAsia="Times New Roman" w:hAnsi="Calibri" w:cs="Calibri"/>
          <w:color w:val="373A3C"/>
        </w:rPr>
        <w:t xml:space="preserve"> (“…each person is to have an equal right to the most extensive</w:t>
      </w:r>
      <w:r w:rsidR="00782C90" w:rsidRPr="00782C90">
        <w:rPr>
          <w:rFonts w:ascii="Calibri" w:eastAsia="Times New Roman" w:hAnsi="Calibri" w:cs="Calibri"/>
          <w:color w:val="373A3C"/>
        </w:rPr>
        <w:t xml:space="preserve"> </w:t>
      </w:r>
      <w:r w:rsidR="00782C90">
        <w:rPr>
          <w:rFonts w:ascii="Calibri" w:eastAsia="Times New Roman" w:hAnsi="Calibri" w:cs="Calibri"/>
          <w:color w:val="373A3C"/>
        </w:rPr>
        <w:t>basic liberty compatible with a similar liberty for others”</w:t>
      </w:r>
      <w:r w:rsidR="00782C90">
        <w:rPr>
          <w:rStyle w:val="FootnoteReference"/>
          <w:rFonts w:ascii="Calibri" w:eastAsia="Times New Roman" w:hAnsi="Calibri" w:cs="Calibri"/>
          <w:color w:val="373A3C"/>
        </w:rPr>
        <w:footnoteReference w:id="2"/>
      </w:r>
      <w:r w:rsidR="00782C90">
        <w:rPr>
          <w:rFonts w:ascii="Calibri" w:eastAsia="Times New Roman" w:hAnsi="Calibri" w:cs="Calibri"/>
          <w:color w:val="373A3C"/>
        </w:rPr>
        <w:t>),</w:t>
      </w:r>
      <w:r w:rsidR="001B7A1D" w:rsidRPr="00782C90">
        <w:rPr>
          <w:rFonts w:ascii="Calibri" w:eastAsia="Times New Roman" w:hAnsi="Calibri" w:cs="Calibri"/>
          <w:color w:val="373A3C"/>
        </w:rPr>
        <w:t xml:space="preserve"> and equality</w:t>
      </w:r>
      <w:r w:rsidR="00782C90">
        <w:rPr>
          <w:rFonts w:ascii="Calibri" w:eastAsia="Times New Roman" w:hAnsi="Calibri" w:cs="Calibri"/>
          <w:color w:val="373A3C"/>
        </w:rPr>
        <w:t xml:space="preserve"> (“…social and economic inequalities are to be arranged so that they are both (a) reasonably expected </w:t>
      </w:r>
      <w:r w:rsidR="00B72CE1">
        <w:rPr>
          <w:rFonts w:ascii="Calibri" w:eastAsia="Times New Roman" w:hAnsi="Calibri" w:cs="Calibri"/>
          <w:color w:val="373A3C"/>
        </w:rPr>
        <w:t>to be to everyone’s advantage, and (b) attached to positions and offices open to all”</w:t>
      </w:r>
      <w:r w:rsidR="00B72CE1">
        <w:rPr>
          <w:rStyle w:val="FootnoteReference"/>
          <w:rFonts w:ascii="Calibri" w:eastAsia="Times New Roman" w:hAnsi="Calibri" w:cs="Calibri"/>
          <w:color w:val="373A3C"/>
        </w:rPr>
        <w:footnoteReference w:id="3"/>
      </w:r>
      <w:r w:rsidR="00B72CE1">
        <w:rPr>
          <w:rFonts w:ascii="Calibri" w:eastAsia="Times New Roman" w:hAnsi="Calibri" w:cs="Calibri"/>
          <w:color w:val="373A3C"/>
        </w:rPr>
        <w:t>)</w:t>
      </w:r>
      <w:r w:rsidR="001B7A1D" w:rsidRPr="00782C90">
        <w:rPr>
          <w:rFonts w:ascii="Calibri" w:eastAsia="Times New Roman" w:hAnsi="Calibri" w:cs="Calibri"/>
          <w:color w:val="373A3C"/>
        </w:rPr>
        <w:t>.</w:t>
      </w:r>
      <w:r w:rsidR="00782C90">
        <w:rPr>
          <w:rFonts w:ascii="Calibri" w:eastAsia="Times New Roman" w:hAnsi="Calibri" w:cs="Calibri"/>
          <w:color w:val="373A3C"/>
        </w:rPr>
        <w:t xml:space="preserve">  </w:t>
      </w:r>
      <w:r w:rsidR="001B7A1D" w:rsidRPr="00782C90">
        <w:rPr>
          <w:rFonts w:ascii="Calibri" w:eastAsia="Times New Roman" w:hAnsi="Calibri" w:cs="Calibri"/>
          <w:color w:val="373A3C"/>
        </w:rPr>
        <w:t>The distributive aspect of this system is then based on the Difference Principle, whereby equality is achieved by a</w:t>
      </w:r>
      <w:r w:rsidR="00B365E4" w:rsidRPr="00782C90">
        <w:rPr>
          <w:rFonts w:ascii="Calibri" w:eastAsia="Times New Roman" w:hAnsi="Calibri" w:cs="Calibri"/>
          <w:color w:val="373A3C"/>
        </w:rPr>
        <w:t>n</w:t>
      </w:r>
      <w:r w:rsidR="001B7A1D" w:rsidRPr="00782C90">
        <w:rPr>
          <w:rFonts w:ascii="Calibri" w:eastAsia="Times New Roman" w:hAnsi="Calibri" w:cs="Calibri"/>
          <w:color w:val="373A3C"/>
        </w:rPr>
        <w:t xml:space="preserve"> unequal distribution</w:t>
      </w:r>
      <w:r w:rsidR="00B72CE1">
        <w:rPr>
          <w:rFonts w:ascii="Calibri" w:eastAsia="Times New Roman" w:hAnsi="Calibri" w:cs="Calibri"/>
          <w:color w:val="373A3C"/>
        </w:rPr>
        <w:t xml:space="preserve"> which</w:t>
      </w:r>
      <w:r w:rsidR="00B365E4" w:rsidRPr="00782C90">
        <w:rPr>
          <w:rFonts w:ascii="Calibri" w:eastAsia="Times New Roman" w:hAnsi="Calibri" w:cs="Calibri"/>
          <w:color w:val="373A3C"/>
        </w:rPr>
        <w:t xml:space="preserve"> always maximize</w:t>
      </w:r>
      <w:r w:rsidR="00B72CE1">
        <w:rPr>
          <w:rFonts w:ascii="Calibri" w:eastAsia="Times New Roman" w:hAnsi="Calibri" w:cs="Calibri"/>
          <w:color w:val="373A3C"/>
        </w:rPr>
        <w:t>s</w:t>
      </w:r>
      <w:r w:rsidR="00B365E4" w:rsidRPr="00782C90">
        <w:rPr>
          <w:rFonts w:ascii="Calibri" w:eastAsia="Times New Roman" w:hAnsi="Calibri" w:cs="Calibri"/>
          <w:color w:val="373A3C"/>
        </w:rPr>
        <w:t xml:space="preserve"> the welfare of the worst-off representative of society</w:t>
      </w:r>
      <w:r w:rsidR="00782C90" w:rsidRPr="00782C90">
        <w:rPr>
          <w:rFonts w:ascii="Calibri" w:eastAsia="Times New Roman" w:hAnsi="Calibri" w:cs="Calibri"/>
          <w:color w:val="373A3C"/>
        </w:rPr>
        <w:t xml:space="preserve"> </w:t>
      </w:r>
      <w:r w:rsidR="00B72CE1">
        <w:rPr>
          <w:rFonts w:ascii="Calibri" w:eastAsia="Times New Roman" w:hAnsi="Calibri" w:cs="Calibri"/>
          <w:color w:val="373A3C"/>
        </w:rPr>
        <w:t>in</w:t>
      </w:r>
      <w:r w:rsidR="00782C90" w:rsidRPr="00782C90">
        <w:rPr>
          <w:rFonts w:ascii="Calibri" w:eastAsia="Times New Roman" w:hAnsi="Calibri" w:cs="Calibri"/>
          <w:color w:val="373A3C"/>
        </w:rPr>
        <w:t xml:space="preserve"> the greatest way</w:t>
      </w:r>
      <w:r w:rsidR="00B72CE1">
        <w:rPr>
          <w:rFonts w:ascii="Calibri" w:eastAsia="Times New Roman" w:hAnsi="Calibri" w:cs="Calibri"/>
          <w:color w:val="373A3C"/>
        </w:rPr>
        <w:t xml:space="preserve"> in order to achieve something of a social equilibrium</w:t>
      </w:r>
      <w:r w:rsidR="00782C90" w:rsidRPr="00782C90">
        <w:rPr>
          <w:rStyle w:val="FootnoteReference"/>
          <w:rFonts w:ascii="Calibri" w:eastAsia="Times New Roman" w:hAnsi="Calibri" w:cs="Calibri"/>
          <w:color w:val="373A3C"/>
        </w:rPr>
        <w:footnoteReference w:id="4"/>
      </w:r>
      <w:r w:rsidR="00F21FFD" w:rsidRPr="00782C90">
        <w:rPr>
          <w:rFonts w:ascii="Calibri" w:eastAsia="Times New Roman" w:hAnsi="Calibri" w:cs="Calibri"/>
          <w:color w:val="373A3C"/>
        </w:rPr>
        <w:t>.</w:t>
      </w:r>
      <w:r w:rsidR="00B72CE1">
        <w:rPr>
          <w:rFonts w:ascii="Calibri" w:eastAsia="Times New Roman" w:hAnsi="Calibri" w:cs="Calibri"/>
          <w:color w:val="373A3C"/>
        </w:rPr>
        <w:t xml:space="preserve">  It is the principle of liberty that already restricts his theory quite literally to human beings by using the words</w:t>
      </w:r>
      <w:r w:rsidR="00B365E4" w:rsidRPr="00782C90">
        <w:rPr>
          <w:rFonts w:ascii="Calibri" w:eastAsia="Times New Roman" w:hAnsi="Calibri" w:cs="Calibri"/>
          <w:color w:val="373A3C"/>
        </w:rPr>
        <w:t xml:space="preserve"> </w:t>
      </w:r>
      <w:r w:rsidR="00B72CE1">
        <w:rPr>
          <w:rFonts w:ascii="Calibri" w:eastAsia="Times New Roman" w:hAnsi="Calibri" w:cs="Calibri"/>
          <w:color w:val="373A3C"/>
        </w:rPr>
        <w:t xml:space="preserve">‘each person’.  For Rawls, </w:t>
      </w:r>
      <w:r w:rsidR="001D78E8">
        <w:rPr>
          <w:rFonts w:ascii="Calibri" w:eastAsia="Times New Roman" w:hAnsi="Calibri" w:cs="Calibri"/>
          <w:color w:val="373A3C"/>
        </w:rPr>
        <w:t>in</w:t>
      </w:r>
      <w:r w:rsidR="00B72CE1">
        <w:rPr>
          <w:rFonts w:ascii="Calibri" w:eastAsia="Times New Roman" w:hAnsi="Calibri" w:cs="Calibri"/>
          <w:color w:val="373A3C"/>
        </w:rPr>
        <w:t xml:space="preserve"> order to participate in a system of justice and thereby be a recipient of </w:t>
      </w:r>
      <w:r w:rsidR="001D78E8">
        <w:rPr>
          <w:rFonts w:ascii="Calibri" w:eastAsia="Times New Roman" w:hAnsi="Calibri" w:cs="Calibri"/>
          <w:color w:val="373A3C"/>
        </w:rPr>
        <w:t>its guarantees “it is precisely the moral persons who are entitled to equal justice”</w:t>
      </w:r>
      <w:r w:rsidR="001D78E8">
        <w:rPr>
          <w:rStyle w:val="FootnoteReference"/>
          <w:rFonts w:ascii="Calibri" w:eastAsia="Times New Roman" w:hAnsi="Calibri" w:cs="Calibri"/>
          <w:color w:val="373A3C"/>
        </w:rPr>
        <w:footnoteReference w:id="5"/>
      </w:r>
      <w:r w:rsidR="001D78E8">
        <w:rPr>
          <w:rFonts w:ascii="Calibri" w:eastAsia="Times New Roman" w:hAnsi="Calibri" w:cs="Calibri"/>
          <w:color w:val="373A3C"/>
        </w:rPr>
        <w:t>.  He defines moral persons as those that are “capable of having a conception of their good (as expressed by a rational plan of life), and…are capable of having a sense of justice, a normally effective desire to apply and act upon the principles of justice”</w:t>
      </w:r>
      <w:r w:rsidR="001D78E8">
        <w:rPr>
          <w:rStyle w:val="FootnoteReference"/>
          <w:rFonts w:ascii="Calibri" w:eastAsia="Times New Roman" w:hAnsi="Calibri" w:cs="Calibri"/>
          <w:color w:val="373A3C"/>
        </w:rPr>
        <w:footnoteReference w:id="6"/>
      </w:r>
      <w:r w:rsidR="007125D0">
        <w:rPr>
          <w:rFonts w:ascii="Calibri" w:eastAsia="Times New Roman" w:hAnsi="Calibri" w:cs="Calibri"/>
          <w:color w:val="373A3C"/>
        </w:rPr>
        <w:t>.</w:t>
      </w:r>
      <w:r w:rsidR="00D44789">
        <w:rPr>
          <w:rFonts w:ascii="Calibri" w:eastAsia="Times New Roman" w:hAnsi="Calibri" w:cs="Calibri"/>
          <w:color w:val="373A3C"/>
        </w:rPr>
        <w:t xml:space="preserve">  This </w:t>
      </w:r>
      <w:r w:rsidR="002228E9">
        <w:rPr>
          <w:rFonts w:ascii="Calibri" w:eastAsia="Times New Roman" w:hAnsi="Calibri" w:cs="Calibri"/>
          <w:color w:val="373A3C"/>
        </w:rPr>
        <w:t>re</w:t>
      </w:r>
      <w:r w:rsidR="00D44789">
        <w:rPr>
          <w:rFonts w:ascii="Calibri" w:eastAsia="Times New Roman" w:hAnsi="Calibri" w:cs="Calibri"/>
          <w:color w:val="373A3C"/>
        </w:rPr>
        <w:t xml:space="preserve">affirms his </w:t>
      </w:r>
      <w:r w:rsidR="002228E9">
        <w:rPr>
          <w:rFonts w:ascii="Calibri" w:eastAsia="Times New Roman" w:hAnsi="Calibri" w:cs="Calibri"/>
          <w:color w:val="373A3C"/>
        </w:rPr>
        <w:t xml:space="preserve">claim that: “our conduct towards </w:t>
      </w:r>
      <w:r w:rsidR="002228E9">
        <w:rPr>
          <w:rFonts w:ascii="Calibri" w:eastAsia="Times New Roman" w:hAnsi="Calibri" w:cs="Calibri"/>
          <w:color w:val="373A3C"/>
        </w:rPr>
        <w:lastRenderedPageBreak/>
        <w:t>animals is not</w:t>
      </w:r>
      <w:r w:rsidR="000110A5">
        <w:rPr>
          <w:rFonts w:ascii="Calibri" w:eastAsia="Times New Roman" w:hAnsi="Calibri" w:cs="Calibri"/>
          <w:color w:val="373A3C"/>
        </w:rPr>
        <w:t xml:space="preserve"> </w:t>
      </w:r>
      <w:r w:rsidR="002228E9">
        <w:rPr>
          <w:rFonts w:ascii="Calibri" w:eastAsia="Times New Roman" w:hAnsi="Calibri" w:cs="Calibri"/>
          <w:color w:val="373A3C"/>
        </w:rPr>
        <w:t>regulated by these principles”</w:t>
      </w:r>
      <w:r w:rsidR="002228E9">
        <w:rPr>
          <w:rStyle w:val="FootnoteReference"/>
          <w:rFonts w:ascii="Calibri" w:eastAsia="Times New Roman" w:hAnsi="Calibri" w:cs="Calibri"/>
          <w:color w:val="373A3C"/>
        </w:rPr>
        <w:footnoteReference w:id="7"/>
      </w:r>
      <w:r w:rsidR="002228E9">
        <w:rPr>
          <w:rFonts w:ascii="Calibri" w:eastAsia="Times New Roman" w:hAnsi="Calibri" w:cs="Calibri"/>
          <w:color w:val="373A3C"/>
        </w:rPr>
        <w:t>.</w:t>
      </w:r>
      <w:r w:rsidR="000110A5">
        <w:rPr>
          <w:rFonts w:ascii="Calibri" w:eastAsia="Times New Roman" w:hAnsi="Calibri" w:cs="Calibri"/>
          <w:color w:val="373A3C"/>
        </w:rPr>
        <w:t xml:space="preserve"> </w:t>
      </w:r>
      <w:r w:rsidR="00B4100D">
        <w:rPr>
          <w:rFonts w:ascii="Calibri" w:eastAsia="Times New Roman" w:hAnsi="Calibri" w:cs="Calibri"/>
          <w:color w:val="373A3C"/>
        </w:rPr>
        <w:t xml:space="preserve"> </w:t>
      </w:r>
      <w:r w:rsidR="002228E9">
        <w:rPr>
          <w:rFonts w:ascii="Calibri" w:eastAsia="Times New Roman" w:hAnsi="Calibri" w:cs="Calibri"/>
          <w:color w:val="373A3C"/>
        </w:rPr>
        <w:t>His</w:t>
      </w:r>
      <w:r w:rsidR="001B7A1D" w:rsidRPr="00782C90">
        <w:rPr>
          <w:rFonts w:ascii="Calibri" w:eastAsia="Times New Roman" w:hAnsi="Calibri" w:cs="Calibri"/>
          <w:color w:val="373A3C"/>
        </w:rPr>
        <w:t xml:space="preserve"> position </w:t>
      </w:r>
      <w:r w:rsidR="002228E9">
        <w:rPr>
          <w:rFonts w:ascii="Calibri" w:eastAsia="Times New Roman" w:hAnsi="Calibri" w:cs="Calibri"/>
          <w:color w:val="373A3C"/>
        </w:rPr>
        <w:t xml:space="preserve">is </w:t>
      </w:r>
      <w:r w:rsidR="001B7A1D" w:rsidRPr="00782C90">
        <w:rPr>
          <w:rFonts w:ascii="Calibri" w:eastAsia="Times New Roman" w:hAnsi="Calibri" w:cs="Calibri"/>
          <w:color w:val="373A3C"/>
        </w:rPr>
        <w:t>that</w:t>
      </w:r>
      <w:r w:rsidR="00F21FFD" w:rsidRPr="00782C90">
        <w:rPr>
          <w:rFonts w:ascii="Calibri" w:eastAsia="Times New Roman" w:hAnsi="Calibri" w:cs="Calibri"/>
          <w:color w:val="373A3C"/>
        </w:rPr>
        <w:t xml:space="preserve"> </w:t>
      </w:r>
      <w:r w:rsidR="00334363">
        <w:rPr>
          <w:rFonts w:ascii="Calibri" w:eastAsia="Times New Roman" w:hAnsi="Calibri" w:cs="Calibri"/>
          <w:color w:val="373A3C"/>
        </w:rPr>
        <w:t>implementing</w:t>
      </w:r>
      <w:r w:rsidR="00F21FFD" w:rsidRPr="00782C90">
        <w:rPr>
          <w:rFonts w:ascii="Calibri" w:eastAsia="Times New Roman" w:hAnsi="Calibri" w:cs="Calibri"/>
          <w:color w:val="373A3C"/>
        </w:rPr>
        <w:t xml:space="preserve"> a system of justice</w:t>
      </w:r>
      <w:r w:rsidR="001B7A1D" w:rsidRPr="00782C90">
        <w:rPr>
          <w:rFonts w:ascii="Calibri" w:eastAsia="Times New Roman" w:hAnsi="Calibri" w:cs="Calibri"/>
          <w:color w:val="373A3C"/>
        </w:rPr>
        <w:t xml:space="preserve"> </w:t>
      </w:r>
      <w:r w:rsidR="00334363">
        <w:rPr>
          <w:rFonts w:ascii="Calibri" w:eastAsia="Times New Roman" w:hAnsi="Calibri" w:cs="Calibri"/>
          <w:color w:val="373A3C"/>
        </w:rPr>
        <w:t>requires</w:t>
      </w:r>
      <w:r w:rsidR="001B7A1D" w:rsidRPr="00782C90">
        <w:rPr>
          <w:rFonts w:ascii="Calibri" w:eastAsia="Times New Roman" w:hAnsi="Calibri" w:cs="Calibri"/>
          <w:color w:val="373A3C"/>
        </w:rPr>
        <w:t xml:space="preserve"> a reciprocal society</w:t>
      </w:r>
      <w:r w:rsidR="002228E9">
        <w:rPr>
          <w:rFonts w:ascii="Calibri" w:eastAsia="Times New Roman" w:hAnsi="Calibri" w:cs="Calibri"/>
          <w:color w:val="373A3C"/>
        </w:rPr>
        <w:t xml:space="preserve">: </w:t>
      </w:r>
      <w:r w:rsidR="002228E9" w:rsidRPr="00782C90">
        <w:rPr>
          <w:rFonts w:ascii="Calibri" w:eastAsia="Times New Roman" w:hAnsi="Calibri" w:cs="Calibri"/>
          <w:color w:val="373A3C"/>
        </w:rPr>
        <w:t xml:space="preserve">“These rules specify a system of co-operation designed to advance the good of those taking part </w:t>
      </w:r>
      <w:r w:rsidR="00334363">
        <w:rPr>
          <w:rFonts w:ascii="Calibri" w:eastAsia="Times New Roman" w:hAnsi="Calibri" w:cs="Calibri"/>
          <w:color w:val="373A3C"/>
        </w:rPr>
        <w:t>in it</w:t>
      </w:r>
      <w:r w:rsidR="002228E9" w:rsidRPr="00782C90">
        <w:rPr>
          <w:rFonts w:ascii="Calibri" w:eastAsia="Times New Roman" w:hAnsi="Calibri" w:cs="Calibri"/>
          <w:color w:val="373A3C"/>
        </w:rPr>
        <w:t>”</w:t>
      </w:r>
      <w:r w:rsidR="002228E9" w:rsidRPr="00782C90">
        <w:rPr>
          <w:rStyle w:val="FootnoteReference"/>
          <w:rFonts w:ascii="Calibri" w:eastAsia="Times New Roman" w:hAnsi="Calibri" w:cs="Calibri"/>
          <w:color w:val="373A3C"/>
        </w:rPr>
        <w:footnoteReference w:id="8"/>
      </w:r>
      <w:r w:rsidR="00334363">
        <w:rPr>
          <w:rFonts w:ascii="Calibri" w:eastAsia="Times New Roman" w:hAnsi="Calibri" w:cs="Calibri"/>
          <w:color w:val="373A3C"/>
        </w:rPr>
        <w:t>.  Succinctly, for Rawls, only those that can practice justice</w:t>
      </w:r>
      <w:r w:rsidR="002228E9" w:rsidRPr="00782C90">
        <w:rPr>
          <w:rFonts w:ascii="Calibri" w:eastAsia="Times New Roman" w:hAnsi="Calibri" w:cs="Calibri"/>
          <w:color w:val="373A3C"/>
        </w:rPr>
        <w:t xml:space="preserve"> </w:t>
      </w:r>
      <w:r w:rsidR="00090474">
        <w:rPr>
          <w:rFonts w:ascii="Calibri" w:eastAsia="Times New Roman" w:hAnsi="Calibri" w:cs="Calibri"/>
          <w:color w:val="373A3C"/>
        </w:rPr>
        <w:t>according to</w:t>
      </w:r>
      <w:r w:rsidR="00334363">
        <w:rPr>
          <w:rFonts w:ascii="Calibri" w:eastAsia="Times New Roman" w:hAnsi="Calibri" w:cs="Calibri"/>
          <w:color w:val="373A3C"/>
        </w:rPr>
        <w:t xml:space="preserve"> their understa</w:t>
      </w:r>
      <w:r w:rsidR="00090474">
        <w:rPr>
          <w:rFonts w:ascii="Calibri" w:eastAsia="Times New Roman" w:hAnsi="Calibri" w:cs="Calibri"/>
          <w:color w:val="373A3C"/>
        </w:rPr>
        <w:t>n</w:t>
      </w:r>
      <w:r w:rsidR="00334363">
        <w:rPr>
          <w:rFonts w:ascii="Calibri" w:eastAsia="Times New Roman" w:hAnsi="Calibri" w:cs="Calibri"/>
          <w:color w:val="373A3C"/>
        </w:rPr>
        <w:t xml:space="preserve">ding of </w:t>
      </w:r>
      <w:r w:rsidR="0002451C">
        <w:rPr>
          <w:rFonts w:ascii="Calibri" w:eastAsia="Times New Roman" w:hAnsi="Calibri" w:cs="Calibri"/>
          <w:color w:val="373A3C"/>
        </w:rPr>
        <w:t xml:space="preserve">their own good and consequently act in accordance with it, </w:t>
      </w:r>
      <w:r w:rsidR="00334363">
        <w:rPr>
          <w:rFonts w:ascii="Calibri" w:eastAsia="Times New Roman" w:hAnsi="Calibri" w:cs="Calibri"/>
          <w:color w:val="373A3C"/>
        </w:rPr>
        <w:t xml:space="preserve">it </w:t>
      </w:r>
      <w:proofErr w:type="gramStart"/>
      <w:r w:rsidR="00090474">
        <w:rPr>
          <w:rFonts w:ascii="Calibri" w:eastAsia="Times New Roman" w:hAnsi="Calibri" w:cs="Calibri"/>
          <w:color w:val="373A3C"/>
        </w:rPr>
        <w:t>are</w:t>
      </w:r>
      <w:proofErr w:type="gramEnd"/>
      <w:r w:rsidR="00090474">
        <w:rPr>
          <w:rFonts w:ascii="Calibri" w:eastAsia="Times New Roman" w:hAnsi="Calibri" w:cs="Calibri"/>
          <w:color w:val="373A3C"/>
        </w:rPr>
        <w:t xml:space="preserve"> able to benefit from it.</w:t>
      </w:r>
      <w:r w:rsidR="00162E69">
        <w:rPr>
          <w:rFonts w:ascii="Calibri" w:eastAsia="Times New Roman" w:hAnsi="Calibri" w:cs="Calibri"/>
          <w:color w:val="373A3C"/>
        </w:rPr>
        <w:t xml:space="preserve">  This is the first of two restrictions that exclude animals</w:t>
      </w:r>
      <w:r w:rsidR="00B4100D">
        <w:rPr>
          <w:rFonts w:ascii="Calibri" w:eastAsia="Times New Roman" w:hAnsi="Calibri" w:cs="Calibri"/>
          <w:color w:val="373A3C"/>
        </w:rPr>
        <w:t xml:space="preserve"> from </w:t>
      </w:r>
      <w:r w:rsidR="0002451C">
        <w:rPr>
          <w:rFonts w:ascii="Calibri" w:eastAsia="Times New Roman" w:hAnsi="Calibri" w:cs="Calibri"/>
          <w:color w:val="373A3C"/>
        </w:rPr>
        <w:t>Rawls’s conception</w:t>
      </w:r>
      <w:r w:rsidR="00B4100D">
        <w:rPr>
          <w:rFonts w:ascii="Calibri" w:eastAsia="Times New Roman" w:hAnsi="Calibri" w:cs="Calibri"/>
          <w:color w:val="373A3C"/>
        </w:rPr>
        <w:t xml:space="preserve"> of justice</w:t>
      </w:r>
      <w:r w:rsidR="00162E69">
        <w:rPr>
          <w:rFonts w:ascii="Calibri" w:eastAsia="Times New Roman" w:hAnsi="Calibri" w:cs="Calibri"/>
          <w:color w:val="373A3C"/>
        </w:rPr>
        <w:t>; it is underpinned by the claim that we are unable to practice justice in accordance with altruism</w:t>
      </w:r>
      <w:r w:rsidR="005903F9">
        <w:rPr>
          <w:rStyle w:val="FootnoteReference"/>
          <w:rFonts w:ascii="Calibri" w:eastAsia="Times New Roman" w:hAnsi="Calibri" w:cs="Calibri"/>
          <w:color w:val="373A3C"/>
        </w:rPr>
        <w:footnoteReference w:id="9"/>
      </w:r>
      <w:r w:rsidR="00162E69">
        <w:rPr>
          <w:rFonts w:ascii="Calibri" w:eastAsia="Times New Roman" w:hAnsi="Calibri" w:cs="Calibri"/>
          <w:color w:val="373A3C"/>
        </w:rPr>
        <w:t>.</w:t>
      </w:r>
    </w:p>
    <w:p w:rsidR="00E31D9B" w:rsidRDefault="003B558E" w:rsidP="007D7F58">
      <w:pPr>
        <w:spacing w:before="100" w:beforeAutospacing="1" w:after="100" w:afterAutospacing="1"/>
        <w:ind w:firstLine="720"/>
        <w:rPr>
          <w:rFonts w:ascii="Calibri" w:eastAsia="Times New Roman" w:hAnsi="Calibri" w:cs="Calibri"/>
          <w:color w:val="373A3C"/>
        </w:rPr>
      </w:pPr>
      <w:r>
        <w:rPr>
          <w:rFonts w:ascii="Calibri" w:eastAsia="Times New Roman" w:hAnsi="Calibri" w:cs="Calibri"/>
          <w:color w:val="373A3C"/>
        </w:rPr>
        <w:t>Richard Gross defines altruism as: “help performed for the benefit of others with no expectation of personal gain”</w:t>
      </w:r>
      <w:r>
        <w:rPr>
          <w:rStyle w:val="FootnoteReference"/>
          <w:rFonts w:ascii="Calibri" w:eastAsia="Times New Roman" w:hAnsi="Calibri" w:cs="Calibri"/>
          <w:color w:val="373A3C"/>
        </w:rPr>
        <w:footnoteReference w:id="10"/>
      </w:r>
      <w:r>
        <w:rPr>
          <w:rFonts w:ascii="Calibri" w:eastAsia="Times New Roman" w:hAnsi="Calibri" w:cs="Calibri"/>
          <w:color w:val="373A3C"/>
        </w:rPr>
        <w:t xml:space="preserve"> with </w:t>
      </w:r>
      <w:r w:rsidR="00A433F7">
        <w:rPr>
          <w:rFonts w:ascii="Calibri" w:eastAsia="Times New Roman" w:hAnsi="Calibri" w:cs="Calibri"/>
          <w:color w:val="373A3C"/>
        </w:rPr>
        <w:t>n</w:t>
      </w:r>
      <w:r>
        <w:rPr>
          <w:rFonts w:ascii="Calibri" w:eastAsia="Times New Roman" w:hAnsi="Calibri" w:cs="Calibri"/>
          <w:color w:val="373A3C"/>
        </w:rPr>
        <w:t>o mention of it being limited to human behaviour.</w:t>
      </w:r>
      <w:r w:rsidR="00162E69">
        <w:rPr>
          <w:rFonts w:ascii="Calibri" w:eastAsia="Times New Roman" w:hAnsi="Calibri" w:cs="Calibri"/>
          <w:color w:val="373A3C"/>
        </w:rPr>
        <w:t xml:space="preserve">  </w:t>
      </w:r>
      <w:r w:rsidR="00A433F7">
        <w:rPr>
          <w:rFonts w:ascii="Calibri" w:eastAsia="Times New Roman" w:hAnsi="Calibri" w:cs="Calibri"/>
          <w:color w:val="373A3C"/>
        </w:rPr>
        <w:t>Nonetheless, Rawls’s</w:t>
      </w:r>
      <w:r w:rsidR="00110FC6" w:rsidRPr="00782C90">
        <w:rPr>
          <w:rFonts w:ascii="Calibri" w:eastAsia="Times New Roman" w:hAnsi="Calibri" w:cs="Calibri"/>
          <w:color w:val="373A3C"/>
        </w:rPr>
        <w:t xml:space="preserve"> view o</w:t>
      </w:r>
      <w:r w:rsidR="00512521" w:rsidRPr="00782C90">
        <w:rPr>
          <w:rFonts w:ascii="Calibri" w:eastAsia="Times New Roman" w:hAnsi="Calibri" w:cs="Calibri"/>
          <w:color w:val="373A3C"/>
        </w:rPr>
        <w:t>f</w:t>
      </w:r>
      <w:r w:rsidR="00110FC6" w:rsidRPr="00782C90">
        <w:rPr>
          <w:rFonts w:ascii="Calibri" w:eastAsia="Times New Roman" w:hAnsi="Calibri" w:cs="Calibri"/>
          <w:color w:val="373A3C"/>
        </w:rPr>
        <w:t xml:space="preserve"> altruism as an absolute form of ethical conduct, or as he calls it “perfect altruism</w:t>
      </w:r>
      <w:r w:rsidR="00BE1835" w:rsidRPr="00782C90">
        <w:rPr>
          <w:rFonts w:ascii="Calibri" w:eastAsia="Times New Roman" w:hAnsi="Calibri" w:cs="Calibri"/>
          <w:color w:val="373A3C"/>
        </w:rPr>
        <w:t>”</w:t>
      </w:r>
      <w:r w:rsidR="00110FC6" w:rsidRPr="00782C90">
        <w:rPr>
          <w:rStyle w:val="FootnoteReference"/>
          <w:rFonts w:ascii="Calibri" w:eastAsia="Times New Roman" w:hAnsi="Calibri" w:cs="Calibri"/>
          <w:color w:val="373A3C"/>
        </w:rPr>
        <w:footnoteReference w:id="11"/>
      </w:r>
      <w:r w:rsidR="00E31D9B">
        <w:rPr>
          <w:rFonts w:ascii="Calibri" w:eastAsia="Times New Roman" w:hAnsi="Calibri" w:cs="Calibri"/>
          <w:color w:val="373A3C"/>
        </w:rPr>
        <w:t>,</w:t>
      </w:r>
      <w:r w:rsidR="00BE1835" w:rsidRPr="00782C90">
        <w:rPr>
          <w:rFonts w:ascii="Calibri" w:eastAsia="Times New Roman" w:hAnsi="Calibri" w:cs="Calibri"/>
          <w:color w:val="373A3C"/>
        </w:rPr>
        <w:t xml:space="preserve"> denies </w:t>
      </w:r>
      <w:r w:rsidR="00334363">
        <w:rPr>
          <w:rFonts w:ascii="Calibri" w:eastAsia="Times New Roman" w:hAnsi="Calibri" w:cs="Calibri"/>
          <w:color w:val="373A3C"/>
        </w:rPr>
        <w:t>the Theory of Justice’s</w:t>
      </w:r>
      <w:r w:rsidR="00BE1835" w:rsidRPr="00782C90">
        <w:rPr>
          <w:rFonts w:ascii="Calibri" w:eastAsia="Times New Roman" w:hAnsi="Calibri" w:cs="Calibri"/>
          <w:color w:val="373A3C"/>
        </w:rPr>
        <w:t xml:space="preserve"> applicability outside of human social conduct</w:t>
      </w:r>
      <w:r w:rsidR="00512521" w:rsidRPr="00782C90">
        <w:rPr>
          <w:rFonts w:ascii="Calibri" w:eastAsia="Times New Roman" w:hAnsi="Calibri" w:cs="Calibri"/>
          <w:color w:val="373A3C"/>
        </w:rPr>
        <w:t xml:space="preserve"> and restricts the application of it unnecessarily.</w:t>
      </w:r>
      <w:r w:rsidR="00B37EDB">
        <w:rPr>
          <w:rFonts w:ascii="Calibri" w:eastAsia="Times New Roman" w:hAnsi="Calibri" w:cs="Calibri"/>
          <w:color w:val="373A3C"/>
        </w:rPr>
        <w:t xml:space="preserve">  </w:t>
      </w:r>
      <w:r w:rsidR="008E78FE">
        <w:rPr>
          <w:rFonts w:ascii="Calibri" w:eastAsia="Times New Roman" w:hAnsi="Calibri" w:cs="Calibri"/>
          <w:color w:val="373A3C"/>
        </w:rPr>
        <w:t>Perfect altruism would not ensure the survival of any species, so there is no reason to assume it to be a reasonable and absolute mode of behavio</w:t>
      </w:r>
      <w:r w:rsidR="00025BBD">
        <w:rPr>
          <w:rFonts w:ascii="Calibri" w:eastAsia="Times New Roman" w:hAnsi="Calibri" w:cs="Calibri"/>
          <w:color w:val="373A3C"/>
        </w:rPr>
        <w:t xml:space="preserve">ur for human or nonhuman beings, yet if we </w:t>
      </w:r>
      <w:r w:rsidR="00E31D9B">
        <w:rPr>
          <w:rFonts w:ascii="Calibri" w:eastAsia="Times New Roman" w:hAnsi="Calibri" w:cs="Calibri"/>
          <w:color w:val="373A3C"/>
        </w:rPr>
        <w:t>extended Rawls’s</w:t>
      </w:r>
      <w:r w:rsidR="00025BBD">
        <w:rPr>
          <w:rFonts w:ascii="Calibri" w:eastAsia="Times New Roman" w:hAnsi="Calibri" w:cs="Calibri"/>
          <w:color w:val="373A3C"/>
        </w:rPr>
        <w:t xml:space="preserve"> system of justice to include animals, we would need to acknowledge the fact that if animals </w:t>
      </w:r>
      <w:r w:rsidR="00025BBD" w:rsidRPr="00E31D9B">
        <w:rPr>
          <w:rFonts w:ascii="Calibri" w:eastAsia="Times New Roman" w:hAnsi="Calibri" w:cs="Calibri"/>
          <w:i/>
          <w:color w:val="373A3C"/>
        </w:rPr>
        <w:t xml:space="preserve">do </w:t>
      </w:r>
      <w:r w:rsidR="00E31D9B" w:rsidRPr="00E31D9B">
        <w:rPr>
          <w:rFonts w:ascii="Calibri" w:eastAsia="Times New Roman" w:hAnsi="Calibri" w:cs="Calibri"/>
          <w:i/>
          <w:color w:val="373A3C"/>
        </w:rPr>
        <w:t>not</w:t>
      </w:r>
      <w:r w:rsidR="00E31D9B">
        <w:rPr>
          <w:rFonts w:ascii="Calibri" w:eastAsia="Times New Roman" w:hAnsi="Calibri" w:cs="Calibri"/>
          <w:color w:val="373A3C"/>
        </w:rPr>
        <w:t xml:space="preserve"> </w:t>
      </w:r>
      <w:r w:rsidR="00025BBD">
        <w:rPr>
          <w:rFonts w:ascii="Calibri" w:eastAsia="Times New Roman" w:hAnsi="Calibri" w:cs="Calibri"/>
          <w:color w:val="373A3C"/>
        </w:rPr>
        <w:t xml:space="preserve">have the rational capabilities that humans do, we would not necessarily be able to expect a reciprocal partaking from them, therefore our treatment of nonhuman beings in a just manner would need to be executed with </w:t>
      </w:r>
      <w:r w:rsidR="00E31D9B">
        <w:rPr>
          <w:rFonts w:ascii="Calibri" w:eastAsia="Times New Roman" w:hAnsi="Calibri" w:cs="Calibri"/>
          <w:color w:val="373A3C"/>
        </w:rPr>
        <w:t>no expectation of personal gain</w:t>
      </w:r>
      <w:r w:rsidR="00025BBD">
        <w:rPr>
          <w:rFonts w:ascii="Calibri" w:eastAsia="Times New Roman" w:hAnsi="Calibri" w:cs="Calibri"/>
          <w:color w:val="373A3C"/>
        </w:rPr>
        <w:t xml:space="preserve"> or reciprocity.</w:t>
      </w:r>
      <w:r w:rsidR="008E78FE">
        <w:rPr>
          <w:rFonts w:ascii="Calibri" w:eastAsia="Times New Roman" w:hAnsi="Calibri" w:cs="Calibri"/>
          <w:color w:val="373A3C"/>
        </w:rPr>
        <w:t xml:space="preserve">  </w:t>
      </w:r>
      <w:r w:rsidR="00E31D9B">
        <w:rPr>
          <w:rFonts w:ascii="Calibri" w:eastAsia="Times New Roman" w:hAnsi="Calibri" w:cs="Calibri"/>
          <w:color w:val="373A3C"/>
        </w:rPr>
        <w:t>Rawls</w:t>
      </w:r>
      <w:r w:rsidR="00A433F7">
        <w:rPr>
          <w:rFonts w:ascii="Calibri" w:eastAsia="Times New Roman" w:hAnsi="Calibri" w:cs="Calibri"/>
          <w:color w:val="373A3C"/>
        </w:rPr>
        <w:t xml:space="preserve"> deems altruism i</w:t>
      </w:r>
      <w:r w:rsidR="00363941">
        <w:rPr>
          <w:rFonts w:ascii="Calibri" w:eastAsia="Times New Roman" w:hAnsi="Calibri" w:cs="Calibri"/>
          <w:color w:val="373A3C"/>
        </w:rPr>
        <w:t>ncompatible with justice</w:t>
      </w:r>
      <w:r w:rsidR="00BD4AAC">
        <w:rPr>
          <w:rFonts w:ascii="Calibri" w:eastAsia="Times New Roman" w:hAnsi="Calibri" w:cs="Calibri"/>
          <w:color w:val="373A3C"/>
        </w:rPr>
        <w:t xml:space="preserve"> due to the fact that for someone to behave in a perfectly altruistic manner,</w:t>
      </w:r>
      <w:r w:rsidR="00A433F7">
        <w:rPr>
          <w:rFonts w:ascii="Calibri" w:eastAsia="Times New Roman" w:hAnsi="Calibri" w:cs="Calibri"/>
          <w:color w:val="373A3C"/>
        </w:rPr>
        <w:t xml:space="preserve"> </w:t>
      </w:r>
      <w:r w:rsidR="00BD4AAC">
        <w:rPr>
          <w:rFonts w:ascii="Calibri" w:eastAsia="Times New Roman" w:hAnsi="Calibri" w:cs="Calibri"/>
          <w:color w:val="373A3C"/>
        </w:rPr>
        <w:t>their</w:t>
      </w:r>
      <w:r w:rsidR="00A433F7">
        <w:rPr>
          <w:rFonts w:ascii="Calibri" w:eastAsia="Times New Roman" w:hAnsi="Calibri" w:cs="Calibri"/>
          <w:color w:val="373A3C"/>
        </w:rPr>
        <w:t xml:space="preserve"> desire </w:t>
      </w:r>
      <w:r w:rsidR="00BD4AAC">
        <w:rPr>
          <w:rFonts w:ascii="Calibri" w:eastAsia="Times New Roman" w:hAnsi="Calibri" w:cs="Calibri"/>
          <w:color w:val="373A3C"/>
        </w:rPr>
        <w:t>ca</w:t>
      </w:r>
      <w:r w:rsidR="00025BBD">
        <w:rPr>
          <w:rFonts w:ascii="Calibri" w:eastAsia="Times New Roman" w:hAnsi="Calibri" w:cs="Calibri"/>
          <w:color w:val="373A3C"/>
        </w:rPr>
        <w:t>n</w:t>
      </w:r>
      <w:r w:rsidR="00BD4AAC">
        <w:rPr>
          <w:rFonts w:ascii="Calibri" w:eastAsia="Times New Roman" w:hAnsi="Calibri" w:cs="Calibri"/>
          <w:color w:val="373A3C"/>
        </w:rPr>
        <w:t xml:space="preserve"> </w:t>
      </w:r>
      <w:r w:rsidR="00A433F7">
        <w:rPr>
          <w:rFonts w:ascii="Calibri" w:eastAsia="Times New Roman" w:hAnsi="Calibri" w:cs="Calibri"/>
          <w:color w:val="373A3C"/>
        </w:rPr>
        <w:t>only</w:t>
      </w:r>
      <w:r w:rsidR="00025BBD">
        <w:rPr>
          <w:rFonts w:ascii="Calibri" w:eastAsia="Times New Roman" w:hAnsi="Calibri" w:cs="Calibri"/>
          <w:color w:val="373A3C"/>
        </w:rPr>
        <w:t xml:space="preserve"> be fulfilled</w:t>
      </w:r>
      <w:r w:rsidR="00A433F7">
        <w:rPr>
          <w:rFonts w:ascii="Calibri" w:eastAsia="Times New Roman" w:hAnsi="Calibri" w:cs="Calibri"/>
          <w:color w:val="373A3C"/>
        </w:rPr>
        <w:t xml:space="preserve"> if someone else has independent</w:t>
      </w:r>
      <w:r w:rsidR="00E31D9B">
        <w:rPr>
          <w:rFonts w:ascii="Calibri" w:eastAsia="Times New Roman" w:hAnsi="Calibri" w:cs="Calibri"/>
          <w:color w:val="373A3C"/>
        </w:rPr>
        <w:t xml:space="preserve">, </w:t>
      </w:r>
      <w:r w:rsidR="00025BBD">
        <w:rPr>
          <w:rFonts w:ascii="Calibri" w:eastAsia="Times New Roman" w:hAnsi="Calibri" w:cs="Calibri"/>
          <w:color w:val="373A3C"/>
        </w:rPr>
        <w:t>self-interested goals and motivation: “</w:t>
      </w:r>
      <w:r w:rsidR="00A433F7">
        <w:rPr>
          <w:rFonts w:ascii="Calibri" w:eastAsia="Times New Roman" w:hAnsi="Calibri" w:cs="Calibri"/>
          <w:color w:val="373A3C"/>
        </w:rPr>
        <w:t>…for a problem of justice to arise at least two persons must want to do something other than whatever everyone else wants to do…it is impossible, then, to assume that the parties are simply perfect altruists”</w:t>
      </w:r>
      <w:r w:rsidR="00A433F7">
        <w:rPr>
          <w:rStyle w:val="FootnoteReference"/>
          <w:rFonts w:ascii="Calibri" w:eastAsia="Times New Roman" w:hAnsi="Calibri" w:cs="Calibri"/>
          <w:color w:val="373A3C"/>
        </w:rPr>
        <w:footnoteReference w:id="12"/>
      </w:r>
      <w:r w:rsidR="00467E4D">
        <w:rPr>
          <w:rFonts w:ascii="Calibri" w:eastAsia="Times New Roman" w:hAnsi="Calibri" w:cs="Calibri"/>
          <w:color w:val="373A3C"/>
        </w:rPr>
        <w:t xml:space="preserve">.  </w:t>
      </w:r>
      <w:r w:rsidR="00E31D9B">
        <w:rPr>
          <w:rFonts w:ascii="Calibri" w:eastAsia="Times New Roman" w:hAnsi="Calibri" w:cs="Calibri"/>
          <w:color w:val="373A3C"/>
        </w:rPr>
        <w:t xml:space="preserve">There needn’t be a </w:t>
      </w:r>
      <w:r w:rsidR="00E31D9B" w:rsidRPr="00E31D9B">
        <w:rPr>
          <w:rFonts w:ascii="Calibri" w:eastAsia="Times New Roman" w:hAnsi="Calibri" w:cs="Calibri"/>
          <w:i/>
          <w:color w:val="373A3C"/>
        </w:rPr>
        <w:t>problem</w:t>
      </w:r>
      <w:r w:rsidR="00E31D9B">
        <w:rPr>
          <w:rFonts w:ascii="Calibri" w:eastAsia="Times New Roman" w:hAnsi="Calibri" w:cs="Calibri"/>
          <w:color w:val="373A3C"/>
        </w:rPr>
        <w:t xml:space="preserve"> of justice as Rawls mentions in order for a system of justice to exist; by viewing justice as a negatively forceful state of affairs i.e. if all beings coexisted with no restriction on any one particular being’s liberties and equality, every being would be actively participating in a system of justice without having to positively reinforce it.</w:t>
      </w:r>
    </w:p>
    <w:p w:rsidR="007D7F58" w:rsidRDefault="00E31D9B" w:rsidP="007D7F58">
      <w:pPr>
        <w:spacing w:before="100" w:beforeAutospacing="1" w:after="100" w:afterAutospacing="1"/>
        <w:ind w:firstLine="720"/>
        <w:rPr>
          <w:rFonts w:ascii="Calibri" w:eastAsia="Times New Roman" w:hAnsi="Calibri" w:cs="Calibri"/>
          <w:color w:val="373A3C"/>
        </w:rPr>
      </w:pPr>
      <w:r>
        <w:rPr>
          <w:rFonts w:ascii="Calibri" w:eastAsia="Times New Roman" w:hAnsi="Calibri" w:cs="Calibri"/>
          <w:color w:val="373A3C"/>
        </w:rPr>
        <w:t xml:space="preserve"> </w:t>
      </w:r>
      <w:r w:rsidR="00B4100D">
        <w:rPr>
          <w:rFonts w:ascii="Calibri" w:eastAsia="Times New Roman" w:hAnsi="Calibri" w:cs="Calibri"/>
          <w:color w:val="373A3C"/>
        </w:rPr>
        <w:t>We should n</w:t>
      </w:r>
      <w:r w:rsidR="00467E4D">
        <w:rPr>
          <w:rFonts w:ascii="Calibri" w:eastAsia="Times New Roman" w:hAnsi="Calibri" w:cs="Calibri"/>
          <w:color w:val="373A3C"/>
        </w:rPr>
        <w:t>o</w:t>
      </w:r>
      <w:r w:rsidR="00B4100D">
        <w:rPr>
          <w:rFonts w:ascii="Calibri" w:eastAsia="Times New Roman" w:hAnsi="Calibri" w:cs="Calibri"/>
          <w:color w:val="373A3C"/>
        </w:rPr>
        <w:t>t consider any</w:t>
      </w:r>
      <w:r w:rsidR="00467E4D">
        <w:rPr>
          <w:rFonts w:ascii="Calibri" w:eastAsia="Times New Roman" w:hAnsi="Calibri" w:cs="Calibri"/>
          <w:color w:val="373A3C"/>
        </w:rPr>
        <w:t xml:space="preserve"> behavioural traits </w:t>
      </w:r>
      <w:r w:rsidR="00B4100D">
        <w:rPr>
          <w:rFonts w:ascii="Calibri" w:eastAsia="Times New Roman" w:hAnsi="Calibri" w:cs="Calibri"/>
          <w:color w:val="373A3C"/>
        </w:rPr>
        <w:t>to be</w:t>
      </w:r>
      <w:r w:rsidR="00467E4D">
        <w:rPr>
          <w:rFonts w:ascii="Calibri" w:eastAsia="Times New Roman" w:hAnsi="Calibri" w:cs="Calibri"/>
          <w:color w:val="373A3C"/>
        </w:rPr>
        <w:t xml:space="preserve"> </w:t>
      </w:r>
      <w:r w:rsidR="00E54830">
        <w:rPr>
          <w:rFonts w:ascii="Calibri" w:eastAsia="Times New Roman" w:hAnsi="Calibri" w:cs="Calibri"/>
          <w:color w:val="373A3C"/>
        </w:rPr>
        <w:t>absolute or perfect</w:t>
      </w:r>
      <w:r w:rsidR="00467E4D">
        <w:rPr>
          <w:rFonts w:ascii="Calibri" w:eastAsia="Times New Roman" w:hAnsi="Calibri" w:cs="Calibri"/>
          <w:color w:val="373A3C"/>
        </w:rPr>
        <w:t xml:space="preserve"> as they may, if held as steadfast modes of behavioural conduct, conflict with moral judgements</w:t>
      </w:r>
      <w:r w:rsidR="00B4100D">
        <w:rPr>
          <w:rFonts w:ascii="Calibri" w:eastAsia="Times New Roman" w:hAnsi="Calibri" w:cs="Calibri"/>
          <w:color w:val="373A3C"/>
        </w:rPr>
        <w:t xml:space="preserve"> – this is exactly what Rawls was attempting to move away from</w:t>
      </w:r>
      <w:r w:rsidR="00467E4D">
        <w:rPr>
          <w:rFonts w:ascii="Calibri" w:eastAsia="Times New Roman" w:hAnsi="Calibri" w:cs="Calibri"/>
          <w:color w:val="373A3C"/>
        </w:rPr>
        <w:t>.</w:t>
      </w:r>
      <w:r w:rsidR="00B4100D">
        <w:rPr>
          <w:rFonts w:ascii="Calibri" w:eastAsia="Times New Roman" w:hAnsi="Calibri" w:cs="Calibri"/>
          <w:color w:val="373A3C"/>
        </w:rPr>
        <w:t xml:space="preserve">  If utilitarianism ever requires us to commit injustices, it cannot then be the correct moral theory</w:t>
      </w:r>
      <w:r w:rsidR="00B4100D">
        <w:rPr>
          <w:rStyle w:val="FootnoteReference"/>
          <w:rFonts w:ascii="Calibri" w:eastAsia="Times New Roman" w:hAnsi="Calibri" w:cs="Calibri"/>
          <w:color w:val="373A3C"/>
        </w:rPr>
        <w:footnoteReference w:id="13"/>
      </w:r>
      <w:r w:rsidR="00363941">
        <w:rPr>
          <w:rFonts w:ascii="Calibri" w:eastAsia="Times New Roman" w:hAnsi="Calibri" w:cs="Calibri"/>
          <w:color w:val="373A3C"/>
        </w:rPr>
        <w:t>.</w:t>
      </w:r>
      <w:r w:rsidR="00467E4D">
        <w:rPr>
          <w:rFonts w:ascii="Calibri" w:eastAsia="Times New Roman" w:hAnsi="Calibri" w:cs="Calibri"/>
          <w:color w:val="373A3C"/>
        </w:rPr>
        <w:t xml:space="preserve">  If we live in accordance with our moral judgements, it may be necessary to employ different modes </w:t>
      </w:r>
      <w:r w:rsidR="001E016D">
        <w:rPr>
          <w:rFonts w:ascii="Calibri" w:eastAsia="Times New Roman" w:hAnsi="Calibri" w:cs="Calibri"/>
          <w:color w:val="373A3C"/>
        </w:rPr>
        <w:t>of behaviour, such as altrui</w:t>
      </w:r>
      <w:r w:rsidR="00025BBD">
        <w:rPr>
          <w:rFonts w:ascii="Calibri" w:eastAsia="Times New Roman" w:hAnsi="Calibri" w:cs="Calibri"/>
          <w:color w:val="373A3C"/>
        </w:rPr>
        <w:t>sm</w:t>
      </w:r>
      <w:r w:rsidR="00467E4D">
        <w:rPr>
          <w:rFonts w:ascii="Calibri" w:eastAsia="Times New Roman" w:hAnsi="Calibri" w:cs="Calibri"/>
          <w:color w:val="373A3C"/>
        </w:rPr>
        <w:t xml:space="preserve">, in order to uphold particular moral </w:t>
      </w:r>
      <w:r w:rsidR="0047617E">
        <w:rPr>
          <w:rFonts w:ascii="Calibri" w:eastAsia="Times New Roman" w:hAnsi="Calibri" w:cs="Calibri"/>
          <w:color w:val="373A3C"/>
        </w:rPr>
        <w:t>principles, such as that</w:t>
      </w:r>
      <w:r w:rsidR="001E016D">
        <w:rPr>
          <w:rFonts w:ascii="Calibri" w:eastAsia="Times New Roman" w:hAnsi="Calibri" w:cs="Calibri"/>
          <w:color w:val="373A3C"/>
        </w:rPr>
        <w:t xml:space="preserve"> of justice.  </w:t>
      </w:r>
      <w:r w:rsidR="00CB5074">
        <w:rPr>
          <w:rFonts w:ascii="Calibri" w:eastAsia="Times New Roman" w:hAnsi="Calibri" w:cs="Calibri"/>
          <w:color w:val="373A3C"/>
        </w:rPr>
        <w:t>If we save a drow</w:t>
      </w:r>
      <w:r w:rsidR="006F4DA9">
        <w:rPr>
          <w:rFonts w:ascii="Calibri" w:eastAsia="Times New Roman" w:hAnsi="Calibri" w:cs="Calibri"/>
          <w:color w:val="373A3C"/>
        </w:rPr>
        <w:t>ning toddler</w:t>
      </w:r>
      <w:r w:rsidR="00CB5074">
        <w:rPr>
          <w:rFonts w:ascii="Calibri" w:eastAsia="Times New Roman" w:hAnsi="Calibri" w:cs="Calibri"/>
          <w:color w:val="373A3C"/>
        </w:rPr>
        <w:t xml:space="preserve"> from a river, we surely do not act with an expectancy for that recipient of what we could call justice</w:t>
      </w:r>
      <w:r w:rsidR="006F4DA9">
        <w:rPr>
          <w:rFonts w:ascii="Calibri" w:eastAsia="Times New Roman" w:hAnsi="Calibri" w:cs="Calibri"/>
          <w:color w:val="373A3C"/>
        </w:rPr>
        <w:t>,</w:t>
      </w:r>
      <w:r w:rsidR="00CB5074">
        <w:rPr>
          <w:rFonts w:ascii="Calibri" w:eastAsia="Times New Roman" w:hAnsi="Calibri" w:cs="Calibri"/>
          <w:color w:val="373A3C"/>
        </w:rPr>
        <w:t xml:space="preserve"> to reciprocate</w:t>
      </w:r>
      <w:r w:rsidR="006F4DA9">
        <w:rPr>
          <w:rFonts w:ascii="Calibri" w:eastAsia="Times New Roman" w:hAnsi="Calibri" w:cs="Calibri"/>
          <w:color w:val="373A3C"/>
        </w:rPr>
        <w:t xml:space="preserve"> our actions.  It is fair to agree </w:t>
      </w:r>
      <w:r w:rsidR="006F4DA9">
        <w:rPr>
          <w:rFonts w:ascii="Calibri" w:eastAsia="Times New Roman" w:hAnsi="Calibri" w:cs="Calibri"/>
          <w:color w:val="373A3C"/>
        </w:rPr>
        <w:lastRenderedPageBreak/>
        <w:t xml:space="preserve">that a baby is unable to rationally conceive of their own good or act in accordance with it (which are necessary conditions for Rawls). </w:t>
      </w:r>
      <w:r w:rsidR="00CB5074">
        <w:rPr>
          <w:rFonts w:ascii="Calibri" w:eastAsia="Times New Roman" w:hAnsi="Calibri" w:cs="Calibri"/>
          <w:color w:val="373A3C"/>
        </w:rPr>
        <w:t xml:space="preserve"> </w:t>
      </w:r>
      <w:r w:rsidR="001E016D">
        <w:rPr>
          <w:rFonts w:ascii="Calibri" w:eastAsia="Times New Roman" w:hAnsi="Calibri" w:cs="Calibri"/>
          <w:color w:val="373A3C"/>
        </w:rPr>
        <w:t>If we</w:t>
      </w:r>
      <w:r w:rsidR="00BA7375">
        <w:rPr>
          <w:rFonts w:ascii="Calibri" w:eastAsia="Times New Roman" w:hAnsi="Calibri" w:cs="Calibri"/>
          <w:color w:val="373A3C"/>
        </w:rPr>
        <w:t xml:space="preserve"> acknowledge that altruistic behaviour needn’t be a permanent and absolute mode of behaviour</w:t>
      </w:r>
      <w:r w:rsidR="001E016D">
        <w:rPr>
          <w:rFonts w:ascii="Calibri" w:eastAsia="Times New Roman" w:hAnsi="Calibri" w:cs="Calibri"/>
          <w:color w:val="373A3C"/>
        </w:rPr>
        <w:t xml:space="preserve"> </w:t>
      </w:r>
      <w:r w:rsidR="00C42BB2">
        <w:rPr>
          <w:rFonts w:ascii="Calibri" w:eastAsia="Times New Roman" w:hAnsi="Calibri" w:cs="Calibri"/>
          <w:color w:val="373A3C"/>
        </w:rPr>
        <w:t>in</w:t>
      </w:r>
      <w:r w:rsidR="001E016D">
        <w:rPr>
          <w:rFonts w:ascii="Calibri" w:eastAsia="Times New Roman" w:hAnsi="Calibri" w:cs="Calibri"/>
          <w:color w:val="373A3C"/>
        </w:rPr>
        <w:t xml:space="preserve"> light of Rawls’s ‘perfect’ notion</w:t>
      </w:r>
      <w:r w:rsidR="0043069E">
        <w:rPr>
          <w:rFonts w:ascii="Calibri" w:eastAsia="Times New Roman" w:hAnsi="Calibri" w:cs="Calibri"/>
          <w:color w:val="373A3C"/>
        </w:rPr>
        <w:t xml:space="preserve"> (due to the fact that survival instincts infer self-interested behaviour)</w:t>
      </w:r>
      <w:r w:rsidR="00BA7375">
        <w:rPr>
          <w:rFonts w:ascii="Calibri" w:eastAsia="Times New Roman" w:hAnsi="Calibri" w:cs="Calibri"/>
          <w:color w:val="373A3C"/>
        </w:rPr>
        <w:t xml:space="preserve">, we could simply </w:t>
      </w:r>
      <w:r w:rsidR="00363941">
        <w:rPr>
          <w:rFonts w:ascii="Calibri" w:eastAsia="Times New Roman" w:hAnsi="Calibri" w:cs="Calibri"/>
          <w:color w:val="373A3C"/>
        </w:rPr>
        <w:t>exercise</w:t>
      </w:r>
      <w:r w:rsidR="00BA7375">
        <w:rPr>
          <w:rFonts w:ascii="Calibri" w:eastAsia="Times New Roman" w:hAnsi="Calibri" w:cs="Calibri"/>
          <w:color w:val="373A3C"/>
        </w:rPr>
        <w:t xml:space="preserve"> </w:t>
      </w:r>
      <w:r w:rsidR="00363941">
        <w:rPr>
          <w:rFonts w:ascii="Calibri" w:eastAsia="Times New Roman" w:hAnsi="Calibri" w:cs="Calibri"/>
          <w:color w:val="373A3C"/>
        </w:rPr>
        <w:t>altruism</w:t>
      </w:r>
      <w:r w:rsidR="00E54830">
        <w:rPr>
          <w:rFonts w:ascii="Calibri" w:eastAsia="Times New Roman" w:hAnsi="Calibri" w:cs="Calibri"/>
          <w:color w:val="373A3C"/>
        </w:rPr>
        <w:t xml:space="preserve"> when necessary to ensure equal liberties are maintained for all beings, including nonhuman species.  J</w:t>
      </w:r>
      <w:r w:rsidR="00363941">
        <w:rPr>
          <w:rFonts w:ascii="Calibri" w:eastAsia="Times New Roman" w:hAnsi="Calibri" w:cs="Calibri"/>
          <w:color w:val="373A3C"/>
        </w:rPr>
        <w:t>ustice of this kind could</w:t>
      </w:r>
      <w:r w:rsidR="00E54830">
        <w:rPr>
          <w:rFonts w:ascii="Calibri" w:eastAsia="Times New Roman" w:hAnsi="Calibri" w:cs="Calibri"/>
          <w:color w:val="373A3C"/>
        </w:rPr>
        <w:t xml:space="preserve"> be assigned under Rawls’s Liberty Principle – that every being is to have an equal right to the most extensive</w:t>
      </w:r>
      <w:r w:rsidR="00E54830" w:rsidRPr="00782C90">
        <w:rPr>
          <w:rFonts w:ascii="Calibri" w:eastAsia="Times New Roman" w:hAnsi="Calibri" w:cs="Calibri"/>
          <w:color w:val="373A3C"/>
        </w:rPr>
        <w:t xml:space="preserve"> </w:t>
      </w:r>
      <w:r w:rsidR="00E54830">
        <w:rPr>
          <w:rFonts w:ascii="Calibri" w:eastAsia="Times New Roman" w:hAnsi="Calibri" w:cs="Calibri"/>
          <w:color w:val="373A3C"/>
        </w:rPr>
        <w:t>basic liberty compatible with a similar liberty for other beings</w:t>
      </w:r>
      <w:r w:rsidR="00E54830">
        <w:rPr>
          <w:rStyle w:val="FootnoteReference"/>
          <w:rFonts w:ascii="Calibri" w:eastAsia="Times New Roman" w:hAnsi="Calibri" w:cs="Calibri"/>
          <w:color w:val="373A3C"/>
        </w:rPr>
        <w:footnoteReference w:id="14"/>
      </w:r>
      <w:r w:rsidR="00E54830">
        <w:rPr>
          <w:rFonts w:ascii="Calibri" w:eastAsia="Times New Roman" w:hAnsi="Calibri" w:cs="Calibri"/>
          <w:color w:val="373A3C"/>
        </w:rPr>
        <w:t>.</w:t>
      </w:r>
      <w:r w:rsidR="00B544E5">
        <w:rPr>
          <w:rFonts w:ascii="Calibri" w:eastAsia="Times New Roman" w:hAnsi="Calibri" w:cs="Calibri"/>
          <w:color w:val="373A3C"/>
        </w:rPr>
        <w:t xml:space="preserve">  If we agree that </w:t>
      </w:r>
      <w:r w:rsidR="00140342">
        <w:rPr>
          <w:rFonts w:ascii="Calibri" w:eastAsia="Times New Roman" w:hAnsi="Calibri" w:cs="Calibri"/>
          <w:color w:val="373A3C"/>
        </w:rPr>
        <w:t xml:space="preserve">all human beings have a natural claim to life, it is fair to agree that </w:t>
      </w:r>
      <w:r w:rsidR="00B544E5">
        <w:rPr>
          <w:rFonts w:ascii="Calibri" w:eastAsia="Times New Roman" w:hAnsi="Calibri" w:cs="Calibri"/>
          <w:color w:val="373A3C"/>
        </w:rPr>
        <w:t>every living being</w:t>
      </w:r>
      <w:r w:rsidR="00140342">
        <w:rPr>
          <w:rFonts w:ascii="Calibri" w:eastAsia="Times New Roman" w:hAnsi="Calibri" w:cs="Calibri"/>
          <w:color w:val="373A3C"/>
        </w:rPr>
        <w:t xml:space="preserve"> also</w:t>
      </w:r>
      <w:r w:rsidR="00B544E5">
        <w:rPr>
          <w:rFonts w:ascii="Calibri" w:eastAsia="Times New Roman" w:hAnsi="Calibri" w:cs="Calibri"/>
          <w:color w:val="373A3C"/>
        </w:rPr>
        <w:t xml:space="preserve"> has a natural</w:t>
      </w:r>
      <w:r w:rsidR="00140342">
        <w:rPr>
          <w:rFonts w:ascii="Calibri" w:eastAsia="Times New Roman" w:hAnsi="Calibri" w:cs="Calibri"/>
          <w:color w:val="373A3C"/>
        </w:rPr>
        <w:t xml:space="preserve"> claim to life</w:t>
      </w:r>
      <w:r w:rsidR="007D7F58">
        <w:rPr>
          <w:rFonts w:ascii="Calibri" w:eastAsia="Times New Roman" w:hAnsi="Calibri" w:cs="Calibri"/>
          <w:color w:val="373A3C"/>
        </w:rPr>
        <w:t xml:space="preserve"> along with the basic requirements that go to sustain their life</w:t>
      </w:r>
      <w:r w:rsidR="001E016D">
        <w:rPr>
          <w:rFonts w:ascii="Calibri" w:eastAsia="Times New Roman" w:hAnsi="Calibri" w:cs="Calibri"/>
          <w:color w:val="373A3C"/>
        </w:rPr>
        <w:t>; t</w:t>
      </w:r>
      <w:r w:rsidR="001031B0">
        <w:rPr>
          <w:rFonts w:ascii="Calibri" w:eastAsia="Times New Roman" w:hAnsi="Calibri" w:cs="Calibri"/>
          <w:color w:val="373A3C"/>
        </w:rPr>
        <w:t>his would be the very least that a system of justice could reasonably be expected to maintain.</w:t>
      </w:r>
      <w:r w:rsidR="00140342">
        <w:rPr>
          <w:rFonts w:ascii="Calibri" w:eastAsia="Times New Roman" w:hAnsi="Calibri" w:cs="Calibri"/>
          <w:color w:val="373A3C"/>
        </w:rPr>
        <w:t xml:space="preserve">  T</w:t>
      </w:r>
      <w:r w:rsidR="00B544E5">
        <w:rPr>
          <w:rFonts w:ascii="Calibri" w:eastAsia="Times New Roman" w:hAnsi="Calibri" w:cs="Calibri"/>
          <w:color w:val="373A3C"/>
        </w:rPr>
        <w:t>he</w:t>
      </w:r>
      <w:r w:rsidR="00140342">
        <w:rPr>
          <w:rFonts w:ascii="Calibri" w:eastAsia="Times New Roman" w:hAnsi="Calibri" w:cs="Calibri"/>
          <w:color w:val="373A3C"/>
        </w:rPr>
        <w:t>n,</w:t>
      </w:r>
      <w:r w:rsidR="00B544E5">
        <w:rPr>
          <w:rFonts w:ascii="Calibri" w:eastAsia="Times New Roman" w:hAnsi="Calibri" w:cs="Calibri"/>
          <w:color w:val="373A3C"/>
        </w:rPr>
        <w:t xml:space="preserve"> according to Rawls’s definition of liberty which states that </w:t>
      </w:r>
      <w:r w:rsidR="00140342">
        <w:rPr>
          <w:rFonts w:ascii="Calibri" w:eastAsia="Times New Roman" w:hAnsi="Calibri" w:cs="Calibri"/>
          <w:color w:val="373A3C"/>
        </w:rPr>
        <w:t>“</w:t>
      </w:r>
      <w:r w:rsidR="001031B0">
        <w:rPr>
          <w:rFonts w:ascii="Calibri" w:eastAsia="Times New Roman" w:hAnsi="Calibri" w:cs="Calibri"/>
          <w:color w:val="373A3C"/>
        </w:rPr>
        <w:t>persons are at liberty to do something when they are free from certain constraints either to do it or not to do it, and when their doing it or not doing it is protected from interference by other persons</w:t>
      </w:r>
      <w:r w:rsidR="00140342">
        <w:rPr>
          <w:rFonts w:ascii="Calibri" w:eastAsia="Times New Roman" w:hAnsi="Calibri" w:cs="Calibri"/>
          <w:color w:val="373A3C"/>
        </w:rPr>
        <w:t>”</w:t>
      </w:r>
      <w:r w:rsidR="00140342">
        <w:rPr>
          <w:rStyle w:val="FootnoteReference"/>
          <w:rFonts w:ascii="Calibri" w:eastAsia="Times New Roman" w:hAnsi="Calibri" w:cs="Calibri"/>
          <w:color w:val="373A3C"/>
        </w:rPr>
        <w:footnoteReference w:id="15"/>
      </w:r>
      <w:r w:rsidR="00140342">
        <w:rPr>
          <w:rFonts w:ascii="Calibri" w:eastAsia="Times New Roman" w:hAnsi="Calibri" w:cs="Calibri"/>
          <w:color w:val="373A3C"/>
        </w:rPr>
        <w:t>, we can replace his use of the word ‘person</w:t>
      </w:r>
      <w:r w:rsidR="001031B0">
        <w:rPr>
          <w:rFonts w:ascii="Calibri" w:eastAsia="Times New Roman" w:hAnsi="Calibri" w:cs="Calibri"/>
          <w:color w:val="373A3C"/>
        </w:rPr>
        <w:t>s</w:t>
      </w:r>
      <w:r w:rsidR="00140342">
        <w:rPr>
          <w:rFonts w:ascii="Calibri" w:eastAsia="Times New Roman" w:hAnsi="Calibri" w:cs="Calibri"/>
          <w:color w:val="373A3C"/>
        </w:rPr>
        <w:t>’ with ‘being</w:t>
      </w:r>
      <w:r w:rsidR="001031B0">
        <w:rPr>
          <w:rFonts w:ascii="Calibri" w:eastAsia="Times New Roman" w:hAnsi="Calibri" w:cs="Calibri"/>
          <w:color w:val="373A3C"/>
        </w:rPr>
        <w:t>s</w:t>
      </w:r>
      <w:r w:rsidR="00140342">
        <w:rPr>
          <w:rFonts w:ascii="Calibri" w:eastAsia="Times New Roman" w:hAnsi="Calibri" w:cs="Calibri"/>
          <w:color w:val="373A3C"/>
        </w:rPr>
        <w:t xml:space="preserve">’ and infer that the most basic of liberties </w:t>
      </w:r>
      <w:r w:rsidR="006561A9">
        <w:rPr>
          <w:rFonts w:ascii="Calibri" w:eastAsia="Times New Roman" w:hAnsi="Calibri" w:cs="Calibri"/>
          <w:color w:val="373A3C"/>
        </w:rPr>
        <w:t>for</w:t>
      </w:r>
      <w:r w:rsidR="006C6168">
        <w:rPr>
          <w:rFonts w:ascii="Calibri" w:eastAsia="Times New Roman" w:hAnsi="Calibri" w:cs="Calibri"/>
          <w:color w:val="373A3C"/>
        </w:rPr>
        <w:t xml:space="preserve"> every being would be </w:t>
      </w:r>
      <w:r w:rsidR="00D40E7F">
        <w:rPr>
          <w:rFonts w:ascii="Calibri" w:eastAsia="Times New Roman" w:hAnsi="Calibri" w:cs="Calibri"/>
          <w:color w:val="373A3C"/>
        </w:rPr>
        <w:t xml:space="preserve">the right to </w:t>
      </w:r>
      <w:r w:rsidR="001031B0">
        <w:rPr>
          <w:rFonts w:ascii="Calibri" w:eastAsia="Times New Roman" w:hAnsi="Calibri" w:cs="Calibri"/>
          <w:color w:val="373A3C"/>
        </w:rPr>
        <w:t xml:space="preserve">sustain </w:t>
      </w:r>
      <w:r w:rsidR="00D40E7F">
        <w:rPr>
          <w:rFonts w:ascii="Calibri" w:eastAsia="Times New Roman" w:hAnsi="Calibri" w:cs="Calibri"/>
          <w:color w:val="373A3C"/>
        </w:rPr>
        <w:t xml:space="preserve">their own life, </w:t>
      </w:r>
      <w:r w:rsidR="009F5BB2">
        <w:rPr>
          <w:rFonts w:ascii="Calibri" w:eastAsia="Times New Roman" w:hAnsi="Calibri" w:cs="Calibri"/>
          <w:color w:val="373A3C"/>
        </w:rPr>
        <w:t xml:space="preserve">therefore justice </w:t>
      </w:r>
      <w:r w:rsidR="007D7F58">
        <w:rPr>
          <w:rFonts w:ascii="Calibri" w:eastAsia="Times New Roman" w:hAnsi="Calibri" w:cs="Calibri"/>
          <w:color w:val="373A3C"/>
        </w:rPr>
        <w:t xml:space="preserve">could be extended </w:t>
      </w:r>
      <w:r w:rsidR="007D7F58" w:rsidRPr="00551654">
        <w:rPr>
          <w:rFonts w:ascii="Calibri" w:eastAsia="Times New Roman" w:hAnsi="Calibri" w:cs="Calibri"/>
          <w:i/>
          <w:color w:val="373A3C"/>
        </w:rPr>
        <w:t>by</w:t>
      </w:r>
      <w:r w:rsidR="007D7F58">
        <w:rPr>
          <w:rFonts w:ascii="Calibri" w:eastAsia="Times New Roman" w:hAnsi="Calibri" w:cs="Calibri"/>
          <w:color w:val="373A3C"/>
        </w:rPr>
        <w:t xml:space="preserve"> humans to non-humans </w:t>
      </w:r>
      <w:r w:rsidR="00BB285A">
        <w:rPr>
          <w:rFonts w:ascii="Calibri" w:eastAsia="Times New Roman" w:hAnsi="Calibri" w:cs="Calibri"/>
          <w:color w:val="373A3C"/>
        </w:rPr>
        <w:t xml:space="preserve">simply </w:t>
      </w:r>
      <w:r w:rsidR="007D7F58">
        <w:rPr>
          <w:rFonts w:ascii="Calibri" w:eastAsia="Times New Roman" w:hAnsi="Calibri" w:cs="Calibri"/>
          <w:color w:val="373A3C"/>
        </w:rPr>
        <w:t>b</w:t>
      </w:r>
      <w:r w:rsidR="00BB285A">
        <w:rPr>
          <w:rFonts w:ascii="Calibri" w:eastAsia="Times New Roman" w:hAnsi="Calibri" w:cs="Calibri"/>
          <w:color w:val="373A3C"/>
        </w:rPr>
        <w:t xml:space="preserve">y </w:t>
      </w:r>
      <w:r w:rsidR="007D7F58">
        <w:rPr>
          <w:rFonts w:ascii="Calibri" w:eastAsia="Times New Roman" w:hAnsi="Calibri" w:cs="Calibri"/>
          <w:color w:val="373A3C"/>
        </w:rPr>
        <w:t>not restricting any being’s liberties</w:t>
      </w:r>
      <w:r w:rsidR="00BB285A">
        <w:rPr>
          <w:rFonts w:ascii="Calibri" w:eastAsia="Times New Roman" w:hAnsi="Calibri" w:cs="Calibri"/>
          <w:color w:val="373A3C"/>
        </w:rPr>
        <w:t xml:space="preserve"> regarding sustaining their life</w:t>
      </w:r>
      <w:r w:rsidR="007D7F58">
        <w:rPr>
          <w:rFonts w:ascii="Calibri" w:eastAsia="Times New Roman" w:hAnsi="Calibri" w:cs="Calibri"/>
          <w:color w:val="373A3C"/>
        </w:rPr>
        <w:t xml:space="preserve"> </w:t>
      </w:r>
      <w:r w:rsidR="00BB285A">
        <w:rPr>
          <w:rFonts w:ascii="Calibri" w:eastAsia="Times New Roman" w:hAnsi="Calibri" w:cs="Calibri"/>
          <w:color w:val="373A3C"/>
        </w:rPr>
        <w:t xml:space="preserve">in any way.  </w:t>
      </w:r>
      <w:r>
        <w:rPr>
          <w:rFonts w:ascii="Calibri" w:eastAsia="Times New Roman" w:hAnsi="Calibri" w:cs="Calibri"/>
          <w:color w:val="373A3C"/>
        </w:rPr>
        <w:t>This would then be altruistic behaviour as the moral agent would be practising justice in a negative</w:t>
      </w:r>
      <w:r>
        <w:rPr>
          <w:rStyle w:val="FootnoteReference"/>
          <w:rFonts w:ascii="Calibri" w:eastAsia="Times New Roman" w:hAnsi="Calibri" w:cs="Calibri"/>
          <w:color w:val="373A3C"/>
        </w:rPr>
        <w:footnoteReference w:id="16"/>
      </w:r>
      <w:r>
        <w:rPr>
          <w:rFonts w:ascii="Calibri" w:eastAsia="Times New Roman" w:hAnsi="Calibri" w:cs="Calibri"/>
          <w:color w:val="373A3C"/>
        </w:rPr>
        <w:t xml:space="preserve"> manner with no expectation of personal gain; this shows how Rawls could factor altruism into his theory by recognising that our behaviours need to be somewhat flexible (and needn’t be ‘perfect’) in order to maintain the fundamental principles of justice.  This of course would then allow us to apply it to nonhumans.  Justice after all, is meant to protect the things that we believe to have intrinsic value, such as human life, and Rawls’s account does not specifically account for natural rights such as the right to life.  Rather, he establishes his theory with a view that social union is prerequisite for outlining the terms within which justice should inhere.  We would need to reject this aspect of his theory to realise that justice can in fact be extended to nonhuman beings.</w:t>
      </w:r>
      <w:r>
        <w:rPr>
          <w:rFonts w:ascii="Calibri" w:eastAsia="Times New Roman" w:hAnsi="Calibri" w:cs="Calibri"/>
          <w:color w:val="373A3C"/>
        </w:rPr>
        <w:t xml:space="preserve">  </w:t>
      </w:r>
      <w:r w:rsidR="001E016D">
        <w:rPr>
          <w:rFonts w:ascii="Calibri" w:eastAsia="Times New Roman" w:hAnsi="Calibri" w:cs="Calibri"/>
          <w:color w:val="373A3C"/>
        </w:rPr>
        <w:t xml:space="preserve">By expanding Rawls’s </w:t>
      </w:r>
      <w:r w:rsidR="000B097C">
        <w:rPr>
          <w:rFonts w:ascii="Calibri" w:eastAsia="Times New Roman" w:hAnsi="Calibri" w:cs="Calibri"/>
          <w:color w:val="373A3C"/>
        </w:rPr>
        <w:t xml:space="preserve">Original Position - </w:t>
      </w:r>
      <w:r w:rsidR="001E016D">
        <w:rPr>
          <w:rFonts w:ascii="Calibri" w:eastAsia="Times New Roman" w:hAnsi="Calibri" w:cs="Calibri"/>
          <w:color w:val="373A3C"/>
        </w:rPr>
        <w:t>from which societal regulations a</w:t>
      </w:r>
      <w:r w:rsidR="000B097C">
        <w:rPr>
          <w:rFonts w:ascii="Calibri" w:eastAsia="Times New Roman" w:hAnsi="Calibri" w:cs="Calibri"/>
          <w:color w:val="373A3C"/>
        </w:rPr>
        <w:t>n</w:t>
      </w:r>
      <w:r w:rsidR="001E016D">
        <w:rPr>
          <w:rFonts w:ascii="Calibri" w:eastAsia="Times New Roman" w:hAnsi="Calibri" w:cs="Calibri"/>
          <w:color w:val="373A3C"/>
        </w:rPr>
        <w:t xml:space="preserve">d constraints are decided from behind a veil of </w:t>
      </w:r>
      <w:r w:rsidR="000B097C">
        <w:rPr>
          <w:rFonts w:ascii="Calibri" w:eastAsia="Times New Roman" w:hAnsi="Calibri" w:cs="Calibri"/>
          <w:color w:val="373A3C"/>
        </w:rPr>
        <w:t xml:space="preserve">ignorance, unbeknown to the individual where in society they will be placed - we could accept that we may be placed in society </w:t>
      </w:r>
      <w:r w:rsidR="000B097C">
        <w:rPr>
          <w:rFonts w:ascii="Calibri" w:eastAsia="Times New Roman" w:hAnsi="Calibri" w:cs="Calibri"/>
          <w:i/>
          <w:color w:val="373A3C"/>
        </w:rPr>
        <w:t>as</w:t>
      </w:r>
      <w:r w:rsidR="000B097C">
        <w:rPr>
          <w:rFonts w:ascii="Calibri" w:eastAsia="Times New Roman" w:hAnsi="Calibri" w:cs="Calibri"/>
          <w:color w:val="373A3C"/>
        </w:rPr>
        <w:t xml:space="preserve"> a nonhuman being and would surely wish to be recipients of the benefits of such a system, despite our rational capabilities being so limited that we could not cognitively engage with it.</w:t>
      </w:r>
      <w:r w:rsidR="00B036CC">
        <w:rPr>
          <w:rFonts w:ascii="Calibri" w:eastAsia="Times New Roman" w:hAnsi="Calibri" w:cs="Calibri"/>
          <w:color w:val="373A3C"/>
        </w:rPr>
        <w:t xml:space="preserve">  We would therefore be allowing creatures who could not claim their own rights</w:t>
      </w:r>
      <w:r w:rsidR="000B097C">
        <w:rPr>
          <w:rFonts w:ascii="Calibri" w:eastAsia="Times New Roman" w:hAnsi="Calibri" w:cs="Calibri"/>
          <w:color w:val="373A3C"/>
        </w:rPr>
        <w:t xml:space="preserve"> </w:t>
      </w:r>
      <w:r w:rsidR="00B036CC">
        <w:rPr>
          <w:rFonts w:ascii="Calibri" w:eastAsia="Times New Roman" w:hAnsi="Calibri" w:cs="Calibri"/>
          <w:color w:val="373A3C"/>
        </w:rPr>
        <w:t>into our system of justice, something by Rawls’s definition we cannot do as his depends on a contract between</w:t>
      </w:r>
      <w:r w:rsidR="000B097C">
        <w:rPr>
          <w:rFonts w:ascii="Calibri" w:eastAsia="Times New Roman" w:hAnsi="Calibri" w:cs="Calibri"/>
          <w:color w:val="373A3C"/>
        </w:rPr>
        <w:t xml:space="preserve"> </w:t>
      </w:r>
      <w:r>
        <w:rPr>
          <w:rFonts w:ascii="Calibri" w:eastAsia="Times New Roman" w:hAnsi="Calibri" w:cs="Calibri"/>
          <w:color w:val="373A3C"/>
        </w:rPr>
        <w:t>rational agents</w:t>
      </w:r>
      <w:r w:rsidR="00B036CC">
        <w:rPr>
          <w:rFonts w:ascii="Calibri" w:eastAsia="Times New Roman" w:hAnsi="Calibri" w:cs="Calibri"/>
          <w:color w:val="373A3C"/>
        </w:rPr>
        <w:t>, whereas the fundamentals of our morality are based on our interaction with the world independent from us</w:t>
      </w:r>
      <w:r w:rsidR="00357F3D">
        <w:rPr>
          <w:rFonts w:ascii="Calibri" w:eastAsia="Times New Roman" w:hAnsi="Calibri" w:cs="Calibri"/>
          <w:color w:val="373A3C"/>
        </w:rPr>
        <w:t xml:space="preserve"> and the freedom with which we can navigate through it</w:t>
      </w:r>
      <w:r w:rsidR="00B036CC">
        <w:rPr>
          <w:rFonts w:ascii="Calibri" w:eastAsia="Times New Roman" w:hAnsi="Calibri" w:cs="Calibri"/>
          <w:color w:val="373A3C"/>
        </w:rPr>
        <w:t>.</w:t>
      </w:r>
    </w:p>
    <w:p w:rsidR="009B50D2" w:rsidRPr="009B50D2" w:rsidRDefault="00B950EA" w:rsidP="009B50D2">
      <w:pPr>
        <w:spacing w:before="100" w:beforeAutospacing="1" w:after="100" w:afterAutospacing="1"/>
        <w:ind w:firstLine="720"/>
        <w:rPr>
          <w:rFonts w:ascii="Calibri" w:eastAsia="Times New Roman" w:hAnsi="Calibri" w:cs="Calibri"/>
          <w:color w:val="373A3C"/>
        </w:rPr>
      </w:pPr>
      <w:r>
        <w:rPr>
          <w:rFonts w:ascii="Calibri" w:eastAsia="Times New Roman" w:hAnsi="Calibri" w:cs="Calibri"/>
          <w:color w:val="373A3C"/>
        </w:rPr>
        <w:t>Equality</w:t>
      </w:r>
      <w:r w:rsidR="001639A7">
        <w:rPr>
          <w:rFonts w:ascii="Calibri" w:eastAsia="Times New Roman" w:hAnsi="Calibri" w:cs="Calibri"/>
          <w:color w:val="373A3C"/>
        </w:rPr>
        <w:t>,</w:t>
      </w:r>
      <w:r w:rsidR="005C5335">
        <w:rPr>
          <w:rFonts w:ascii="Calibri" w:eastAsia="Times New Roman" w:hAnsi="Calibri" w:cs="Calibri"/>
          <w:color w:val="373A3C"/>
        </w:rPr>
        <w:t xml:space="preserve"> one of the fundamental </w:t>
      </w:r>
      <w:r w:rsidR="001639A7">
        <w:rPr>
          <w:rFonts w:ascii="Calibri" w:eastAsia="Times New Roman" w:hAnsi="Calibri" w:cs="Calibri"/>
          <w:color w:val="373A3C"/>
        </w:rPr>
        <w:t>principles of Rawls’s justice,</w:t>
      </w:r>
      <w:r>
        <w:rPr>
          <w:rFonts w:ascii="Calibri" w:eastAsia="Times New Roman" w:hAnsi="Calibri" w:cs="Calibri"/>
          <w:color w:val="373A3C"/>
        </w:rPr>
        <w:t xml:space="preserve"> is </w:t>
      </w:r>
      <w:r w:rsidR="001639A7">
        <w:rPr>
          <w:rFonts w:ascii="Calibri" w:eastAsia="Times New Roman" w:hAnsi="Calibri" w:cs="Calibri"/>
          <w:color w:val="373A3C"/>
        </w:rPr>
        <w:t xml:space="preserve">also </w:t>
      </w:r>
      <w:r>
        <w:rPr>
          <w:rFonts w:ascii="Calibri" w:eastAsia="Times New Roman" w:hAnsi="Calibri" w:cs="Calibri"/>
          <w:color w:val="373A3C"/>
        </w:rPr>
        <w:t>discussed by Peter Singer</w:t>
      </w:r>
      <w:r w:rsidR="001639A7">
        <w:rPr>
          <w:rFonts w:ascii="Calibri" w:eastAsia="Times New Roman" w:hAnsi="Calibri" w:cs="Calibri"/>
          <w:color w:val="373A3C"/>
        </w:rPr>
        <w:t xml:space="preserve"> but</w:t>
      </w:r>
      <w:r>
        <w:rPr>
          <w:rFonts w:ascii="Calibri" w:eastAsia="Times New Roman" w:hAnsi="Calibri" w:cs="Calibri"/>
          <w:color w:val="373A3C"/>
        </w:rPr>
        <w:t xml:space="preserve"> with </w:t>
      </w:r>
      <w:r w:rsidR="001639A7">
        <w:rPr>
          <w:rFonts w:ascii="Calibri" w:eastAsia="Times New Roman" w:hAnsi="Calibri" w:cs="Calibri"/>
          <w:color w:val="373A3C"/>
        </w:rPr>
        <w:t xml:space="preserve">a </w:t>
      </w:r>
      <w:r>
        <w:rPr>
          <w:rFonts w:ascii="Calibri" w:eastAsia="Times New Roman" w:hAnsi="Calibri" w:cs="Calibri"/>
          <w:color w:val="373A3C"/>
        </w:rPr>
        <w:t>direct regard for animals</w:t>
      </w:r>
      <w:r w:rsidR="001639A7">
        <w:rPr>
          <w:rFonts w:ascii="Calibri" w:eastAsia="Times New Roman" w:hAnsi="Calibri" w:cs="Calibri"/>
          <w:color w:val="373A3C"/>
        </w:rPr>
        <w:t>.</w:t>
      </w:r>
      <w:r>
        <w:rPr>
          <w:rFonts w:ascii="Calibri" w:eastAsia="Times New Roman" w:hAnsi="Calibri" w:cs="Calibri"/>
          <w:color w:val="373A3C"/>
        </w:rPr>
        <w:t xml:space="preserve"> </w:t>
      </w:r>
      <w:r w:rsidR="001639A7">
        <w:rPr>
          <w:rFonts w:ascii="Calibri" w:eastAsia="Times New Roman" w:hAnsi="Calibri" w:cs="Calibri"/>
          <w:color w:val="373A3C"/>
        </w:rPr>
        <w:t xml:space="preserve"> </w:t>
      </w:r>
      <w:r w:rsidR="005A043C">
        <w:rPr>
          <w:rFonts w:ascii="Calibri" w:eastAsia="Times New Roman" w:hAnsi="Calibri" w:cs="Calibri"/>
          <w:color w:val="373A3C"/>
        </w:rPr>
        <w:t>Rawls</w:t>
      </w:r>
      <w:r w:rsidR="001639A7">
        <w:rPr>
          <w:rFonts w:ascii="Calibri" w:eastAsia="Times New Roman" w:hAnsi="Calibri" w:cs="Calibri"/>
          <w:color w:val="373A3C"/>
        </w:rPr>
        <w:t>’s use of</w:t>
      </w:r>
      <w:r w:rsidR="005A043C">
        <w:rPr>
          <w:rFonts w:ascii="Calibri" w:eastAsia="Times New Roman" w:hAnsi="Calibri" w:cs="Calibri"/>
          <w:color w:val="373A3C"/>
        </w:rPr>
        <w:t xml:space="preserve"> </w:t>
      </w:r>
      <w:r w:rsidR="001031B0">
        <w:rPr>
          <w:rFonts w:ascii="Calibri" w:eastAsia="Times New Roman" w:hAnsi="Calibri" w:cs="Calibri"/>
          <w:color w:val="373A3C"/>
        </w:rPr>
        <w:t>an</w:t>
      </w:r>
      <w:r w:rsidR="005A043C">
        <w:rPr>
          <w:rFonts w:ascii="Calibri" w:eastAsia="Times New Roman" w:hAnsi="Calibri" w:cs="Calibri"/>
          <w:color w:val="373A3C"/>
        </w:rPr>
        <w:t xml:space="preserve"> Equality Principle </w:t>
      </w:r>
      <w:r w:rsidR="00357F3D">
        <w:rPr>
          <w:rFonts w:ascii="Calibri" w:eastAsia="Times New Roman" w:hAnsi="Calibri" w:cs="Calibri"/>
          <w:color w:val="373A3C"/>
        </w:rPr>
        <w:t>defines</w:t>
      </w:r>
      <w:r w:rsidR="001031B0">
        <w:rPr>
          <w:rFonts w:ascii="Calibri" w:eastAsia="Times New Roman" w:hAnsi="Calibri" w:cs="Calibri"/>
          <w:color w:val="373A3C"/>
        </w:rPr>
        <w:t xml:space="preserve"> </w:t>
      </w:r>
      <w:r w:rsidR="005C2BA3">
        <w:rPr>
          <w:rFonts w:ascii="Calibri" w:eastAsia="Times New Roman" w:hAnsi="Calibri" w:cs="Calibri"/>
          <w:color w:val="373A3C"/>
        </w:rPr>
        <w:t>it</w:t>
      </w:r>
      <w:r w:rsidR="001031B0">
        <w:rPr>
          <w:rFonts w:ascii="Calibri" w:eastAsia="Times New Roman" w:hAnsi="Calibri" w:cs="Calibri"/>
          <w:color w:val="373A3C"/>
        </w:rPr>
        <w:t xml:space="preserve"> with regard to </w:t>
      </w:r>
      <w:r w:rsidR="001639A7">
        <w:rPr>
          <w:rFonts w:ascii="Calibri" w:eastAsia="Times New Roman" w:hAnsi="Calibri" w:cs="Calibri"/>
          <w:color w:val="373A3C"/>
        </w:rPr>
        <w:t xml:space="preserve">human </w:t>
      </w:r>
      <w:r w:rsidR="001031B0">
        <w:rPr>
          <w:rFonts w:ascii="Calibri" w:eastAsia="Times New Roman" w:hAnsi="Calibri" w:cs="Calibri"/>
          <w:color w:val="373A3C"/>
        </w:rPr>
        <w:t>social and economic</w:t>
      </w:r>
      <w:r w:rsidR="005C2BA3">
        <w:rPr>
          <w:rFonts w:ascii="Calibri" w:eastAsia="Times New Roman" w:hAnsi="Calibri" w:cs="Calibri"/>
          <w:color w:val="373A3C"/>
        </w:rPr>
        <w:t xml:space="preserve"> equality</w:t>
      </w:r>
      <w:r w:rsidR="001639A7">
        <w:rPr>
          <w:rFonts w:ascii="Calibri" w:eastAsia="Times New Roman" w:hAnsi="Calibri" w:cs="Calibri"/>
          <w:color w:val="373A3C"/>
        </w:rPr>
        <w:t>,</w:t>
      </w:r>
      <w:r w:rsidR="005C2BA3">
        <w:rPr>
          <w:rFonts w:ascii="Calibri" w:eastAsia="Times New Roman" w:hAnsi="Calibri" w:cs="Calibri"/>
          <w:color w:val="373A3C"/>
        </w:rPr>
        <w:t xml:space="preserve"> rather than the more intrinsic quality that all beings possess – life.</w:t>
      </w:r>
      <w:r w:rsidR="00E02CDC">
        <w:rPr>
          <w:rFonts w:ascii="Calibri" w:eastAsia="Times New Roman" w:hAnsi="Calibri" w:cs="Calibri"/>
          <w:color w:val="373A3C"/>
        </w:rPr>
        <w:t xml:space="preserve">  Singer describes equality as something that </w:t>
      </w:r>
      <w:r w:rsidR="00E02CDC" w:rsidRPr="00080111">
        <w:rPr>
          <w:rFonts w:ascii="Calibri" w:eastAsia="Times New Roman" w:hAnsi="Calibri" w:cs="Calibri"/>
          <w:i/>
          <w:color w:val="373A3C"/>
        </w:rPr>
        <w:t>at least</w:t>
      </w:r>
      <w:r w:rsidR="00E02CDC">
        <w:rPr>
          <w:rFonts w:ascii="Calibri" w:eastAsia="Times New Roman" w:hAnsi="Calibri" w:cs="Calibri"/>
          <w:color w:val="373A3C"/>
        </w:rPr>
        <w:t xml:space="preserve"> all humans are entitled to</w:t>
      </w:r>
      <w:r w:rsidR="00080111">
        <w:rPr>
          <w:rFonts w:ascii="Calibri" w:eastAsia="Times New Roman" w:hAnsi="Calibri" w:cs="Calibri"/>
          <w:color w:val="373A3C"/>
        </w:rPr>
        <w:t>,</w:t>
      </w:r>
      <w:r w:rsidR="00E02CDC">
        <w:rPr>
          <w:rFonts w:ascii="Calibri" w:eastAsia="Times New Roman" w:hAnsi="Calibri" w:cs="Calibri"/>
          <w:color w:val="373A3C"/>
        </w:rPr>
        <w:t xml:space="preserve"> “</w:t>
      </w:r>
      <w:r w:rsidR="00E02CDC" w:rsidRPr="00E02CDC">
        <w:rPr>
          <w:rFonts w:ascii="Calibri" w:eastAsia="Times New Roman" w:hAnsi="Calibri" w:cs="Calibri"/>
          <w:color w:val="373A3C"/>
        </w:rPr>
        <w:t xml:space="preserve">if we are clear that the claim to equality does not rest on the </w:t>
      </w:r>
      <w:r w:rsidR="00E02CDC" w:rsidRPr="00E02CDC">
        <w:rPr>
          <w:rFonts w:ascii="Calibri" w:eastAsia="Times New Roman" w:hAnsi="Calibri" w:cs="Calibri"/>
          <w:color w:val="373A3C"/>
        </w:rPr>
        <w:lastRenderedPageBreak/>
        <w:t>possession of</w:t>
      </w:r>
      <w:r w:rsidR="00E02CDC">
        <w:rPr>
          <w:rFonts w:ascii="Calibri" w:eastAsia="Times New Roman" w:hAnsi="Calibri" w:cs="Calibri"/>
          <w:color w:val="373A3C"/>
        </w:rPr>
        <w:t xml:space="preserve"> </w:t>
      </w:r>
      <w:r w:rsidR="00E02CDC" w:rsidRPr="00E02CDC">
        <w:rPr>
          <w:rFonts w:ascii="Calibri" w:eastAsia="Times New Roman" w:hAnsi="Calibri" w:cs="Calibri"/>
          <w:color w:val="373A3C"/>
        </w:rPr>
        <w:t>intelligence, moral personality, rationa</w:t>
      </w:r>
      <w:r w:rsidR="00E02CDC">
        <w:rPr>
          <w:rFonts w:ascii="Calibri" w:eastAsia="Times New Roman" w:hAnsi="Calibri" w:cs="Calibri"/>
          <w:color w:val="373A3C"/>
        </w:rPr>
        <w:t>lity, or similar matters of fact”</w:t>
      </w:r>
      <w:r w:rsidR="00E02CDC">
        <w:rPr>
          <w:rStyle w:val="FootnoteReference"/>
          <w:rFonts w:ascii="Calibri" w:eastAsia="Times New Roman" w:hAnsi="Calibri" w:cs="Calibri"/>
          <w:color w:val="373A3C"/>
        </w:rPr>
        <w:footnoteReference w:id="17"/>
      </w:r>
      <w:r w:rsidR="00E02CDC">
        <w:rPr>
          <w:rFonts w:ascii="Calibri" w:eastAsia="Times New Roman" w:hAnsi="Calibri" w:cs="Calibri"/>
          <w:color w:val="373A3C"/>
        </w:rPr>
        <w:t xml:space="preserve">.  </w:t>
      </w:r>
      <w:r w:rsidR="00374799">
        <w:rPr>
          <w:rFonts w:ascii="Calibri" w:eastAsia="Times New Roman" w:hAnsi="Calibri" w:cs="Calibri"/>
          <w:color w:val="373A3C"/>
        </w:rPr>
        <w:t>Singer’s</w:t>
      </w:r>
      <w:r w:rsidR="00E02CDC">
        <w:rPr>
          <w:rFonts w:ascii="Calibri" w:eastAsia="Times New Roman" w:hAnsi="Calibri" w:cs="Calibri"/>
          <w:color w:val="373A3C"/>
        </w:rPr>
        <w:t xml:space="preserve"> argument does not </w:t>
      </w:r>
      <w:r w:rsidR="00080111">
        <w:rPr>
          <w:rFonts w:ascii="Calibri" w:eastAsia="Times New Roman" w:hAnsi="Calibri" w:cs="Calibri"/>
          <w:color w:val="373A3C"/>
        </w:rPr>
        <w:t xml:space="preserve">either </w:t>
      </w:r>
      <w:r w:rsidR="00E02CDC">
        <w:rPr>
          <w:rFonts w:ascii="Calibri" w:eastAsia="Times New Roman" w:hAnsi="Calibri" w:cs="Calibri"/>
          <w:color w:val="373A3C"/>
        </w:rPr>
        <w:t xml:space="preserve">then limit the extension of equality </w:t>
      </w:r>
      <w:r w:rsidR="00080111">
        <w:rPr>
          <w:rFonts w:ascii="Calibri" w:eastAsia="Times New Roman" w:hAnsi="Calibri" w:cs="Calibri"/>
          <w:color w:val="373A3C"/>
        </w:rPr>
        <w:t xml:space="preserve">only </w:t>
      </w:r>
      <w:r w:rsidR="00E02CDC">
        <w:rPr>
          <w:rFonts w:ascii="Calibri" w:eastAsia="Times New Roman" w:hAnsi="Calibri" w:cs="Calibri"/>
          <w:color w:val="373A3C"/>
        </w:rPr>
        <w:t xml:space="preserve">to </w:t>
      </w:r>
      <w:r w:rsidR="00411C45" w:rsidRPr="00411C45">
        <w:rPr>
          <w:rFonts w:ascii="Calibri" w:eastAsia="Times New Roman" w:hAnsi="Calibri" w:cs="Calibri"/>
          <w:i/>
          <w:color w:val="373A3C"/>
        </w:rPr>
        <w:t>human</w:t>
      </w:r>
      <w:r w:rsidR="00411C45">
        <w:rPr>
          <w:rFonts w:ascii="Calibri" w:eastAsia="Times New Roman" w:hAnsi="Calibri" w:cs="Calibri"/>
          <w:color w:val="373A3C"/>
        </w:rPr>
        <w:t xml:space="preserve"> beings</w:t>
      </w:r>
      <w:r w:rsidR="00080111">
        <w:rPr>
          <w:rFonts w:ascii="Calibri" w:eastAsia="Times New Roman" w:hAnsi="Calibri" w:cs="Calibri"/>
          <w:color w:val="373A3C"/>
        </w:rPr>
        <w:t xml:space="preserve">, despite the need for </w:t>
      </w:r>
      <w:r w:rsidR="00374799">
        <w:rPr>
          <w:rFonts w:ascii="Calibri" w:eastAsia="Times New Roman" w:hAnsi="Calibri" w:cs="Calibri"/>
          <w:color w:val="373A3C"/>
        </w:rPr>
        <w:t>justice</w:t>
      </w:r>
      <w:r w:rsidR="00080111">
        <w:rPr>
          <w:rFonts w:ascii="Calibri" w:eastAsia="Times New Roman" w:hAnsi="Calibri" w:cs="Calibri"/>
          <w:color w:val="373A3C"/>
        </w:rPr>
        <w:t xml:space="preserve"> to be rationally conceived of in accordance with that being’s conception of their own good – this does not </w:t>
      </w:r>
      <w:r w:rsidR="00374799">
        <w:rPr>
          <w:rFonts w:ascii="Calibri" w:eastAsia="Times New Roman" w:hAnsi="Calibri" w:cs="Calibri"/>
          <w:color w:val="373A3C"/>
        </w:rPr>
        <w:t xml:space="preserve">then </w:t>
      </w:r>
      <w:r w:rsidR="00080111">
        <w:rPr>
          <w:rFonts w:ascii="Calibri" w:eastAsia="Times New Roman" w:hAnsi="Calibri" w:cs="Calibri"/>
          <w:color w:val="373A3C"/>
        </w:rPr>
        <w:t>mean that it should be a system limited to only those that are capable of doing so</w:t>
      </w:r>
      <w:r w:rsidR="00411C45">
        <w:rPr>
          <w:rFonts w:ascii="Calibri" w:eastAsia="Times New Roman" w:hAnsi="Calibri" w:cs="Calibri"/>
          <w:color w:val="373A3C"/>
        </w:rPr>
        <w:t xml:space="preserve">: </w:t>
      </w:r>
      <w:r w:rsidR="00411C45" w:rsidRPr="00411C45">
        <w:rPr>
          <w:rFonts w:ascii="Calibri" w:eastAsia="Times New Roman" w:hAnsi="Calibri" w:cs="Calibri"/>
          <w:color w:val="373A3C"/>
        </w:rPr>
        <w:t>“</w:t>
      </w:r>
      <w:r w:rsidR="00411C45">
        <w:rPr>
          <w:rFonts w:ascii="Calibri" w:eastAsia="Times New Roman" w:hAnsi="Calibri" w:cs="Calibri"/>
          <w:color w:val="373A3C"/>
        </w:rPr>
        <w:t>…</w:t>
      </w:r>
      <w:r w:rsidR="00411C45" w:rsidRPr="00411C45">
        <w:rPr>
          <w:rFonts w:ascii="Calibri" w:eastAsia="Times New Roman" w:hAnsi="Calibri" w:cs="Calibri"/>
          <w:color w:val="373A3C"/>
        </w:rPr>
        <w:t>the fundamental principle of equality, on which the equality of all human beings rests, is the principle of equal consideration of interests.  Only a basic moral principle of this kind can allow us to defend a form of equality that embraces all human beings, with all the differences that exist between them…this principle provides a basis that cannot be limited to humans.”</w:t>
      </w:r>
      <w:r w:rsidR="00411C45" w:rsidRPr="00411C45">
        <w:rPr>
          <w:rFonts w:ascii="Calibri" w:eastAsia="Times New Roman" w:hAnsi="Calibri" w:cs="Calibri"/>
          <w:color w:val="373A3C"/>
          <w:vertAlign w:val="superscript"/>
        </w:rPr>
        <w:footnoteReference w:id="18"/>
      </w:r>
      <w:r w:rsidR="00411C45">
        <w:rPr>
          <w:rFonts w:ascii="Calibri" w:eastAsia="Times New Roman" w:hAnsi="Calibri" w:cs="Calibri"/>
          <w:color w:val="373A3C"/>
        </w:rPr>
        <w:t xml:space="preserve">  </w:t>
      </w:r>
      <w:r w:rsidR="00374799">
        <w:rPr>
          <w:rFonts w:ascii="Calibri" w:eastAsia="Times New Roman" w:hAnsi="Calibri" w:cs="Calibri"/>
          <w:color w:val="373A3C"/>
        </w:rPr>
        <w:t>D</w:t>
      </w:r>
      <w:r w:rsidR="00411C45">
        <w:rPr>
          <w:rFonts w:ascii="Calibri" w:eastAsia="Times New Roman" w:hAnsi="Calibri" w:cs="Calibri"/>
          <w:color w:val="373A3C"/>
        </w:rPr>
        <w:t xml:space="preserve">escribing the way in which neither social or intellectual attributes can determine an individual’s right to equality as it need apply to </w:t>
      </w:r>
      <w:r w:rsidR="00411C45">
        <w:rPr>
          <w:rFonts w:ascii="Calibri" w:eastAsia="Times New Roman" w:hAnsi="Calibri" w:cs="Calibri"/>
          <w:i/>
          <w:color w:val="373A3C"/>
        </w:rPr>
        <w:t>all</w:t>
      </w:r>
      <w:r w:rsidR="00411C45">
        <w:rPr>
          <w:rFonts w:ascii="Calibri" w:eastAsia="Times New Roman" w:hAnsi="Calibri" w:cs="Calibri"/>
          <w:color w:val="373A3C"/>
        </w:rPr>
        <w:t xml:space="preserve"> humans despite our differences, is something</w:t>
      </w:r>
      <w:r w:rsidR="00745F11">
        <w:rPr>
          <w:rFonts w:ascii="Calibri" w:eastAsia="Times New Roman" w:hAnsi="Calibri" w:cs="Calibri"/>
          <w:color w:val="373A3C"/>
        </w:rPr>
        <w:t xml:space="preserve"> Rawls touches on.  Having stated that “equal justice is owed to those who have the capacity to take part in and to act in accordance with the public understanding of the initial situation”</w:t>
      </w:r>
      <w:r w:rsidR="00745F11">
        <w:rPr>
          <w:rStyle w:val="FootnoteReference"/>
          <w:rFonts w:ascii="Calibri" w:eastAsia="Times New Roman" w:hAnsi="Calibri" w:cs="Calibri"/>
          <w:color w:val="373A3C"/>
        </w:rPr>
        <w:footnoteReference w:id="19"/>
      </w:r>
      <w:r w:rsidR="00745F11">
        <w:rPr>
          <w:rFonts w:ascii="Calibri" w:eastAsia="Times New Roman" w:hAnsi="Calibri" w:cs="Calibri"/>
          <w:color w:val="373A3C"/>
        </w:rPr>
        <w:t>, he also allows for diversity among humans</w:t>
      </w:r>
      <w:r w:rsidR="009D052C">
        <w:rPr>
          <w:rFonts w:ascii="Calibri" w:eastAsia="Times New Roman" w:hAnsi="Calibri" w:cs="Calibri"/>
          <w:color w:val="373A3C"/>
        </w:rPr>
        <w:t>:</w:t>
      </w:r>
      <w:r w:rsidR="00411C45">
        <w:rPr>
          <w:rFonts w:ascii="Calibri" w:eastAsia="Times New Roman" w:hAnsi="Calibri" w:cs="Calibri"/>
          <w:color w:val="373A3C"/>
        </w:rPr>
        <w:t xml:space="preserve"> “…</w:t>
      </w:r>
      <w:r w:rsidR="00745F11">
        <w:rPr>
          <w:rFonts w:ascii="Calibri" w:eastAsia="Times New Roman" w:hAnsi="Calibri" w:cs="Calibri"/>
          <w:color w:val="373A3C"/>
        </w:rPr>
        <w:t>the sufficient condition for equal justice,</w:t>
      </w:r>
      <w:r w:rsidR="00411C45">
        <w:rPr>
          <w:rFonts w:ascii="Calibri" w:eastAsia="Times New Roman" w:hAnsi="Calibri" w:cs="Calibri"/>
          <w:color w:val="373A3C"/>
        </w:rPr>
        <w:t xml:space="preserve"> </w:t>
      </w:r>
      <w:r w:rsidR="00745F11">
        <w:rPr>
          <w:rFonts w:ascii="Calibri" w:eastAsia="Times New Roman" w:hAnsi="Calibri" w:cs="Calibri"/>
          <w:color w:val="373A3C"/>
        </w:rPr>
        <w:t xml:space="preserve">the capacity for moral personality, is not at all stringent.  </w:t>
      </w:r>
      <w:r w:rsidR="00405C52">
        <w:rPr>
          <w:rFonts w:ascii="Calibri" w:eastAsia="Times New Roman" w:hAnsi="Calibri" w:cs="Calibri"/>
          <w:color w:val="373A3C"/>
        </w:rPr>
        <w:t>When someone lacks the requisite potentiality either from birth or accident, this is regarded as a defect or deprivation…while individuals presumably have varying capacities for a sense of justice, this fact is not a reason for depriving those with a lesser capacity of the full protection of justice.”</w:t>
      </w:r>
      <w:r w:rsidR="00405C52">
        <w:rPr>
          <w:rStyle w:val="FootnoteReference"/>
          <w:rFonts w:ascii="Calibri" w:eastAsia="Times New Roman" w:hAnsi="Calibri" w:cs="Calibri"/>
          <w:color w:val="373A3C"/>
        </w:rPr>
        <w:footnoteReference w:id="20"/>
      </w:r>
      <w:r w:rsidR="009D052C">
        <w:rPr>
          <w:rFonts w:ascii="Calibri" w:eastAsia="Times New Roman" w:hAnsi="Calibri" w:cs="Calibri"/>
          <w:color w:val="373A3C"/>
        </w:rPr>
        <w:t xml:space="preserve">  So this allowance for variety in moral personality is more in line with Singer’s argument stated above, and Rawls himself even denotes moral personality as a sufficient condition of being a recipient of a system of justice.  It is easy then to see how we could stretch Rawls’s theor</w:t>
      </w:r>
      <w:r w:rsidR="002B460B">
        <w:rPr>
          <w:rFonts w:ascii="Calibri" w:eastAsia="Times New Roman" w:hAnsi="Calibri" w:cs="Calibri"/>
          <w:color w:val="373A3C"/>
        </w:rPr>
        <w:t>y to consider nonhuman beings.  B</w:t>
      </w:r>
      <w:r w:rsidR="009D052C">
        <w:rPr>
          <w:rFonts w:ascii="Calibri" w:eastAsia="Times New Roman" w:hAnsi="Calibri" w:cs="Calibri"/>
          <w:color w:val="373A3C"/>
        </w:rPr>
        <w:t>y considering th</w:t>
      </w:r>
      <w:r w:rsidR="00357F3D">
        <w:rPr>
          <w:rFonts w:ascii="Calibri" w:eastAsia="Times New Roman" w:hAnsi="Calibri" w:cs="Calibri"/>
          <w:color w:val="373A3C"/>
        </w:rPr>
        <w:t xml:space="preserve">em under this notion – that all beings </w:t>
      </w:r>
      <w:r w:rsidR="002B460B">
        <w:rPr>
          <w:rFonts w:ascii="Calibri" w:eastAsia="Times New Roman" w:hAnsi="Calibri" w:cs="Calibri"/>
          <w:color w:val="373A3C"/>
        </w:rPr>
        <w:t>have</w:t>
      </w:r>
      <w:r w:rsidR="00357F3D">
        <w:rPr>
          <w:rFonts w:ascii="Calibri" w:eastAsia="Times New Roman" w:hAnsi="Calibri" w:cs="Calibri"/>
          <w:color w:val="373A3C"/>
        </w:rPr>
        <w:t xml:space="preserve"> at least</w:t>
      </w:r>
      <w:r w:rsidR="002B460B">
        <w:rPr>
          <w:rFonts w:ascii="Calibri" w:eastAsia="Times New Roman" w:hAnsi="Calibri" w:cs="Calibri"/>
          <w:color w:val="373A3C"/>
        </w:rPr>
        <w:t xml:space="preserve"> a lesser capacity for a sense of justice – it is wise to consider tha</w:t>
      </w:r>
      <w:r w:rsidR="007F4B61">
        <w:rPr>
          <w:rFonts w:ascii="Calibri" w:eastAsia="Times New Roman" w:hAnsi="Calibri" w:cs="Calibri"/>
          <w:color w:val="373A3C"/>
        </w:rPr>
        <w:t>t i</w:t>
      </w:r>
      <w:r w:rsidR="002B460B">
        <w:rPr>
          <w:rFonts w:ascii="Calibri" w:eastAsia="Times New Roman" w:hAnsi="Calibri" w:cs="Calibri"/>
          <w:color w:val="373A3C"/>
        </w:rPr>
        <w:t xml:space="preserve">t is not possible to prove that </w:t>
      </w:r>
      <w:r w:rsidR="002B460B" w:rsidRPr="002B460B">
        <w:rPr>
          <w:rFonts w:ascii="Calibri" w:eastAsia="Times New Roman" w:hAnsi="Calibri" w:cs="Calibri"/>
          <w:i/>
          <w:color w:val="373A3C"/>
        </w:rPr>
        <w:t>not</w:t>
      </w:r>
      <w:r w:rsidR="002B460B">
        <w:rPr>
          <w:rFonts w:ascii="Calibri" w:eastAsia="Times New Roman" w:hAnsi="Calibri" w:cs="Calibri"/>
          <w:color w:val="373A3C"/>
        </w:rPr>
        <w:t xml:space="preserve"> all living beings do not possess this ‘potentiality’ for moral personality as Rawls calls it, therefore it is wise to include all beings in our considerations for the extension of the principles of justice.</w:t>
      </w:r>
      <w:r w:rsidR="007F4B61">
        <w:rPr>
          <w:rFonts w:ascii="Calibri" w:eastAsia="Times New Roman" w:hAnsi="Calibri" w:cs="Calibri"/>
          <w:color w:val="373A3C"/>
        </w:rPr>
        <w:t xml:space="preserve">  Singer continues, and in place of Rawls’s social and economic considerations for equality, regards the consideration of general interests as a position from which we can denote equality: “[T]</w:t>
      </w:r>
      <w:r w:rsidR="007F4B61" w:rsidRPr="007F4B61">
        <w:rPr>
          <w:rFonts w:ascii="Calibri" w:eastAsia="Times New Roman" w:hAnsi="Calibri" w:cs="Calibri"/>
          <w:color w:val="373A3C"/>
        </w:rPr>
        <w:t xml:space="preserve">he essence of the principle of equal consideration of interests is that we give equal weight in our moral deliberations to the like interests of all those affected by our </w:t>
      </w:r>
      <w:r w:rsidR="007F4B61">
        <w:rPr>
          <w:rFonts w:ascii="Calibri" w:eastAsia="Times New Roman" w:hAnsi="Calibri" w:cs="Calibri"/>
          <w:color w:val="373A3C"/>
        </w:rPr>
        <w:t>actions”</w:t>
      </w:r>
      <w:r w:rsidR="007F4B61">
        <w:rPr>
          <w:rStyle w:val="FootnoteReference"/>
          <w:rFonts w:ascii="Calibri" w:eastAsia="Times New Roman" w:hAnsi="Calibri" w:cs="Calibri"/>
          <w:color w:val="373A3C"/>
        </w:rPr>
        <w:footnoteReference w:id="21"/>
      </w:r>
      <w:r w:rsidR="007F4B61">
        <w:rPr>
          <w:rFonts w:ascii="Calibri" w:eastAsia="Times New Roman" w:hAnsi="Calibri" w:cs="Calibri"/>
          <w:color w:val="373A3C"/>
        </w:rPr>
        <w:t xml:space="preserve">.  Therefore, if nonhuman beings have general interests (such as the interest to </w:t>
      </w:r>
      <w:r w:rsidR="00817DAA">
        <w:rPr>
          <w:rFonts w:ascii="Calibri" w:eastAsia="Times New Roman" w:hAnsi="Calibri" w:cs="Calibri"/>
          <w:color w:val="373A3C"/>
        </w:rPr>
        <w:t>sustain their own life</w:t>
      </w:r>
      <w:r w:rsidR="007F4B61">
        <w:rPr>
          <w:rFonts w:ascii="Calibri" w:eastAsia="Times New Roman" w:hAnsi="Calibri" w:cs="Calibri"/>
          <w:color w:val="373A3C"/>
        </w:rPr>
        <w:t xml:space="preserve">), we should acknowledge </w:t>
      </w:r>
      <w:r w:rsidR="00817DAA">
        <w:rPr>
          <w:rFonts w:ascii="Calibri" w:eastAsia="Times New Roman" w:hAnsi="Calibri" w:cs="Calibri"/>
          <w:color w:val="373A3C"/>
        </w:rPr>
        <w:t>their equality to human beings, who undoubtedly have general interests that often extend way beyond simple means of survival.</w:t>
      </w:r>
      <w:r w:rsidR="009B50D2">
        <w:rPr>
          <w:rFonts w:ascii="Calibri" w:eastAsia="Times New Roman" w:hAnsi="Calibri" w:cs="Calibri"/>
          <w:color w:val="373A3C"/>
        </w:rPr>
        <w:t xml:space="preserve">  On interests, Singer writes: “[T]</w:t>
      </w:r>
      <w:r w:rsidR="009B50D2" w:rsidRPr="009B50D2">
        <w:rPr>
          <w:rFonts w:ascii="Calibri" w:eastAsia="Times New Roman" w:hAnsi="Calibri" w:cs="Calibri"/>
          <w:color w:val="373A3C"/>
        </w:rPr>
        <w:t xml:space="preserve">he capacity for suffering and enjoying things is a prerequisite for having interests at all, a condition that must be satisfied before we can speak of </w:t>
      </w:r>
      <w:r w:rsidR="009B50D2">
        <w:rPr>
          <w:rFonts w:ascii="Calibri" w:eastAsia="Times New Roman" w:hAnsi="Calibri" w:cs="Calibri"/>
          <w:color w:val="373A3C"/>
        </w:rPr>
        <w:t>interests in any meaningful way”</w:t>
      </w:r>
      <w:r w:rsidR="009B50D2">
        <w:rPr>
          <w:rStyle w:val="FootnoteReference"/>
          <w:rFonts w:ascii="Calibri" w:eastAsia="Times New Roman" w:hAnsi="Calibri" w:cs="Calibri"/>
          <w:color w:val="373A3C"/>
        </w:rPr>
        <w:footnoteReference w:id="22"/>
      </w:r>
      <w:r w:rsidR="009B50D2">
        <w:rPr>
          <w:rFonts w:ascii="Calibri" w:eastAsia="Times New Roman" w:hAnsi="Calibri" w:cs="Calibri"/>
          <w:color w:val="373A3C"/>
        </w:rPr>
        <w:t xml:space="preserve"> in response to Bentham’s claim that our primary consideration for granting equality to animals is to ask whether they can suffer.  It seems fair on this account to deem any infringement of one being’s liberty to sustain its own life would cause that being to suffer.</w:t>
      </w:r>
    </w:p>
    <w:p w:rsidR="000069FA" w:rsidRDefault="00817DAA" w:rsidP="009B50D2">
      <w:pPr>
        <w:spacing w:before="100" w:beforeAutospacing="1" w:after="100" w:afterAutospacing="1"/>
        <w:ind w:firstLine="720"/>
        <w:rPr>
          <w:rFonts w:ascii="Calibri" w:eastAsia="Times New Roman" w:hAnsi="Calibri" w:cs="Calibri"/>
          <w:color w:val="373A3C"/>
        </w:rPr>
      </w:pPr>
      <w:r>
        <w:rPr>
          <w:rFonts w:ascii="Calibri" w:eastAsia="Times New Roman" w:hAnsi="Calibri" w:cs="Calibri"/>
          <w:color w:val="373A3C"/>
        </w:rPr>
        <w:t xml:space="preserve">In answering whether nonhuman beings are </w:t>
      </w:r>
      <w:r>
        <w:rPr>
          <w:rFonts w:ascii="Calibri" w:eastAsia="Times New Roman" w:hAnsi="Calibri" w:cs="Calibri"/>
          <w:i/>
          <w:color w:val="373A3C"/>
        </w:rPr>
        <w:t>deserving</w:t>
      </w:r>
      <w:r>
        <w:rPr>
          <w:rFonts w:ascii="Calibri" w:eastAsia="Times New Roman" w:hAnsi="Calibri" w:cs="Calibri"/>
          <w:color w:val="373A3C"/>
        </w:rPr>
        <w:t xml:space="preserve"> of justice, I have shown under Rawls’s principles of justice that liberty and equality can be extended to nonhuman beings, </w:t>
      </w:r>
      <w:r>
        <w:rPr>
          <w:rFonts w:ascii="Calibri" w:eastAsia="Times New Roman" w:hAnsi="Calibri" w:cs="Calibri"/>
          <w:color w:val="373A3C"/>
        </w:rPr>
        <w:lastRenderedPageBreak/>
        <w:t>and according to Singer, should be.</w:t>
      </w:r>
      <w:r w:rsidR="00411884">
        <w:rPr>
          <w:rFonts w:ascii="Calibri" w:eastAsia="Times New Roman" w:hAnsi="Calibri" w:cs="Calibri"/>
          <w:color w:val="373A3C"/>
        </w:rPr>
        <w:t xml:space="preserve">  Human beings’ existence arose within an environment that already contained and manifested life for an enormous array of beings</w:t>
      </w:r>
      <w:r w:rsidR="00902138">
        <w:rPr>
          <w:rFonts w:ascii="Calibri" w:eastAsia="Times New Roman" w:hAnsi="Calibri" w:cs="Calibri"/>
          <w:color w:val="373A3C"/>
        </w:rPr>
        <w:t xml:space="preserve">, and therefore we could argue that they have a prior claim to being recipients of justice in the sense that disallows </w:t>
      </w:r>
      <w:r w:rsidR="009C5129">
        <w:rPr>
          <w:rFonts w:ascii="Calibri" w:eastAsia="Times New Roman" w:hAnsi="Calibri" w:cs="Calibri"/>
          <w:color w:val="373A3C"/>
        </w:rPr>
        <w:t>humans</w:t>
      </w:r>
      <w:r w:rsidR="00902138">
        <w:rPr>
          <w:rFonts w:ascii="Calibri" w:eastAsia="Times New Roman" w:hAnsi="Calibri" w:cs="Calibri"/>
          <w:color w:val="373A3C"/>
        </w:rPr>
        <w:t xml:space="preserve"> or other beings</w:t>
      </w:r>
      <w:r w:rsidR="009C5129">
        <w:rPr>
          <w:rFonts w:ascii="Calibri" w:eastAsia="Times New Roman" w:hAnsi="Calibri" w:cs="Calibri"/>
          <w:color w:val="373A3C"/>
        </w:rPr>
        <w:t>,</w:t>
      </w:r>
      <w:r w:rsidR="00902138">
        <w:rPr>
          <w:rFonts w:ascii="Calibri" w:eastAsia="Times New Roman" w:hAnsi="Calibri" w:cs="Calibri"/>
          <w:color w:val="373A3C"/>
        </w:rPr>
        <w:t xml:space="preserve"> to infringe upon their liberty or equality.  The basis of a system of justice </w:t>
      </w:r>
      <w:r w:rsidR="009C5129">
        <w:rPr>
          <w:rFonts w:ascii="Calibri" w:eastAsia="Times New Roman" w:hAnsi="Calibri" w:cs="Calibri"/>
          <w:color w:val="373A3C"/>
        </w:rPr>
        <w:t>required to</w:t>
      </w:r>
      <w:r w:rsidR="00902138">
        <w:rPr>
          <w:rFonts w:ascii="Calibri" w:eastAsia="Times New Roman" w:hAnsi="Calibri" w:cs="Calibri"/>
          <w:color w:val="373A3C"/>
        </w:rPr>
        <w:t xml:space="preserve"> regard nonhuman beings can therefore at the very least be considered </w:t>
      </w:r>
      <w:r w:rsidR="00357F3D">
        <w:rPr>
          <w:rFonts w:ascii="Calibri" w:eastAsia="Times New Roman" w:hAnsi="Calibri" w:cs="Calibri"/>
          <w:color w:val="373A3C"/>
        </w:rPr>
        <w:t xml:space="preserve">a negatively forceful system, </w:t>
      </w:r>
      <w:r w:rsidR="009C5129">
        <w:rPr>
          <w:rFonts w:ascii="Calibri" w:eastAsia="Times New Roman" w:hAnsi="Calibri" w:cs="Calibri"/>
          <w:color w:val="373A3C"/>
        </w:rPr>
        <w:t xml:space="preserve">by </w:t>
      </w:r>
      <w:r w:rsidR="009C5129">
        <w:rPr>
          <w:rFonts w:ascii="Calibri" w:eastAsia="Times New Roman" w:hAnsi="Calibri" w:cs="Calibri"/>
          <w:i/>
          <w:color w:val="373A3C"/>
        </w:rPr>
        <w:t>not</w:t>
      </w:r>
      <w:r w:rsidR="009C5129">
        <w:rPr>
          <w:rFonts w:ascii="Calibri" w:eastAsia="Times New Roman" w:hAnsi="Calibri" w:cs="Calibri"/>
          <w:color w:val="373A3C"/>
        </w:rPr>
        <w:t xml:space="preserve"> interfering with another</w:t>
      </w:r>
      <w:r w:rsidR="00001D04">
        <w:rPr>
          <w:rFonts w:ascii="Calibri" w:eastAsia="Times New Roman" w:hAnsi="Calibri" w:cs="Calibri"/>
          <w:color w:val="373A3C"/>
        </w:rPr>
        <w:t xml:space="preserve"> being</w:t>
      </w:r>
      <w:r w:rsidR="009C5129">
        <w:rPr>
          <w:rFonts w:ascii="Calibri" w:eastAsia="Times New Roman" w:hAnsi="Calibri" w:cs="Calibri"/>
          <w:color w:val="373A3C"/>
        </w:rPr>
        <w:t xml:space="preserve">’s liberties and by </w:t>
      </w:r>
      <w:r w:rsidR="009C5129">
        <w:rPr>
          <w:rFonts w:ascii="Calibri" w:eastAsia="Times New Roman" w:hAnsi="Calibri" w:cs="Calibri"/>
          <w:i/>
          <w:color w:val="373A3C"/>
        </w:rPr>
        <w:t>not</w:t>
      </w:r>
      <w:r w:rsidR="009C5129">
        <w:rPr>
          <w:rFonts w:ascii="Calibri" w:eastAsia="Times New Roman" w:hAnsi="Calibri" w:cs="Calibri"/>
          <w:color w:val="373A3C"/>
        </w:rPr>
        <w:t xml:space="preserve"> creating any inequality </w:t>
      </w:r>
      <w:r w:rsidR="00001D04">
        <w:rPr>
          <w:rFonts w:ascii="Calibri" w:eastAsia="Times New Roman" w:hAnsi="Calibri" w:cs="Calibri"/>
          <w:color w:val="373A3C"/>
        </w:rPr>
        <w:t>between living beings.</w:t>
      </w:r>
      <w:r w:rsidR="00357F3D">
        <w:rPr>
          <w:rFonts w:ascii="Calibri" w:eastAsia="Times New Roman" w:hAnsi="Calibri" w:cs="Calibri"/>
          <w:color w:val="373A3C"/>
        </w:rPr>
        <w:t xml:space="preserve">  This would place Justice</w:t>
      </w:r>
      <w:r w:rsidR="009B0873">
        <w:rPr>
          <w:rFonts w:ascii="Calibri" w:eastAsia="Times New Roman" w:hAnsi="Calibri" w:cs="Calibri"/>
          <w:color w:val="373A3C"/>
        </w:rPr>
        <w:t xml:space="preserve"> intrinsic</w:t>
      </w:r>
      <w:r w:rsidR="00357F3D">
        <w:rPr>
          <w:rFonts w:ascii="Calibri" w:eastAsia="Times New Roman" w:hAnsi="Calibri" w:cs="Calibri"/>
          <w:color w:val="373A3C"/>
        </w:rPr>
        <w:t>ally</w:t>
      </w:r>
      <w:r w:rsidR="009B0873">
        <w:rPr>
          <w:rFonts w:ascii="Calibri" w:eastAsia="Times New Roman" w:hAnsi="Calibri" w:cs="Calibri"/>
          <w:color w:val="373A3C"/>
        </w:rPr>
        <w:t xml:space="preserve"> within the entirety of our ecosystem, and to not only limit the benefits that it can guarantee to human beings, despite the fact that it is a human conception of the metaphysics of morality – the umbrella under which justice is categorically recognised -  that makes it possible for us to recognise it.  Once we have a moral obligation to act in accordance with justice a</w:t>
      </w:r>
      <w:r w:rsidR="005514FA">
        <w:rPr>
          <w:rFonts w:ascii="Calibri" w:eastAsia="Times New Roman" w:hAnsi="Calibri" w:cs="Calibri"/>
          <w:color w:val="373A3C"/>
        </w:rPr>
        <w:t>n</w:t>
      </w:r>
      <w:r w:rsidR="009B0873">
        <w:rPr>
          <w:rFonts w:ascii="Calibri" w:eastAsia="Times New Roman" w:hAnsi="Calibri" w:cs="Calibri"/>
          <w:color w:val="373A3C"/>
        </w:rPr>
        <w:t xml:space="preserve">d are able to extend it beyond the mere circles of human </w:t>
      </w:r>
      <w:r w:rsidR="005514FA">
        <w:rPr>
          <w:rFonts w:ascii="Calibri" w:eastAsia="Times New Roman" w:hAnsi="Calibri" w:cs="Calibri"/>
          <w:color w:val="373A3C"/>
        </w:rPr>
        <w:t xml:space="preserve">life, it has force beyond any voluntary </w:t>
      </w:r>
      <w:r w:rsidR="00CD2011">
        <w:rPr>
          <w:rFonts w:ascii="Calibri" w:eastAsia="Times New Roman" w:hAnsi="Calibri" w:cs="Calibri"/>
          <w:color w:val="373A3C"/>
        </w:rPr>
        <w:t xml:space="preserve">and discriminatory </w:t>
      </w:r>
      <w:r w:rsidR="005514FA">
        <w:rPr>
          <w:rFonts w:ascii="Calibri" w:eastAsia="Times New Roman" w:hAnsi="Calibri" w:cs="Calibri"/>
          <w:color w:val="373A3C"/>
        </w:rPr>
        <w:t xml:space="preserve">behaviour, and therefore should have serious implications on how we navigate through the </w:t>
      </w:r>
      <w:r w:rsidR="00076CF6">
        <w:rPr>
          <w:rFonts w:ascii="Calibri" w:eastAsia="Times New Roman" w:hAnsi="Calibri" w:cs="Calibri"/>
          <w:color w:val="373A3C"/>
        </w:rPr>
        <w:t xml:space="preserve">natural </w:t>
      </w:r>
      <w:r w:rsidR="005514FA">
        <w:rPr>
          <w:rFonts w:ascii="Calibri" w:eastAsia="Times New Roman" w:hAnsi="Calibri" w:cs="Calibri"/>
          <w:color w:val="373A3C"/>
        </w:rPr>
        <w:t>world in order to perpetuate our own survival a</w:t>
      </w:r>
      <w:r w:rsidR="001E016D">
        <w:rPr>
          <w:rFonts w:ascii="Calibri" w:eastAsia="Times New Roman" w:hAnsi="Calibri" w:cs="Calibri"/>
          <w:color w:val="373A3C"/>
        </w:rPr>
        <w:t>n</w:t>
      </w:r>
      <w:r w:rsidR="005514FA">
        <w:rPr>
          <w:rFonts w:ascii="Calibri" w:eastAsia="Times New Roman" w:hAnsi="Calibri" w:cs="Calibri"/>
          <w:color w:val="373A3C"/>
        </w:rPr>
        <w:t>d pursue our own interests.</w:t>
      </w:r>
      <w:r w:rsidR="00386CAD">
        <w:rPr>
          <w:rFonts w:ascii="Calibri" w:eastAsia="Times New Roman" w:hAnsi="Calibri" w:cs="Calibri"/>
          <w:color w:val="373A3C"/>
        </w:rPr>
        <w:t xml:space="preserve">  If all beings are capable of having good and bad experiences, it seems fair to argue that they can also act (if physically possible) in accordance with their conception of good, and by taking Rawls’</w:t>
      </w:r>
      <w:r w:rsidR="00CD2011">
        <w:rPr>
          <w:rFonts w:ascii="Calibri" w:eastAsia="Times New Roman" w:hAnsi="Calibri" w:cs="Calibri"/>
          <w:color w:val="373A3C"/>
        </w:rPr>
        <w:t>s principles of Justice</w:t>
      </w:r>
      <w:r w:rsidR="00386CAD">
        <w:rPr>
          <w:rFonts w:ascii="Calibri" w:eastAsia="Times New Roman" w:hAnsi="Calibri" w:cs="Calibri"/>
          <w:color w:val="373A3C"/>
        </w:rPr>
        <w:t xml:space="preserve"> and applying Singer’s definition of equality </w:t>
      </w:r>
      <w:r w:rsidR="00CD2011">
        <w:rPr>
          <w:rFonts w:ascii="Calibri" w:eastAsia="Times New Roman" w:hAnsi="Calibri" w:cs="Calibri"/>
          <w:color w:val="373A3C"/>
        </w:rPr>
        <w:t xml:space="preserve">to the theory, we can see that justice can indeed be extended to include nonhuman beings.  The right to justice for any being is determined by their right to life as </w:t>
      </w:r>
      <w:proofErr w:type="gramStart"/>
      <w:r w:rsidR="00CD2011">
        <w:rPr>
          <w:rFonts w:ascii="Calibri" w:eastAsia="Times New Roman" w:hAnsi="Calibri" w:cs="Calibri"/>
          <w:color w:val="373A3C"/>
        </w:rPr>
        <w:t>a minimal criteria</w:t>
      </w:r>
      <w:proofErr w:type="gramEnd"/>
      <w:r w:rsidR="00CD2011">
        <w:rPr>
          <w:rFonts w:ascii="Calibri" w:eastAsia="Times New Roman" w:hAnsi="Calibri" w:cs="Calibri"/>
          <w:color w:val="373A3C"/>
        </w:rPr>
        <w:t xml:space="preserve"> (</w:t>
      </w:r>
      <w:r w:rsidR="002F2F5F">
        <w:rPr>
          <w:rFonts w:ascii="Calibri" w:eastAsia="Times New Roman" w:hAnsi="Calibri" w:cs="Calibri"/>
          <w:color w:val="373A3C"/>
        </w:rPr>
        <w:t>considering</w:t>
      </w:r>
      <w:r w:rsidR="00CD2011">
        <w:rPr>
          <w:rFonts w:ascii="Calibri" w:eastAsia="Times New Roman" w:hAnsi="Calibri" w:cs="Calibri"/>
          <w:color w:val="373A3C"/>
        </w:rPr>
        <w:t xml:space="preserve"> that Rawls gives ground for </w:t>
      </w:r>
      <w:r w:rsidR="002F2F5F">
        <w:rPr>
          <w:rFonts w:ascii="Calibri" w:eastAsia="Times New Roman" w:hAnsi="Calibri" w:cs="Calibri"/>
          <w:color w:val="373A3C"/>
        </w:rPr>
        <w:t>lesser capable human beings to be included in his reciprocal system)</w:t>
      </w:r>
      <w:r w:rsidR="00CD2011">
        <w:rPr>
          <w:rFonts w:ascii="Calibri" w:eastAsia="Times New Roman" w:hAnsi="Calibri" w:cs="Calibri"/>
          <w:color w:val="373A3C"/>
        </w:rPr>
        <w:t>, therefore if humans are deserving of justice, nonhuman</w:t>
      </w:r>
      <w:r w:rsidR="002F2F5F">
        <w:rPr>
          <w:rFonts w:ascii="Calibri" w:eastAsia="Times New Roman" w:hAnsi="Calibri" w:cs="Calibri"/>
          <w:color w:val="373A3C"/>
        </w:rPr>
        <w:t xml:space="preserve"> beings are by definition also deserving of the guarantees that the moral force behind a system of justice, that respects the liberty and equality of other living things, brings into our social reality.</w:t>
      </w:r>
    </w:p>
    <w:p w:rsidR="000069FA" w:rsidRDefault="000069FA">
      <w:pPr>
        <w:rPr>
          <w:rFonts w:ascii="Calibri" w:eastAsia="Times New Roman" w:hAnsi="Calibri" w:cs="Calibri"/>
          <w:color w:val="373A3C"/>
        </w:rPr>
      </w:pPr>
      <w:r>
        <w:rPr>
          <w:rFonts w:ascii="Calibri" w:eastAsia="Times New Roman" w:hAnsi="Calibri" w:cs="Calibri"/>
          <w:color w:val="373A3C"/>
        </w:rPr>
        <w:br w:type="page"/>
      </w:r>
    </w:p>
    <w:p w:rsidR="000069FA" w:rsidRDefault="000069FA" w:rsidP="002F2F5F">
      <w:pPr>
        <w:spacing w:before="100" w:beforeAutospacing="1" w:after="100" w:afterAutospacing="1"/>
        <w:ind w:firstLine="720"/>
        <w:rPr>
          <w:rFonts w:ascii="Calibri" w:eastAsia="Times New Roman" w:hAnsi="Calibri" w:cs="Calibri"/>
          <w:b/>
          <w:color w:val="373A3C"/>
          <w:sz w:val="28"/>
          <w:szCs w:val="28"/>
          <w:u w:val="single"/>
        </w:rPr>
      </w:pPr>
      <w:r w:rsidRPr="000069FA">
        <w:rPr>
          <w:rFonts w:ascii="Calibri" w:eastAsia="Times New Roman" w:hAnsi="Calibri" w:cs="Calibri"/>
          <w:b/>
          <w:color w:val="373A3C"/>
          <w:sz w:val="28"/>
          <w:szCs w:val="28"/>
          <w:u w:val="single"/>
        </w:rPr>
        <w:lastRenderedPageBreak/>
        <w:t>Bibliography</w:t>
      </w:r>
    </w:p>
    <w:p w:rsidR="002F2F5F" w:rsidRPr="002F2F5F" w:rsidRDefault="002F2F5F" w:rsidP="002F2F5F">
      <w:pPr>
        <w:spacing w:before="100" w:beforeAutospacing="1" w:after="100" w:afterAutospacing="1"/>
        <w:ind w:firstLine="720"/>
        <w:rPr>
          <w:rFonts w:ascii="Calibri" w:eastAsia="Times New Roman" w:hAnsi="Calibri" w:cs="Calibri"/>
          <w:b/>
          <w:color w:val="373A3C"/>
          <w:sz w:val="28"/>
          <w:szCs w:val="28"/>
          <w:u w:val="single"/>
        </w:rPr>
      </w:pPr>
      <w:bookmarkStart w:id="0" w:name="_GoBack"/>
      <w:bookmarkEnd w:id="0"/>
    </w:p>
    <w:p w:rsidR="000069FA" w:rsidRDefault="00EF781A" w:rsidP="000069FA">
      <w:pPr>
        <w:spacing w:before="100" w:beforeAutospacing="1" w:after="100" w:afterAutospacing="1"/>
      </w:pPr>
      <w:r w:rsidRPr="003B558E">
        <w:t>Gross, R. (2015). </w:t>
      </w:r>
      <w:r w:rsidRPr="003B558E">
        <w:rPr>
          <w:i/>
          <w:iCs/>
        </w:rPr>
        <w:t>Psychology: The Science of Mind and Behaviour</w:t>
      </w:r>
      <w:r w:rsidRPr="003B558E">
        <w:t>. 7</w:t>
      </w:r>
      <w:r>
        <w:t>th ed. London: Hodder Education</w:t>
      </w:r>
    </w:p>
    <w:p w:rsidR="000069FA" w:rsidRDefault="000069FA" w:rsidP="000069FA">
      <w:pPr>
        <w:spacing w:before="100" w:beforeAutospacing="1" w:after="100" w:afterAutospacing="1"/>
      </w:pPr>
      <w:r w:rsidRPr="00782C90">
        <w:t>Rawls, J. (1971). </w:t>
      </w:r>
      <w:r w:rsidRPr="00782C90">
        <w:rPr>
          <w:i/>
          <w:iCs/>
        </w:rPr>
        <w:t>A theory of justice</w:t>
      </w:r>
      <w:r w:rsidRPr="00782C90">
        <w:t xml:space="preserve">. Cambridge, Mass.: </w:t>
      </w:r>
      <w:proofErr w:type="spellStart"/>
      <w:r w:rsidRPr="00782C90">
        <w:t>Belknap</w:t>
      </w:r>
      <w:proofErr w:type="spellEnd"/>
      <w:r w:rsidRPr="00782C90">
        <w:t xml:space="preserve"> Pr</w:t>
      </w:r>
      <w:r>
        <w:t>ess of Harvard University Press</w:t>
      </w:r>
    </w:p>
    <w:p w:rsidR="00EF781A" w:rsidRDefault="00EF781A" w:rsidP="000069FA">
      <w:pPr>
        <w:spacing w:before="100" w:beforeAutospacing="1" w:after="100" w:afterAutospacing="1"/>
      </w:pPr>
      <w:r w:rsidRPr="00B4100D">
        <w:t>Shafer-Landau, R. (2015). </w:t>
      </w:r>
      <w:r w:rsidRPr="00B4100D">
        <w:rPr>
          <w:i/>
          <w:iCs/>
        </w:rPr>
        <w:t>The fundamentals of ethics</w:t>
      </w:r>
      <w:r w:rsidRPr="00B4100D">
        <w:t>. 3rd ed. New York: Oxford University Press</w:t>
      </w:r>
    </w:p>
    <w:p w:rsidR="00EF781A" w:rsidRPr="000069FA" w:rsidRDefault="00EF781A" w:rsidP="000069FA">
      <w:pPr>
        <w:spacing w:before="100" w:beforeAutospacing="1" w:after="100" w:afterAutospacing="1"/>
        <w:rPr>
          <w:rFonts w:ascii="Calibri" w:eastAsia="Times New Roman" w:hAnsi="Calibri" w:cs="Calibri"/>
          <w:b/>
          <w:color w:val="373A3C"/>
          <w:sz w:val="28"/>
          <w:szCs w:val="28"/>
          <w:u w:val="single"/>
        </w:rPr>
      </w:pPr>
      <w:r w:rsidRPr="005A043C">
        <w:t>Singer, P. (2006). </w:t>
      </w:r>
      <w:r w:rsidRPr="005A043C">
        <w:rPr>
          <w:i/>
          <w:iCs/>
        </w:rPr>
        <w:t>Practical ethics</w:t>
      </w:r>
      <w:r w:rsidRPr="005A043C">
        <w:t>. 2nd ed. C</w:t>
      </w:r>
      <w:r>
        <w:t>ambridge: Cambridge Univ. Press</w:t>
      </w:r>
    </w:p>
    <w:sectPr w:rsidR="00EF781A" w:rsidRPr="000069FA"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360" w:rsidRDefault="00143360" w:rsidP="00110FC6">
      <w:r>
        <w:separator/>
      </w:r>
    </w:p>
  </w:endnote>
  <w:endnote w:type="continuationSeparator" w:id="0">
    <w:p w:rsidR="00143360" w:rsidRDefault="00143360" w:rsidP="00110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360" w:rsidRDefault="00143360" w:rsidP="00110FC6">
      <w:r>
        <w:separator/>
      </w:r>
    </w:p>
  </w:footnote>
  <w:footnote w:type="continuationSeparator" w:id="0">
    <w:p w:rsidR="00143360" w:rsidRDefault="00143360" w:rsidP="00110FC6">
      <w:r>
        <w:continuationSeparator/>
      </w:r>
    </w:p>
  </w:footnote>
  <w:footnote w:id="1">
    <w:p w:rsidR="00503042" w:rsidRDefault="00503042">
      <w:pPr>
        <w:pStyle w:val="FootnoteText"/>
      </w:pPr>
      <w:r>
        <w:rPr>
          <w:rStyle w:val="FootnoteReference"/>
        </w:rPr>
        <w:footnoteRef/>
      </w:r>
      <w:r>
        <w:t xml:space="preserve"> With reference to Pascal’s Wager, it is this potential that makes treating Justice as a feature of reality a worthwhile exercise, so that we do no</w:t>
      </w:r>
      <w:r w:rsidR="00E30854">
        <w:t>t suffer the shortcomings of a</w:t>
      </w:r>
      <w:r>
        <w:t xml:space="preserve"> lack of </w:t>
      </w:r>
      <w:r w:rsidR="00374799">
        <w:t xml:space="preserve">the </w:t>
      </w:r>
      <w:r>
        <w:t xml:space="preserve">guarantees that </w:t>
      </w:r>
      <w:r w:rsidR="00E30854">
        <w:t>an implemented system of</w:t>
      </w:r>
      <w:r>
        <w:t xml:space="preserve"> justice can offer a society.</w:t>
      </w:r>
    </w:p>
  </w:footnote>
  <w:footnote w:id="2">
    <w:p w:rsidR="00411C45" w:rsidRDefault="00411C45">
      <w:pPr>
        <w:pStyle w:val="FootnoteText"/>
      </w:pPr>
      <w:r>
        <w:rPr>
          <w:rStyle w:val="FootnoteReference"/>
        </w:rPr>
        <w:footnoteRef/>
      </w:r>
      <w:r>
        <w:t xml:space="preserve"> </w:t>
      </w:r>
      <w:r w:rsidRPr="00782C90">
        <w:t>Rawls, J. (1971). </w:t>
      </w:r>
      <w:r w:rsidRPr="00782C90">
        <w:rPr>
          <w:i/>
          <w:iCs/>
        </w:rPr>
        <w:t>A theory of justice</w:t>
      </w:r>
      <w:r w:rsidRPr="00782C90">
        <w:t xml:space="preserve">. Cambridge, Mass.: </w:t>
      </w:r>
      <w:proofErr w:type="spellStart"/>
      <w:r w:rsidRPr="00782C90">
        <w:t>Belknap</w:t>
      </w:r>
      <w:proofErr w:type="spellEnd"/>
      <w:r w:rsidRPr="00782C90">
        <w:t xml:space="preserve"> Pr</w:t>
      </w:r>
      <w:r>
        <w:t>ess of Harvard University Press, p.60</w:t>
      </w:r>
    </w:p>
  </w:footnote>
  <w:footnote w:id="3">
    <w:p w:rsidR="00411C45" w:rsidRDefault="00411C45">
      <w:pPr>
        <w:pStyle w:val="FootnoteText"/>
      </w:pPr>
      <w:r>
        <w:rPr>
          <w:rStyle w:val="FootnoteReference"/>
        </w:rPr>
        <w:footnoteRef/>
      </w:r>
      <w:r w:rsidR="00405C52">
        <w:t xml:space="preserve"> Ibid., p.60</w:t>
      </w:r>
    </w:p>
  </w:footnote>
  <w:footnote w:id="4">
    <w:p w:rsidR="00411C45" w:rsidRDefault="00411C45">
      <w:pPr>
        <w:pStyle w:val="FootnoteText"/>
      </w:pPr>
      <w:r>
        <w:rPr>
          <w:rStyle w:val="FootnoteReference"/>
        </w:rPr>
        <w:footnoteRef/>
      </w:r>
      <w:r>
        <w:t xml:space="preserve"> Ibid., pp.75 –</w:t>
      </w:r>
      <w:r w:rsidR="00405C52">
        <w:t xml:space="preserve"> 83</w:t>
      </w:r>
    </w:p>
  </w:footnote>
  <w:footnote w:id="5">
    <w:p w:rsidR="00411C45" w:rsidRDefault="00411C45">
      <w:pPr>
        <w:pStyle w:val="FootnoteText"/>
      </w:pPr>
      <w:r>
        <w:rPr>
          <w:rStyle w:val="FootnoteReference"/>
        </w:rPr>
        <w:footnoteRef/>
      </w:r>
      <w:r>
        <w:t xml:space="preserve"> Ibid., p.505</w:t>
      </w:r>
    </w:p>
  </w:footnote>
  <w:footnote w:id="6">
    <w:p w:rsidR="00411C45" w:rsidRDefault="00411C45">
      <w:pPr>
        <w:pStyle w:val="FootnoteText"/>
      </w:pPr>
      <w:r>
        <w:rPr>
          <w:rStyle w:val="FootnoteReference"/>
        </w:rPr>
        <w:footnoteRef/>
      </w:r>
      <w:r>
        <w:t xml:space="preserve"> Ibid., p.505</w:t>
      </w:r>
    </w:p>
  </w:footnote>
  <w:footnote w:id="7">
    <w:p w:rsidR="00411C45" w:rsidRDefault="00411C45">
      <w:pPr>
        <w:pStyle w:val="FootnoteText"/>
      </w:pPr>
      <w:r>
        <w:rPr>
          <w:rStyle w:val="FootnoteReference"/>
        </w:rPr>
        <w:footnoteRef/>
      </w:r>
      <w:r>
        <w:t xml:space="preserve"> Ibid., p.504</w:t>
      </w:r>
    </w:p>
  </w:footnote>
  <w:footnote w:id="8">
    <w:p w:rsidR="00411C45" w:rsidRDefault="00411C45" w:rsidP="002228E9">
      <w:pPr>
        <w:pStyle w:val="FootnoteText"/>
      </w:pPr>
      <w:r>
        <w:rPr>
          <w:rStyle w:val="FootnoteReference"/>
        </w:rPr>
        <w:footnoteRef/>
      </w:r>
      <w:r>
        <w:t xml:space="preserve"> Ibid., p.4</w:t>
      </w:r>
    </w:p>
  </w:footnote>
  <w:footnote w:id="9">
    <w:p w:rsidR="00411C45" w:rsidRDefault="00411C45">
      <w:pPr>
        <w:pStyle w:val="FootnoteText"/>
      </w:pPr>
      <w:r>
        <w:rPr>
          <w:rStyle w:val="FootnoteReference"/>
        </w:rPr>
        <w:footnoteRef/>
      </w:r>
      <w:r>
        <w:t xml:space="preserve"> Rawls’s use of the word ‘altruism’ is already confined to inter-species human behaviour as he has previously excluded animals from his considerations.  I do not take Altruism to be restricted to an inter-species behavioural trait, </w:t>
      </w:r>
      <w:r w:rsidR="00E31D9B">
        <w:t>but</w:t>
      </w:r>
      <w:r>
        <w:t xml:space="preserve"> that it is a completely selfless behaviour which can prove detrimental, or at the very least inconvenient to the practitioner; they ultimately serve to gain nothing from helping others.</w:t>
      </w:r>
    </w:p>
  </w:footnote>
  <w:footnote w:id="10">
    <w:p w:rsidR="00411C45" w:rsidRDefault="00411C45">
      <w:pPr>
        <w:pStyle w:val="FootnoteText"/>
      </w:pPr>
      <w:r>
        <w:rPr>
          <w:rStyle w:val="FootnoteReference"/>
        </w:rPr>
        <w:footnoteRef/>
      </w:r>
      <w:r>
        <w:t xml:space="preserve"> </w:t>
      </w:r>
      <w:r w:rsidRPr="003B558E">
        <w:t>Gross, R. (2015). </w:t>
      </w:r>
      <w:r w:rsidRPr="003B558E">
        <w:rPr>
          <w:i/>
          <w:iCs/>
        </w:rPr>
        <w:t>Psychology: The Science of Mind and Behaviour</w:t>
      </w:r>
      <w:r w:rsidRPr="003B558E">
        <w:t>. 7</w:t>
      </w:r>
      <w:r>
        <w:t xml:space="preserve">th ed. </w:t>
      </w:r>
      <w:r w:rsidR="00405C52">
        <w:t>London: Hodder Education, p.504</w:t>
      </w:r>
    </w:p>
  </w:footnote>
  <w:footnote w:id="11">
    <w:p w:rsidR="00411C45" w:rsidRDefault="00411C45">
      <w:pPr>
        <w:pStyle w:val="FootnoteText"/>
      </w:pPr>
      <w:r>
        <w:rPr>
          <w:rStyle w:val="FootnoteReference"/>
        </w:rPr>
        <w:footnoteRef/>
      </w:r>
      <w:r>
        <w:t xml:space="preserve"> </w:t>
      </w:r>
      <w:r w:rsidRPr="00782C90">
        <w:t>Rawls, J. (1971). </w:t>
      </w:r>
      <w:r w:rsidRPr="00782C90">
        <w:rPr>
          <w:i/>
          <w:iCs/>
        </w:rPr>
        <w:t>A theory of justice</w:t>
      </w:r>
      <w:r w:rsidRPr="00782C90">
        <w:t xml:space="preserve">. Cambridge, Mass.: </w:t>
      </w:r>
      <w:proofErr w:type="spellStart"/>
      <w:r w:rsidRPr="00782C90">
        <w:t>Belknap</w:t>
      </w:r>
      <w:proofErr w:type="spellEnd"/>
      <w:r w:rsidRPr="00782C90">
        <w:t xml:space="preserve"> Pr</w:t>
      </w:r>
      <w:r>
        <w:t>ess of Harvard University Press, p.189</w:t>
      </w:r>
    </w:p>
  </w:footnote>
  <w:footnote w:id="12">
    <w:p w:rsidR="00411C45" w:rsidRDefault="00411C45">
      <w:pPr>
        <w:pStyle w:val="FootnoteText"/>
      </w:pPr>
      <w:r>
        <w:rPr>
          <w:rStyle w:val="FootnoteReference"/>
        </w:rPr>
        <w:footnoteRef/>
      </w:r>
      <w:r>
        <w:t xml:space="preserve"> Ibid., p. 189.</w:t>
      </w:r>
    </w:p>
  </w:footnote>
  <w:footnote w:id="13">
    <w:p w:rsidR="00411C45" w:rsidRDefault="00411C45">
      <w:pPr>
        <w:pStyle w:val="FootnoteText"/>
      </w:pPr>
      <w:r>
        <w:rPr>
          <w:rStyle w:val="FootnoteReference"/>
        </w:rPr>
        <w:footnoteRef/>
      </w:r>
      <w:r>
        <w:t xml:space="preserve"> </w:t>
      </w:r>
      <w:r w:rsidRPr="00B4100D">
        <w:t>Shafer-Landau, R. (2015). </w:t>
      </w:r>
      <w:r w:rsidRPr="00B4100D">
        <w:rPr>
          <w:i/>
          <w:iCs/>
        </w:rPr>
        <w:t>The fundamentals of ethics</w:t>
      </w:r>
      <w:r w:rsidRPr="00B4100D">
        <w:t>. 3rd ed. New York: Oxford University Press,</w:t>
      </w:r>
      <w:r w:rsidR="00405C52">
        <w:t xml:space="preserve"> pp.151 - 153</w:t>
      </w:r>
    </w:p>
  </w:footnote>
  <w:footnote w:id="14">
    <w:p w:rsidR="00411C45" w:rsidRDefault="00411C45">
      <w:pPr>
        <w:pStyle w:val="FootnoteText"/>
      </w:pPr>
      <w:r>
        <w:rPr>
          <w:rStyle w:val="FootnoteReference"/>
        </w:rPr>
        <w:footnoteRef/>
      </w:r>
      <w:r>
        <w:t xml:space="preserve"> Being here is used to refer to any living creature or organism, i.e. something that is alive.  This the extends to animals, trees, plants, and even microbial organisms.  Nevertheless, their actions should not the restrict any other being’s liberty</w:t>
      </w:r>
    </w:p>
  </w:footnote>
  <w:footnote w:id="15">
    <w:p w:rsidR="00411C45" w:rsidRDefault="00411C45">
      <w:pPr>
        <w:pStyle w:val="FootnoteText"/>
      </w:pPr>
      <w:r>
        <w:rPr>
          <w:rStyle w:val="FootnoteReference"/>
        </w:rPr>
        <w:footnoteRef/>
      </w:r>
      <w:r w:rsidR="00745F11">
        <w:t xml:space="preserve"> Ibid., p.</w:t>
      </w:r>
      <w:r>
        <w:t>202</w:t>
      </w:r>
    </w:p>
  </w:footnote>
  <w:footnote w:id="16">
    <w:p w:rsidR="00E31D9B" w:rsidRDefault="00E31D9B" w:rsidP="00E31D9B">
      <w:pPr>
        <w:pStyle w:val="FootnoteText"/>
      </w:pPr>
      <w:r>
        <w:rPr>
          <w:rStyle w:val="FootnoteReference"/>
        </w:rPr>
        <w:footnoteRef/>
      </w:r>
      <w:r>
        <w:t xml:space="preserve"> By negative, I mean the not-doing of anything which would restrict another’s liberty.</w:t>
      </w:r>
    </w:p>
  </w:footnote>
  <w:footnote w:id="17">
    <w:p w:rsidR="00411C45" w:rsidRDefault="00411C45">
      <w:pPr>
        <w:pStyle w:val="FootnoteText"/>
      </w:pPr>
      <w:r>
        <w:rPr>
          <w:rStyle w:val="FootnoteReference"/>
        </w:rPr>
        <w:footnoteRef/>
      </w:r>
      <w:r>
        <w:t xml:space="preserve"> Ibid., p.20</w:t>
      </w:r>
    </w:p>
  </w:footnote>
  <w:footnote w:id="18">
    <w:p w:rsidR="00411C45" w:rsidRDefault="00411C45" w:rsidP="00411C45">
      <w:pPr>
        <w:pStyle w:val="FootnoteText"/>
      </w:pPr>
      <w:r>
        <w:rPr>
          <w:rStyle w:val="FootnoteReference"/>
        </w:rPr>
        <w:footnoteRef/>
      </w:r>
      <w:r>
        <w:t xml:space="preserve"> </w:t>
      </w:r>
      <w:r w:rsidRPr="005A043C">
        <w:t>Singer, P. (2006). </w:t>
      </w:r>
      <w:r w:rsidRPr="005A043C">
        <w:rPr>
          <w:i/>
          <w:iCs/>
        </w:rPr>
        <w:t>Practical ethics</w:t>
      </w:r>
      <w:r w:rsidRPr="005A043C">
        <w:t>. 2nd ed. C</w:t>
      </w:r>
      <w:r>
        <w:t>ambr</w:t>
      </w:r>
      <w:r w:rsidR="00745F11">
        <w:t>idge: Cambridge Univ. Press, p.</w:t>
      </w:r>
      <w:r w:rsidR="00405C52">
        <w:t>55</w:t>
      </w:r>
    </w:p>
  </w:footnote>
  <w:footnote w:id="19">
    <w:p w:rsidR="00745F11" w:rsidRDefault="00745F11">
      <w:pPr>
        <w:pStyle w:val="FootnoteText"/>
      </w:pPr>
      <w:r>
        <w:rPr>
          <w:rStyle w:val="FootnoteReference"/>
        </w:rPr>
        <w:footnoteRef/>
      </w:r>
      <w:r>
        <w:t xml:space="preserve"> </w:t>
      </w:r>
      <w:r w:rsidRPr="00782C90">
        <w:t>Rawls, J. (1971). </w:t>
      </w:r>
      <w:r w:rsidRPr="00782C90">
        <w:rPr>
          <w:i/>
          <w:iCs/>
        </w:rPr>
        <w:t>A theory of justice</w:t>
      </w:r>
      <w:r w:rsidRPr="00782C90">
        <w:t xml:space="preserve">. Cambridge, Mass.: </w:t>
      </w:r>
      <w:proofErr w:type="spellStart"/>
      <w:r w:rsidRPr="00782C90">
        <w:t>Belknap</w:t>
      </w:r>
      <w:proofErr w:type="spellEnd"/>
      <w:r w:rsidRPr="00782C90">
        <w:t xml:space="preserve"> Pr</w:t>
      </w:r>
      <w:r>
        <w:t>ess of Harvard University Press, p.505</w:t>
      </w:r>
    </w:p>
  </w:footnote>
  <w:footnote w:id="20">
    <w:p w:rsidR="00405C52" w:rsidRDefault="00405C52">
      <w:pPr>
        <w:pStyle w:val="FootnoteText"/>
      </w:pPr>
      <w:r>
        <w:rPr>
          <w:rStyle w:val="FootnoteReference"/>
        </w:rPr>
        <w:footnoteRef/>
      </w:r>
      <w:r>
        <w:t xml:space="preserve"> Ibid., p.506</w:t>
      </w:r>
    </w:p>
  </w:footnote>
  <w:footnote w:id="21">
    <w:p w:rsidR="007F4B61" w:rsidRDefault="007F4B61">
      <w:pPr>
        <w:pStyle w:val="FootnoteText"/>
      </w:pPr>
      <w:r>
        <w:rPr>
          <w:rStyle w:val="FootnoteReference"/>
        </w:rPr>
        <w:footnoteRef/>
      </w:r>
      <w:r>
        <w:t xml:space="preserve"> </w:t>
      </w:r>
      <w:r w:rsidRPr="005A043C">
        <w:t>Singer, P. (2006). </w:t>
      </w:r>
      <w:r w:rsidRPr="005A043C">
        <w:rPr>
          <w:i/>
          <w:iCs/>
        </w:rPr>
        <w:t>Practical ethics</w:t>
      </w:r>
      <w:r w:rsidRPr="005A043C">
        <w:t>. 2nd ed. C</w:t>
      </w:r>
      <w:r>
        <w:t>ambridge: Cambridge Univ. Press, p.21</w:t>
      </w:r>
    </w:p>
  </w:footnote>
  <w:footnote w:id="22">
    <w:p w:rsidR="009B50D2" w:rsidRDefault="009B50D2">
      <w:pPr>
        <w:pStyle w:val="FootnoteText"/>
      </w:pPr>
      <w:r>
        <w:rPr>
          <w:rStyle w:val="FootnoteReference"/>
        </w:rPr>
        <w:footnoteRef/>
      </w:r>
      <w:r>
        <w:t xml:space="preserve"> Ibid., p.57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617E2"/>
    <w:multiLevelType w:val="multilevel"/>
    <w:tmpl w:val="CFBE2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D7"/>
    <w:rsid w:val="00001D04"/>
    <w:rsid w:val="000069FA"/>
    <w:rsid w:val="000110A5"/>
    <w:rsid w:val="0002451C"/>
    <w:rsid w:val="00025BBD"/>
    <w:rsid w:val="00076CF6"/>
    <w:rsid w:val="00080111"/>
    <w:rsid w:val="00090474"/>
    <w:rsid w:val="000B097C"/>
    <w:rsid w:val="001031B0"/>
    <w:rsid w:val="00110FC6"/>
    <w:rsid w:val="00140342"/>
    <w:rsid w:val="00143360"/>
    <w:rsid w:val="00162E69"/>
    <w:rsid w:val="001639A7"/>
    <w:rsid w:val="001B7A1D"/>
    <w:rsid w:val="001D29F5"/>
    <w:rsid w:val="001D78E8"/>
    <w:rsid w:val="001E016D"/>
    <w:rsid w:val="002228E9"/>
    <w:rsid w:val="00256B44"/>
    <w:rsid w:val="002B460B"/>
    <w:rsid w:val="002B6343"/>
    <w:rsid w:val="002E072C"/>
    <w:rsid w:val="002F2F5F"/>
    <w:rsid w:val="00311B7E"/>
    <w:rsid w:val="003260DB"/>
    <w:rsid w:val="00334363"/>
    <w:rsid w:val="00357F3D"/>
    <w:rsid w:val="00363941"/>
    <w:rsid w:val="00374799"/>
    <w:rsid w:val="00386CAD"/>
    <w:rsid w:val="003B558E"/>
    <w:rsid w:val="00405C52"/>
    <w:rsid w:val="00411884"/>
    <w:rsid w:val="00411C45"/>
    <w:rsid w:val="0043069E"/>
    <w:rsid w:val="00440A19"/>
    <w:rsid w:val="00467E4D"/>
    <w:rsid w:val="0047617E"/>
    <w:rsid w:val="004D7C80"/>
    <w:rsid w:val="004E3912"/>
    <w:rsid w:val="00503042"/>
    <w:rsid w:val="00512521"/>
    <w:rsid w:val="00517D08"/>
    <w:rsid w:val="00530FD2"/>
    <w:rsid w:val="005514FA"/>
    <w:rsid w:val="00551654"/>
    <w:rsid w:val="005903F9"/>
    <w:rsid w:val="005A043C"/>
    <w:rsid w:val="005C2BA3"/>
    <w:rsid w:val="005C5335"/>
    <w:rsid w:val="006561A9"/>
    <w:rsid w:val="00676367"/>
    <w:rsid w:val="006C6168"/>
    <w:rsid w:val="006F4DA9"/>
    <w:rsid w:val="007125D0"/>
    <w:rsid w:val="00720323"/>
    <w:rsid w:val="0073087A"/>
    <w:rsid w:val="00743A71"/>
    <w:rsid w:val="00745F11"/>
    <w:rsid w:val="00782C90"/>
    <w:rsid w:val="007C1A2C"/>
    <w:rsid w:val="007D7F58"/>
    <w:rsid w:val="007F4B61"/>
    <w:rsid w:val="00802A59"/>
    <w:rsid w:val="00817DAA"/>
    <w:rsid w:val="008E06D2"/>
    <w:rsid w:val="008E78FE"/>
    <w:rsid w:val="00902138"/>
    <w:rsid w:val="00964CA5"/>
    <w:rsid w:val="0097625B"/>
    <w:rsid w:val="00994672"/>
    <w:rsid w:val="009B0873"/>
    <w:rsid w:val="009B50D2"/>
    <w:rsid w:val="009C5129"/>
    <w:rsid w:val="009D052C"/>
    <w:rsid w:val="009F5BB2"/>
    <w:rsid w:val="00A433F7"/>
    <w:rsid w:val="00AD6016"/>
    <w:rsid w:val="00B036CC"/>
    <w:rsid w:val="00B357BF"/>
    <w:rsid w:val="00B365E4"/>
    <w:rsid w:val="00B37EDB"/>
    <w:rsid w:val="00B4100D"/>
    <w:rsid w:val="00B544E5"/>
    <w:rsid w:val="00B700AA"/>
    <w:rsid w:val="00B72CE1"/>
    <w:rsid w:val="00B950EA"/>
    <w:rsid w:val="00BA7375"/>
    <w:rsid w:val="00BB285A"/>
    <w:rsid w:val="00BD4AAC"/>
    <w:rsid w:val="00BE1835"/>
    <w:rsid w:val="00C31A0C"/>
    <w:rsid w:val="00C42BB2"/>
    <w:rsid w:val="00C90E40"/>
    <w:rsid w:val="00CB5074"/>
    <w:rsid w:val="00CD2011"/>
    <w:rsid w:val="00D40E7F"/>
    <w:rsid w:val="00D44789"/>
    <w:rsid w:val="00DD1AFF"/>
    <w:rsid w:val="00E02CDC"/>
    <w:rsid w:val="00E03947"/>
    <w:rsid w:val="00E30854"/>
    <w:rsid w:val="00E31D9B"/>
    <w:rsid w:val="00E54830"/>
    <w:rsid w:val="00EF781A"/>
    <w:rsid w:val="00F21FFD"/>
    <w:rsid w:val="00F800FD"/>
    <w:rsid w:val="00FE0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22336A9"/>
  <w14:defaultImageDpi w14:val="32767"/>
  <w15:chartTrackingRefBased/>
  <w15:docId w15:val="{00061DC0-4692-1C46-91D9-19272381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10FC6"/>
    <w:rPr>
      <w:sz w:val="20"/>
      <w:szCs w:val="20"/>
    </w:rPr>
  </w:style>
  <w:style w:type="character" w:customStyle="1" w:styleId="FootnoteTextChar">
    <w:name w:val="Footnote Text Char"/>
    <w:basedOn w:val="DefaultParagraphFont"/>
    <w:link w:val="FootnoteText"/>
    <w:uiPriority w:val="99"/>
    <w:semiHidden/>
    <w:rsid w:val="00110FC6"/>
    <w:rPr>
      <w:sz w:val="20"/>
      <w:szCs w:val="20"/>
    </w:rPr>
  </w:style>
  <w:style w:type="character" w:styleId="FootnoteReference">
    <w:name w:val="footnote reference"/>
    <w:basedOn w:val="DefaultParagraphFont"/>
    <w:uiPriority w:val="99"/>
    <w:semiHidden/>
    <w:unhideWhenUsed/>
    <w:rsid w:val="00110FC6"/>
    <w:rPr>
      <w:vertAlign w:val="superscript"/>
    </w:rPr>
  </w:style>
  <w:style w:type="character" w:customStyle="1" w:styleId="apple-converted-space">
    <w:name w:val="apple-converted-space"/>
    <w:basedOn w:val="DefaultParagraphFont"/>
    <w:rsid w:val="00F21FFD"/>
  </w:style>
  <w:style w:type="paragraph" w:styleId="NormalWeb">
    <w:name w:val="Normal (Web)"/>
    <w:basedOn w:val="Normal"/>
    <w:uiPriority w:val="99"/>
    <w:semiHidden/>
    <w:unhideWhenUsed/>
    <w:rsid w:val="00B950E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29880">
      <w:bodyDiv w:val="1"/>
      <w:marLeft w:val="0"/>
      <w:marRight w:val="0"/>
      <w:marTop w:val="0"/>
      <w:marBottom w:val="0"/>
      <w:divBdr>
        <w:top w:val="none" w:sz="0" w:space="0" w:color="auto"/>
        <w:left w:val="none" w:sz="0" w:space="0" w:color="auto"/>
        <w:bottom w:val="none" w:sz="0" w:space="0" w:color="auto"/>
        <w:right w:val="none" w:sz="0" w:space="0" w:color="auto"/>
      </w:divBdr>
    </w:div>
    <w:div w:id="161357631">
      <w:bodyDiv w:val="1"/>
      <w:marLeft w:val="0"/>
      <w:marRight w:val="0"/>
      <w:marTop w:val="0"/>
      <w:marBottom w:val="0"/>
      <w:divBdr>
        <w:top w:val="none" w:sz="0" w:space="0" w:color="auto"/>
        <w:left w:val="none" w:sz="0" w:space="0" w:color="auto"/>
        <w:bottom w:val="none" w:sz="0" w:space="0" w:color="auto"/>
        <w:right w:val="none" w:sz="0" w:space="0" w:color="auto"/>
      </w:divBdr>
      <w:divsChild>
        <w:div w:id="1881505584">
          <w:marLeft w:val="0"/>
          <w:marRight w:val="0"/>
          <w:marTop w:val="0"/>
          <w:marBottom w:val="0"/>
          <w:divBdr>
            <w:top w:val="none" w:sz="0" w:space="0" w:color="auto"/>
            <w:left w:val="none" w:sz="0" w:space="0" w:color="auto"/>
            <w:bottom w:val="none" w:sz="0" w:space="0" w:color="auto"/>
            <w:right w:val="none" w:sz="0" w:space="0" w:color="auto"/>
          </w:divBdr>
          <w:divsChild>
            <w:div w:id="9962509">
              <w:marLeft w:val="0"/>
              <w:marRight w:val="0"/>
              <w:marTop w:val="0"/>
              <w:marBottom w:val="0"/>
              <w:divBdr>
                <w:top w:val="none" w:sz="0" w:space="0" w:color="auto"/>
                <w:left w:val="none" w:sz="0" w:space="0" w:color="auto"/>
                <w:bottom w:val="none" w:sz="0" w:space="0" w:color="auto"/>
                <w:right w:val="none" w:sz="0" w:space="0" w:color="auto"/>
              </w:divBdr>
              <w:divsChild>
                <w:div w:id="7355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88737">
      <w:bodyDiv w:val="1"/>
      <w:marLeft w:val="0"/>
      <w:marRight w:val="0"/>
      <w:marTop w:val="0"/>
      <w:marBottom w:val="0"/>
      <w:divBdr>
        <w:top w:val="none" w:sz="0" w:space="0" w:color="auto"/>
        <w:left w:val="none" w:sz="0" w:space="0" w:color="auto"/>
        <w:bottom w:val="none" w:sz="0" w:space="0" w:color="auto"/>
        <w:right w:val="none" w:sz="0" w:space="0" w:color="auto"/>
      </w:divBdr>
      <w:divsChild>
        <w:div w:id="75832793">
          <w:marLeft w:val="0"/>
          <w:marRight w:val="0"/>
          <w:marTop w:val="0"/>
          <w:marBottom w:val="0"/>
          <w:divBdr>
            <w:top w:val="none" w:sz="0" w:space="0" w:color="auto"/>
            <w:left w:val="none" w:sz="0" w:space="0" w:color="auto"/>
            <w:bottom w:val="none" w:sz="0" w:space="0" w:color="auto"/>
            <w:right w:val="none" w:sz="0" w:space="0" w:color="auto"/>
          </w:divBdr>
          <w:divsChild>
            <w:div w:id="1429307091">
              <w:marLeft w:val="0"/>
              <w:marRight w:val="0"/>
              <w:marTop w:val="0"/>
              <w:marBottom w:val="0"/>
              <w:divBdr>
                <w:top w:val="none" w:sz="0" w:space="0" w:color="auto"/>
                <w:left w:val="none" w:sz="0" w:space="0" w:color="auto"/>
                <w:bottom w:val="none" w:sz="0" w:space="0" w:color="auto"/>
                <w:right w:val="none" w:sz="0" w:space="0" w:color="auto"/>
              </w:divBdr>
              <w:divsChild>
                <w:div w:id="888882633">
                  <w:marLeft w:val="0"/>
                  <w:marRight w:val="0"/>
                  <w:marTop w:val="0"/>
                  <w:marBottom w:val="0"/>
                  <w:divBdr>
                    <w:top w:val="none" w:sz="0" w:space="0" w:color="auto"/>
                    <w:left w:val="none" w:sz="0" w:space="0" w:color="auto"/>
                    <w:bottom w:val="none" w:sz="0" w:space="0" w:color="auto"/>
                    <w:right w:val="none" w:sz="0" w:space="0" w:color="auto"/>
                  </w:divBdr>
                  <w:divsChild>
                    <w:div w:id="31680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361168">
      <w:bodyDiv w:val="1"/>
      <w:marLeft w:val="0"/>
      <w:marRight w:val="0"/>
      <w:marTop w:val="0"/>
      <w:marBottom w:val="0"/>
      <w:divBdr>
        <w:top w:val="none" w:sz="0" w:space="0" w:color="auto"/>
        <w:left w:val="none" w:sz="0" w:space="0" w:color="auto"/>
        <w:bottom w:val="none" w:sz="0" w:space="0" w:color="auto"/>
        <w:right w:val="none" w:sz="0" w:space="0" w:color="auto"/>
      </w:divBdr>
    </w:div>
    <w:div w:id="310211149">
      <w:bodyDiv w:val="1"/>
      <w:marLeft w:val="0"/>
      <w:marRight w:val="0"/>
      <w:marTop w:val="0"/>
      <w:marBottom w:val="0"/>
      <w:divBdr>
        <w:top w:val="none" w:sz="0" w:space="0" w:color="auto"/>
        <w:left w:val="none" w:sz="0" w:space="0" w:color="auto"/>
        <w:bottom w:val="none" w:sz="0" w:space="0" w:color="auto"/>
        <w:right w:val="none" w:sz="0" w:space="0" w:color="auto"/>
      </w:divBdr>
    </w:div>
    <w:div w:id="498421809">
      <w:bodyDiv w:val="1"/>
      <w:marLeft w:val="0"/>
      <w:marRight w:val="0"/>
      <w:marTop w:val="0"/>
      <w:marBottom w:val="0"/>
      <w:divBdr>
        <w:top w:val="none" w:sz="0" w:space="0" w:color="auto"/>
        <w:left w:val="none" w:sz="0" w:space="0" w:color="auto"/>
        <w:bottom w:val="none" w:sz="0" w:space="0" w:color="auto"/>
        <w:right w:val="none" w:sz="0" w:space="0" w:color="auto"/>
      </w:divBdr>
    </w:div>
    <w:div w:id="563564547">
      <w:bodyDiv w:val="1"/>
      <w:marLeft w:val="0"/>
      <w:marRight w:val="0"/>
      <w:marTop w:val="0"/>
      <w:marBottom w:val="0"/>
      <w:divBdr>
        <w:top w:val="none" w:sz="0" w:space="0" w:color="auto"/>
        <w:left w:val="none" w:sz="0" w:space="0" w:color="auto"/>
        <w:bottom w:val="none" w:sz="0" w:space="0" w:color="auto"/>
        <w:right w:val="none" w:sz="0" w:space="0" w:color="auto"/>
      </w:divBdr>
      <w:divsChild>
        <w:div w:id="109403300">
          <w:marLeft w:val="0"/>
          <w:marRight w:val="0"/>
          <w:marTop w:val="0"/>
          <w:marBottom w:val="0"/>
          <w:divBdr>
            <w:top w:val="none" w:sz="0" w:space="0" w:color="auto"/>
            <w:left w:val="none" w:sz="0" w:space="0" w:color="auto"/>
            <w:bottom w:val="none" w:sz="0" w:space="0" w:color="auto"/>
            <w:right w:val="none" w:sz="0" w:space="0" w:color="auto"/>
          </w:divBdr>
          <w:divsChild>
            <w:div w:id="19937117">
              <w:marLeft w:val="0"/>
              <w:marRight w:val="0"/>
              <w:marTop w:val="0"/>
              <w:marBottom w:val="0"/>
              <w:divBdr>
                <w:top w:val="none" w:sz="0" w:space="0" w:color="auto"/>
                <w:left w:val="none" w:sz="0" w:space="0" w:color="auto"/>
                <w:bottom w:val="none" w:sz="0" w:space="0" w:color="auto"/>
                <w:right w:val="none" w:sz="0" w:space="0" w:color="auto"/>
              </w:divBdr>
              <w:divsChild>
                <w:div w:id="2090031574">
                  <w:marLeft w:val="0"/>
                  <w:marRight w:val="0"/>
                  <w:marTop w:val="0"/>
                  <w:marBottom w:val="0"/>
                  <w:divBdr>
                    <w:top w:val="none" w:sz="0" w:space="0" w:color="auto"/>
                    <w:left w:val="none" w:sz="0" w:space="0" w:color="auto"/>
                    <w:bottom w:val="none" w:sz="0" w:space="0" w:color="auto"/>
                    <w:right w:val="none" w:sz="0" w:space="0" w:color="auto"/>
                  </w:divBdr>
                  <w:divsChild>
                    <w:div w:id="109852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51679">
      <w:bodyDiv w:val="1"/>
      <w:marLeft w:val="0"/>
      <w:marRight w:val="0"/>
      <w:marTop w:val="0"/>
      <w:marBottom w:val="0"/>
      <w:divBdr>
        <w:top w:val="none" w:sz="0" w:space="0" w:color="auto"/>
        <w:left w:val="none" w:sz="0" w:space="0" w:color="auto"/>
        <w:bottom w:val="none" w:sz="0" w:space="0" w:color="auto"/>
        <w:right w:val="none" w:sz="0" w:space="0" w:color="auto"/>
      </w:divBdr>
    </w:div>
    <w:div w:id="754014525">
      <w:bodyDiv w:val="1"/>
      <w:marLeft w:val="0"/>
      <w:marRight w:val="0"/>
      <w:marTop w:val="0"/>
      <w:marBottom w:val="0"/>
      <w:divBdr>
        <w:top w:val="none" w:sz="0" w:space="0" w:color="auto"/>
        <w:left w:val="none" w:sz="0" w:space="0" w:color="auto"/>
        <w:bottom w:val="none" w:sz="0" w:space="0" w:color="auto"/>
        <w:right w:val="none" w:sz="0" w:space="0" w:color="auto"/>
      </w:divBdr>
    </w:div>
    <w:div w:id="795410797">
      <w:bodyDiv w:val="1"/>
      <w:marLeft w:val="0"/>
      <w:marRight w:val="0"/>
      <w:marTop w:val="0"/>
      <w:marBottom w:val="0"/>
      <w:divBdr>
        <w:top w:val="none" w:sz="0" w:space="0" w:color="auto"/>
        <w:left w:val="none" w:sz="0" w:space="0" w:color="auto"/>
        <w:bottom w:val="none" w:sz="0" w:space="0" w:color="auto"/>
        <w:right w:val="none" w:sz="0" w:space="0" w:color="auto"/>
      </w:divBdr>
      <w:divsChild>
        <w:div w:id="655108664">
          <w:marLeft w:val="0"/>
          <w:marRight w:val="0"/>
          <w:marTop w:val="0"/>
          <w:marBottom w:val="0"/>
          <w:divBdr>
            <w:top w:val="none" w:sz="0" w:space="0" w:color="auto"/>
            <w:left w:val="none" w:sz="0" w:space="0" w:color="auto"/>
            <w:bottom w:val="none" w:sz="0" w:space="0" w:color="auto"/>
            <w:right w:val="none" w:sz="0" w:space="0" w:color="auto"/>
          </w:divBdr>
          <w:divsChild>
            <w:div w:id="1967466133">
              <w:marLeft w:val="0"/>
              <w:marRight w:val="0"/>
              <w:marTop w:val="0"/>
              <w:marBottom w:val="0"/>
              <w:divBdr>
                <w:top w:val="none" w:sz="0" w:space="0" w:color="auto"/>
                <w:left w:val="none" w:sz="0" w:space="0" w:color="auto"/>
                <w:bottom w:val="none" w:sz="0" w:space="0" w:color="auto"/>
                <w:right w:val="none" w:sz="0" w:space="0" w:color="auto"/>
              </w:divBdr>
              <w:divsChild>
                <w:div w:id="2126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99263">
      <w:bodyDiv w:val="1"/>
      <w:marLeft w:val="0"/>
      <w:marRight w:val="0"/>
      <w:marTop w:val="0"/>
      <w:marBottom w:val="0"/>
      <w:divBdr>
        <w:top w:val="none" w:sz="0" w:space="0" w:color="auto"/>
        <w:left w:val="none" w:sz="0" w:space="0" w:color="auto"/>
        <w:bottom w:val="none" w:sz="0" w:space="0" w:color="auto"/>
        <w:right w:val="none" w:sz="0" w:space="0" w:color="auto"/>
      </w:divBdr>
    </w:div>
    <w:div w:id="884104419">
      <w:bodyDiv w:val="1"/>
      <w:marLeft w:val="0"/>
      <w:marRight w:val="0"/>
      <w:marTop w:val="0"/>
      <w:marBottom w:val="0"/>
      <w:divBdr>
        <w:top w:val="none" w:sz="0" w:space="0" w:color="auto"/>
        <w:left w:val="none" w:sz="0" w:space="0" w:color="auto"/>
        <w:bottom w:val="none" w:sz="0" w:space="0" w:color="auto"/>
        <w:right w:val="none" w:sz="0" w:space="0" w:color="auto"/>
      </w:divBdr>
    </w:div>
    <w:div w:id="993411317">
      <w:bodyDiv w:val="1"/>
      <w:marLeft w:val="0"/>
      <w:marRight w:val="0"/>
      <w:marTop w:val="0"/>
      <w:marBottom w:val="0"/>
      <w:divBdr>
        <w:top w:val="none" w:sz="0" w:space="0" w:color="auto"/>
        <w:left w:val="none" w:sz="0" w:space="0" w:color="auto"/>
        <w:bottom w:val="none" w:sz="0" w:space="0" w:color="auto"/>
        <w:right w:val="none" w:sz="0" w:space="0" w:color="auto"/>
      </w:divBdr>
    </w:div>
    <w:div w:id="1023438016">
      <w:bodyDiv w:val="1"/>
      <w:marLeft w:val="0"/>
      <w:marRight w:val="0"/>
      <w:marTop w:val="0"/>
      <w:marBottom w:val="0"/>
      <w:divBdr>
        <w:top w:val="none" w:sz="0" w:space="0" w:color="auto"/>
        <w:left w:val="none" w:sz="0" w:space="0" w:color="auto"/>
        <w:bottom w:val="none" w:sz="0" w:space="0" w:color="auto"/>
        <w:right w:val="none" w:sz="0" w:space="0" w:color="auto"/>
      </w:divBdr>
    </w:div>
    <w:div w:id="1193421435">
      <w:bodyDiv w:val="1"/>
      <w:marLeft w:val="0"/>
      <w:marRight w:val="0"/>
      <w:marTop w:val="0"/>
      <w:marBottom w:val="0"/>
      <w:divBdr>
        <w:top w:val="none" w:sz="0" w:space="0" w:color="auto"/>
        <w:left w:val="none" w:sz="0" w:space="0" w:color="auto"/>
        <w:bottom w:val="none" w:sz="0" w:space="0" w:color="auto"/>
        <w:right w:val="none" w:sz="0" w:space="0" w:color="auto"/>
      </w:divBdr>
      <w:divsChild>
        <w:div w:id="604270204">
          <w:marLeft w:val="0"/>
          <w:marRight w:val="0"/>
          <w:marTop w:val="0"/>
          <w:marBottom w:val="0"/>
          <w:divBdr>
            <w:top w:val="none" w:sz="0" w:space="0" w:color="auto"/>
            <w:left w:val="none" w:sz="0" w:space="0" w:color="auto"/>
            <w:bottom w:val="none" w:sz="0" w:space="0" w:color="auto"/>
            <w:right w:val="none" w:sz="0" w:space="0" w:color="auto"/>
          </w:divBdr>
          <w:divsChild>
            <w:div w:id="743988555">
              <w:marLeft w:val="0"/>
              <w:marRight w:val="0"/>
              <w:marTop w:val="0"/>
              <w:marBottom w:val="0"/>
              <w:divBdr>
                <w:top w:val="none" w:sz="0" w:space="0" w:color="auto"/>
                <w:left w:val="none" w:sz="0" w:space="0" w:color="auto"/>
                <w:bottom w:val="none" w:sz="0" w:space="0" w:color="auto"/>
                <w:right w:val="none" w:sz="0" w:space="0" w:color="auto"/>
              </w:divBdr>
              <w:divsChild>
                <w:div w:id="126800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671979">
      <w:bodyDiv w:val="1"/>
      <w:marLeft w:val="0"/>
      <w:marRight w:val="0"/>
      <w:marTop w:val="0"/>
      <w:marBottom w:val="0"/>
      <w:divBdr>
        <w:top w:val="none" w:sz="0" w:space="0" w:color="auto"/>
        <w:left w:val="none" w:sz="0" w:space="0" w:color="auto"/>
        <w:bottom w:val="none" w:sz="0" w:space="0" w:color="auto"/>
        <w:right w:val="none" w:sz="0" w:space="0" w:color="auto"/>
      </w:divBdr>
      <w:divsChild>
        <w:div w:id="793213182">
          <w:marLeft w:val="0"/>
          <w:marRight w:val="0"/>
          <w:marTop w:val="0"/>
          <w:marBottom w:val="0"/>
          <w:divBdr>
            <w:top w:val="none" w:sz="0" w:space="0" w:color="auto"/>
            <w:left w:val="none" w:sz="0" w:space="0" w:color="auto"/>
            <w:bottom w:val="none" w:sz="0" w:space="0" w:color="auto"/>
            <w:right w:val="none" w:sz="0" w:space="0" w:color="auto"/>
          </w:divBdr>
          <w:divsChild>
            <w:div w:id="1598715440">
              <w:marLeft w:val="0"/>
              <w:marRight w:val="0"/>
              <w:marTop w:val="0"/>
              <w:marBottom w:val="0"/>
              <w:divBdr>
                <w:top w:val="none" w:sz="0" w:space="0" w:color="auto"/>
                <w:left w:val="none" w:sz="0" w:space="0" w:color="auto"/>
                <w:bottom w:val="none" w:sz="0" w:space="0" w:color="auto"/>
                <w:right w:val="none" w:sz="0" w:space="0" w:color="auto"/>
              </w:divBdr>
              <w:divsChild>
                <w:div w:id="24464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184178">
      <w:bodyDiv w:val="1"/>
      <w:marLeft w:val="0"/>
      <w:marRight w:val="0"/>
      <w:marTop w:val="0"/>
      <w:marBottom w:val="0"/>
      <w:divBdr>
        <w:top w:val="none" w:sz="0" w:space="0" w:color="auto"/>
        <w:left w:val="none" w:sz="0" w:space="0" w:color="auto"/>
        <w:bottom w:val="none" w:sz="0" w:space="0" w:color="auto"/>
        <w:right w:val="none" w:sz="0" w:space="0" w:color="auto"/>
      </w:divBdr>
    </w:div>
    <w:div w:id="1803500312">
      <w:bodyDiv w:val="1"/>
      <w:marLeft w:val="0"/>
      <w:marRight w:val="0"/>
      <w:marTop w:val="0"/>
      <w:marBottom w:val="0"/>
      <w:divBdr>
        <w:top w:val="none" w:sz="0" w:space="0" w:color="auto"/>
        <w:left w:val="none" w:sz="0" w:space="0" w:color="auto"/>
        <w:bottom w:val="none" w:sz="0" w:space="0" w:color="auto"/>
        <w:right w:val="none" w:sz="0" w:space="0" w:color="auto"/>
      </w:divBdr>
    </w:div>
    <w:div w:id="1830553778">
      <w:bodyDiv w:val="1"/>
      <w:marLeft w:val="0"/>
      <w:marRight w:val="0"/>
      <w:marTop w:val="0"/>
      <w:marBottom w:val="0"/>
      <w:divBdr>
        <w:top w:val="none" w:sz="0" w:space="0" w:color="auto"/>
        <w:left w:val="none" w:sz="0" w:space="0" w:color="auto"/>
        <w:bottom w:val="none" w:sz="0" w:space="0" w:color="auto"/>
        <w:right w:val="none" w:sz="0" w:space="0" w:color="auto"/>
      </w:divBdr>
      <w:divsChild>
        <w:div w:id="259803267">
          <w:marLeft w:val="0"/>
          <w:marRight w:val="0"/>
          <w:marTop w:val="0"/>
          <w:marBottom w:val="0"/>
          <w:divBdr>
            <w:top w:val="none" w:sz="0" w:space="0" w:color="auto"/>
            <w:left w:val="none" w:sz="0" w:space="0" w:color="auto"/>
            <w:bottom w:val="none" w:sz="0" w:space="0" w:color="auto"/>
            <w:right w:val="none" w:sz="0" w:space="0" w:color="auto"/>
          </w:divBdr>
          <w:divsChild>
            <w:div w:id="816532442">
              <w:marLeft w:val="0"/>
              <w:marRight w:val="0"/>
              <w:marTop w:val="0"/>
              <w:marBottom w:val="0"/>
              <w:divBdr>
                <w:top w:val="none" w:sz="0" w:space="0" w:color="auto"/>
                <w:left w:val="none" w:sz="0" w:space="0" w:color="auto"/>
                <w:bottom w:val="none" w:sz="0" w:space="0" w:color="auto"/>
                <w:right w:val="none" w:sz="0" w:space="0" w:color="auto"/>
              </w:divBdr>
              <w:divsChild>
                <w:div w:id="99977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90963">
      <w:bodyDiv w:val="1"/>
      <w:marLeft w:val="0"/>
      <w:marRight w:val="0"/>
      <w:marTop w:val="0"/>
      <w:marBottom w:val="0"/>
      <w:divBdr>
        <w:top w:val="none" w:sz="0" w:space="0" w:color="auto"/>
        <w:left w:val="none" w:sz="0" w:space="0" w:color="auto"/>
        <w:bottom w:val="none" w:sz="0" w:space="0" w:color="auto"/>
        <w:right w:val="none" w:sz="0" w:space="0" w:color="auto"/>
      </w:divBdr>
      <w:divsChild>
        <w:div w:id="164517203">
          <w:marLeft w:val="0"/>
          <w:marRight w:val="0"/>
          <w:marTop w:val="0"/>
          <w:marBottom w:val="0"/>
          <w:divBdr>
            <w:top w:val="none" w:sz="0" w:space="0" w:color="auto"/>
            <w:left w:val="none" w:sz="0" w:space="0" w:color="auto"/>
            <w:bottom w:val="none" w:sz="0" w:space="0" w:color="auto"/>
            <w:right w:val="none" w:sz="0" w:space="0" w:color="auto"/>
          </w:divBdr>
          <w:divsChild>
            <w:div w:id="858812574">
              <w:marLeft w:val="0"/>
              <w:marRight w:val="0"/>
              <w:marTop w:val="0"/>
              <w:marBottom w:val="0"/>
              <w:divBdr>
                <w:top w:val="none" w:sz="0" w:space="0" w:color="auto"/>
                <w:left w:val="none" w:sz="0" w:space="0" w:color="auto"/>
                <w:bottom w:val="none" w:sz="0" w:space="0" w:color="auto"/>
                <w:right w:val="none" w:sz="0" w:space="0" w:color="auto"/>
              </w:divBdr>
              <w:divsChild>
                <w:div w:id="844131514">
                  <w:marLeft w:val="0"/>
                  <w:marRight w:val="0"/>
                  <w:marTop w:val="0"/>
                  <w:marBottom w:val="0"/>
                  <w:divBdr>
                    <w:top w:val="none" w:sz="0" w:space="0" w:color="auto"/>
                    <w:left w:val="none" w:sz="0" w:space="0" w:color="auto"/>
                    <w:bottom w:val="none" w:sz="0" w:space="0" w:color="auto"/>
                    <w:right w:val="none" w:sz="0" w:space="0" w:color="auto"/>
                  </w:divBdr>
                  <w:divsChild>
                    <w:div w:id="6070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882980">
      <w:bodyDiv w:val="1"/>
      <w:marLeft w:val="0"/>
      <w:marRight w:val="0"/>
      <w:marTop w:val="0"/>
      <w:marBottom w:val="0"/>
      <w:divBdr>
        <w:top w:val="none" w:sz="0" w:space="0" w:color="auto"/>
        <w:left w:val="none" w:sz="0" w:space="0" w:color="auto"/>
        <w:bottom w:val="none" w:sz="0" w:space="0" w:color="auto"/>
        <w:right w:val="none" w:sz="0" w:space="0" w:color="auto"/>
      </w:divBdr>
      <w:divsChild>
        <w:div w:id="1821580059">
          <w:marLeft w:val="0"/>
          <w:marRight w:val="0"/>
          <w:marTop w:val="0"/>
          <w:marBottom w:val="0"/>
          <w:divBdr>
            <w:top w:val="none" w:sz="0" w:space="0" w:color="auto"/>
            <w:left w:val="none" w:sz="0" w:space="0" w:color="auto"/>
            <w:bottom w:val="none" w:sz="0" w:space="0" w:color="auto"/>
            <w:right w:val="none" w:sz="0" w:space="0" w:color="auto"/>
          </w:divBdr>
          <w:divsChild>
            <w:div w:id="783118727">
              <w:marLeft w:val="0"/>
              <w:marRight w:val="0"/>
              <w:marTop w:val="0"/>
              <w:marBottom w:val="0"/>
              <w:divBdr>
                <w:top w:val="none" w:sz="0" w:space="0" w:color="auto"/>
                <w:left w:val="none" w:sz="0" w:space="0" w:color="auto"/>
                <w:bottom w:val="none" w:sz="0" w:space="0" w:color="auto"/>
                <w:right w:val="none" w:sz="0" w:space="0" w:color="auto"/>
              </w:divBdr>
              <w:divsChild>
                <w:div w:id="68170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E13F2-F0D2-014D-9F9A-B662759EA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954</TotalTime>
  <Pages>6</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20</cp:revision>
  <dcterms:created xsi:type="dcterms:W3CDTF">2018-05-08T13:45:00Z</dcterms:created>
  <dcterms:modified xsi:type="dcterms:W3CDTF">2018-05-16T14:24:00Z</dcterms:modified>
</cp:coreProperties>
</file>