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3005"/>
        <w:gridCol w:w="3005"/>
        <w:gridCol w:w="3005"/>
      </w:tblGrid>
      <w:tr w:rsidR="36A7AD9A" w14:paraId="5E927B89" w14:textId="77777777" w:rsidTr="36A7AD9A">
        <w:trPr>
          <w:trHeight w:val="300"/>
        </w:trPr>
        <w:tc>
          <w:tcPr>
            <w:tcW w:w="3005" w:type="dxa"/>
          </w:tcPr>
          <w:p w14:paraId="798ABC88" w14:textId="4B8E0353" w:rsidR="2E4AC771" w:rsidRDefault="2E4AC771" w:rsidP="36A7AD9A">
            <w:pPr>
              <w:jc w:val="center"/>
              <w:rPr>
                <w:rFonts w:ascii="Arial" w:eastAsia="Arial" w:hAnsi="Arial" w:cs="Arial"/>
                <w:b/>
                <w:bCs/>
              </w:rPr>
            </w:pPr>
            <w:r w:rsidRPr="36A7AD9A">
              <w:rPr>
                <w:rFonts w:ascii="Arial" w:eastAsia="Arial" w:hAnsi="Arial" w:cs="Arial"/>
                <w:b/>
                <w:bCs/>
              </w:rPr>
              <w:t>Targedau</w:t>
            </w:r>
          </w:p>
        </w:tc>
        <w:tc>
          <w:tcPr>
            <w:tcW w:w="3005" w:type="dxa"/>
          </w:tcPr>
          <w:p w14:paraId="75DD355E" w14:textId="7CA5427F" w:rsidR="2E4AC771" w:rsidRDefault="2E4AC771" w:rsidP="36A7AD9A">
            <w:pPr>
              <w:jc w:val="center"/>
              <w:rPr>
                <w:rFonts w:ascii="Arial" w:eastAsia="Arial" w:hAnsi="Arial" w:cs="Arial"/>
                <w:b/>
                <w:bCs/>
                <w:sz w:val="18"/>
                <w:szCs w:val="18"/>
              </w:rPr>
            </w:pPr>
            <w:r w:rsidRPr="36A7AD9A">
              <w:rPr>
                <w:rFonts w:ascii="Arial" w:eastAsia="Arial" w:hAnsi="Arial" w:cs="Arial"/>
                <w:b/>
                <w:bCs/>
                <w:sz w:val="20"/>
                <w:szCs w:val="20"/>
              </w:rPr>
              <w:t>Sut rydych wedi gweithio ar hwn?</w:t>
            </w:r>
          </w:p>
        </w:tc>
        <w:tc>
          <w:tcPr>
            <w:tcW w:w="3005" w:type="dxa"/>
          </w:tcPr>
          <w:p w14:paraId="6EE07AF2" w14:textId="1A772E12" w:rsidR="43A254FE" w:rsidRDefault="43A254FE" w:rsidP="36A7AD9A">
            <w:pPr>
              <w:jc w:val="center"/>
              <w:rPr>
                <w:rFonts w:ascii="Arial" w:eastAsia="Arial" w:hAnsi="Arial" w:cs="Arial"/>
                <w:b/>
                <w:bCs/>
              </w:rPr>
            </w:pPr>
            <w:r w:rsidRPr="36A7AD9A">
              <w:rPr>
                <w:rFonts w:ascii="Arial" w:eastAsia="Arial" w:hAnsi="Arial" w:cs="Arial"/>
                <w:b/>
                <w:bCs/>
              </w:rPr>
              <w:t>Ceir enghraifft o</w:t>
            </w:r>
          </w:p>
        </w:tc>
      </w:tr>
      <w:tr w:rsidR="36A7AD9A" w14:paraId="5AFDD6F3" w14:textId="77777777" w:rsidTr="00543E39">
        <w:trPr>
          <w:trHeight w:val="1216"/>
        </w:trPr>
        <w:tc>
          <w:tcPr>
            <w:tcW w:w="3005" w:type="dxa"/>
          </w:tcPr>
          <w:p w14:paraId="67FBFA15" w14:textId="0EDFABD3" w:rsidR="43A254FE" w:rsidRDefault="43A254FE" w:rsidP="36A7AD9A">
            <w:pPr>
              <w:rPr>
                <w:rFonts w:ascii="Arial" w:eastAsia="Arial" w:hAnsi="Arial" w:cs="Arial"/>
                <w:b/>
                <w:bCs/>
                <w:sz w:val="20"/>
                <w:szCs w:val="20"/>
              </w:rPr>
            </w:pPr>
            <w:r w:rsidRPr="36A7AD9A">
              <w:rPr>
                <w:rFonts w:ascii="Arial" w:eastAsia="Arial" w:hAnsi="Arial" w:cs="Arial"/>
                <w:b/>
                <w:bCs/>
              </w:rPr>
              <w:t>Targed 1</w:t>
            </w:r>
            <w:r w:rsidR="00BC1F0B">
              <w:rPr>
                <w:rFonts w:ascii="Arial" w:eastAsia="Arial" w:hAnsi="Arial" w:cs="Arial"/>
                <w:b/>
                <w:bCs/>
              </w:rPr>
              <w:t xml:space="preserve"> </w:t>
            </w:r>
            <w:r w:rsidR="00AB4BE4">
              <w:rPr>
                <w:rFonts w:ascii="Arial" w:eastAsia="Arial" w:hAnsi="Arial" w:cs="Arial"/>
                <w:b/>
                <w:bCs/>
              </w:rPr>
              <w:t>-</w:t>
            </w:r>
            <w:r w:rsidR="00A7330A">
              <w:rPr>
                <w:rFonts w:ascii="Arial" w:eastAsia="Arial" w:hAnsi="Arial" w:cs="Arial"/>
                <w:b/>
                <w:bCs/>
              </w:rPr>
              <w:t xml:space="preserve"> </w:t>
            </w:r>
            <w:r w:rsidR="00A7330A" w:rsidRPr="00AD7D83">
              <w:rPr>
                <w:rFonts w:ascii="Roboto" w:hAnsi="Roboto"/>
                <w:color w:val="283041"/>
                <w:sz w:val="18"/>
                <w:szCs w:val="18"/>
                <w:shd w:val="clear" w:color="auto" w:fill="FFFFFF"/>
              </w:rPr>
              <w:t>Darllen ystod ehangach a mwy erthyglau mewn cyfnodolion yn ogystal â gwefannau'r brifysgol wrth ymchwilio.</w:t>
            </w:r>
          </w:p>
        </w:tc>
        <w:tc>
          <w:tcPr>
            <w:tcW w:w="3005" w:type="dxa"/>
          </w:tcPr>
          <w:p w14:paraId="425BB396" w14:textId="1D7290B2" w:rsidR="0096587D" w:rsidRPr="0096587D" w:rsidRDefault="00A7330A" w:rsidP="36A7AD9A">
            <w:pPr>
              <w:rPr>
                <w:rFonts w:eastAsia="Arial" w:cstheme="minorHAnsi"/>
              </w:rPr>
            </w:pPr>
            <w:r w:rsidRPr="00AD7D83">
              <w:rPr>
                <w:rFonts w:eastAsia="Arial" w:cstheme="minorHAnsi"/>
              </w:rPr>
              <w:t xml:space="preserve">Rydw i wedi </w:t>
            </w:r>
            <w:r w:rsidR="00AD7D83">
              <w:rPr>
                <w:rFonts w:eastAsia="Arial" w:cstheme="minorHAnsi"/>
              </w:rPr>
              <w:t xml:space="preserve">ddarllen ymhellach </w:t>
            </w:r>
            <w:r w:rsidR="00DE024E">
              <w:rPr>
                <w:rFonts w:eastAsia="Arial" w:cstheme="minorHAnsi"/>
              </w:rPr>
              <w:t xml:space="preserve">gan ystyried </w:t>
            </w:r>
            <w:r w:rsidR="0096587D">
              <w:rPr>
                <w:rFonts w:eastAsia="Arial" w:cstheme="minorHAnsi"/>
              </w:rPr>
              <w:t>argymellion y Brifysgol</w:t>
            </w:r>
          </w:p>
        </w:tc>
        <w:tc>
          <w:tcPr>
            <w:tcW w:w="3005" w:type="dxa"/>
          </w:tcPr>
          <w:p w14:paraId="6A4CBFA0" w14:textId="4C6823FA" w:rsidR="36A7AD9A" w:rsidRPr="004B20C0" w:rsidRDefault="004B20C0" w:rsidP="36A7AD9A">
            <w:pPr>
              <w:rPr>
                <w:rFonts w:eastAsia="Arial" w:cstheme="minorHAnsi"/>
                <w:sz w:val="36"/>
                <w:szCs w:val="36"/>
              </w:rPr>
            </w:pPr>
            <w:r w:rsidRPr="004B20C0">
              <w:rPr>
                <w:rFonts w:eastAsia="Arial" w:cstheme="minorHAnsi"/>
              </w:rPr>
              <w:t>Y rhestr cyfeirnodi e.e Danby, Denscome, Shakespeare</w:t>
            </w:r>
          </w:p>
        </w:tc>
      </w:tr>
      <w:tr w:rsidR="36A7AD9A" w14:paraId="10DCF22A" w14:textId="77777777" w:rsidTr="00543E39">
        <w:trPr>
          <w:trHeight w:val="1090"/>
        </w:trPr>
        <w:tc>
          <w:tcPr>
            <w:tcW w:w="3005" w:type="dxa"/>
          </w:tcPr>
          <w:p w14:paraId="49D83AC4" w14:textId="228B0B88" w:rsidR="43A254FE" w:rsidRDefault="43A254FE" w:rsidP="36A7AD9A">
            <w:pPr>
              <w:rPr>
                <w:rFonts w:ascii="Arial" w:eastAsia="Arial" w:hAnsi="Arial" w:cs="Arial"/>
                <w:b/>
                <w:bCs/>
                <w:sz w:val="20"/>
                <w:szCs w:val="20"/>
              </w:rPr>
            </w:pPr>
            <w:r w:rsidRPr="36A7AD9A">
              <w:rPr>
                <w:rFonts w:ascii="Arial" w:eastAsia="Arial" w:hAnsi="Arial" w:cs="Arial"/>
                <w:b/>
                <w:bCs/>
              </w:rPr>
              <w:t>Targed 2</w:t>
            </w:r>
            <w:r w:rsidR="004B20C0">
              <w:rPr>
                <w:rFonts w:ascii="Arial" w:eastAsia="Arial" w:hAnsi="Arial" w:cs="Arial"/>
                <w:b/>
                <w:bCs/>
              </w:rPr>
              <w:t xml:space="preserve"> - </w:t>
            </w:r>
            <w:r w:rsidR="002A7486" w:rsidRPr="002A7486">
              <w:rPr>
                <w:rFonts w:ascii="Roboto" w:hAnsi="Roboto"/>
                <w:color w:val="283041"/>
                <w:sz w:val="18"/>
                <w:szCs w:val="18"/>
                <w:shd w:val="clear" w:color="auto" w:fill="FFFFFF"/>
              </w:rPr>
              <w:t>Parhau i fireinio sgiliau cyfeirnodi drwy wirio'r llawlyfr cyfeirnodi. </w:t>
            </w:r>
            <w:r w:rsidR="00B421B2">
              <w:rPr>
                <w:rFonts w:ascii="Arial" w:eastAsia="Arial" w:hAnsi="Arial" w:cs="Arial"/>
                <w:b/>
                <w:bCs/>
                <w:sz w:val="20"/>
                <w:szCs w:val="20"/>
              </w:rPr>
              <w:t xml:space="preserve"> </w:t>
            </w:r>
          </w:p>
        </w:tc>
        <w:tc>
          <w:tcPr>
            <w:tcW w:w="3005" w:type="dxa"/>
          </w:tcPr>
          <w:p w14:paraId="412774C5" w14:textId="7F71F974" w:rsidR="36A7AD9A" w:rsidRPr="00494D08" w:rsidRDefault="002A7486" w:rsidP="36A7AD9A">
            <w:pPr>
              <w:rPr>
                <w:rFonts w:eastAsia="Arial" w:cstheme="minorHAnsi"/>
              </w:rPr>
            </w:pPr>
            <w:r w:rsidRPr="00494D08">
              <w:rPr>
                <w:rFonts w:eastAsia="Arial" w:cstheme="minorHAnsi"/>
              </w:rPr>
              <w:t xml:space="preserve">Rydw i wedi </w:t>
            </w:r>
            <w:r w:rsidR="00093EC5" w:rsidRPr="00494D08">
              <w:rPr>
                <w:rFonts w:eastAsia="Arial" w:cstheme="minorHAnsi"/>
              </w:rPr>
              <w:t>darllen llawlyfr cyfeirnodi Havard unwaith eto ac wedi dod i adnabod yn well</w:t>
            </w:r>
          </w:p>
        </w:tc>
        <w:tc>
          <w:tcPr>
            <w:tcW w:w="3005" w:type="dxa"/>
          </w:tcPr>
          <w:p w14:paraId="1FEC7C2E" w14:textId="506335A0" w:rsidR="36A7AD9A" w:rsidRPr="00543E39" w:rsidRDefault="00543E39" w:rsidP="36A7AD9A">
            <w:pPr>
              <w:rPr>
                <w:rFonts w:eastAsia="Arial" w:cstheme="minorHAnsi"/>
                <w:sz w:val="36"/>
                <w:szCs w:val="36"/>
              </w:rPr>
            </w:pPr>
            <w:r w:rsidRPr="00543E39">
              <w:rPr>
                <w:rFonts w:eastAsia="Arial" w:cstheme="minorHAnsi"/>
              </w:rPr>
              <w:t>Y rhestr cyfeirnodi</w:t>
            </w:r>
          </w:p>
        </w:tc>
      </w:tr>
      <w:tr w:rsidR="36A7AD9A" w14:paraId="2D7417CF" w14:textId="77777777" w:rsidTr="36A7AD9A">
        <w:trPr>
          <w:trHeight w:val="300"/>
        </w:trPr>
        <w:tc>
          <w:tcPr>
            <w:tcW w:w="3005" w:type="dxa"/>
          </w:tcPr>
          <w:p w14:paraId="7E849C40" w14:textId="66A8490A" w:rsidR="43A254FE" w:rsidRDefault="43A254FE" w:rsidP="36A7AD9A">
            <w:pPr>
              <w:rPr>
                <w:rFonts w:ascii="Arial" w:eastAsia="Arial" w:hAnsi="Arial" w:cs="Arial"/>
                <w:b/>
                <w:bCs/>
                <w:sz w:val="20"/>
                <w:szCs w:val="20"/>
              </w:rPr>
            </w:pPr>
            <w:r w:rsidRPr="36A7AD9A">
              <w:rPr>
                <w:rFonts w:ascii="Arial" w:eastAsia="Arial" w:hAnsi="Arial" w:cs="Arial"/>
                <w:b/>
                <w:bCs/>
              </w:rPr>
              <w:t>Targed 3</w:t>
            </w:r>
            <w:r w:rsidR="00543E39">
              <w:rPr>
                <w:rFonts w:ascii="Arial" w:eastAsia="Arial" w:hAnsi="Arial" w:cs="Arial"/>
                <w:b/>
                <w:bCs/>
              </w:rPr>
              <w:t xml:space="preserve"> - </w:t>
            </w:r>
            <w:r w:rsidR="00B02D66" w:rsidRPr="00B02D66">
              <w:rPr>
                <w:rFonts w:ascii="Roboto" w:hAnsi="Roboto"/>
                <w:color w:val="283041"/>
                <w:sz w:val="16"/>
                <w:szCs w:val="16"/>
                <w:shd w:val="clear" w:color="auto" w:fill="FFFFFF"/>
              </w:rPr>
              <w:t>Ymgeiso i ddatblygu agwedd feirniadol drwyddi draw, gan gynnig y farn gyferbyniol pryd bynnag y bo modd gan ystyried goblygiadau'r hyn a ysgrifennwyd drwy ddadansoddi a gwerthuso'n feirniadol yn gyson</w:t>
            </w:r>
          </w:p>
        </w:tc>
        <w:tc>
          <w:tcPr>
            <w:tcW w:w="3005" w:type="dxa"/>
          </w:tcPr>
          <w:p w14:paraId="2E905FA0" w14:textId="26AA5939" w:rsidR="36A7AD9A" w:rsidRPr="00494D08" w:rsidRDefault="00494D08" w:rsidP="36A7AD9A">
            <w:pPr>
              <w:rPr>
                <w:rFonts w:eastAsia="Arial" w:cstheme="minorHAnsi"/>
              </w:rPr>
            </w:pPr>
            <w:r w:rsidRPr="00494D08">
              <w:rPr>
                <w:rFonts w:eastAsia="Arial" w:cstheme="minorHAnsi"/>
              </w:rPr>
              <w:t xml:space="preserve">Rydw i wedi darllen yr atodiad o sut i ysgrifennu’n feirniadol ac wedi ei throsglwyddo i fy ngwaith </w:t>
            </w:r>
          </w:p>
        </w:tc>
        <w:tc>
          <w:tcPr>
            <w:tcW w:w="3005" w:type="dxa"/>
          </w:tcPr>
          <w:p w14:paraId="58DDA311" w14:textId="0B8737FE" w:rsidR="36A7AD9A" w:rsidRPr="00B421B2" w:rsidRDefault="00B421B2" w:rsidP="36A7AD9A">
            <w:pPr>
              <w:rPr>
                <w:rFonts w:eastAsia="Arial" w:cstheme="minorHAnsi"/>
                <w:sz w:val="36"/>
                <w:szCs w:val="36"/>
              </w:rPr>
            </w:pPr>
            <w:r w:rsidRPr="00B421B2">
              <w:rPr>
                <w:rFonts w:eastAsia="Arial" w:cstheme="minorHAnsi"/>
                <w:sz w:val="20"/>
                <w:szCs w:val="20"/>
              </w:rPr>
              <w:t>Rydw i wedi gwerthuso dwy ochr o’r dadl gan gwahanol bobl ac wedi dod a barn fi i mewn.</w:t>
            </w:r>
          </w:p>
        </w:tc>
      </w:tr>
    </w:tbl>
    <w:p w14:paraId="20E6A4D9" w14:textId="1B52DB36" w:rsidR="36A7AD9A" w:rsidRDefault="36A7AD9A" w:rsidP="36A7AD9A">
      <w:pPr>
        <w:spacing w:line="360" w:lineRule="auto"/>
        <w:jc w:val="center"/>
        <w:rPr>
          <w:rFonts w:ascii="Arial" w:eastAsia="Arial" w:hAnsi="Arial" w:cs="Arial"/>
          <w:b/>
          <w:bCs/>
          <w:sz w:val="36"/>
          <w:szCs w:val="36"/>
          <w:u w:val="single"/>
        </w:rPr>
      </w:pPr>
    </w:p>
    <w:p w14:paraId="5E5787A5" w14:textId="10D850B6" w:rsidR="008C500E" w:rsidRDefault="55F7EDBE" w:rsidP="103AAEB6">
      <w:pPr>
        <w:spacing w:line="360" w:lineRule="auto"/>
        <w:jc w:val="center"/>
        <w:rPr>
          <w:rFonts w:ascii="Arial" w:eastAsia="Arial" w:hAnsi="Arial" w:cs="Arial"/>
          <w:b/>
          <w:bCs/>
          <w:sz w:val="36"/>
          <w:szCs w:val="36"/>
          <w:u w:val="single"/>
        </w:rPr>
      </w:pPr>
      <w:r w:rsidRPr="263024C5">
        <w:rPr>
          <w:rFonts w:ascii="Arial" w:eastAsia="Arial" w:hAnsi="Arial" w:cs="Arial"/>
          <w:b/>
          <w:bCs/>
          <w:sz w:val="36"/>
          <w:szCs w:val="36"/>
          <w:u w:val="single"/>
        </w:rPr>
        <w:t>Dylunio a chynnal astudiaeth ymchwil ar raddfa fach, a gwerthuso'n feirniadol effaith offer ymchwil a ddewiswyd, a’r data, ar y dysgwr ac ar eich ymarfer proffesiynol.</w:t>
      </w:r>
    </w:p>
    <w:p w14:paraId="18AB3095" w14:textId="46724A9E" w:rsidR="55F7EDBE" w:rsidRDefault="55F7EDBE" w:rsidP="103AAEB6">
      <w:pPr>
        <w:spacing w:line="360" w:lineRule="auto"/>
        <w:rPr>
          <w:rFonts w:ascii="Arial" w:eastAsia="Arial" w:hAnsi="Arial" w:cs="Arial"/>
          <w:b/>
          <w:bCs/>
          <w:sz w:val="28"/>
          <w:szCs w:val="28"/>
          <w:u w:val="single"/>
        </w:rPr>
      </w:pPr>
      <w:r w:rsidRPr="36A7AD9A">
        <w:rPr>
          <w:rFonts w:ascii="Arial" w:eastAsia="Arial" w:hAnsi="Arial" w:cs="Arial"/>
          <w:b/>
          <w:bCs/>
          <w:sz w:val="28"/>
          <w:szCs w:val="28"/>
          <w:u w:val="single"/>
        </w:rPr>
        <w:t>Cyflwyniad</w:t>
      </w:r>
    </w:p>
    <w:p w14:paraId="4BE797B0" w14:textId="4B9212D3" w:rsidR="103AAEB6" w:rsidRDefault="11231F48" w:rsidP="36A7AD9A">
      <w:pPr>
        <w:spacing w:line="360" w:lineRule="auto"/>
        <w:rPr>
          <w:rFonts w:ascii="Arial" w:eastAsia="Arial" w:hAnsi="Arial" w:cs="Arial"/>
        </w:rPr>
      </w:pPr>
      <w:r w:rsidRPr="36A7AD9A">
        <w:rPr>
          <w:rFonts w:ascii="Arial" w:eastAsia="Arial" w:hAnsi="Arial" w:cs="Arial"/>
        </w:rPr>
        <w:t>Yn ystod yr aseiniad yma, byddaf yn ymchwilio i mewn i'r cwestiwn ‘A yw asesu cymheiriaid yn cefnogi dysgu plant o safbwynt disgyblion ac athrawon?’. Byddaf yn cynnal yr ymchwiliad yma yn ysgol A ac yn ffocysu’n benodol ar 5 plentyn ym mlwyddyn 3 a 4 a 6 staff. Mae asesu cymheiriaid yn strategaeth asesu arbennig o dda oherwydd mae’n uwch oleuo'n glir y pethau da mewn gwaith y plentyn a’r pethau sydd angen gwella. O ganlyniad, mae’r plentyn yn gallu cymryd cyfrifoldeb dros wella gwaith eu hunain. Darganfydded Dylan Wiliam y strategaeth asesu yma ac wrth wraidd addysgu a dysgu yw’r cysyniad o gynyddu cynnydd y dysgwyr. Dyfynnodd (Dylan Wiliam, 2017) yn ei chlip fideo holl-bwrpas cyflwyno asesu cymheiriaid a pham mae’n bwysig o fewn lleoliadau dysgu</w:t>
      </w:r>
      <w:r w:rsidR="0064C10D" w:rsidRPr="36A7AD9A">
        <w:rPr>
          <w:rFonts w:ascii="Arial" w:eastAsia="Arial" w:hAnsi="Arial" w:cs="Arial"/>
        </w:rPr>
        <w:t>.</w:t>
      </w:r>
    </w:p>
    <w:p w14:paraId="6D3CCF73" w14:textId="319EC584" w:rsidR="103AAEB6" w:rsidRDefault="631A8F4F" w:rsidP="36A7AD9A">
      <w:pPr>
        <w:spacing w:line="360" w:lineRule="auto"/>
        <w:ind w:firstLine="720"/>
        <w:rPr>
          <w:rFonts w:ascii="Arial" w:eastAsia="Arial" w:hAnsi="Arial" w:cs="Arial"/>
          <w:color w:val="000000" w:themeColor="text1"/>
          <w:lang w:val="en-GB"/>
        </w:rPr>
      </w:pPr>
      <w:r w:rsidRPr="36A7AD9A">
        <w:rPr>
          <w:rFonts w:ascii="Arial" w:eastAsia="Arial" w:hAnsi="Arial" w:cs="Arial"/>
          <w:color w:val="000000" w:themeColor="text1"/>
          <w:sz w:val="18"/>
          <w:szCs w:val="18"/>
          <w:lang w:val="en-GB"/>
        </w:rPr>
        <w:t>“</w:t>
      </w:r>
      <w:r w:rsidR="6CFEF040" w:rsidRPr="36A7AD9A">
        <w:rPr>
          <w:rFonts w:ascii="Arial" w:eastAsia="Arial" w:hAnsi="Arial" w:cs="Arial"/>
          <w:color w:val="000000" w:themeColor="text1"/>
          <w:lang w:val="en-GB"/>
        </w:rPr>
        <w:t>Dylan Wiliam, through this video clip, aims to ensure that all children and young people are provided with the best quality feedback, including self and peer assessment at very regular intervals, to enable the highest attainment and achievement for all.</w:t>
      </w:r>
      <w:r w:rsidR="5F00F3E3" w:rsidRPr="36A7AD9A">
        <w:rPr>
          <w:rFonts w:ascii="Arial" w:eastAsia="Arial" w:hAnsi="Arial" w:cs="Arial"/>
          <w:color w:val="000000" w:themeColor="text1"/>
          <w:lang w:val="en-GB"/>
        </w:rPr>
        <w:t>”</w:t>
      </w:r>
    </w:p>
    <w:p w14:paraId="26327095" w14:textId="5C204BE1" w:rsidR="702B1EE5" w:rsidRDefault="702B1EE5" w:rsidP="36A7AD9A">
      <w:pPr>
        <w:spacing w:line="360" w:lineRule="auto"/>
        <w:ind w:firstLine="720"/>
        <w:jc w:val="right"/>
        <w:rPr>
          <w:rFonts w:ascii="Roboto" w:eastAsia="Roboto" w:hAnsi="Roboto" w:cs="Roboto"/>
          <w:color w:val="000000" w:themeColor="text1"/>
          <w:lang w:val="en-GB"/>
        </w:rPr>
      </w:pPr>
      <w:r w:rsidRPr="36A7AD9A">
        <w:rPr>
          <w:rFonts w:ascii="Roboto" w:eastAsia="Roboto" w:hAnsi="Roboto" w:cs="Roboto"/>
          <w:color w:val="000000" w:themeColor="text1"/>
          <w:lang w:val="en-GB"/>
        </w:rPr>
        <w:t>(</w:t>
      </w:r>
      <w:proofErr w:type="spellStart"/>
      <w:r w:rsidRPr="36A7AD9A">
        <w:rPr>
          <w:rFonts w:ascii="Roboto" w:eastAsia="Roboto" w:hAnsi="Roboto" w:cs="Roboto"/>
          <w:color w:val="000000" w:themeColor="text1"/>
          <w:lang w:val="en-GB"/>
        </w:rPr>
        <w:t>Education.GOV.Scot</w:t>
      </w:r>
      <w:proofErr w:type="spellEnd"/>
      <w:r w:rsidR="2141627C" w:rsidRPr="36A7AD9A">
        <w:rPr>
          <w:rFonts w:ascii="Roboto" w:eastAsia="Roboto" w:hAnsi="Roboto" w:cs="Roboto"/>
          <w:color w:val="000000" w:themeColor="text1"/>
          <w:lang w:val="en-GB"/>
        </w:rPr>
        <w:t>, 2017</w:t>
      </w:r>
      <w:r w:rsidRPr="36A7AD9A">
        <w:rPr>
          <w:rFonts w:ascii="Roboto" w:eastAsia="Roboto" w:hAnsi="Roboto" w:cs="Roboto"/>
          <w:color w:val="000000" w:themeColor="text1"/>
          <w:lang w:val="en-GB"/>
        </w:rPr>
        <w:t>)</w:t>
      </w:r>
    </w:p>
    <w:p w14:paraId="0D867B52" w14:textId="3972F226" w:rsidR="55F7EDBE" w:rsidRDefault="5BBF82E2" w:rsidP="36A7AD9A">
      <w:pPr>
        <w:spacing w:line="360" w:lineRule="auto"/>
        <w:rPr>
          <w:rFonts w:ascii="Arial" w:eastAsia="Arial" w:hAnsi="Arial" w:cs="Arial"/>
        </w:rPr>
      </w:pPr>
      <w:r w:rsidRPr="36A7AD9A">
        <w:rPr>
          <w:rFonts w:ascii="Arial" w:eastAsia="Arial" w:hAnsi="Arial" w:cs="Arial"/>
        </w:rPr>
        <w:lastRenderedPageBreak/>
        <w:t>Mae’r clip fideo yma’n dangos pwysigrwydd a phwrpas asesu cymheiriaid o fewn lleoliad dysgu a holl-bwrpas dewis y cwestiwn ymchwil yma. Yn ystod yr aseiniad yma, bwriedir hefyd trafod y data casglwyd o fy holiadur a fy nghyfweliadau ac yna, dod i gasgliad dilys ar y diwedd. Serch hyn, mae’n mynd yn fwy ac yn fwy anodd anwybyddu’r ffaith nid yw plant yn asesu cyfoedion digon yn yr ystafell dosbarth ac felly, mae’n hanfodol o bwysig bod athrawon yn gadael i'r plant asesu gwaith ei gilydd yn fwy</w:t>
      </w:r>
      <w:r w:rsidR="02E2A0DB" w:rsidRPr="36A7AD9A">
        <w:rPr>
          <w:rFonts w:ascii="Arial" w:eastAsia="Arial" w:hAnsi="Arial" w:cs="Arial"/>
        </w:rPr>
        <w:t xml:space="preserve">. </w:t>
      </w:r>
    </w:p>
    <w:p w14:paraId="43966621" w14:textId="6E1B05CC" w:rsidR="55F7EDBE" w:rsidRDefault="3FC77B5C" w:rsidP="36A7AD9A">
      <w:pPr>
        <w:spacing w:line="360" w:lineRule="auto"/>
        <w:rPr>
          <w:rFonts w:ascii="Arial" w:eastAsia="Arial" w:hAnsi="Arial" w:cs="Arial"/>
        </w:rPr>
      </w:pPr>
      <w:r w:rsidRPr="36A7AD9A">
        <w:rPr>
          <w:rFonts w:ascii="Arial" w:eastAsia="Arial" w:hAnsi="Arial" w:cs="Arial"/>
        </w:rPr>
        <w:t>O ganlyniad, mae fy rhagdybiaeth fi o’r cwestiwn ymchwil ‘A yw asesu cymheiriaid yn cefnogi dysgu plant o safbwynt disgyblion ac athrawon?’ yw na, dydy’r strategaeth yma, yn enwedig o fewn fy ystafell dosbarth fi, ddim yn strategaeth effeithiol iawn. Ond, gobeithiaf ail cyflwyno’r strategaeth yma o fewn fy ngwersi i yn y dyfodol oherwydd credaf fod y strategaeth yma’n hyrwyddo dysgu a datblygiad sgiliau o ansawdd uchel</w:t>
      </w:r>
      <w:r w:rsidR="129A769E" w:rsidRPr="36A7AD9A">
        <w:rPr>
          <w:rFonts w:ascii="Arial" w:eastAsia="Arial" w:hAnsi="Arial" w:cs="Arial"/>
        </w:rPr>
        <w:t xml:space="preserve">. </w:t>
      </w:r>
    </w:p>
    <w:p w14:paraId="1ECFFF73" w14:textId="1756B42D" w:rsidR="55F7EDBE" w:rsidRDefault="55F7EDBE" w:rsidP="103AAEB6">
      <w:pPr>
        <w:spacing w:line="360" w:lineRule="auto"/>
        <w:rPr>
          <w:rFonts w:ascii="Arial" w:eastAsia="Arial" w:hAnsi="Arial" w:cs="Arial"/>
          <w:b/>
          <w:bCs/>
          <w:sz w:val="28"/>
          <w:szCs w:val="28"/>
          <w:u w:val="single"/>
        </w:rPr>
      </w:pPr>
      <w:r w:rsidRPr="36A7AD9A">
        <w:rPr>
          <w:rFonts w:ascii="Arial" w:eastAsia="Arial" w:hAnsi="Arial" w:cs="Arial"/>
          <w:b/>
          <w:bCs/>
          <w:sz w:val="28"/>
          <w:szCs w:val="28"/>
          <w:u w:val="single"/>
        </w:rPr>
        <w:t>Adolygiad a Llenyddiaeth</w:t>
      </w:r>
    </w:p>
    <w:p w14:paraId="7225D397" w14:textId="57CCC920" w:rsidR="55F7EDBE" w:rsidRDefault="57567E79" w:rsidP="36A7AD9A">
      <w:pPr>
        <w:spacing w:line="360" w:lineRule="auto"/>
        <w:rPr>
          <w:rFonts w:ascii="Arial" w:eastAsia="Arial" w:hAnsi="Arial" w:cs="Arial"/>
          <w:sz w:val="20"/>
          <w:szCs w:val="20"/>
        </w:rPr>
      </w:pPr>
      <w:r w:rsidRPr="36A7AD9A">
        <w:rPr>
          <w:rFonts w:ascii="Arial" w:eastAsia="Arial" w:hAnsi="Arial" w:cs="Arial"/>
        </w:rPr>
        <w:t>Mae corff helaeth o lenyddiaeth wedi ymchwilio i mewn i'r strategaeth asesu yma yn benodol ac felly, bwriedir trafod asesu ar gyfer dysgu ac asesu cyfoedion gan gyfeirio yn gyntaf ar beth mae’r llenyddiaeth yn credu sy’n fantais wrth ddefnyddio’r strategaeth asesu yn yr ysgol a’i phwrpas tuag at gynnydd y plant, yna byddaf yn trafod yr anfanteision posib o ddefnyddio asesu cyfoedion ar lawr y dosbarth a’i chefnogi gyda llenyddiaeth</w:t>
      </w:r>
      <w:r w:rsidR="4F77A21A" w:rsidRPr="36A7AD9A">
        <w:rPr>
          <w:rFonts w:ascii="Arial" w:eastAsia="Arial" w:hAnsi="Arial" w:cs="Arial"/>
        </w:rPr>
        <w:t>.</w:t>
      </w:r>
      <w:r w:rsidR="4F77A21A" w:rsidRPr="36A7AD9A">
        <w:rPr>
          <w:rFonts w:ascii="Arial" w:eastAsia="Arial" w:hAnsi="Arial" w:cs="Arial"/>
          <w:sz w:val="20"/>
          <w:szCs w:val="20"/>
        </w:rPr>
        <w:t xml:space="preserve"> </w:t>
      </w:r>
    </w:p>
    <w:p w14:paraId="420CB8B1" w14:textId="42CFB9B2" w:rsidR="55F7EDBE" w:rsidRDefault="0F94CD47" w:rsidP="36A7AD9A">
      <w:pPr>
        <w:spacing w:line="360" w:lineRule="auto"/>
        <w:ind w:firstLine="720"/>
        <w:rPr>
          <w:rFonts w:ascii="Arial" w:eastAsia="Arial" w:hAnsi="Arial" w:cs="Arial"/>
        </w:rPr>
      </w:pPr>
      <w:r w:rsidRPr="36A7AD9A">
        <w:rPr>
          <w:rFonts w:ascii="Arial" w:eastAsia="Arial" w:hAnsi="Arial" w:cs="Arial"/>
        </w:rPr>
        <w:t>Awgryma tystiolaeth ddiweddar fod 54% o athrawon yn bositif bod asesu cyfoedion efo amrywiaeth o fuddiannau megis gwella ysgrifennu a graddau, helpu’r plant i ennyn parch at farn pobl eraill, helpu unigolion i ddysgu sut i roi adborth, a helpu’r plant i fagu hyder yn eu gallu i farnu ysgrifen eraill (Panadero. E &amp; Brown. Gavin, tud.2). Yn sail i hyn, cytunaf yn gryf efo’r datganiad yma oherwydd mae’r newidiadau yma yn weladwy mewn pob ystafell dosbarth, yn enwedig pan mae’r plant yn dysgu o’i chamgymeriadau ac yna, yn cymryd y cyfrifoldeb i gywiro ei gwaith oherwydd adborth ei chyfoedion. Mae hyn hefyd yn hanfodol o bwysig pan mae’n dod i gynnydd y plant. Ond, rydw i'n synnu’n fawr fod dim ond 54% o athrawon yn credu bod hyn yn fantais i ddysgu’r plant ac yn gadael ni i gwestiynu beth mae barn y 46% o’r canran arall yn meddwl</w:t>
      </w:r>
      <w:r w:rsidR="763D32FB" w:rsidRPr="36A7AD9A">
        <w:rPr>
          <w:rFonts w:ascii="Arial" w:eastAsia="Arial" w:hAnsi="Arial" w:cs="Arial"/>
        </w:rPr>
        <w:t xml:space="preserve">. </w:t>
      </w:r>
    </w:p>
    <w:p w14:paraId="60A8D24C" w14:textId="47FA6545" w:rsidR="55F7EDBE" w:rsidRDefault="62FA054B" w:rsidP="36A7AD9A">
      <w:pPr>
        <w:spacing w:line="360" w:lineRule="auto"/>
        <w:rPr>
          <w:rFonts w:ascii="Arial" w:eastAsia="Arial" w:hAnsi="Arial" w:cs="Arial"/>
          <w:sz w:val="18"/>
          <w:szCs w:val="18"/>
        </w:rPr>
      </w:pPr>
      <w:r w:rsidRPr="36A7AD9A">
        <w:rPr>
          <w:rFonts w:ascii="Arial" w:eastAsia="Arial" w:hAnsi="Arial" w:cs="Arial"/>
        </w:rPr>
        <w:t>Dadleua (Topping, 2009) bod asesu cyfoedion yn cael ei effeithio gan gyfeillgarwch a phoblogaeth yn y dosbarth. Serch hyn, nid yw’r adborth yn adlewyrchu gwaith y plentyn yn ddilys ond yn seiliedig ar gyfeillgarwch a phoblogrwydd y plentyn o fewn y dosbarth. Cefnogir hyn trwy ddyfynnu;</w:t>
      </w:r>
      <w:r w:rsidR="14C48EC4" w:rsidRPr="36A7AD9A">
        <w:rPr>
          <w:rFonts w:ascii="Arial" w:eastAsia="Arial" w:hAnsi="Arial" w:cs="Arial"/>
        </w:rPr>
        <w:t xml:space="preserve"> </w:t>
      </w:r>
    </w:p>
    <w:p w14:paraId="13CF2605" w14:textId="3C9FAE61" w:rsidR="55F7EDBE" w:rsidRDefault="69952AC1" w:rsidP="36A7AD9A">
      <w:pPr>
        <w:spacing w:line="360" w:lineRule="auto"/>
        <w:ind w:firstLine="720"/>
        <w:rPr>
          <w:rFonts w:ascii="Arial" w:eastAsia="Arial" w:hAnsi="Arial" w:cs="Arial"/>
          <w:color w:val="000000" w:themeColor="text1"/>
          <w:lang w:val="en-GB"/>
        </w:rPr>
      </w:pPr>
      <w:r w:rsidRPr="36A7AD9A">
        <w:rPr>
          <w:rFonts w:ascii="Arial" w:eastAsia="Arial" w:hAnsi="Arial" w:cs="Arial"/>
          <w:color w:val="000000" w:themeColor="text1"/>
          <w:lang w:val="en-GB"/>
        </w:rPr>
        <w:t>“</w:t>
      </w:r>
      <w:r w:rsidR="14C48EC4" w:rsidRPr="36A7AD9A">
        <w:rPr>
          <w:rFonts w:ascii="Arial" w:eastAsia="Arial" w:hAnsi="Arial" w:cs="Arial"/>
          <w:color w:val="000000" w:themeColor="text1"/>
          <w:lang w:val="en-GB"/>
        </w:rPr>
        <w:t>Peer assessments can be partly determined by friendship bonds, enmity, or other power processes, the popularity of individuals, perception of criticism as socially uncomfortable, or even collusion to submit average scores, leading to lack of differentiation.</w:t>
      </w:r>
      <w:r w:rsidR="7DF9BD82" w:rsidRPr="36A7AD9A">
        <w:rPr>
          <w:rFonts w:ascii="Arial" w:eastAsia="Arial" w:hAnsi="Arial" w:cs="Arial"/>
          <w:color w:val="000000" w:themeColor="text1"/>
          <w:lang w:val="en-GB"/>
        </w:rPr>
        <w:t>”</w:t>
      </w:r>
    </w:p>
    <w:p w14:paraId="1E72E695" w14:textId="1E763762" w:rsidR="55F7EDBE" w:rsidRDefault="64E050FA" w:rsidP="36A7AD9A">
      <w:pPr>
        <w:spacing w:line="360" w:lineRule="auto"/>
        <w:rPr>
          <w:rFonts w:ascii="Arial" w:eastAsia="Arial" w:hAnsi="Arial" w:cs="Arial"/>
          <w:color w:val="000000" w:themeColor="text1"/>
        </w:rPr>
      </w:pPr>
      <w:r w:rsidRPr="36A7AD9A">
        <w:rPr>
          <w:rFonts w:ascii="Arial" w:eastAsia="Arial" w:hAnsi="Arial" w:cs="Arial"/>
          <w:color w:val="000000" w:themeColor="text1"/>
        </w:rPr>
        <w:lastRenderedPageBreak/>
        <w:t>Cytunaf yn gryf efo’r datganiad yma oddi wrth Topping (2009) ond, os ydych chi’n annog perthnasoedd iachus yn y dosbarth o’r dechrau, does dim angen poeni am y broblem yma. Er enghraifft, oherwydd bod perthnasoedd iachus a chyfeillgarwch da yn fy nosbarth i, mae’r plant yn onest ac yn gritigol, heb fwrw hyder yr unigolion. Yn wahanol i hyn, rwy’n gallu deall pam mae hyn yn broblem mewn rai ysgolion oherwydd y wahanol sefyllfaoedd cartrefol gyda’r plant a’i pherthynas efo’i chyfoedion</w:t>
      </w:r>
      <w:r w:rsidR="15617464" w:rsidRPr="36A7AD9A">
        <w:rPr>
          <w:rFonts w:ascii="Arial" w:eastAsia="Arial" w:hAnsi="Arial" w:cs="Arial"/>
          <w:color w:val="000000" w:themeColor="text1"/>
        </w:rPr>
        <w:t xml:space="preserve">. </w:t>
      </w:r>
    </w:p>
    <w:p w14:paraId="78AE40E2" w14:textId="305C4650" w:rsidR="55F7EDBE" w:rsidRDefault="6EB2B38F" w:rsidP="36A7AD9A">
      <w:pPr>
        <w:spacing w:line="360" w:lineRule="auto"/>
        <w:rPr>
          <w:rFonts w:ascii="Arial" w:eastAsia="Arial" w:hAnsi="Arial" w:cs="Arial"/>
          <w:color w:val="000000" w:themeColor="text1"/>
        </w:rPr>
      </w:pPr>
      <w:r w:rsidRPr="36A7AD9A">
        <w:rPr>
          <w:rFonts w:ascii="Arial" w:eastAsia="Arial" w:hAnsi="Arial" w:cs="Arial"/>
          <w:color w:val="000000" w:themeColor="text1"/>
        </w:rPr>
        <w:t>Mewn astudiaeth bwysig arall, canfu Brown, Rust and Gibbs (1994), Zariski (1996), Race (1998. Td.1) bod asesu cyfoedion yn helpu’r plant i weld asesu fel rhan o ddysgu ac felly, mae camgymeriadau yn gyfleoedd nid methiant. Serch hyn, mae nifer o awduron megis Bostock (dim dyddiad) wedi herio honiad Brown, Rust and Gibbs (1994), Zariski (1996), Race (1998) trwy nodi bod yna posibilrwydd o dan-farcio pan mae’n dod i asesu cyfoedion ac mae graddau disgyblion â chysylltiad agos gyda graddau tiwtoriaid ond ychydig yn is. Dyfynnodd</w:t>
      </w:r>
      <w:r w:rsidR="12031EB1" w:rsidRPr="36A7AD9A">
        <w:rPr>
          <w:rFonts w:ascii="Arial" w:eastAsia="Arial" w:hAnsi="Arial" w:cs="Arial"/>
          <w:color w:val="000000" w:themeColor="text1"/>
        </w:rPr>
        <w:t>;</w:t>
      </w:r>
      <w:r w:rsidR="23F25743" w:rsidRPr="36A7AD9A">
        <w:rPr>
          <w:rFonts w:ascii="Arial" w:eastAsia="Arial" w:hAnsi="Arial" w:cs="Arial"/>
          <w:color w:val="000000" w:themeColor="text1"/>
        </w:rPr>
        <w:t xml:space="preserve"> </w:t>
      </w:r>
      <w:r w:rsidR="55F7EDBE">
        <w:tab/>
      </w:r>
    </w:p>
    <w:p w14:paraId="11078F78" w14:textId="79B7C327" w:rsidR="55F7EDBE" w:rsidRDefault="23F25743" w:rsidP="36A7AD9A">
      <w:pPr>
        <w:spacing w:line="360" w:lineRule="auto"/>
        <w:ind w:firstLine="720"/>
        <w:rPr>
          <w:rFonts w:ascii="Arial" w:eastAsia="Arial" w:hAnsi="Arial" w:cs="Arial"/>
        </w:rPr>
      </w:pPr>
      <w:r w:rsidRPr="36A7AD9A">
        <w:rPr>
          <w:rFonts w:ascii="Arial" w:eastAsia="Arial" w:hAnsi="Arial" w:cs="Arial"/>
          <w:color w:val="000000" w:themeColor="text1"/>
          <w:lang w:val="en-GB"/>
        </w:rPr>
        <w:t>“</w:t>
      </w:r>
      <w:r w:rsidRPr="36A7AD9A">
        <w:rPr>
          <w:rFonts w:ascii="Arial" w:eastAsia="Arial" w:hAnsi="Arial" w:cs="Arial"/>
          <w:lang w:val="en-GB"/>
        </w:rPr>
        <w:t>In some there is a tendency to under-mark, for example Penny and Grover, 1996 in Heywood, 2000, 387). Stefani (1994) found student gradings to be closely related to tutor gradings but somewhat lower”</w:t>
      </w:r>
      <w:r w:rsidR="33EBB2B0" w:rsidRPr="36A7AD9A">
        <w:rPr>
          <w:rFonts w:ascii="Arial" w:eastAsia="Arial" w:hAnsi="Arial" w:cs="Arial"/>
          <w:lang w:val="en-GB"/>
        </w:rPr>
        <w:t>.</w:t>
      </w:r>
      <w:r w:rsidR="33EBB2B0" w:rsidRPr="36A7AD9A">
        <w:rPr>
          <w:rFonts w:ascii="Arial" w:eastAsia="Arial" w:hAnsi="Arial" w:cs="Arial"/>
        </w:rPr>
        <w:t xml:space="preserve"> </w:t>
      </w:r>
    </w:p>
    <w:p w14:paraId="3A260B2D" w14:textId="38492658" w:rsidR="55F7EDBE" w:rsidRDefault="751949F3" w:rsidP="36A7AD9A">
      <w:pPr>
        <w:spacing w:line="360" w:lineRule="auto"/>
        <w:rPr>
          <w:rFonts w:ascii="Arial" w:eastAsia="Arial" w:hAnsi="Arial" w:cs="Arial"/>
        </w:rPr>
      </w:pPr>
      <w:r w:rsidRPr="36A7AD9A">
        <w:rPr>
          <w:rFonts w:ascii="Arial" w:eastAsia="Arial" w:hAnsi="Arial" w:cs="Arial"/>
        </w:rPr>
        <w:t xml:space="preserve">Mae hyn yn profi efallai nad yw’r plant yn ddigon profiadol i asesu gwaith ei gilydd megis pam bod ystadegau yn nodi bod marciau’r plant yn “annibynadwy” ac yn “annilys”. Wrth gyfeirio yn ôl at y cwestiwn, nid yw hyn yn cefnogi dysgu’r plant neu’n annog cynnydd mewn gwaith y plant.  </w:t>
      </w:r>
    </w:p>
    <w:p w14:paraId="33E0E2DC" w14:textId="0A4706B5" w:rsidR="55F7EDBE" w:rsidRDefault="751949F3" w:rsidP="36A7AD9A">
      <w:pPr>
        <w:spacing w:line="360" w:lineRule="auto"/>
        <w:rPr>
          <w:rFonts w:ascii="Arial" w:eastAsia="Arial" w:hAnsi="Arial" w:cs="Arial"/>
        </w:rPr>
      </w:pPr>
      <w:r w:rsidRPr="36A7AD9A">
        <w:rPr>
          <w:rFonts w:ascii="Arial" w:eastAsia="Arial" w:hAnsi="Arial" w:cs="Arial"/>
        </w:rPr>
        <w:t xml:space="preserve"> Felly i grynhoi, mae’r llenyddiaeth yn dangos amrywiaeth o </w:t>
      </w:r>
      <w:r w:rsidR="5765E666" w:rsidRPr="36A7AD9A">
        <w:rPr>
          <w:rFonts w:ascii="Arial" w:eastAsia="Arial" w:hAnsi="Arial" w:cs="Arial"/>
        </w:rPr>
        <w:t>farnai</w:t>
      </w:r>
      <w:r w:rsidRPr="36A7AD9A">
        <w:rPr>
          <w:rFonts w:ascii="Arial" w:eastAsia="Arial" w:hAnsi="Arial" w:cs="Arial"/>
        </w:rPr>
        <w:t xml:space="preserve"> am asesu cyfoedion a’i phwrpas wrth gefnogi dysgu’r plant ond, credaf fod effeithiolrwydd hyn yn dibynnu ar y dosbarth, nid y plant na’r athro/awes. Mae pob ystafell dosbarth yn gweithredu’n wahanol ac mae asesiadau yn ddibynnol ar beth sy’n gweithio’n gorau i'r plant</w:t>
      </w:r>
      <w:r w:rsidR="578C19C3" w:rsidRPr="36A7AD9A">
        <w:rPr>
          <w:rFonts w:ascii="Arial" w:eastAsia="Arial" w:hAnsi="Arial" w:cs="Arial"/>
        </w:rPr>
        <w:t>.</w:t>
      </w:r>
    </w:p>
    <w:p w14:paraId="297D650C" w14:textId="423BF3CB" w:rsidR="55F7EDBE" w:rsidRDefault="55F7EDBE" w:rsidP="36A7AD9A">
      <w:pPr>
        <w:spacing w:line="360" w:lineRule="auto"/>
        <w:rPr>
          <w:rFonts w:ascii="Arial" w:eastAsia="Arial" w:hAnsi="Arial" w:cs="Arial"/>
          <w:b/>
          <w:bCs/>
          <w:sz w:val="28"/>
          <w:szCs w:val="28"/>
          <w:u w:val="single"/>
        </w:rPr>
      </w:pPr>
      <w:r w:rsidRPr="36A7AD9A">
        <w:rPr>
          <w:rFonts w:ascii="Arial" w:eastAsia="Arial" w:hAnsi="Arial" w:cs="Arial"/>
          <w:b/>
          <w:bCs/>
          <w:sz w:val="28"/>
          <w:szCs w:val="28"/>
          <w:u w:val="single"/>
        </w:rPr>
        <w:t>Methodoleg</w:t>
      </w:r>
    </w:p>
    <w:p w14:paraId="27854BBE" w14:textId="76CE29BD" w:rsidR="43E526D8" w:rsidRDefault="2A626832" w:rsidP="36A7AD9A">
      <w:pPr>
        <w:spacing w:line="360" w:lineRule="auto"/>
        <w:rPr>
          <w:rFonts w:ascii="Arial" w:eastAsia="Arial" w:hAnsi="Arial" w:cs="Arial"/>
        </w:rPr>
      </w:pPr>
      <w:r w:rsidRPr="36A7AD9A">
        <w:rPr>
          <w:rFonts w:ascii="Arial" w:eastAsia="Arial" w:hAnsi="Arial" w:cs="Arial"/>
        </w:rPr>
        <w:t xml:space="preserve">Wrth gyfeirio at </w:t>
      </w:r>
      <w:r w:rsidR="449E505C" w:rsidRPr="36A7AD9A">
        <w:rPr>
          <w:rFonts w:ascii="Arial" w:eastAsia="Arial" w:hAnsi="Arial" w:cs="Arial"/>
        </w:rPr>
        <w:t>yr ochr methodoleg</w:t>
      </w:r>
      <w:r w:rsidRPr="36A7AD9A">
        <w:rPr>
          <w:rFonts w:ascii="Arial" w:eastAsia="Arial" w:hAnsi="Arial" w:cs="Arial"/>
        </w:rPr>
        <w:t xml:space="preserve">, byddaf yn defnyddio’r agwedd ymchwil dull Mosaig pragmataidd. Mae’r dull Mosaig yn amlinellu’r ymagwedd tuag at glywed ‘llais y plentyn’ a’i phrofiadau fel dysgwyr. Er mwyn cael y canlyniadau fwyaf dilys, rydw i wedi penderfynu dewis disgyblion blwyddyn 4 a’r staff cyfnod allweddol 2 fel bod ystod eang o ymatebion ac i sicrhau crynodeb teg ar ddiwedd yr ymchwiliad. </w:t>
      </w:r>
    </w:p>
    <w:p w14:paraId="36A9BE3C" w14:textId="2834D1B6" w:rsidR="43E526D8" w:rsidRDefault="71DEE234" w:rsidP="36A7AD9A">
      <w:pPr>
        <w:spacing w:line="360" w:lineRule="auto"/>
        <w:ind w:firstLine="720"/>
        <w:rPr>
          <w:rFonts w:ascii="Arial" w:eastAsia="Arial" w:hAnsi="Arial" w:cs="Arial"/>
        </w:rPr>
      </w:pPr>
      <w:r w:rsidRPr="36A7AD9A">
        <w:rPr>
          <w:rFonts w:ascii="Arial" w:eastAsia="Arial" w:hAnsi="Arial" w:cs="Arial"/>
        </w:rPr>
        <w:t xml:space="preserve">Roedd yna ddewis eang o ddulliau gallaf wedi defnyddio ar gyfer yr ymchwiliad yma ond, penderfynwyd cynnal cyfweliadau lled-strwythuredig gyda’r plant a bwriedir dosbarthu holiaduron ar-lein ar gyfer staff blwyddyn 3 a 4. Fodd bynnag, credir y byddai hyn yn creu </w:t>
      </w:r>
      <w:r w:rsidRPr="36A7AD9A">
        <w:rPr>
          <w:rFonts w:ascii="Arial" w:eastAsia="Arial" w:hAnsi="Arial" w:cs="Arial"/>
        </w:rPr>
        <w:lastRenderedPageBreak/>
        <w:t>cyfuniad addas o ddata ansoddol a meintiol fel y gallwn gynhyrchu data mwy dilys a ddibynadwy i grynhoi ar ddiwedd yr ymchwiliad. Penderfynais i ddefnyddio’r dull cyfweliad yn benodol ar gyfer y plant oherwydd roedden ni eisiau i'r cyfweliad yma llifo’n naturiol heb orlethu’r plant gyda’r cwestiynau cymhleth. Dewisais i greu holiadur yn benodol ar gyfer y staff oherwydd credaf byddaf yn cael fwy o ymatebion synhwyrol oddi wrthyn nhw yn lle’r plant</w:t>
      </w:r>
      <w:r w:rsidR="0E92E335" w:rsidRPr="36A7AD9A">
        <w:rPr>
          <w:rFonts w:ascii="Arial" w:eastAsia="Arial" w:hAnsi="Arial" w:cs="Arial"/>
        </w:rPr>
        <w:t xml:space="preserve">. </w:t>
      </w:r>
      <w:r w:rsidR="64C889CC" w:rsidRPr="36A7AD9A">
        <w:rPr>
          <w:rFonts w:ascii="Arial" w:eastAsia="Arial" w:hAnsi="Arial" w:cs="Arial"/>
        </w:rPr>
        <w:t xml:space="preserve"> </w:t>
      </w:r>
    </w:p>
    <w:p w14:paraId="79A5AC3C" w14:textId="6F8CD663" w:rsidR="12A60B7A" w:rsidRDefault="1310A1BE" w:rsidP="36A7AD9A">
      <w:pPr>
        <w:spacing w:line="360" w:lineRule="auto"/>
        <w:ind w:firstLine="720"/>
        <w:rPr>
          <w:rFonts w:ascii="Arial" w:eastAsia="Arial" w:hAnsi="Arial" w:cs="Arial"/>
          <w:i/>
          <w:iCs/>
        </w:rPr>
      </w:pPr>
      <w:r w:rsidRPr="36A7AD9A">
        <w:rPr>
          <w:rFonts w:ascii="Arial" w:eastAsia="Arial" w:hAnsi="Arial" w:cs="Arial"/>
        </w:rPr>
        <w:t>Mae bob un ei fanteision a’i anfanteision ond, byddaf yn dechrau gyda’r manteision a’r heriau wrth ddefnyddio holiaduron a chyfweliadau ar gyfer yr ymchwiliad yma. Un o’r cryfderau fwyaf amlwg yw bod yr holiaduron yn rhad ac yn hawdd dosbarthu i gynulleidfa ehangach. O ganlyniad, rydym yn cael llawer fwy o ddata i ddadansoddi ac yna, rydym yn gallu dod i gasgliad mwy dibynadwy ar ddiwedd yr ymchwiliad. Cefnogir hyn gan Sung heum lee (2006) pan ddywed</w:t>
      </w:r>
      <w:r w:rsidRPr="36A7AD9A">
        <w:rPr>
          <w:rFonts w:ascii="Arial" w:eastAsia="Arial" w:hAnsi="Arial" w:cs="Arial"/>
          <w:i/>
          <w:iCs/>
        </w:rPr>
        <w:t xml:space="preserve"> </w:t>
      </w:r>
      <w:r w:rsidRPr="36A7AD9A">
        <w:rPr>
          <w:rFonts w:ascii="Arial" w:eastAsia="Arial" w:hAnsi="Arial" w:cs="Arial"/>
          <w:i/>
          <w:iCs/>
          <w:lang w:val="en-GB"/>
        </w:rPr>
        <w:t>“Questionnaires can be administered easily and inexpensively and can return a wealth of information in a relatively short period of time”</w:t>
      </w:r>
      <w:r w:rsidR="15361072" w:rsidRPr="36A7AD9A">
        <w:rPr>
          <w:rFonts w:ascii="Arial" w:eastAsia="Arial" w:hAnsi="Arial" w:cs="Arial"/>
          <w:i/>
          <w:iCs/>
          <w:lang w:val="en-GB"/>
        </w:rPr>
        <w:t xml:space="preserve">. </w:t>
      </w:r>
    </w:p>
    <w:p w14:paraId="5B6D1CAF" w14:textId="0D301B3C" w:rsidR="12A60B7A" w:rsidRDefault="19773822" w:rsidP="36A7AD9A">
      <w:pPr>
        <w:spacing w:line="360" w:lineRule="auto"/>
        <w:rPr>
          <w:rFonts w:ascii="Arial" w:eastAsia="Arial" w:hAnsi="Arial" w:cs="Arial"/>
        </w:rPr>
      </w:pPr>
      <w:r w:rsidRPr="36A7AD9A">
        <w:rPr>
          <w:rFonts w:ascii="Arial" w:eastAsia="Arial" w:hAnsi="Arial" w:cs="Arial"/>
        </w:rPr>
        <w:t>Fodd bynnag, tynna Denscombe (2014) yn ei llyfr ‘The Good Research Guide’ bod holiaduron yn “fwy tebygol o ddiffygio mewn dyfnder a manylder” ac felly, mae hyn yn gallu arwain at dueddiadau ymatebion ac mae’r data yn colli ei phŵer a’i phwrpas mewn ymchwil ac o ganlyniad, nid ydyn ni’n gallu parhau gyda’r ymchwiliad</w:t>
      </w:r>
      <w:r w:rsidR="6EA91D44" w:rsidRPr="36A7AD9A">
        <w:rPr>
          <w:rFonts w:ascii="Arial" w:eastAsia="Arial" w:hAnsi="Arial" w:cs="Arial"/>
        </w:rPr>
        <w:t xml:space="preserve">. </w:t>
      </w:r>
      <w:r w:rsidR="0A4399CF" w:rsidRPr="36A7AD9A">
        <w:rPr>
          <w:rFonts w:ascii="Arial" w:eastAsia="Arial" w:hAnsi="Arial" w:cs="Arial"/>
        </w:rPr>
        <w:t>Dyfynnodd</w:t>
      </w:r>
      <w:r w:rsidR="28A7AD66" w:rsidRPr="36A7AD9A">
        <w:rPr>
          <w:rFonts w:ascii="Arial" w:eastAsia="Arial" w:hAnsi="Arial" w:cs="Arial"/>
        </w:rPr>
        <w:t>;</w:t>
      </w:r>
    </w:p>
    <w:p w14:paraId="2178F4EF" w14:textId="39BE9C2C" w:rsidR="12A60B7A" w:rsidRDefault="0A4399CF" w:rsidP="36A7AD9A">
      <w:pPr>
        <w:spacing w:line="360" w:lineRule="auto"/>
        <w:ind w:firstLine="720"/>
        <w:rPr>
          <w:rFonts w:ascii="Arial" w:eastAsia="Arial" w:hAnsi="Arial" w:cs="Arial"/>
          <w:i/>
          <w:iCs/>
          <w:lang w:val="en-GB"/>
        </w:rPr>
      </w:pPr>
      <w:r w:rsidRPr="36A7AD9A">
        <w:rPr>
          <w:rFonts w:ascii="Arial" w:eastAsia="Arial" w:hAnsi="Arial" w:cs="Arial"/>
          <w:i/>
          <w:iCs/>
          <w:lang w:val="en-GB"/>
        </w:rPr>
        <w:t>“The data produced through large-scale surveys are likely to lack depth and detail on the topic being investigated. This is almost inevitable. Such surveys tend to forfeit depth in favour of breadth when it comes to the data that are produced, especially where quantitative data are used.”</w:t>
      </w:r>
    </w:p>
    <w:p w14:paraId="68D7952F" w14:textId="080EDF55" w:rsidR="12A60B7A" w:rsidRDefault="4CF59EAE" w:rsidP="36A7AD9A">
      <w:pPr>
        <w:spacing w:line="360" w:lineRule="auto"/>
        <w:ind w:firstLine="720"/>
        <w:rPr>
          <w:rFonts w:ascii="Arial" w:eastAsia="Arial" w:hAnsi="Arial" w:cs="Arial"/>
        </w:rPr>
      </w:pPr>
      <w:r w:rsidRPr="36A7AD9A">
        <w:rPr>
          <w:rFonts w:ascii="Arial" w:eastAsia="Arial" w:hAnsi="Arial" w:cs="Arial"/>
        </w:rPr>
        <w:t xml:space="preserve">Yn gysylltiedig i hyn, mae Denscombe (2014) yn cyferbynnu bod defnyddio dull cyfweliadau lled-strwythuredig yn ddull sydd yn cynhyrchu data dilys mewn llawer o fanylder. Yn fy achos i, fe wnes i gasglu fwy o ddata trwy gynnal y cyfweliadau lled-strwythuredig na beth ges i gyda’r holiadur. Dyfynnodd “Where the survey uses interview methods, it can produce data that are rich and detailed”. Fodd bynnag, trwy gynnal y ddau ddull, rydw i wedi casglu data meintiol ac ansoddol sydd yn sail gadarn ar gyfer canlyniadau fy ymchwiliad.  </w:t>
      </w:r>
    </w:p>
    <w:p w14:paraId="0DB4E979" w14:textId="7FF7CFD0" w:rsidR="12A60B7A" w:rsidRDefault="4CF59EAE" w:rsidP="36A7AD9A">
      <w:pPr>
        <w:spacing w:line="360" w:lineRule="auto"/>
        <w:rPr>
          <w:rFonts w:ascii="Arial" w:eastAsia="Arial" w:hAnsi="Arial" w:cs="Arial"/>
        </w:rPr>
      </w:pPr>
      <w:r w:rsidRPr="36A7AD9A">
        <w:rPr>
          <w:rFonts w:ascii="Arial" w:eastAsia="Arial" w:hAnsi="Arial" w:cs="Arial"/>
        </w:rPr>
        <w:t>Drwy ymchwilio’n ddyfnach, mae cyfweliadau lled-strwythuredig wedi profi i fod yn llawer mwy agored nag holiaduron ac mae cyfle gan y plant i ehangu ar ei syniadau ac esbonio eu barn yn fwy. Awgryma Danby, Susan J., Ewing, Lynette, &amp; Thorpe, Karen J. (201</w:t>
      </w:r>
      <w:r w:rsidR="4BC48BAA" w:rsidRPr="36A7AD9A">
        <w:rPr>
          <w:rFonts w:ascii="Arial" w:eastAsia="Arial" w:hAnsi="Arial" w:cs="Arial"/>
        </w:rPr>
        <w:t>0</w:t>
      </w:r>
      <w:r w:rsidRPr="36A7AD9A">
        <w:rPr>
          <w:rFonts w:ascii="Arial" w:eastAsia="Arial" w:hAnsi="Arial" w:cs="Arial"/>
        </w:rPr>
        <w:t>) bod cyfweliadau yn cyrchu gwybodaeth sydd ddim yn cael ei ddweud yn naturiol mewn sgwrs o  ddydd i ddydd. Dyfynnodd</w:t>
      </w:r>
      <w:r w:rsidR="362EA9FD" w:rsidRPr="36A7AD9A">
        <w:rPr>
          <w:rFonts w:ascii="Arial" w:eastAsia="Arial" w:hAnsi="Arial" w:cs="Arial"/>
        </w:rPr>
        <w:t>;</w:t>
      </w:r>
    </w:p>
    <w:p w14:paraId="389EDD22" w14:textId="03AD52AA" w:rsidR="12A60B7A" w:rsidRDefault="362EA9FD" w:rsidP="36A7AD9A">
      <w:pPr>
        <w:spacing w:line="360" w:lineRule="auto"/>
        <w:rPr>
          <w:rFonts w:ascii="Arial" w:eastAsia="Arial" w:hAnsi="Arial" w:cs="Arial"/>
          <w:lang w:val="en-GB"/>
        </w:rPr>
      </w:pPr>
      <w:r w:rsidRPr="36A7AD9A">
        <w:rPr>
          <w:rFonts w:ascii="Arial" w:eastAsia="Arial" w:hAnsi="Arial" w:cs="Arial"/>
          <w:lang w:val="en-GB"/>
        </w:rPr>
        <w:lastRenderedPageBreak/>
        <w:t xml:space="preserve">“The method of the research interview has become influential and a useful tool to allow researchers to access topics that, although potentially relevant to children, may not necessarily occur naturally in conversations and therefore be unable to be </w:t>
      </w:r>
      <w:proofErr w:type="gramStart"/>
      <w:r w:rsidRPr="36A7AD9A">
        <w:rPr>
          <w:rFonts w:ascii="Arial" w:eastAsia="Arial" w:hAnsi="Arial" w:cs="Arial"/>
          <w:lang w:val="en-GB"/>
        </w:rPr>
        <w:t>observed”</w:t>
      </w:r>
      <w:proofErr w:type="gramEnd"/>
    </w:p>
    <w:p w14:paraId="541D2E40" w14:textId="62408DB4" w:rsidR="12A60B7A" w:rsidRDefault="2C481147" w:rsidP="36A7AD9A">
      <w:pPr>
        <w:spacing w:line="360" w:lineRule="auto"/>
        <w:ind w:firstLine="720"/>
        <w:rPr>
          <w:rFonts w:ascii="Arial" w:eastAsia="Arial" w:hAnsi="Arial" w:cs="Arial"/>
        </w:rPr>
      </w:pPr>
      <w:r w:rsidRPr="36A7AD9A">
        <w:rPr>
          <w:rFonts w:ascii="Arial" w:eastAsia="Arial" w:hAnsi="Arial" w:cs="Arial"/>
        </w:rPr>
        <w:t>Fodd bynnag, mae Victoria Shakespeare (dim dyddiad) yn nodi bod cynnal cyfweliadau lled-strwythuredig yn gallu fod yn heriol oherwydd mae hi’n anodd chwilio am ymchwilydd sydd a’r hyfforddiant priodol i gynnal y cyfweliadau yma. O ganlyniad, nid yw llawer o ymchwiliadau yn cael ei wneud o ddydd i ddydd. Yn wahanol i hyn, does dim angen cael unrhyw broffesiynoldeb i ddosbarthu holiaduron ac felly, yn y modd yma, mae holiaduron yn llawer mwy cyfleus er bod braidd dim data yn cael ei gasglu. Yn amlwg, mae yna heriau a manteision gyda’r dulliau ymchwil yma ond, yr un mor effeithiol</w:t>
      </w:r>
      <w:r w:rsidR="2D900FFC" w:rsidRPr="36A7AD9A">
        <w:rPr>
          <w:rFonts w:ascii="Arial" w:eastAsia="Arial" w:hAnsi="Arial" w:cs="Arial"/>
        </w:rPr>
        <w:t>.</w:t>
      </w:r>
    </w:p>
    <w:p w14:paraId="0B951AEB" w14:textId="6A4EE596" w:rsidR="12A60B7A" w:rsidRDefault="0B9A83E0" w:rsidP="36A7AD9A">
      <w:pPr>
        <w:spacing w:line="360" w:lineRule="auto"/>
        <w:ind w:firstLine="720"/>
        <w:rPr>
          <w:rFonts w:ascii="Arial" w:eastAsia="Arial" w:hAnsi="Arial" w:cs="Arial"/>
          <w:color w:val="212226"/>
          <w:lang w:val="en-GB"/>
        </w:rPr>
      </w:pPr>
      <w:r w:rsidRPr="36A7AD9A">
        <w:rPr>
          <w:rFonts w:ascii="Arial" w:eastAsia="Arial" w:hAnsi="Arial" w:cs="Arial"/>
        </w:rPr>
        <w:t>Credaf mai hi’n bwysig i nodi roedd gen i ganiatâd oddi wrth bob plentyn cyn symud ymlaen gyda’r cyfweliad. Yn ôl canllawiau BERA (2018) oherwydd bod y plant i gyd o dan 18 oed, dydyn nhw ddim yn gallu rhoi caniatâd ei hun ond maen nhw’n gallu rhoi cydsyniad ac felly, esboniais i beth oedd pwrpas y cyfweliad ac os oedden nhw’n hapus i barhau. Os nad oedden nhw’n hapus i gymryd rhan, roedd croeso iddyn nhw dynnu’n ôl o’r cyfweliad. Yn ôl canllawiau (BERA, 2018) dyfynnodd</w:t>
      </w:r>
      <w:r w:rsidR="003FC8BE" w:rsidRPr="36A7AD9A">
        <w:rPr>
          <w:rFonts w:ascii="Arial" w:eastAsia="Arial" w:hAnsi="Arial" w:cs="Arial"/>
        </w:rPr>
        <w:t>;</w:t>
      </w:r>
    </w:p>
    <w:p w14:paraId="66076185" w14:textId="06D97EA7" w:rsidR="12A60B7A" w:rsidRDefault="2A058891" w:rsidP="36A7AD9A">
      <w:pPr>
        <w:spacing w:line="360" w:lineRule="auto"/>
        <w:ind w:firstLine="720"/>
        <w:rPr>
          <w:rFonts w:ascii="Arial" w:eastAsia="Arial" w:hAnsi="Arial" w:cs="Arial"/>
          <w:i/>
          <w:iCs/>
          <w:color w:val="212226"/>
          <w:lang w:val="en-GB"/>
        </w:rPr>
      </w:pPr>
      <w:r w:rsidRPr="36A7AD9A">
        <w:rPr>
          <w:rFonts w:ascii="Arial" w:eastAsia="Arial" w:hAnsi="Arial" w:cs="Arial"/>
          <w:i/>
          <w:iCs/>
          <w:lang w:val="en-GB"/>
        </w:rPr>
        <w:t>“</w:t>
      </w:r>
      <w:r w:rsidR="57671150" w:rsidRPr="36A7AD9A">
        <w:rPr>
          <w:rFonts w:ascii="Arial" w:eastAsia="Arial" w:hAnsi="Arial" w:cs="Arial"/>
          <w:i/>
          <w:iCs/>
          <w:color w:val="212226"/>
          <w:lang w:val="en-GB"/>
        </w:rPr>
        <w:t xml:space="preserve">It is normally expected that participants’ voluntary informed consent to be involved in a study will be obtained at the start of the study, and that researchers will remain sensitive and open to the possibility that participants may wish, for any reason and at any time, to withdraw their </w:t>
      </w:r>
      <w:proofErr w:type="gramStart"/>
      <w:r w:rsidR="57671150" w:rsidRPr="36A7AD9A">
        <w:rPr>
          <w:rFonts w:ascii="Arial" w:eastAsia="Arial" w:hAnsi="Arial" w:cs="Arial"/>
          <w:i/>
          <w:iCs/>
          <w:color w:val="212226"/>
          <w:lang w:val="en-GB"/>
        </w:rPr>
        <w:t>consent”</w:t>
      </w:r>
      <w:proofErr w:type="gramEnd"/>
    </w:p>
    <w:p w14:paraId="29DC22AA" w14:textId="45FEC87C" w:rsidR="12A60B7A" w:rsidRDefault="4DA8BE29" w:rsidP="17638473">
      <w:pPr>
        <w:spacing w:line="360" w:lineRule="auto"/>
        <w:jc w:val="right"/>
        <w:rPr>
          <w:rFonts w:ascii="Arial" w:eastAsia="Arial" w:hAnsi="Arial" w:cs="Arial"/>
          <w:color w:val="212226"/>
        </w:rPr>
      </w:pPr>
      <w:r w:rsidRPr="36A7AD9A">
        <w:rPr>
          <w:rFonts w:ascii="Arial" w:eastAsia="Arial" w:hAnsi="Arial" w:cs="Arial"/>
          <w:color w:val="212226"/>
        </w:rPr>
        <w:t>(BERA, 2018)</w:t>
      </w:r>
    </w:p>
    <w:p w14:paraId="51EC944D" w14:textId="3D56D719" w:rsidR="53CBE8CF" w:rsidRDefault="378FD807" w:rsidP="36A7AD9A">
      <w:pPr>
        <w:spacing w:line="360" w:lineRule="auto"/>
        <w:rPr>
          <w:rFonts w:ascii="Arial" w:eastAsia="Arial" w:hAnsi="Arial" w:cs="Arial"/>
        </w:rPr>
      </w:pPr>
      <w:r w:rsidRPr="36A7AD9A">
        <w:rPr>
          <w:rFonts w:ascii="Arial" w:eastAsia="Arial" w:hAnsi="Arial" w:cs="Arial"/>
        </w:rPr>
        <w:t xml:space="preserve">Rhoddais i lythyron caniatâd allan i rieni’r plant yn esbonio beth oedd pwrpas yr aseiniad ac os oeddent yn hapus gyda’u phlentyn cymryd rhan yn y cyfweliad. Yn wahanol i hyn, oherwydd bod y staff yn gallu rhoi caniatâd eu hunain, fe wnes i nodi yn yr holiadur bod hawl gyda nhw i dynnu’n ôl o’r cyfweliad os maen nhw’n dymuno.  </w:t>
      </w:r>
    </w:p>
    <w:p w14:paraId="67D0C6BB" w14:textId="3C74FFEF" w:rsidR="53CBE8CF" w:rsidRDefault="378FD807" w:rsidP="1EE3FD69">
      <w:pPr>
        <w:spacing w:line="360" w:lineRule="auto"/>
        <w:rPr>
          <w:rFonts w:ascii="Arial" w:eastAsia="Arial" w:hAnsi="Arial" w:cs="Arial"/>
        </w:rPr>
      </w:pPr>
      <w:r w:rsidRPr="36A7AD9A">
        <w:rPr>
          <w:rFonts w:ascii="Arial" w:eastAsia="Arial" w:hAnsi="Arial" w:cs="Arial"/>
        </w:rPr>
        <w:t>Mae anhysbysrwydd yn hollbwysig i gynnal trwy gydol yr ymchwiliad ac felly, nid oedd unrhyw wybodaeth yn cael ei rhannu tu fas y cyfweliad ar unrhyw achlysur. Fe’i gwnes i hyn yn glir ar ddechrau’r cyfweliad fel gair o gysur i'r plant cyn dechrau. Ystyriwyd hyn yn ofalus wrth ddylunio’r ymchwiliad pan ddyfynnodd</w:t>
      </w:r>
      <w:r w:rsidR="37BC3460" w:rsidRPr="36A7AD9A">
        <w:rPr>
          <w:rFonts w:ascii="Arial" w:eastAsia="Arial" w:hAnsi="Arial" w:cs="Arial"/>
        </w:rPr>
        <w:t xml:space="preserve"> (BERA, 2018) </w:t>
      </w:r>
      <w:r w:rsidR="37BC3460" w:rsidRPr="36A7AD9A">
        <w:rPr>
          <w:rFonts w:ascii="Arial" w:eastAsia="Arial" w:hAnsi="Arial" w:cs="Arial"/>
          <w:i/>
          <w:iCs/>
          <w:lang w:val="en-GB"/>
        </w:rPr>
        <w:t>“</w:t>
      </w:r>
      <w:r w:rsidR="0D06826A" w:rsidRPr="36A7AD9A">
        <w:rPr>
          <w:rFonts w:ascii="Arial" w:eastAsia="Arial" w:hAnsi="Arial" w:cs="Arial"/>
          <w:i/>
          <w:iCs/>
          <w:color w:val="212226"/>
          <w:lang w:val="en-GB"/>
        </w:rPr>
        <w:t>They also should be informed about the retention, sharing and any possible secondary uses of the research data”</w:t>
      </w:r>
      <w:r w:rsidR="2939F371" w:rsidRPr="36A7AD9A">
        <w:rPr>
          <w:rFonts w:ascii="Arial" w:eastAsia="Arial" w:hAnsi="Arial" w:cs="Arial"/>
          <w:i/>
          <w:iCs/>
          <w:color w:val="212226"/>
          <w:lang w:val="en-GB"/>
        </w:rPr>
        <w:t>.</w:t>
      </w:r>
      <w:r w:rsidR="37BC3460" w:rsidRPr="36A7AD9A">
        <w:rPr>
          <w:rFonts w:ascii="Arial" w:eastAsia="Arial" w:hAnsi="Arial" w:cs="Arial"/>
        </w:rPr>
        <w:t xml:space="preserve"> </w:t>
      </w:r>
      <w:r w:rsidR="6341121A" w:rsidRPr="36A7AD9A">
        <w:rPr>
          <w:rFonts w:ascii="Arial" w:eastAsia="Arial" w:hAnsi="Arial" w:cs="Arial"/>
        </w:rPr>
        <w:t xml:space="preserve">     </w:t>
      </w:r>
    </w:p>
    <w:p w14:paraId="166639BA" w14:textId="2CBAAF08" w:rsidR="4733F980" w:rsidRDefault="08554C9B" w:rsidP="263024C5">
      <w:pPr>
        <w:spacing w:line="360" w:lineRule="auto"/>
        <w:rPr>
          <w:rFonts w:ascii="Arial" w:eastAsia="Arial" w:hAnsi="Arial" w:cs="Arial"/>
          <w:b/>
          <w:bCs/>
          <w:sz w:val="28"/>
          <w:szCs w:val="28"/>
          <w:u w:val="single"/>
        </w:rPr>
      </w:pPr>
      <w:r w:rsidRPr="36A7AD9A">
        <w:rPr>
          <w:rFonts w:ascii="Arial" w:eastAsia="Arial" w:hAnsi="Arial" w:cs="Arial"/>
          <w:b/>
          <w:bCs/>
          <w:sz w:val="28"/>
          <w:szCs w:val="28"/>
          <w:u w:val="single"/>
        </w:rPr>
        <w:t>Canlyniadau a Thrafodaeth</w:t>
      </w:r>
    </w:p>
    <w:p w14:paraId="3529F51E" w14:textId="67BCB8C6" w:rsidR="55F7EDBE" w:rsidRDefault="232B4546" w:rsidP="36A7AD9A">
      <w:pPr>
        <w:spacing w:line="360" w:lineRule="auto"/>
        <w:rPr>
          <w:rFonts w:ascii="Arial" w:eastAsia="Arial" w:hAnsi="Arial" w:cs="Arial"/>
          <w:color w:val="000000" w:themeColor="text1"/>
        </w:rPr>
      </w:pPr>
      <w:r w:rsidRPr="36A7AD9A">
        <w:rPr>
          <w:rFonts w:ascii="Arial" w:eastAsia="Arial" w:hAnsi="Arial" w:cs="Arial"/>
          <w:color w:val="202124"/>
        </w:rPr>
        <w:t xml:space="preserve">Bwriedir trafod y data a gasglwyd a hefyd effeithlonrwydd yr offer ymchwil. Cafwyd cyfuniad o ddata ansoddol a meintiol megis, defnyddio holiaduron a chyfweliadau lled-strwythuredig </w:t>
      </w:r>
      <w:r w:rsidRPr="36A7AD9A">
        <w:rPr>
          <w:rFonts w:ascii="Arial" w:eastAsia="Arial" w:hAnsi="Arial" w:cs="Arial"/>
          <w:color w:val="202124"/>
        </w:rPr>
        <w:lastRenderedPageBreak/>
        <w:t xml:space="preserve">ac roedd hyn yn fy ngalluogi i gasglu gwybodaeth ddilys gyda manylder. Fodd bynnag, bwriedir trafod effeithlonrwydd a chanlyniadau'r holiaduron yn gyntaf ac yn olaf, byddaf yn esbonio effeithlonrwydd a chanlyniadau'r cyfweliad lled-strwythuredig. </w:t>
      </w:r>
    </w:p>
    <w:p w14:paraId="50B63AAB" w14:textId="27E0E0AD" w:rsidR="55F7EDBE" w:rsidRDefault="232B4546" w:rsidP="103AAEB6">
      <w:pPr>
        <w:spacing w:line="360" w:lineRule="auto"/>
      </w:pPr>
      <w:r w:rsidRPr="36A7AD9A">
        <w:rPr>
          <w:rFonts w:ascii="Arial" w:eastAsia="Arial" w:hAnsi="Arial" w:cs="Arial"/>
          <w:color w:val="202124"/>
        </w:rPr>
        <w:t xml:space="preserve"> </w:t>
      </w:r>
    </w:p>
    <w:p w14:paraId="42AEC3F6" w14:textId="177A29E3" w:rsidR="55F7EDBE" w:rsidRDefault="232B4546" w:rsidP="36A7AD9A">
      <w:pPr>
        <w:spacing w:line="360" w:lineRule="auto"/>
        <w:rPr>
          <w:rFonts w:ascii="Arial" w:eastAsia="Arial" w:hAnsi="Arial" w:cs="Arial"/>
          <w:color w:val="000000" w:themeColor="text1"/>
        </w:rPr>
      </w:pPr>
      <w:r w:rsidRPr="36A7AD9A">
        <w:rPr>
          <w:rFonts w:ascii="Arial" w:eastAsia="Arial" w:hAnsi="Arial" w:cs="Arial"/>
          <w:color w:val="202124"/>
        </w:rPr>
        <w:t>Diddorol oedd gweld pa mor aneffeithiol oedd defnyddio holiaduron yn ystod fy ymchwiliad. Yn fantais, roedd hyn yn hawdd ac yn gyfleus i mi ond, nid oedd hyn yn gyfleus i staff yr ysgol oherwydd y diffyg amser i gwblhau'r holiadur gyda manylder. Serch hyn, ges i un ymateb yn fy holiadur allan o chwe aelod o staff ac felly, mae hyn yn profi nad yw’r dull yma o ymchwilio yn gyfleus i bawb</w:t>
      </w:r>
      <w:r w:rsidR="38F0C00C" w:rsidRPr="36A7AD9A">
        <w:rPr>
          <w:rFonts w:ascii="Arial" w:eastAsia="Arial" w:hAnsi="Arial" w:cs="Arial"/>
          <w:color w:val="202124"/>
        </w:rPr>
        <w:t xml:space="preserve">. </w:t>
      </w:r>
    </w:p>
    <w:p w14:paraId="6B24A4A8" w14:textId="170900E8" w:rsidR="55F7EDBE" w:rsidRDefault="2991DBAA" w:rsidP="36A7AD9A">
      <w:pPr>
        <w:spacing w:line="360" w:lineRule="auto"/>
        <w:rPr>
          <w:rFonts w:ascii="Arial" w:eastAsia="Arial" w:hAnsi="Arial" w:cs="Arial"/>
          <w:color w:val="000000" w:themeColor="text1"/>
        </w:rPr>
      </w:pPr>
      <w:r w:rsidRPr="36A7AD9A">
        <w:rPr>
          <w:rFonts w:ascii="Arial" w:eastAsia="Arial" w:hAnsi="Arial" w:cs="Arial"/>
          <w:color w:val="000000" w:themeColor="text1"/>
        </w:rPr>
        <w:t>Gwelwyd bod yna ymateb positif i'r strategaeth asesu yma yn amlwg pan ofynnais i ‘A yw asesu cyfoedion yn effeithiol yn eich dosbarth chi a pham?’ ac ymatebodd ‘Mae asesu cyfoedion pendant yn helpu i gefnogi dysgu’r plant oherwydd mae’r disgyblion yn gallu cynnig adborth ar ddarn o waith rydyn nhw ei hun wedi cwblhau. Mae’r disgyblion yn gallu trafod yn agored at ffordd i wella neu ddatblygu darn o waith.’ sy’n pwysleisio’n glir yr effaith mae rhoi a derbyn adborth yn creu ar waith a chynnydd y plentyn</w:t>
      </w:r>
      <w:r w:rsidR="1BF68616" w:rsidRPr="36A7AD9A">
        <w:rPr>
          <w:rFonts w:ascii="Arial" w:eastAsia="Arial" w:hAnsi="Arial" w:cs="Arial"/>
          <w:color w:val="000000" w:themeColor="text1"/>
        </w:rPr>
        <w:t xml:space="preserve">. </w:t>
      </w:r>
    </w:p>
    <w:p w14:paraId="0E8D1CA7" w14:textId="10F92FAC" w:rsidR="55F7EDBE" w:rsidRDefault="42A2B5F7" w:rsidP="36A7AD9A">
      <w:pPr>
        <w:spacing w:line="360" w:lineRule="auto"/>
        <w:rPr>
          <w:rFonts w:ascii="Arial" w:eastAsia="Arial" w:hAnsi="Arial" w:cs="Arial"/>
          <w:color w:val="000000" w:themeColor="text1"/>
        </w:rPr>
      </w:pPr>
      <w:r w:rsidRPr="36A7AD9A">
        <w:rPr>
          <w:rFonts w:ascii="Arial" w:eastAsia="Arial" w:hAnsi="Arial" w:cs="Arial"/>
          <w:color w:val="000000" w:themeColor="text1"/>
        </w:rPr>
        <w:t>I'r gwrthwyneb, roedden i nawr eisiau gwybod beth oedd yr heriau wrth ddefnyddio asesu cyfoedion ar lawr y dosbarth felly gofynnais ‘Beth yw'r heriau rydych chi'n gweld o ddydd i ddydd pan mae'n dod i asesu cyfoedion?’ ac ymatebodd ‘Ffrindiau yn debygol o asesu gwaith ei gilydd’ sydd yn cysylltu efo datganiad Topping (2009) bod cyfeillgarwch yn chwarae rôl enfawr pan mae’n dod i asesu cyfoedion ac yn yr achos yma, yn annheg</w:t>
      </w:r>
      <w:r w:rsidR="1003066A" w:rsidRPr="36A7AD9A">
        <w:rPr>
          <w:rFonts w:ascii="Arial" w:eastAsia="Arial" w:hAnsi="Arial" w:cs="Arial"/>
          <w:color w:val="000000" w:themeColor="text1"/>
        </w:rPr>
        <w:t>.</w:t>
      </w:r>
      <w:r w:rsidR="6CF78273" w:rsidRPr="36A7AD9A">
        <w:rPr>
          <w:rFonts w:ascii="Arial" w:eastAsia="Arial" w:hAnsi="Arial" w:cs="Arial"/>
          <w:color w:val="000000" w:themeColor="text1"/>
        </w:rPr>
        <w:t xml:space="preserve"> </w:t>
      </w:r>
    </w:p>
    <w:p w14:paraId="59B19C76" w14:textId="00E9CC75" w:rsidR="55F7EDBE" w:rsidRDefault="08554E93" w:rsidP="36A7AD9A">
      <w:pPr>
        <w:spacing w:line="360" w:lineRule="auto"/>
        <w:ind w:firstLine="720"/>
        <w:rPr>
          <w:rFonts w:ascii="Arial" w:eastAsia="Arial" w:hAnsi="Arial" w:cs="Arial"/>
          <w:color w:val="000000" w:themeColor="text1"/>
        </w:rPr>
      </w:pPr>
      <w:r w:rsidRPr="36A7AD9A">
        <w:rPr>
          <w:rFonts w:ascii="Arial" w:eastAsia="Arial" w:hAnsi="Arial" w:cs="Arial"/>
          <w:color w:val="000000" w:themeColor="text1"/>
        </w:rPr>
        <w:t>Yn ychwanegol i hyn, cytunodd yr athro yma yn gryf gyda’r datganiad bod asesu cyfoedion yn helpu i ddatblygu sgiliau cyfathrebu’r plant ond, credaf gyda ffiniau iaith a lleferydd yn cynyddu, nid ydy’r plant sydd gyda’r anghenion yma yn gallu rhannu adborth a buddio o’r strategaeth asesu yma ac felly, sut ydyn ni’n gallu helpu’r plant yma? Ydy cynnydd mewn dysgu yn digwydd trwy’r amser? Cytunodd hefyd bod asesu cyfoedion yn cynyddu hyder y plant ac yn galluogi nhw i gymryd dros ddysgu ei hunain sydd yn sail gadarn ar gyfer cynnydd mewn dysgu. (Gweler atd.3)</w:t>
      </w:r>
      <w:r w:rsidR="7248980E" w:rsidRPr="36A7AD9A">
        <w:rPr>
          <w:rFonts w:ascii="Arial" w:eastAsia="Arial" w:hAnsi="Arial" w:cs="Arial"/>
          <w:color w:val="000000" w:themeColor="text1"/>
        </w:rPr>
        <w:t xml:space="preserve">. </w:t>
      </w:r>
    </w:p>
    <w:p w14:paraId="6397C454" w14:textId="4307C811" w:rsidR="55F7EDBE" w:rsidRDefault="0729FF6B" w:rsidP="36A7AD9A">
      <w:pPr>
        <w:spacing w:line="360" w:lineRule="auto"/>
        <w:rPr>
          <w:rFonts w:ascii="Arial" w:eastAsia="Arial" w:hAnsi="Arial" w:cs="Arial"/>
          <w:color w:val="000000" w:themeColor="text1"/>
        </w:rPr>
      </w:pPr>
      <w:r w:rsidRPr="36A7AD9A">
        <w:rPr>
          <w:rFonts w:ascii="Arial" w:eastAsia="Arial" w:hAnsi="Arial" w:cs="Arial"/>
          <w:color w:val="000000" w:themeColor="text1"/>
        </w:rPr>
        <w:t>Yn gyferbyniol i hyn, anghytunodd yr ymatebwr bod plant ddim yn ddigon profiadol i asesu gwaith ei gilydd eto ac yn bersonol, hyd yn oed os nad yw’r plant yn ddigon profiadol i asesu gwaith ei gilydd, mae rhaid iddyn nhw ddysgu i gymryd cyfrifoldeb am gamgymeriadau ei hunain ac mae’n hanfodol o bwysig bod y plant yn gyfforddus gyda dweud ei barn yn gyfoes oherwydd bydd y sgil yma yn bwysig pan mae’n dod i'r byd proffesiynol</w:t>
      </w:r>
      <w:r w:rsidR="1B0793B6" w:rsidRPr="36A7AD9A">
        <w:rPr>
          <w:rFonts w:ascii="Arial" w:eastAsia="Arial" w:hAnsi="Arial" w:cs="Arial"/>
          <w:color w:val="000000" w:themeColor="text1"/>
        </w:rPr>
        <w:t xml:space="preserve">. </w:t>
      </w:r>
    </w:p>
    <w:p w14:paraId="4C0B735E" w14:textId="675884FB" w:rsidR="55F7EDBE" w:rsidRPr="004B5F45" w:rsidRDefault="70F04CBE" w:rsidP="36A7AD9A">
      <w:pPr>
        <w:spacing w:line="360" w:lineRule="auto"/>
        <w:rPr>
          <w:rFonts w:ascii="Arial" w:eastAsia="Arial" w:hAnsi="Arial" w:cs="Arial"/>
          <w:color w:val="000000" w:themeColor="text1"/>
        </w:rPr>
      </w:pPr>
      <w:r w:rsidRPr="36A7AD9A">
        <w:rPr>
          <w:rFonts w:ascii="Arial" w:eastAsia="Arial" w:hAnsi="Arial" w:cs="Arial"/>
          <w:color w:val="000000" w:themeColor="text1"/>
        </w:rPr>
        <w:t xml:space="preserve">Nesaf, defnyddiais i ddull arall ar gyfer yr ymchwiliad ac yn wahanol i'r dull holiaduron, fe gefais i gyfle i gasglu syniadau a barnau plentyn A, B, C, D, E a phlentyn 1 o asesu </w:t>
      </w:r>
      <w:r w:rsidRPr="36A7AD9A">
        <w:rPr>
          <w:rFonts w:ascii="Arial" w:eastAsia="Arial" w:hAnsi="Arial" w:cs="Arial"/>
          <w:color w:val="000000" w:themeColor="text1"/>
        </w:rPr>
        <w:lastRenderedPageBreak/>
        <w:t>cyfoedion. Serch hyn, er mwyn cadw cofnod o ymateb y plant, rhoddodd yr ysgol caniatâd i mi recordio lleisiau’r plant yn ystod y cyfweliad ac yna, creais i drawsgrifiad ohono fe. Fel gallwch weld yn y trawsgrifiad (gweler atodiad.5) gofynnais i i blant blwyddyn 3 ‘Oes gennych chi unrhyw syniad ar beth yw asesu cyfoedion?’ ble ymatebodd y plant ‘na’ mewn geiriau syml. Yn debyg i hyn, ymatebodd y plentyn o flwyddyn 4 yr un peth</w:t>
      </w:r>
      <w:r w:rsidR="394DA78E" w:rsidRPr="36A7AD9A">
        <w:rPr>
          <w:rFonts w:ascii="Arial" w:eastAsia="Arial" w:hAnsi="Arial" w:cs="Arial"/>
          <w:color w:val="000000" w:themeColor="text1"/>
        </w:rPr>
        <w:t xml:space="preserve">. </w:t>
      </w:r>
      <w:r w:rsidR="35779632" w:rsidRPr="36A7AD9A">
        <w:rPr>
          <w:rFonts w:ascii="Arial" w:eastAsia="Arial" w:hAnsi="Arial" w:cs="Arial"/>
          <w:color w:val="000000" w:themeColor="text1"/>
        </w:rPr>
        <w:t>Yn bersonol, ni ddisgwyliais i'r ymateb yma oddi wrth y plant ac felly, roedd y cwestiwn nesaf yn cyd-fynd gyda’r cwestiwn hyn sef ‘Beth ydych chi’n gwybod yn barod am asesu cyfoedion?’ yn amlwg, nid oedd plentyn A, B, C, D, E neu blentyn 1 yn sicr o’r ateb. Ond, roedd plentyn A yn ymwybodol o beth oedd asesu cyfoedion yn ymwneud gyda phan atebodd plentyn A ‘oherwydd mae’n fel checko os mae’n dda neu beidio’ (gweler atd.5 tabl 4) a chytunodd pawb arall</w:t>
      </w:r>
      <w:r w:rsidR="21399FFE" w:rsidRPr="36A7AD9A">
        <w:rPr>
          <w:rFonts w:ascii="Arial" w:eastAsia="Arial" w:hAnsi="Arial" w:cs="Arial"/>
          <w:color w:val="000000" w:themeColor="text1"/>
        </w:rPr>
        <w:t xml:space="preserve">. </w:t>
      </w:r>
    </w:p>
    <w:p w14:paraId="3347D678" w14:textId="1A0E3D4C" w:rsidR="55F7EDBE" w:rsidRDefault="08810E25" w:rsidP="36A7AD9A">
      <w:pPr>
        <w:spacing w:line="360" w:lineRule="auto"/>
        <w:rPr>
          <w:rFonts w:ascii="Arial" w:eastAsia="Arial" w:hAnsi="Arial" w:cs="Arial"/>
          <w:color w:val="000000" w:themeColor="text1"/>
        </w:rPr>
      </w:pPr>
      <w:r w:rsidRPr="36A7AD9A">
        <w:rPr>
          <w:rFonts w:ascii="Arial" w:eastAsia="Arial" w:hAnsi="Arial" w:cs="Arial"/>
          <w:color w:val="000000" w:themeColor="text1"/>
        </w:rPr>
        <w:t>Yn debyg i hyn, atebodd plentyn 1 ‘Os ti’n cywiro gwaith ti’n gallu fel gwybod e y tro nesaf a ti’n fel like gweud i ti mae hwnna’n anghywir ond tro nesaf jyst cofio fe’. Serch hyn, yn pwysleisio bod y plant wedi gwneud o’r blaen ac yn gyfarwydd gydag asesu gwaith ei gilydd ond nid ydyn nhw’n ymwybodol o’r derminoleg. Yn ôl tabl 18, gofynnais i i'r plant ‘Beth yw eich hoff strategaeth asesu a pham? Ac atebodd plentyn D ‘ysgrifen glwm’ sydd yn pwysleisio i fi bod y plant yn cymysgu meini prawf llwyddiant ac asesu cyfoedion efo’i gilydd ac felly, credaf mai hi’n bwysig i gyflwyno’r derminoleg gywir i'r plant o fewn gwersi. Yn wahanol i hyn, esboniodd plentyn 1 dydi e ddim yn hoffi marcio gwaith pobl eraill. Dywedodd ‘Dydw i ddim yn hoffi marcio gwaith pobl eraill oherwydd rhai weithiau pryd wyt ti’n swapio nôl ti’n gallu fel like checko ac wedyn jyst ysgrifennu beth ti’n gweld</w:t>
      </w:r>
      <w:r w:rsidR="0504F093" w:rsidRPr="36A7AD9A">
        <w:rPr>
          <w:rFonts w:ascii="Arial" w:eastAsia="Arial" w:hAnsi="Arial" w:cs="Arial"/>
          <w:color w:val="000000" w:themeColor="text1"/>
        </w:rPr>
        <w:t>’</w:t>
      </w:r>
      <w:r w:rsidR="4D55DBBF" w:rsidRPr="36A7AD9A">
        <w:rPr>
          <w:rFonts w:ascii="Arial" w:eastAsia="Arial" w:hAnsi="Arial" w:cs="Arial"/>
          <w:color w:val="000000" w:themeColor="text1"/>
        </w:rPr>
        <w:t xml:space="preserve">. </w:t>
      </w:r>
    </w:p>
    <w:p w14:paraId="1C97AB7A" w14:textId="402974B8" w:rsidR="55F7EDBE" w:rsidRDefault="3EE15428" w:rsidP="36A7AD9A">
      <w:pPr>
        <w:spacing w:line="360" w:lineRule="auto"/>
        <w:rPr>
          <w:rFonts w:ascii="Arial" w:eastAsia="Arial" w:hAnsi="Arial" w:cs="Arial"/>
          <w:color w:val="000000" w:themeColor="text1"/>
        </w:rPr>
      </w:pPr>
      <w:r w:rsidRPr="36A7AD9A">
        <w:rPr>
          <w:rFonts w:ascii="Arial" w:eastAsia="Arial" w:hAnsi="Arial" w:cs="Arial"/>
          <w:color w:val="000000" w:themeColor="text1"/>
        </w:rPr>
        <w:t>Fodd bynnag, roeddwn i'n benderfynol o wybod os roedd y strategaeth yma wir yn helpu’r plant ar lawr y dosbarth ac felly gofynnais i ‘Trwy ofyn am adborth ar eich gwaith oddi wrth bartner, wyt ti’n teimlo bod hyn yn helpu chi i ddeall y pethau da yn eich gwaith a’r pethau sydd angen gwella yn eich gwaith? A chytunodd plentyn A, B, C, D ac E bod asesu cyfoedion yn helpu i ddeall y cryfderau a’r heriau o fewn ei waith ble atebodd pob un “ie”. Fodd bynnag, anghytunodd plentyn 1 bod asesu cyfoedion yn creu unrhyw effaith positif o ran gwella gwaith dosbarth ble atebodd “na” (gweler tabl 8 a 19)</w:t>
      </w:r>
      <w:r w:rsidR="10CC5FD7" w:rsidRPr="36A7AD9A">
        <w:rPr>
          <w:rFonts w:ascii="Arial" w:eastAsia="Arial" w:hAnsi="Arial" w:cs="Arial"/>
          <w:color w:val="000000" w:themeColor="text1"/>
        </w:rPr>
        <w:t>.</w:t>
      </w:r>
    </w:p>
    <w:p w14:paraId="737CE217" w14:textId="7969573B" w:rsidR="55F7EDBE" w:rsidRDefault="1A031520" w:rsidP="36A7AD9A">
      <w:pPr>
        <w:spacing w:line="360" w:lineRule="auto"/>
        <w:rPr>
          <w:rFonts w:ascii="Arial" w:eastAsia="Arial" w:hAnsi="Arial" w:cs="Arial"/>
          <w:color w:val="000000" w:themeColor="text1"/>
        </w:rPr>
      </w:pPr>
      <w:r w:rsidRPr="36A7AD9A">
        <w:rPr>
          <w:rFonts w:ascii="Arial" w:eastAsia="Arial" w:hAnsi="Arial" w:cs="Arial"/>
          <w:color w:val="000000" w:themeColor="text1"/>
        </w:rPr>
        <w:t xml:space="preserve">I grynhoi, </w:t>
      </w:r>
      <w:r w:rsidR="24CAB8FD" w:rsidRPr="36A7AD9A">
        <w:rPr>
          <w:rFonts w:ascii="Arial" w:eastAsia="Arial" w:hAnsi="Arial" w:cs="Arial"/>
          <w:color w:val="000000" w:themeColor="text1"/>
        </w:rPr>
        <w:t>credaf yn gryf bod effeithlonrwydd asesu cyfoedion yn dibynnu ar y pl</w:t>
      </w:r>
      <w:r w:rsidR="1D0F5A5B" w:rsidRPr="36A7AD9A">
        <w:rPr>
          <w:rFonts w:ascii="Arial" w:eastAsia="Arial" w:hAnsi="Arial" w:cs="Arial"/>
          <w:color w:val="000000" w:themeColor="text1"/>
        </w:rPr>
        <w:t>entyn</w:t>
      </w:r>
      <w:r w:rsidR="6A40CCB0" w:rsidRPr="36A7AD9A">
        <w:rPr>
          <w:rFonts w:ascii="Arial" w:eastAsia="Arial" w:hAnsi="Arial" w:cs="Arial"/>
          <w:color w:val="000000" w:themeColor="text1"/>
        </w:rPr>
        <w:t xml:space="preserve"> a’i phrofiadau</w:t>
      </w:r>
      <w:r w:rsidR="387ABDC4" w:rsidRPr="36A7AD9A">
        <w:rPr>
          <w:rFonts w:ascii="Arial" w:eastAsia="Arial" w:hAnsi="Arial" w:cs="Arial"/>
          <w:color w:val="000000" w:themeColor="text1"/>
        </w:rPr>
        <w:t>.</w:t>
      </w:r>
    </w:p>
    <w:p w14:paraId="2C414231" w14:textId="77F0CD5A" w:rsidR="55F7EDBE" w:rsidRDefault="55F7EDBE" w:rsidP="36A7AD9A">
      <w:pPr>
        <w:spacing w:line="360" w:lineRule="auto"/>
        <w:rPr>
          <w:rFonts w:ascii="Arial" w:eastAsia="Arial" w:hAnsi="Arial" w:cs="Arial"/>
          <w:b/>
          <w:bCs/>
          <w:sz w:val="28"/>
          <w:szCs w:val="28"/>
          <w:u w:val="single"/>
        </w:rPr>
      </w:pPr>
      <w:r w:rsidRPr="36A7AD9A">
        <w:rPr>
          <w:rFonts w:ascii="Arial" w:eastAsia="Arial" w:hAnsi="Arial" w:cs="Arial"/>
          <w:b/>
          <w:bCs/>
          <w:sz w:val="28"/>
          <w:szCs w:val="28"/>
          <w:u w:val="single"/>
        </w:rPr>
        <w:t>Casgliad</w:t>
      </w:r>
    </w:p>
    <w:p w14:paraId="6E0AF33A" w14:textId="45AA0747" w:rsidR="55F7EDBE" w:rsidRDefault="7F9A38E3" w:rsidP="36A7AD9A">
      <w:pPr>
        <w:spacing w:line="360" w:lineRule="auto"/>
        <w:rPr>
          <w:rFonts w:ascii="Arial" w:eastAsia="Arial" w:hAnsi="Arial" w:cs="Arial"/>
        </w:rPr>
      </w:pPr>
      <w:r w:rsidRPr="36A7AD9A">
        <w:rPr>
          <w:rFonts w:ascii="Arial" w:eastAsia="Arial" w:hAnsi="Arial" w:cs="Arial"/>
        </w:rPr>
        <w:t xml:space="preserve">Nod yr ymchwil yma oedd ceisio canfod ‘A yw asesu cymheiriaid yn cefnogi dysgu plant o safbwynt disgyblion ac athrawon?’. Mae’r astudiaeth hon wedi dangos mai asesu cymheiriaid o safbwynt disgyblion pendant yn cefnogi dysgu yn ystadegol ond, yn dibynnu’n </w:t>
      </w:r>
      <w:r w:rsidRPr="36A7AD9A">
        <w:rPr>
          <w:rFonts w:ascii="Arial" w:eastAsia="Arial" w:hAnsi="Arial" w:cs="Arial"/>
        </w:rPr>
        <w:lastRenderedPageBreak/>
        <w:t xml:space="preserve">llwyr ar brofiadau’r plentyn wrth ddefnyddio’r strategaeth yma. Yn wahanol i hyn, oherwydd na chefais i lawer o ymatebion yn yr holiadur oddi wrth yr athrawon yn yr ysgol, doedden i fethu dod i gasgliad ar amrywiaeth o syniadau ond, trwy edrych ar ymatebion o’r holiadur a’r llenyddiaeth i gefnogi, mae asesu cyfoedion wedi profi i fod yn elfen bwysig iawn wrth gefnogi dysgu’r plant. Yn ychwanegol i hyn, roedd fy rhagdybiaeth am gasgliad y cwestiwn ymchwil wedi profi i fod yn anghywir ond yn gyffredinol, llwyddais i casglu gwybodaeth a gynnal yr ymchwiliad yn </w:t>
      </w:r>
      <w:r w:rsidR="2B8F8D0B" w:rsidRPr="36A7AD9A">
        <w:rPr>
          <w:rFonts w:ascii="Arial" w:eastAsia="Arial" w:hAnsi="Arial" w:cs="Arial"/>
        </w:rPr>
        <w:t>llwyddiannus iawn ac</w:t>
      </w:r>
      <w:r w:rsidR="78DC268A" w:rsidRPr="36A7AD9A">
        <w:rPr>
          <w:rFonts w:ascii="Arial" w:eastAsia="Arial" w:hAnsi="Arial" w:cs="Arial"/>
        </w:rPr>
        <w:t xml:space="preserve"> yn </w:t>
      </w:r>
      <w:r w:rsidR="582E9923" w:rsidRPr="36A7AD9A">
        <w:rPr>
          <w:rFonts w:ascii="Arial" w:eastAsia="Arial" w:hAnsi="Arial" w:cs="Arial"/>
        </w:rPr>
        <w:t>ôl</w:t>
      </w:r>
      <w:r w:rsidR="78DC268A" w:rsidRPr="36A7AD9A">
        <w:rPr>
          <w:rFonts w:ascii="Arial" w:eastAsia="Arial" w:hAnsi="Arial" w:cs="Arial"/>
        </w:rPr>
        <w:t xml:space="preserve"> canllawiau BERA. </w:t>
      </w:r>
      <w:r w:rsidR="26CCD9C2" w:rsidRPr="36A7AD9A">
        <w:rPr>
          <w:rFonts w:ascii="Arial" w:eastAsia="Arial" w:hAnsi="Arial" w:cs="Arial"/>
        </w:rPr>
        <w:t>Fodd bynnag, os roedd cyfle i mi wneud yr ymchwiliad yma eto, byddaf yn geirio cwestiynau’r plant yn haws oherwydd darganfyddai bod llawer o’r eirfa yn llawer rhy heriol i'r plant ac felly, credaf fod hyn wedi cyfrannu at y diffyg ymateb oddi wrthyn nhw. Ar gyfer yr holiadur, byddaf yn ychwanegu llai o gwestiynau ysgrifenedig oherwydd credaf nid ydy hyn yn gyfleus i'r athrawon ac os mae fwy o gwestiynau llai a hawdd, byddaf yn cael fwy o ymateb</w:t>
      </w:r>
      <w:r w:rsidR="08D581F8" w:rsidRPr="36A7AD9A">
        <w:rPr>
          <w:rFonts w:ascii="Arial" w:eastAsia="Arial" w:hAnsi="Arial" w:cs="Arial"/>
        </w:rPr>
        <w:t xml:space="preserve">. </w:t>
      </w:r>
    </w:p>
    <w:p w14:paraId="5330B255" w14:textId="290BA78C" w:rsidR="55F7EDBE" w:rsidRDefault="55F7EDBE" w:rsidP="36A7AD9A">
      <w:pPr>
        <w:spacing w:line="360" w:lineRule="auto"/>
        <w:rPr>
          <w:rFonts w:ascii="Arial" w:eastAsia="Arial" w:hAnsi="Arial" w:cs="Arial"/>
        </w:rPr>
      </w:pPr>
    </w:p>
    <w:p w14:paraId="022F695A" w14:textId="652EF34B" w:rsidR="55F7EDBE" w:rsidRDefault="55F7EDBE" w:rsidP="103AAEB6">
      <w:pPr>
        <w:spacing w:line="360" w:lineRule="auto"/>
        <w:rPr>
          <w:rFonts w:ascii="Calibri" w:eastAsia="Calibri" w:hAnsi="Calibri" w:cs="Calibri"/>
          <w:sz w:val="24"/>
          <w:szCs w:val="24"/>
          <w:u w:val="single"/>
        </w:rPr>
      </w:pPr>
      <w:r w:rsidRPr="36A7AD9A">
        <w:rPr>
          <w:rFonts w:ascii="Arial" w:eastAsia="Arial" w:hAnsi="Arial" w:cs="Arial"/>
          <w:b/>
          <w:bCs/>
          <w:sz w:val="28"/>
          <w:szCs w:val="28"/>
          <w:u w:val="single"/>
        </w:rPr>
        <w:t>Rhestr Cyfeirnodi</w:t>
      </w:r>
      <w:r w:rsidRPr="36A7AD9A">
        <w:rPr>
          <w:rFonts w:ascii="Calibri" w:eastAsia="Calibri" w:hAnsi="Calibri" w:cs="Calibri"/>
          <w:sz w:val="24"/>
          <w:szCs w:val="24"/>
          <w:u w:val="single"/>
        </w:rPr>
        <w:t xml:space="preserve"> </w:t>
      </w:r>
    </w:p>
    <w:p w14:paraId="4FF6A957" w14:textId="0F8F4B13" w:rsidR="3A935119" w:rsidRDefault="3A935119" w:rsidP="36A7AD9A">
      <w:pPr>
        <w:pStyle w:val="Heading1"/>
        <w:shd w:val="clear" w:color="auto" w:fill="FFFFFF" w:themeFill="background1"/>
        <w:spacing w:before="0"/>
        <w:rPr>
          <w:rFonts w:asciiTheme="minorHAnsi" w:eastAsiaTheme="minorEastAsia" w:hAnsiTheme="minorHAnsi" w:cstheme="minorBidi"/>
          <w:sz w:val="22"/>
          <w:szCs w:val="22"/>
        </w:rPr>
      </w:pPr>
      <w:r w:rsidRPr="36A7AD9A">
        <w:rPr>
          <w:rFonts w:asciiTheme="minorHAnsi" w:eastAsiaTheme="minorEastAsia" w:hAnsiTheme="minorHAnsi" w:cstheme="minorBidi"/>
          <w:color w:val="111111"/>
          <w:sz w:val="22"/>
          <w:szCs w:val="22"/>
        </w:rPr>
        <w:t>Exploring The Potentials of Peer Assesment for Enhancing the Students’ Performances in a Presentation Subject</w:t>
      </w:r>
      <w:r w:rsidR="7FD03120" w:rsidRPr="36A7AD9A">
        <w:rPr>
          <w:rFonts w:asciiTheme="minorHAnsi" w:eastAsiaTheme="minorEastAsia" w:hAnsiTheme="minorHAnsi" w:cstheme="minorBidi"/>
          <w:color w:val="111111"/>
          <w:sz w:val="22"/>
          <w:szCs w:val="22"/>
        </w:rPr>
        <w:t xml:space="preserve"> </w:t>
      </w:r>
      <w:hyperlink r:id="rId7">
        <w:r w:rsidRPr="36A7AD9A">
          <w:rPr>
            <w:rStyle w:val="Hyperlink"/>
            <w:rFonts w:asciiTheme="minorHAnsi" w:eastAsiaTheme="minorEastAsia" w:hAnsiTheme="minorHAnsi" w:cstheme="minorBidi"/>
            <w:sz w:val="22"/>
            <w:szCs w:val="22"/>
          </w:rPr>
          <w:t>https://www.researchgate.net/publication/236627956_Exploring_The_Potentials_of_Peer_Assesment_for_Enhancing_the_Students'_Performances_in_a_Presentation_Subject</w:t>
        </w:r>
      </w:hyperlink>
      <w:r w:rsidRPr="36A7AD9A">
        <w:rPr>
          <w:rFonts w:asciiTheme="minorHAnsi" w:eastAsiaTheme="minorEastAsia" w:hAnsiTheme="minorHAnsi" w:cstheme="minorBidi"/>
          <w:sz w:val="22"/>
          <w:szCs w:val="22"/>
        </w:rPr>
        <w:t xml:space="preserve">   {last accessed: 16/02/2024}</w:t>
      </w:r>
    </w:p>
    <w:p w14:paraId="50AE60A2" w14:textId="7927A884" w:rsidR="36A7AD9A" w:rsidRDefault="36A7AD9A" w:rsidP="36A7AD9A">
      <w:pPr>
        <w:rPr>
          <w:rFonts w:eastAsiaTheme="minorEastAsia"/>
          <w:sz w:val="20"/>
          <w:szCs w:val="20"/>
        </w:rPr>
      </w:pPr>
    </w:p>
    <w:p w14:paraId="6014B66A" w14:textId="4C95ACF0" w:rsidR="5224127F" w:rsidRDefault="5224127F" w:rsidP="36A7AD9A">
      <w:pPr>
        <w:ind w:left="567" w:hanging="567"/>
      </w:pPr>
      <w:r w:rsidRPr="36A7AD9A">
        <w:rPr>
          <w:rFonts w:ascii="Calibri" w:eastAsia="Calibri" w:hAnsi="Calibri" w:cs="Calibri"/>
        </w:rPr>
        <w:t xml:space="preserve">Brady, M. and Denscombe, M. (2008) ‘The good research guide: For small-scale social research projects Martyn Denscombe the good research guide: For small-scale social research projects open university pressedition: Third360’, </w:t>
      </w:r>
      <w:r w:rsidRPr="36A7AD9A">
        <w:rPr>
          <w:rFonts w:ascii="Calibri" w:eastAsia="Calibri" w:hAnsi="Calibri" w:cs="Calibri"/>
          <w:i/>
          <w:iCs/>
        </w:rPr>
        <w:t>Nurse Researcher</w:t>
      </w:r>
      <w:r w:rsidRPr="36A7AD9A">
        <w:rPr>
          <w:rFonts w:ascii="Calibri" w:eastAsia="Calibri" w:hAnsi="Calibri" w:cs="Calibri"/>
        </w:rPr>
        <w:t xml:space="preserve">, 15(2), pp. 88–88. doi:10.7748/nr.15.2.88.s4. </w:t>
      </w:r>
    </w:p>
    <w:p w14:paraId="491D330B" w14:textId="31D37705" w:rsidR="5224127F" w:rsidRDefault="5224127F" w:rsidP="36A7AD9A">
      <w:pPr>
        <w:ind w:left="567" w:hanging="567"/>
      </w:pPr>
      <w:r w:rsidRPr="36A7AD9A">
        <w:rPr>
          <w:rFonts w:ascii="Calibri" w:eastAsia="Calibri" w:hAnsi="Calibri" w:cs="Calibri"/>
        </w:rPr>
        <w:t xml:space="preserve">Danby, S., Ewing, L. and Thorpe, K. (2010) ‘The novice researcher: Interviewing young children’, </w:t>
      </w:r>
      <w:r w:rsidRPr="36A7AD9A">
        <w:rPr>
          <w:rFonts w:ascii="Calibri" w:eastAsia="Calibri" w:hAnsi="Calibri" w:cs="Calibri"/>
          <w:i/>
          <w:iCs/>
        </w:rPr>
        <w:t>Qualitative Inquiry</w:t>
      </w:r>
      <w:r w:rsidRPr="36A7AD9A">
        <w:rPr>
          <w:rFonts w:ascii="Calibri" w:eastAsia="Calibri" w:hAnsi="Calibri" w:cs="Calibri"/>
        </w:rPr>
        <w:t xml:space="preserve">, 17(1), pp. 4–4. doi:10.1177/1077800410389754. </w:t>
      </w:r>
    </w:p>
    <w:p w14:paraId="11BDAC92" w14:textId="3F4653C1" w:rsidR="5224127F" w:rsidRDefault="5224127F" w:rsidP="36A7AD9A">
      <w:pPr>
        <w:ind w:left="567" w:hanging="567"/>
      </w:pPr>
      <w:r w:rsidRPr="36A7AD9A">
        <w:rPr>
          <w:rFonts w:ascii="Calibri" w:eastAsia="Calibri" w:hAnsi="Calibri" w:cs="Calibri"/>
          <w:i/>
          <w:iCs/>
        </w:rPr>
        <w:t>Ethical guidelines for educational research, Fourth edition (2018)</w:t>
      </w:r>
      <w:r w:rsidRPr="36A7AD9A">
        <w:rPr>
          <w:rFonts w:ascii="Calibri" w:eastAsia="Calibri" w:hAnsi="Calibri" w:cs="Calibri"/>
        </w:rPr>
        <w:t xml:space="preserve"> (no date) </w:t>
      </w:r>
      <w:r w:rsidRPr="36A7AD9A">
        <w:rPr>
          <w:rFonts w:ascii="Calibri" w:eastAsia="Calibri" w:hAnsi="Calibri" w:cs="Calibri"/>
          <w:i/>
          <w:iCs/>
        </w:rPr>
        <w:t>BERA</w:t>
      </w:r>
      <w:r w:rsidRPr="36A7AD9A">
        <w:rPr>
          <w:rFonts w:ascii="Calibri" w:eastAsia="Calibri" w:hAnsi="Calibri" w:cs="Calibri"/>
        </w:rPr>
        <w:t xml:space="preserve">. Available at: </w:t>
      </w:r>
      <w:hyperlink r:id="rId8">
        <w:r w:rsidRPr="36A7AD9A">
          <w:rPr>
            <w:rStyle w:val="Hyperlink"/>
            <w:rFonts w:ascii="Calibri" w:eastAsia="Calibri" w:hAnsi="Calibri" w:cs="Calibri"/>
          </w:rPr>
          <w:t>https://www.bera.ac.uk/publication/ethical-guidelines-for-educational-research-2018-online</w:t>
        </w:r>
      </w:hyperlink>
      <w:r w:rsidRPr="36A7AD9A">
        <w:rPr>
          <w:rFonts w:ascii="Calibri" w:eastAsia="Calibri" w:hAnsi="Calibri" w:cs="Calibri"/>
        </w:rPr>
        <w:t xml:space="preserve"> (Accessed: 17 February 2024). </w:t>
      </w:r>
    </w:p>
    <w:p w14:paraId="7B58400F" w14:textId="62EDF906" w:rsidR="5224127F" w:rsidRDefault="5224127F" w:rsidP="36A7AD9A">
      <w:pPr>
        <w:ind w:left="567" w:hanging="567"/>
      </w:pPr>
      <w:r w:rsidRPr="36A7AD9A">
        <w:rPr>
          <w:rFonts w:ascii="Calibri" w:eastAsia="Calibri" w:hAnsi="Calibri" w:cs="Calibri"/>
        </w:rPr>
        <w:t xml:space="preserve">Lee, S.H. (no date) ‘chapter 32 page 2’, in </w:t>
      </w:r>
      <w:r w:rsidRPr="36A7AD9A">
        <w:rPr>
          <w:rFonts w:ascii="Calibri" w:eastAsia="Calibri" w:hAnsi="Calibri" w:cs="Calibri"/>
          <w:i/>
          <w:iCs/>
        </w:rPr>
        <w:t>Constructing Effective Questionnaires</w:t>
      </w:r>
      <w:r w:rsidRPr="36A7AD9A">
        <w:rPr>
          <w:rFonts w:ascii="Calibri" w:eastAsia="Calibri" w:hAnsi="Calibri" w:cs="Calibri"/>
        </w:rPr>
        <w:t xml:space="preserve">. Third. Available at: </w:t>
      </w:r>
      <w:hyperlink r:id="rId9" w:anchor="page=806">
        <w:r w:rsidRPr="36A7AD9A">
          <w:rPr>
            <w:rStyle w:val="Hyperlink"/>
            <w:rFonts w:ascii="Calibri" w:eastAsia="Calibri" w:hAnsi="Calibri" w:cs="Calibri"/>
          </w:rPr>
          <w:t>https://citeseerx.ist.psu.edu/document?repid=rep1&amp;type=pdf&amp;doi=0bd1bcdd958aee0ec58ac2082b397ea15dd6b323#page=806</w:t>
        </w:r>
      </w:hyperlink>
      <w:r w:rsidRPr="36A7AD9A">
        <w:rPr>
          <w:rFonts w:ascii="Calibri" w:eastAsia="Calibri" w:hAnsi="Calibri" w:cs="Calibri"/>
        </w:rPr>
        <w:t xml:space="preserve"> (Accessed: 22 January 2024). </w:t>
      </w:r>
    </w:p>
    <w:p w14:paraId="665C9147" w14:textId="3E53E546" w:rsidR="5224127F" w:rsidRDefault="5224127F" w:rsidP="36A7AD9A">
      <w:pPr>
        <w:ind w:left="567" w:hanging="567"/>
      </w:pPr>
      <w:r w:rsidRPr="36A7AD9A">
        <w:rPr>
          <w:rFonts w:ascii="Calibri" w:eastAsia="Calibri" w:hAnsi="Calibri" w:cs="Calibri"/>
        </w:rPr>
        <w:t xml:space="preserve">Panadero, E. and Brown, G.T. (2016) ‘Teachers’ reasons for using peer assessment: Positive experience predicts use’, </w:t>
      </w:r>
      <w:r w:rsidRPr="36A7AD9A">
        <w:rPr>
          <w:rFonts w:ascii="Calibri" w:eastAsia="Calibri" w:hAnsi="Calibri" w:cs="Calibri"/>
          <w:i/>
          <w:iCs/>
        </w:rPr>
        <w:t>European Journal of Psychology of Education</w:t>
      </w:r>
      <w:r w:rsidRPr="36A7AD9A">
        <w:rPr>
          <w:rFonts w:ascii="Calibri" w:eastAsia="Calibri" w:hAnsi="Calibri" w:cs="Calibri"/>
        </w:rPr>
        <w:t xml:space="preserve">, 32(1), pp. 134–137. doi:10.1007/s10212-015-0282-5. </w:t>
      </w:r>
    </w:p>
    <w:p w14:paraId="032D3252" w14:textId="2CA3ACE0" w:rsidR="5224127F" w:rsidRDefault="5224127F" w:rsidP="36A7AD9A">
      <w:pPr>
        <w:ind w:left="567" w:hanging="567"/>
      </w:pPr>
      <w:r w:rsidRPr="36A7AD9A">
        <w:rPr>
          <w:rFonts w:ascii="Calibri" w:eastAsia="Calibri" w:hAnsi="Calibri" w:cs="Calibri"/>
        </w:rPr>
        <w:t xml:space="preserve">Shakespeare, V. (no date) </w:t>
      </w:r>
      <w:r w:rsidRPr="36A7AD9A">
        <w:rPr>
          <w:rFonts w:ascii="Calibri" w:eastAsia="Calibri" w:hAnsi="Calibri" w:cs="Calibri"/>
          <w:i/>
          <w:iCs/>
        </w:rPr>
        <w:t>A Quick Guide to Semi-Structured Interviews</w:t>
      </w:r>
      <w:r w:rsidRPr="36A7AD9A">
        <w:rPr>
          <w:rFonts w:ascii="Calibri" w:eastAsia="Calibri" w:hAnsi="Calibri" w:cs="Calibri"/>
        </w:rPr>
        <w:t xml:space="preserve">. Available at: </w:t>
      </w:r>
      <w:hyperlink r:id="rId10" w:anchor=":~:text=Disadvantages%20of%20semi%2Dstructured%20interviews&amp;text=It%20can%20be%20challenging%20to,that%20could%20bias%20the%20interview">
        <w:r w:rsidRPr="36A7AD9A">
          <w:rPr>
            <w:rStyle w:val="Hyperlink"/>
            <w:rFonts w:ascii="Calibri" w:eastAsia="Calibri" w:hAnsi="Calibri" w:cs="Calibri"/>
          </w:rPr>
          <w:t>https://fuelcycle.com/blog/a-quick-guide-to-semi-structured-interviews/#:~:text=Disadvantages%20of%20semi%2Dstructured%20interviews&amp;text=It%20ca</w:t>
        </w:r>
        <w:r w:rsidRPr="36A7AD9A">
          <w:rPr>
            <w:rStyle w:val="Hyperlink"/>
            <w:rFonts w:ascii="Calibri" w:eastAsia="Calibri" w:hAnsi="Calibri" w:cs="Calibri"/>
          </w:rPr>
          <w:lastRenderedPageBreak/>
          <w:t>n%20be%20challenging%20to,that%20could%20bias%20the%20interview</w:t>
        </w:r>
      </w:hyperlink>
      <w:r w:rsidRPr="36A7AD9A">
        <w:rPr>
          <w:rFonts w:ascii="Calibri" w:eastAsia="Calibri" w:hAnsi="Calibri" w:cs="Calibri"/>
        </w:rPr>
        <w:t xml:space="preserve">. (Accessed: 01 February 2024). </w:t>
      </w:r>
    </w:p>
    <w:p w14:paraId="7301CD58" w14:textId="38091BF9" w:rsidR="5224127F" w:rsidRDefault="5224127F" w:rsidP="36A7AD9A">
      <w:pPr>
        <w:ind w:left="567" w:hanging="567"/>
      </w:pPr>
      <w:r w:rsidRPr="36A7AD9A">
        <w:rPr>
          <w:rFonts w:ascii="Calibri" w:eastAsia="Calibri" w:hAnsi="Calibri" w:cs="Calibri"/>
        </w:rPr>
        <w:t xml:space="preserve">Wiliam, D. (2017) </w:t>
      </w:r>
      <w:r w:rsidRPr="36A7AD9A">
        <w:rPr>
          <w:rFonts w:ascii="Calibri" w:eastAsia="Calibri" w:hAnsi="Calibri" w:cs="Calibri"/>
          <w:i/>
          <w:iCs/>
        </w:rPr>
        <w:t>Dylan Wiliam - self and peer assessment</w:t>
      </w:r>
      <w:r w:rsidRPr="36A7AD9A">
        <w:rPr>
          <w:rFonts w:ascii="Calibri" w:eastAsia="Calibri" w:hAnsi="Calibri" w:cs="Calibri"/>
        </w:rPr>
        <w:t xml:space="preserve">, </w:t>
      </w:r>
      <w:r w:rsidRPr="36A7AD9A">
        <w:rPr>
          <w:rFonts w:ascii="Calibri" w:eastAsia="Calibri" w:hAnsi="Calibri" w:cs="Calibri"/>
          <w:i/>
          <w:iCs/>
        </w:rPr>
        <w:t>Dylan Wiliam - Self and peer assessment | Resources | National Improvement Hub</w:t>
      </w:r>
      <w:r w:rsidRPr="36A7AD9A">
        <w:rPr>
          <w:rFonts w:ascii="Calibri" w:eastAsia="Calibri" w:hAnsi="Calibri" w:cs="Calibri"/>
        </w:rPr>
        <w:t xml:space="preserve">. Available at: </w:t>
      </w:r>
      <w:hyperlink r:id="rId11">
        <w:r w:rsidRPr="36A7AD9A">
          <w:rPr>
            <w:rStyle w:val="Hyperlink"/>
            <w:rFonts w:ascii="Calibri" w:eastAsia="Calibri" w:hAnsi="Calibri" w:cs="Calibri"/>
          </w:rPr>
          <w:t>https://education.gov.scot/resources/dylan-wiliam-self-and-peer-assessment/</w:t>
        </w:r>
      </w:hyperlink>
      <w:r w:rsidRPr="36A7AD9A">
        <w:rPr>
          <w:rFonts w:ascii="Calibri" w:eastAsia="Calibri" w:hAnsi="Calibri" w:cs="Calibri"/>
        </w:rPr>
        <w:t xml:space="preserve"> (Accessed: 13 February 2024).</w:t>
      </w:r>
    </w:p>
    <w:p w14:paraId="5A8B7066" w14:textId="769B8439" w:rsidR="36A7AD9A" w:rsidRDefault="36A7AD9A" w:rsidP="36A7AD9A"/>
    <w:p w14:paraId="7CB17783" w14:textId="4EE2FCDB" w:rsidR="36A7AD9A" w:rsidRDefault="36A7AD9A" w:rsidP="36A7AD9A"/>
    <w:p w14:paraId="37B436DF" w14:textId="4D0B8E27" w:rsidR="36A7AD9A" w:rsidRDefault="36A7AD9A" w:rsidP="36A7AD9A">
      <w:pPr>
        <w:jc w:val="both"/>
        <w:rPr>
          <w:rFonts w:ascii="Calibri" w:eastAsia="Calibri" w:hAnsi="Calibri" w:cs="Calibri"/>
          <w:sz w:val="24"/>
          <w:szCs w:val="24"/>
        </w:rPr>
      </w:pPr>
    </w:p>
    <w:p w14:paraId="32021905" w14:textId="762CAA27" w:rsidR="36A7AD9A" w:rsidRDefault="36A7AD9A" w:rsidP="36A7AD9A">
      <w:pPr>
        <w:jc w:val="both"/>
        <w:rPr>
          <w:rFonts w:ascii="Calibri" w:eastAsia="Calibri" w:hAnsi="Calibri" w:cs="Calibri"/>
          <w:sz w:val="24"/>
          <w:szCs w:val="24"/>
        </w:rPr>
      </w:pPr>
    </w:p>
    <w:p w14:paraId="37FC91AE" w14:textId="7AC65283" w:rsidR="36A7AD9A" w:rsidRDefault="36A7AD9A" w:rsidP="36A7AD9A">
      <w:pPr>
        <w:jc w:val="both"/>
        <w:rPr>
          <w:rFonts w:ascii="Calibri" w:eastAsia="Calibri" w:hAnsi="Calibri" w:cs="Calibri"/>
          <w:sz w:val="24"/>
          <w:szCs w:val="24"/>
        </w:rPr>
      </w:pPr>
    </w:p>
    <w:p w14:paraId="6548727C" w14:textId="252DE52A" w:rsidR="36A7AD9A" w:rsidRDefault="36A7AD9A" w:rsidP="36A7AD9A">
      <w:pPr>
        <w:jc w:val="both"/>
        <w:rPr>
          <w:rFonts w:ascii="Calibri" w:eastAsia="Calibri" w:hAnsi="Calibri" w:cs="Calibri"/>
          <w:sz w:val="24"/>
          <w:szCs w:val="24"/>
        </w:rPr>
      </w:pPr>
    </w:p>
    <w:p w14:paraId="10ADD0B6" w14:textId="67C0C21B" w:rsidR="36A7AD9A" w:rsidRDefault="36A7AD9A" w:rsidP="36A7AD9A">
      <w:pPr>
        <w:spacing w:line="360" w:lineRule="auto"/>
        <w:rPr>
          <w:rFonts w:ascii="Calibri" w:eastAsia="Calibri" w:hAnsi="Calibri" w:cs="Calibri"/>
          <w:sz w:val="24"/>
          <w:szCs w:val="24"/>
        </w:rPr>
      </w:pPr>
    </w:p>
    <w:p w14:paraId="69AE84FE" w14:textId="27E1D713" w:rsidR="1EE3FD69" w:rsidRDefault="1EE3FD69" w:rsidP="1EE3FD69">
      <w:pPr>
        <w:spacing w:line="360" w:lineRule="auto"/>
        <w:rPr>
          <w:rFonts w:ascii="Calibri" w:eastAsia="Calibri" w:hAnsi="Calibri" w:cs="Calibri"/>
          <w:sz w:val="24"/>
          <w:szCs w:val="24"/>
        </w:rPr>
      </w:pPr>
    </w:p>
    <w:p w14:paraId="107B4D80" w14:textId="01BF7133" w:rsidR="1EE3FD69" w:rsidRDefault="1EE3FD69" w:rsidP="1EE3FD69">
      <w:pPr>
        <w:spacing w:line="360" w:lineRule="auto"/>
        <w:rPr>
          <w:rFonts w:ascii="Calibri" w:eastAsia="Calibri" w:hAnsi="Calibri" w:cs="Calibri"/>
          <w:sz w:val="24"/>
          <w:szCs w:val="24"/>
        </w:rPr>
      </w:pPr>
    </w:p>
    <w:p w14:paraId="5D2383BD" w14:textId="3B9A4517" w:rsidR="17638473" w:rsidRDefault="17638473" w:rsidP="17638473">
      <w:pPr>
        <w:spacing w:line="360" w:lineRule="auto"/>
        <w:rPr>
          <w:rFonts w:ascii="Calibri" w:eastAsia="Calibri" w:hAnsi="Calibri" w:cs="Calibri"/>
          <w:sz w:val="24"/>
          <w:szCs w:val="24"/>
          <w:u w:val="single"/>
        </w:rPr>
      </w:pPr>
    </w:p>
    <w:p w14:paraId="1A0165E7" w14:textId="199A3C7C" w:rsidR="17638473" w:rsidRDefault="17638473" w:rsidP="17638473">
      <w:pPr>
        <w:spacing w:line="360" w:lineRule="auto"/>
        <w:rPr>
          <w:rFonts w:ascii="Calibri" w:eastAsia="Calibri" w:hAnsi="Calibri" w:cs="Calibri"/>
          <w:sz w:val="24"/>
          <w:szCs w:val="24"/>
          <w:u w:val="single"/>
        </w:rPr>
      </w:pPr>
    </w:p>
    <w:p w14:paraId="53AFE413" w14:textId="7044EA08" w:rsidR="17638473" w:rsidRDefault="17638473" w:rsidP="17638473">
      <w:pPr>
        <w:spacing w:line="360" w:lineRule="auto"/>
        <w:rPr>
          <w:rFonts w:ascii="Calibri" w:eastAsia="Calibri" w:hAnsi="Calibri" w:cs="Calibri"/>
          <w:sz w:val="24"/>
          <w:szCs w:val="24"/>
          <w:u w:val="single"/>
        </w:rPr>
      </w:pPr>
    </w:p>
    <w:p w14:paraId="68C51F56" w14:textId="1608E71D" w:rsidR="17638473" w:rsidRDefault="17638473" w:rsidP="17638473">
      <w:pPr>
        <w:spacing w:line="360" w:lineRule="auto"/>
        <w:rPr>
          <w:rFonts w:ascii="Calibri" w:eastAsia="Calibri" w:hAnsi="Calibri" w:cs="Calibri"/>
          <w:sz w:val="24"/>
          <w:szCs w:val="24"/>
          <w:u w:val="single"/>
        </w:rPr>
      </w:pPr>
    </w:p>
    <w:p w14:paraId="1ABD3D9D" w14:textId="52F6FA3E" w:rsidR="17638473" w:rsidRDefault="17638473" w:rsidP="17638473">
      <w:pPr>
        <w:spacing w:line="360" w:lineRule="auto"/>
        <w:rPr>
          <w:rFonts w:ascii="Calibri" w:eastAsia="Calibri" w:hAnsi="Calibri" w:cs="Calibri"/>
          <w:sz w:val="24"/>
          <w:szCs w:val="24"/>
          <w:u w:val="single"/>
        </w:rPr>
      </w:pPr>
    </w:p>
    <w:p w14:paraId="71F40305" w14:textId="6F08678C" w:rsidR="17638473" w:rsidRDefault="17638473" w:rsidP="17638473">
      <w:pPr>
        <w:spacing w:line="360" w:lineRule="auto"/>
        <w:rPr>
          <w:rFonts w:ascii="Calibri" w:eastAsia="Calibri" w:hAnsi="Calibri" w:cs="Calibri"/>
          <w:sz w:val="24"/>
          <w:szCs w:val="24"/>
          <w:u w:val="single"/>
        </w:rPr>
      </w:pPr>
    </w:p>
    <w:p w14:paraId="7F130C90" w14:textId="244E83F6" w:rsidR="17638473" w:rsidRDefault="17638473" w:rsidP="17638473">
      <w:pPr>
        <w:spacing w:line="360" w:lineRule="auto"/>
        <w:rPr>
          <w:rFonts w:ascii="Calibri" w:eastAsia="Calibri" w:hAnsi="Calibri" w:cs="Calibri"/>
          <w:sz w:val="24"/>
          <w:szCs w:val="24"/>
          <w:u w:val="single"/>
        </w:rPr>
      </w:pPr>
    </w:p>
    <w:p w14:paraId="395C9ACF" w14:textId="608202DF" w:rsidR="17638473" w:rsidRDefault="17638473" w:rsidP="17638473">
      <w:pPr>
        <w:spacing w:line="360" w:lineRule="auto"/>
        <w:rPr>
          <w:rFonts w:ascii="Calibri" w:eastAsia="Calibri" w:hAnsi="Calibri" w:cs="Calibri"/>
          <w:sz w:val="24"/>
          <w:szCs w:val="24"/>
          <w:u w:val="single"/>
        </w:rPr>
      </w:pPr>
    </w:p>
    <w:p w14:paraId="117DE4D5" w14:textId="74C9BE3E" w:rsidR="17638473" w:rsidRDefault="17638473" w:rsidP="17638473">
      <w:pPr>
        <w:spacing w:line="360" w:lineRule="auto"/>
        <w:rPr>
          <w:rFonts w:ascii="Calibri" w:eastAsia="Calibri" w:hAnsi="Calibri" w:cs="Calibri"/>
          <w:sz w:val="24"/>
          <w:szCs w:val="24"/>
          <w:u w:val="single"/>
        </w:rPr>
      </w:pPr>
    </w:p>
    <w:p w14:paraId="01D9975D" w14:textId="688456D4" w:rsidR="17638473" w:rsidRDefault="17638473" w:rsidP="17638473">
      <w:pPr>
        <w:spacing w:line="360" w:lineRule="auto"/>
        <w:rPr>
          <w:rFonts w:ascii="Calibri" w:eastAsia="Calibri" w:hAnsi="Calibri" w:cs="Calibri"/>
          <w:sz w:val="24"/>
          <w:szCs w:val="24"/>
          <w:u w:val="single"/>
        </w:rPr>
      </w:pPr>
    </w:p>
    <w:p w14:paraId="4F41018E" w14:textId="7CD55BFA" w:rsidR="17638473" w:rsidRDefault="17638473" w:rsidP="17638473">
      <w:pPr>
        <w:spacing w:line="360" w:lineRule="auto"/>
        <w:rPr>
          <w:rFonts w:ascii="Calibri" w:eastAsia="Calibri" w:hAnsi="Calibri" w:cs="Calibri"/>
          <w:sz w:val="24"/>
          <w:szCs w:val="24"/>
          <w:u w:val="single"/>
        </w:rPr>
      </w:pPr>
    </w:p>
    <w:p w14:paraId="203C65C9" w14:textId="506B2743" w:rsidR="17638473" w:rsidRDefault="17638473" w:rsidP="17638473">
      <w:pPr>
        <w:spacing w:line="360" w:lineRule="auto"/>
        <w:rPr>
          <w:rFonts w:ascii="Calibri" w:eastAsia="Calibri" w:hAnsi="Calibri" w:cs="Calibri"/>
          <w:sz w:val="24"/>
          <w:szCs w:val="24"/>
          <w:u w:val="single"/>
        </w:rPr>
      </w:pPr>
    </w:p>
    <w:p w14:paraId="473267FF" w14:textId="08282220" w:rsidR="17638473" w:rsidRDefault="17638473" w:rsidP="17638473">
      <w:pPr>
        <w:spacing w:line="360" w:lineRule="auto"/>
        <w:rPr>
          <w:rFonts w:ascii="Calibri" w:eastAsia="Calibri" w:hAnsi="Calibri" w:cs="Calibri"/>
          <w:sz w:val="24"/>
          <w:szCs w:val="24"/>
          <w:u w:val="single"/>
        </w:rPr>
      </w:pPr>
    </w:p>
    <w:p w14:paraId="7B0320EE" w14:textId="5ED8C1AE" w:rsidR="17638473" w:rsidRDefault="17638473" w:rsidP="17638473">
      <w:pPr>
        <w:spacing w:line="360" w:lineRule="auto"/>
        <w:rPr>
          <w:rFonts w:ascii="Calibri" w:eastAsia="Calibri" w:hAnsi="Calibri" w:cs="Calibri"/>
          <w:sz w:val="24"/>
          <w:szCs w:val="24"/>
          <w:u w:val="single"/>
        </w:rPr>
      </w:pPr>
    </w:p>
    <w:p w14:paraId="3DBB6764" w14:textId="366143CA" w:rsidR="17638473" w:rsidRDefault="17638473" w:rsidP="17638473">
      <w:pPr>
        <w:spacing w:line="360" w:lineRule="auto"/>
        <w:rPr>
          <w:rFonts w:ascii="Calibri" w:eastAsia="Calibri" w:hAnsi="Calibri" w:cs="Calibri"/>
          <w:sz w:val="24"/>
          <w:szCs w:val="24"/>
          <w:u w:val="single"/>
        </w:rPr>
      </w:pPr>
    </w:p>
    <w:p w14:paraId="3A447A2C" w14:textId="725FA6EF" w:rsidR="17638473" w:rsidRDefault="17638473" w:rsidP="17638473">
      <w:pPr>
        <w:spacing w:line="360" w:lineRule="auto"/>
        <w:rPr>
          <w:rFonts w:ascii="Calibri" w:eastAsia="Calibri" w:hAnsi="Calibri" w:cs="Calibri"/>
          <w:sz w:val="24"/>
          <w:szCs w:val="24"/>
          <w:u w:val="single"/>
        </w:rPr>
      </w:pPr>
    </w:p>
    <w:p w14:paraId="5AEAF0E4" w14:textId="07B612DC" w:rsidR="17638473" w:rsidRDefault="17638473" w:rsidP="17638473">
      <w:pPr>
        <w:spacing w:line="360" w:lineRule="auto"/>
        <w:rPr>
          <w:rFonts w:ascii="Calibri" w:eastAsia="Calibri" w:hAnsi="Calibri" w:cs="Calibri"/>
          <w:sz w:val="24"/>
          <w:szCs w:val="24"/>
          <w:u w:val="single"/>
        </w:rPr>
      </w:pPr>
    </w:p>
    <w:p w14:paraId="66B34121" w14:textId="1A1BB4A0" w:rsidR="17638473" w:rsidRDefault="17638473" w:rsidP="17638473">
      <w:pPr>
        <w:spacing w:line="360" w:lineRule="auto"/>
        <w:rPr>
          <w:rFonts w:ascii="Calibri" w:eastAsia="Calibri" w:hAnsi="Calibri" w:cs="Calibri"/>
          <w:sz w:val="24"/>
          <w:szCs w:val="24"/>
          <w:u w:val="single"/>
        </w:rPr>
      </w:pPr>
    </w:p>
    <w:p w14:paraId="5B77AB3D" w14:textId="5DC3625C" w:rsidR="17638473" w:rsidRDefault="17638473" w:rsidP="17638473">
      <w:pPr>
        <w:spacing w:line="360" w:lineRule="auto"/>
        <w:rPr>
          <w:rFonts w:ascii="Calibri" w:eastAsia="Calibri" w:hAnsi="Calibri" w:cs="Calibri"/>
          <w:sz w:val="24"/>
          <w:szCs w:val="24"/>
          <w:u w:val="single"/>
        </w:rPr>
      </w:pPr>
    </w:p>
    <w:p w14:paraId="0C6D76CC" w14:textId="6A0875EC" w:rsidR="17638473" w:rsidRDefault="17638473" w:rsidP="17638473">
      <w:pPr>
        <w:spacing w:line="360" w:lineRule="auto"/>
        <w:rPr>
          <w:rFonts w:ascii="Calibri" w:eastAsia="Calibri" w:hAnsi="Calibri" w:cs="Calibri"/>
          <w:sz w:val="24"/>
          <w:szCs w:val="24"/>
          <w:u w:val="single"/>
        </w:rPr>
      </w:pPr>
    </w:p>
    <w:p w14:paraId="6F69F42D" w14:textId="411F0E6E" w:rsidR="17638473" w:rsidRDefault="17638473" w:rsidP="17638473">
      <w:pPr>
        <w:spacing w:line="360" w:lineRule="auto"/>
        <w:rPr>
          <w:rFonts w:ascii="Calibri" w:eastAsia="Calibri" w:hAnsi="Calibri" w:cs="Calibri"/>
          <w:sz w:val="24"/>
          <w:szCs w:val="24"/>
          <w:u w:val="single"/>
        </w:rPr>
      </w:pPr>
    </w:p>
    <w:sectPr w:rsidR="17638473">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3DA39" w14:textId="77777777" w:rsidR="008102DE" w:rsidRDefault="008102DE">
      <w:pPr>
        <w:spacing w:after="0" w:line="240" w:lineRule="auto"/>
      </w:pPr>
      <w:r>
        <w:separator/>
      </w:r>
    </w:p>
  </w:endnote>
  <w:endnote w:type="continuationSeparator" w:id="0">
    <w:p w14:paraId="5BFC8A15" w14:textId="77777777" w:rsidR="008102DE" w:rsidRDefault="00810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6A7AD9A" w14:paraId="6B3DB7FB" w14:textId="77777777" w:rsidTr="36A7AD9A">
      <w:trPr>
        <w:trHeight w:val="300"/>
      </w:trPr>
      <w:tc>
        <w:tcPr>
          <w:tcW w:w="3005" w:type="dxa"/>
        </w:tcPr>
        <w:p w14:paraId="54FF076B" w14:textId="3092A01F" w:rsidR="36A7AD9A" w:rsidRDefault="36A7AD9A" w:rsidP="36A7AD9A">
          <w:pPr>
            <w:pStyle w:val="Header"/>
            <w:ind w:left="-115"/>
          </w:pPr>
        </w:p>
      </w:tc>
      <w:tc>
        <w:tcPr>
          <w:tcW w:w="3005" w:type="dxa"/>
        </w:tcPr>
        <w:p w14:paraId="6F90A18B" w14:textId="72862F0F" w:rsidR="36A7AD9A" w:rsidRDefault="36A7AD9A" w:rsidP="36A7AD9A">
          <w:pPr>
            <w:pStyle w:val="Header"/>
            <w:jc w:val="center"/>
          </w:pPr>
        </w:p>
      </w:tc>
      <w:tc>
        <w:tcPr>
          <w:tcW w:w="3005" w:type="dxa"/>
        </w:tcPr>
        <w:p w14:paraId="23B18016" w14:textId="234E1CB7" w:rsidR="36A7AD9A" w:rsidRDefault="36A7AD9A" w:rsidP="36A7AD9A">
          <w:pPr>
            <w:pStyle w:val="Header"/>
            <w:ind w:right="-115"/>
            <w:jc w:val="right"/>
          </w:pPr>
        </w:p>
      </w:tc>
    </w:tr>
  </w:tbl>
  <w:p w14:paraId="54A49EB4" w14:textId="14A8F1DD" w:rsidR="36A7AD9A" w:rsidRDefault="36A7AD9A" w:rsidP="36A7A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45F70" w14:textId="77777777" w:rsidR="008102DE" w:rsidRDefault="008102DE">
      <w:pPr>
        <w:spacing w:after="0" w:line="240" w:lineRule="auto"/>
      </w:pPr>
      <w:r>
        <w:separator/>
      </w:r>
    </w:p>
  </w:footnote>
  <w:footnote w:type="continuationSeparator" w:id="0">
    <w:p w14:paraId="7107BCD3" w14:textId="77777777" w:rsidR="008102DE" w:rsidRDefault="008102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6A7AD9A" w14:paraId="7F2A3AC4" w14:textId="77777777" w:rsidTr="36A7AD9A">
      <w:trPr>
        <w:trHeight w:val="300"/>
      </w:trPr>
      <w:tc>
        <w:tcPr>
          <w:tcW w:w="3005" w:type="dxa"/>
        </w:tcPr>
        <w:p w14:paraId="7815D9E7" w14:textId="577FF2C8" w:rsidR="36A7AD9A" w:rsidRDefault="36A7AD9A" w:rsidP="36A7AD9A">
          <w:pPr>
            <w:pStyle w:val="Header"/>
            <w:ind w:left="-115"/>
          </w:pPr>
          <w:r>
            <w:t>ECAD-5010</w:t>
          </w:r>
        </w:p>
      </w:tc>
      <w:tc>
        <w:tcPr>
          <w:tcW w:w="3005" w:type="dxa"/>
        </w:tcPr>
        <w:p w14:paraId="3FBC4CC5" w14:textId="10DE5708" w:rsidR="36A7AD9A" w:rsidRDefault="36A7AD9A" w:rsidP="36A7AD9A">
          <w:pPr>
            <w:pStyle w:val="Header"/>
            <w:jc w:val="center"/>
          </w:pPr>
        </w:p>
      </w:tc>
      <w:tc>
        <w:tcPr>
          <w:tcW w:w="3005" w:type="dxa"/>
        </w:tcPr>
        <w:p w14:paraId="23EA8FBD" w14:textId="75090069" w:rsidR="36A7AD9A" w:rsidRDefault="36A7AD9A" w:rsidP="36A7AD9A">
          <w:pPr>
            <w:pStyle w:val="Header"/>
            <w:ind w:right="-115"/>
            <w:jc w:val="right"/>
          </w:pPr>
          <w:r>
            <w:t>2203347</w:t>
          </w:r>
        </w:p>
      </w:tc>
    </w:tr>
  </w:tbl>
  <w:p w14:paraId="004EFE1E" w14:textId="1C9E0A1F" w:rsidR="36A7AD9A" w:rsidRDefault="36A7AD9A" w:rsidP="36A7AD9A">
    <w:pPr>
      <w:pStyle w:val="Header"/>
    </w:pPr>
  </w:p>
</w:hdr>
</file>

<file path=word/intelligence2.xml><?xml version="1.0" encoding="utf-8"?>
<int2:intelligence xmlns:int2="http://schemas.microsoft.com/office/intelligence/2020/intelligence" xmlns:oel="http://schemas.microsoft.com/office/2019/extlst">
  <int2:observations>
    <int2:textHash int2:hashCode="qZ/uq3G074iNU9" int2:id="Sj79nuoy">
      <int2:state int2:value="Rejected" int2:type="AugLoop_Text_Critique"/>
    </int2:textHash>
    <int2:textHash int2:hashCode="EbcUtpEv+4Cnlk" int2:id="e9ONI6Rq">
      <int2:state int2:value="Rejected" int2:type="AugLoop_Text_Critique"/>
    </int2:textHash>
    <int2:textHash int2:hashCode="xOt9f+o8YqjbcH" int2:id="7FJd56aa">
      <int2:state int2:value="Rejected" int2:type="AugLoop_Text_Critique"/>
    </int2:textHash>
    <int2:textHash int2:hashCode="QxLiYziba1tq/d" int2:id="mUThaAPf">
      <int2:state int2:value="Rejected" int2:type="AugLoop_Text_Critique"/>
    </int2:textHash>
    <int2:textHash int2:hashCode="VPse+ScU+CwELQ" int2:id="jnXamgsX">
      <int2:state int2:value="Rejected" int2:type="AugLoop_Text_Critique"/>
    </int2:textHash>
    <int2:textHash int2:hashCode="OZsw08UrwyiAId" int2:id="RvIaFRXC">
      <int2:state int2:value="Rejected" int2:type="AugLoop_Text_Critique"/>
    </int2:textHash>
    <int2:textHash int2:hashCode="mAOEV38wYlkcUb" int2:id="9x1Jdez3">
      <int2:state int2:value="Rejected" int2:type="AugLoop_Text_Critique"/>
    </int2:textHash>
    <int2:textHash int2:hashCode="3kvtzmShPEM5FK" int2:id="LocOmRNy">
      <int2:state int2:value="Rejected" int2:type="AugLoop_Text_Critique"/>
    </int2:textHash>
    <int2:textHash int2:hashCode="p1Bz0KjxXCvPRl" int2:id="ZVjxxncr">
      <int2:state int2:value="Rejected" int2:type="AugLoop_Text_Critique"/>
    </int2:textHash>
    <int2:textHash int2:hashCode="e0H4D8aLwqmJNW" int2:id="s8BuUjAI">
      <int2:state int2:value="Rejected" int2:type="AugLoop_Text_Critique"/>
    </int2:textHash>
    <int2:textHash int2:hashCode="m1KpPE/S3iBv5Q" int2:id="XWggx2Sh">
      <int2:state int2:value="Rejected" int2:type="AugLoop_Text_Critique"/>
    </int2:textHash>
    <int2:textHash int2:hashCode="QyFMacrHM2gdXi" int2:id="gDqTegh2">
      <int2:state int2:value="Rejected" int2:type="AugLoop_Text_Critique"/>
    </int2:textHash>
    <int2:textHash int2:hashCode="M/0DAQd7wk/GUT" int2:id="yBAxu0Ls">
      <int2:state int2:value="Rejected" int2:type="AugLoop_Text_Critique"/>
    </int2:textHash>
    <int2:textHash int2:hashCode="gaDeGCfaAw8BEN" int2:id="fhhuH1qR">
      <int2:state int2:value="Rejected" int2:type="AugLoop_Text_Critique"/>
    </int2:textHash>
    <int2:textHash int2:hashCode="z/pQoyyxOiQNcF" int2:id="zNngLFXl">
      <int2:state int2:value="Rejected" int2:type="AugLoop_Text_Critique"/>
    </int2:textHash>
    <int2:textHash int2:hashCode="chrciqwOWG8w3j" int2:id="NubLzjPi">
      <int2:state int2:value="Rejected" int2:type="AugLoop_Text_Critique"/>
    </int2:textHash>
    <int2:textHash int2:hashCode="UkLq5plJhV2Ajr" int2:id="eoNTzs0r">
      <int2:state int2:value="Rejected" int2:type="AugLoop_Text_Critique"/>
    </int2:textHash>
    <int2:textHash int2:hashCode="xFO8t7eGqXd18G" int2:id="wWWlY1ov">
      <int2:state int2:value="Rejected" int2:type="AugLoop_Text_Critique"/>
    </int2:textHash>
    <int2:textHash int2:hashCode="ELNtPCM+J0YK5J" int2:id="1H8fYMaa">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53F599"/>
    <w:multiLevelType w:val="hybridMultilevel"/>
    <w:tmpl w:val="BD6EBC08"/>
    <w:lvl w:ilvl="0" w:tplc="06C05782">
      <w:start w:val="1"/>
      <w:numFmt w:val="bullet"/>
      <w:lvlText w:val=""/>
      <w:lvlJc w:val="left"/>
      <w:pPr>
        <w:ind w:left="720" w:hanging="360"/>
      </w:pPr>
      <w:rPr>
        <w:rFonts w:ascii="Symbol" w:hAnsi="Symbol" w:hint="default"/>
      </w:rPr>
    </w:lvl>
    <w:lvl w:ilvl="1" w:tplc="72709BB8">
      <w:start w:val="1"/>
      <w:numFmt w:val="bullet"/>
      <w:lvlText w:val="o"/>
      <w:lvlJc w:val="left"/>
      <w:pPr>
        <w:ind w:left="1440" w:hanging="360"/>
      </w:pPr>
      <w:rPr>
        <w:rFonts w:ascii="Courier New" w:hAnsi="Courier New" w:hint="default"/>
      </w:rPr>
    </w:lvl>
    <w:lvl w:ilvl="2" w:tplc="563CB10A">
      <w:start w:val="1"/>
      <w:numFmt w:val="bullet"/>
      <w:lvlText w:val=""/>
      <w:lvlJc w:val="left"/>
      <w:pPr>
        <w:ind w:left="2160" w:hanging="360"/>
      </w:pPr>
      <w:rPr>
        <w:rFonts w:ascii="Wingdings" w:hAnsi="Wingdings" w:hint="default"/>
      </w:rPr>
    </w:lvl>
    <w:lvl w:ilvl="3" w:tplc="68E6BE2E">
      <w:start w:val="1"/>
      <w:numFmt w:val="bullet"/>
      <w:lvlText w:val=""/>
      <w:lvlJc w:val="left"/>
      <w:pPr>
        <w:ind w:left="2880" w:hanging="360"/>
      </w:pPr>
      <w:rPr>
        <w:rFonts w:ascii="Symbol" w:hAnsi="Symbol" w:hint="default"/>
      </w:rPr>
    </w:lvl>
    <w:lvl w:ilvl="4" w:tplc="8B7ECA8A">
      <w:start w:val="1"/>
      <w:numFmt w:val="bullet"/>
      <w:lvlText w:val="o"/>
      <w:lvlJc w:val="left"/>
      <w:pPr>
        <w:ind w:left="3600" w:hanging="360"/>
      </w:pPr>
      <w:rPr>
        <w:rFonts w:ascii="Courier New" w:hAnsi="Courier New" w:hint="default"/>
      </w:rPr>
    </w:lvl>
    <w:lvl w:ilvl="5" w:tplc="91C26B18">
      <w:start w:val="1"/>
      <w:numFmt w:val="bullet"/>
      <w:lvlText w:val=""/>
      <w:lvlJc w:val="left"/>
      <w:pPr>
        <w:ind w:left="4320" w:hanging="360"/>
      </w:pPr>
      <w:rPr>
        <w:rFonts w:ascii="Wingdings" w:hAnsi="Wingdings" w:hint="default"/>
      </w:rPr>
    </w:lvl>
    <w:lvl w:ilvl="6" w:tplc="D5E68E5C">
      <w:start w:val="1"/>
      <w:numFmt w:val="bullet"/>
      <w:lvlText w:val=""/>
      <w:lvlJc w:val="left"/>
      <w:pPr>
        <w:ind w:left="5040" w:hanging="360"/>
      </w:pPr>
      <w:rPr>
        <w:rFonts w:ascii="Symbol" w:hAnsi="Symbol" w:hint="default"/>
      </w:rPr>
    </w:lvl>
    <w:lvl w:ilvl="7" w:tplc="D9588EF0">
      <w:start w:val="1"/>
      <w:numFmt w:val="bullet"/>
      <w:lvlText w:val="o"/>
      <w:lvlJc w:val="left"/>
      <w:pPr>
        <w:ind w:left="5760" w:hanging="360"/>
      </w:pPr>
      <w:rPr>
        <w:rFonts w:ascii="Courier New" w:hAnsi="Courier New" w:hint="default"/>
      </w:rPr>
    </w:lvl>
    <w:lvl w:ilvl="8" w:tplc="2BB04E5E">
      <w:start w:val="1"/>
      <w:numFmt w:val="bullet"/>
      <w:lvlText w:val=""/>
      <w:lvlJc w:val="left"/>
      <w:pPr>
        <w:ind w:left="6480" w:hanging="360"/>
      </w:pPr>
      <w:rPr>
        <w:rFonts w:ascii="Wingdings" w:hAnsi="Wingdings" w:hint="default"/>
      </w:rPr>
    </w:lvl>
  </w:abstractNum>
  <w:num w:numId="1" w16cid:durableId="400367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10A3BC"/>
    <w:rsid w:val="00093EC5"/>
    <w:rsid w:val="00166F47"/>
    <w:rsid w:val="00191740"/>
    <w:rsid w:val="001F67CD"/>
    <w:rsid w:val="002A7486"/>
    <w:rsid w:val="003F5727"/>
    <w:rsid w:val="003FC8BE"/>
    <w:rsid w:val="00494D08"/>
    <w:rsid w:val="004B20C0"/>
    <w:rsid w:val="004B5F45"/>
    <w:rsid w:val="00543E39"/>
    <w:rsid w:val="0064C10D"/>
    <w:rsid w:val="00665634"/>
    <w:rsid w:val="006F1DD8"/>
    <w:rsid w:val="006F716E"/>
    <w:rsid w:val="00798419"/>
    <w:rsid w:val="008102DE"/>
    <w:rsid w:val="008C500E"/>
    <w:rsid w:val="0096587D"/>
    <w:rsid w:val="00976192"/>
    <w:rsid w:val="00A7330A"/>
    <w:rsid w:val="00AB4BE4"/>
    <w:rsid w:val="00AC77F1"/>
    <w:rsid w:val="00AD7D83"/>
    <w:rsid w:val="00B02D66"/>
    <w:rsid w:val="00B421B2"/>
    <w:rsid w:val="00BC1F0B"/>
    <w:rsid w:val="00DE024E"/>
    <w:rsid w:val="00FAF87A"/>
    <w:rsid w:val="019578A2"/>
    <w:rsid w:val="01A35EED"/>
    <w:rsid w:val="01CE71EE"/>
    <w:rsid w:val="01EC6852"/>
    <w:rsid w:val="0203A027"/>
    <w:rsid w:val="020B41CF"/>
    <w:rsid w:val="02146B49"/>
    <w:rsid w:val="023331F3"/>
    <w:rsid w:val="024B195E"/>
    <w:rsid w:val="024C085F"/>
    <w:rsid w:val="02570FE6"/>
    <w:rsid w:val="02768C43"/>
    <w:rsid w:val="02910478"/>
    <w:rsid w:val="0291D26C"/>
    <w:rsid w:val="029F4AF2"/>
    <w:rsid w:val="02B66272"/>
    <w:rsid w:val="02D6CB64"/>
    <w:rsid w:val="02E2A0DB"/>
    <w:rsid w:val="02E3D339"/>
    <w:rsid w:val="02E72706"/>
    <w:rsid w:val="02E8C422"/>
    <w:rsid w:val="0301B28A"/>
    <w:rsid w:val="0318FFCC"/>
    <w:rsid w:val="034A0AB2"/>
    <w:rsid w:val="0370DAFB"/>
    <w:rsid w:val="0388CD4C"/>
    <w:rsid w:val="03E21B0E"/>
    <w:rsid w:val="03E418B3"/>
    <w:rsid w:val="03E6E9BF"/>
    <w:rsid w:val="04528BCE"/>
    <w:rsid w:val="0457FF25"/>
    <w:rsid w:val="04865C38"/>
    <w:rsid w:val="0492F5BD"/>
    <w:rsid w:val="049F79BD"/>
    <w:rsid w:val="04B2748D"/>
    <w:rsid w:val="04E1AE4F"/>
    <w:rsid w:val="04F392ED"/>
    <w:rsid w:val="0504F093"/>
    <w:rsid w:val="053B9521"/>
    <w:rsid w:val="05532173"/>
    <w:rsid w:val="0553BFB4"/>
    <w:rsid w:val="056AD2B5"/>
    <w:rsid w:val="0582BA20"/>
    <w:rsid w:val="0594C83A"/>
    <w:rsid w:val="05B2FFA6"/>
    <w:rsid w:val="05B967A3"/>
    <w:rsid w:val="05C1D45D"/>
    <w:rsid w:val="05D6EBB4"/>
    <w:rsid w:val="0604BA6A"/>
    <w:rsid w:val="060C876B"/>
    <w:rsid w:val="060EFF37"/>
    <w:rsid w:val="063B4A1E"/>
    <w:rsid w:val="063B657A"/>
    <w:rsid w:val="065D7150"/>
    <w:rsid w:val="066209CF"/>
    <w:rsid w:val="067FC614"/>
    <w:rsid w:val="068C14B3"/>
    <w:rsid w:val="06A1E311"/>
    <w:rsid w:val="06A67FF7"/>
    <w:rsid w:val="06E3CCBB"/>
    <w:rsid w:val="06F1EB7A"/>
    <w:rsid w:val="070D31CE"/>
    <w:rsid w:val="071E8A81"/>
    <w:rsid w:val="0729FF6B"/>
    <w:rsid w:val="072FE6EA"/>
    <w:rsid w:val="07454014"/>
    <w:rsid w:val="074627E0"/>
    <w:rsid w:val="07493268"/>
    <w:rsid w:val="074BAEA5"/>
    <w:rsid w:val="074EE327"/>
    <w:rsid w:val="0759969F"/>
    <w:rsid w:val="078F899D"/>
    <w:rsid w:val="079052BA"/>
    <w:rsid w:val="07FA9CD4"/>
    <w:rsid w:val="08087C42"/>
    <w:rsid w:val="082C959A"/>
    <w:rsid w:val="083140AF"/>
    <w:rsid w:val="08554C9B"/>
    <w:rsid w:val="08554E93"/>
    <w:rsid w:val="08810E25"/>
    <w:rsid w:val="08D581F8"/>
    <w:rsid w:val="08E1F841"/>
    <w:rsid w:val="090AAD69"/>
    <w:rsid w:val="09136EBC"/>
    <w:rsid w:val="092BC7E0"/>
    <w:rsid w:val="093C428A"/>
    <w:rsid w:val="09516ECA"/>
    <w:rsid w:val="0959CE40"/>
    <w:rsid w:val="0970EB80"/>
    <w:rsid w:val="09CD1110"/>
    <w:rsid w:val="0A0BA9AC"/>
    <w:rsid w:val="0A238C3A"/>
    <w:rsid w:val="0A24853A"/>
    <w:rsid w:val="0A4399CF"/>
    <w:rsid w:val="0A4936F9"/>
    <w:rsid w:val="0A804F03"/>
    <w:rsid w:val="0AC7F37C"/>
    <w:rsid w:val="0AD82B8D"/>
    <w:rsid w:val="0AE2705A"/>
    <w:rsid w:val="0AF4ED0A"/>
    <w:rsid w:val="0AF60813"/>
    <w:rsid w:val="0B724224"/>
    <w:rsid w:val="0B772F90"/>
    <w:rsid w:val="0B79F11A"/>
    <w:rsid w:val="0B9A83E0"/>
    <w:rsid w:val="0BB2066F"/>
    <w:rsid w:val="0BC5ECA3"/>
    <w:rsid w:val="0BEE8314"/>
    <w:rsid w:val="0BF2B250"/>
    <w:rsid w:val="0C1EBE61"/>
    <w:rsid w:val="0C219ADE"/>
    <w:rsid w:val="0C606AAF"/>
    <w:rsid w:val="0C7E40BB"/>
    <w:rsid w:val="0C91D874"/>
    <w:rsid w:val="0C96B377"/>
    <w:rsid w:val="0CA70516"/>
    <w:rsid w:val="0CCE3EC6"/>
    <w:rsid w:val="0CFEE70F"/>
    <w:rsid w:val="0D0346A3"/>
    <w:rsid w:val="0D034710"/>
    <w:rsid w:val="0D04B1D2"/>
    <w:rsid w:val="0D0657BB"/>
    <w:rsid w:val="0D06826A"/>
    <w:rsid w:val="0D2D8C31"/>
    <w:rsid w:val="0D37D851"/>
    <w:rsid w:val="0D4B6A57"/>
    <w:rsid w:val="0D96D173"/>
    <w:rsid w:val="0DCFACCB"/>
    <w:rsid w:val="0E10D98D"/>
    <w:rsid w:val="0E1A111C"/>
    <w:rsid w:val="0E2DA8D5"/>
    <w:rsid w:val="0E30AFCA"/>
    <w:rsid w:val="0E44F330"/>
    <w:rsid w:val="0E565B19"/>
    <w:rsid w:val="0E8519C4"/>
    <w:rsid w:val="0E92E335"/>
    <w:rsid w:val="0EB8D608"/>
    <w:rsid w:val="0EBBE2FF"/>
    <w:rsid w:val="0ED024E1"/>
    <w:rsid w:val="0ED3AFAF"/>
    <w:rsid w:val="0EE72A14"/>
    <w:rsid w:val="0F0CE828"/>
    <w:rsid w:val="0F225F06"/>
    <w:rsid w:val="0F3189EC"/>
    <w:rsid w:val="0F5CFCD1"/>
    <w:rsid w:val="0F7143CD"/>
    <w:rsid w:val="0F751B2D"/>
    <w:rsid w:val="0F79D37D"/>
    <w:rsid w:val="0F7AF06D"/>
    <w:rsid w:val="0F7B9ABC"/>
    <w:rsid w:val="0F7C7BB4"/>
    <w:rsid w:val="0F92016A"/>
    <w:rsid w:val="0F94CD47"/>
    <w:rsid w:val="0FB11B6A"/>
    <w:rsid w:val="0FD80CBD"/>
    <w:rsid w:val="0FDA4E06"/>
    <w:rsid w:val="0FE020DF"/>
    <w:rsid w:val="0FFD4CFF"/>
    <w:rsid w:val="1003066A"/>
    <w:rsid w:val="10069B4B"/>
    <w:rsid w:val="100AA6F0"/>
    <w:rsid w:val="100F74FC"/>
    <w:rsid w:val="1017C7BF"/>
    <w:rsid w:val="103AAEB6"/>
    <w:rsid w:val="103AE765"/>
    <w:rsid w:val="104A2216"/>
    <w:rsid w:val="105B4578"/>
    <w:rsid w:val="10A8B889"/>
    <w:rsid w:val="10AEBF56"/>
    <w:rsid w:val="10AFB2F8"/>
    <w:rsid w:val="10C736CC"/>
    <w:rsid w:val="10CC5FD7"/>
    <w:rsid w:val="10CD5A4D"/>
    <w:rsid w:val="10DEC2A5"/>
    <w:rsid w:val="10F997B5"/>
    <w:rsid w:val="11231F48"/>
    <w:rsid w:val="11427C97"/>
    <w:rsid w:val="114CC40A"/>
    <w:rsid w:val="1186C9A9"/>
    <w:rsid w:val="118838CD"/>
    <w:rsid w:val="11969961"/>
    <w:rsid w:val="11A04390"/>
    <w:rsid w:val="11ABE050"/>
    <w:rsid w:val="11C4F688"/>
    <w:rsid w:val="11E0726B"/>
    <w:rsid w:val="11E71BBD"/>
    <w:rsid w:val="12031EB1"/>
    <w:rsid w:val="121EDB7A"/>
    <w:rsid w:val="12325000"/>
    <w:rsid w:val="124574D1"/>
    <w:rsid w:val="12692AAE"/>
    <w:rsid w:val="128111DE"/>
    <w:rsid w:val="129A769E"/>
    <w:rsid w:val="129C0F8A"/>
    <w:rsid w:val="12A60B7A"/>
    <w:rsid w:val="12AFFB2E"/>
    <w:rsid w:val="12E8946B"/>
    <w:rsid w:val="12E98B22"/>
    <w:rsid w:val="1310A1BE"/>
    <w:rsid w:val="1324092E"/>
    <w:rsid w:val="1339917E"/>
    <w:rsid w:val="13669E35"/>
    <w:rsid w:val="137C42CC"/>
    <w:rsid w:val="1388539F"/>
    <w:rsid w:val="13900C39"/>
    <w:rsid w:val="13D6CF23"/>
    <w:rsid w:val="13E0594B"/>
    <w:rsid w:val="13FBB63D"/>
    <w:rsid w:val="141F81F2"/>
    <w:rsid w:val="14250094"/>
    <w:rsid w:val="142FC8A1"/>
    <w:rsid w:val="144B3F80"/>
    <w:rsid w:val="144BB41D"/>
    <w:rsid w:val="1468BC38"/>
    <w:rsid w:val="146F8F0A"/>
    <w:rsid w:val="149CEA59"/>
    <w:rsid w:val="14C48EC4"/>
    <w:rsid w:val="14C9D0A9"/>
    <w:rsid w:val="14FE57B6"/>
    <w:rsid w:val="1518132D"/>
    <w:rsid w:val="1532DD09"/>
    <w:rsid w:val="15361072"/>
    <w:rsid w:val="15519AF1"/>
    <w:rsid w:val="1557CCA2"/>
    <w:rsid w:val="15617464"/>
    <w:rsid w:val="15720D24"/>
    <w:rsid w:val="15729AB5"/>
    <w:rsid w:val="1584982F"/>
    <w:rsid w:val="158626B5"/>
    <w:rsid w:val="158D85FA"/>
    <w:rsid w:val="158EF427"/>
    <w:rsid w:val="15907832"/>
    <w:rsid w:val="15E45CB1"/>
    <w:rsid w:val="16026C07"/>
    <w:rsid w:val="1669213D"/>
    <w:rsid w:val="16BE9CFC"/>
    <w:rsid w:val="16C2F60D"/>
    <w:rsid w:val="16C7ACFB"/>
    <w:rsid w:val="16D976B9"/>
    <w:rsid w:val="16DEC194"/>
    <w:rsid w:val="170CBB35"/>
    <w:rsid w:val="170DDD85"/>
    <w:rsid w:val="173D66B1"/>
    <w:rsid w:val="17638473"/>
    <w:rsid w:val="1769FD7D"/>
    <w:rsid w:val="17802D12"/>
    <w:rsid w:val="179500FE"/>
    <w:rsid w:val="1796BD0A"/>
    <w:rsid w:val="17B066B4"/>
    <w:rsid w:val="17B1EA9E"/>
    <w:rsid w:val="17BC2D4F"/>
    <w:rsid w:val="17C77495"/>
    <w:rsid w:val="17F073FD"/>
    <w:rsid w:val="1804F19E"/>
    <w:rsid w:val="181BEB80"/>
    <w:rsid w:val="1820674D"/>
    <w:rsid w:val="18215203"/>
    <w:rsid w:val="18515E19"/>
    <w:rsid w:val="186F07DA"/>
    <w:rsid w:val="188AC7AC"/>
    <w:rsid w:val="188E818E"/>
    <w:rsid w:val="18A9ADE6"/>
    <w:rsid w:val="18EAF684"/>
    <w:rsid w:val="19018CEF"/>
    <w:rsid w:val="190339C4"/>
    <w:rsid w:val="1930D15F"/>
    <w:rsid w:val="19663051"/>
    <w:rsid w:val="19705B7C"/>
    <w:rsid w:val="19773822"/>
    <w:rsid w:val="1984B0D4"/>
    <w:rsid w:val="198C445E"/>
    <w:rsid w:val="198DF283"/>
    <w:rsid w:val="19A0623C"/>
    <w:rsid w:val="19A49D3F"/>
    <w:rsid w:val="19B7BBE1"/>
    <w:rsid w:val="19BE555C"/>
    <w:rsid w:val="19C38050"/>
    <w:rsid w:val="19EB8450"/>
    <w:rsid w:val="19F5784E"/>
    <w:rsid w:val="19F79523"/>
    <w:rsid w:val="1A031520"/>
    <w:rsid w:val="1A4EE235"/>
    <w:rsid w:val="1A7F42AE"/>
    <w:rsid w:val="1AB7CDD4"/>
    <w:rsid w:val="1ABCCC52"/>
    <w:rsid w:val="1ACAA7D5"/>
    <w:rsid w:val="1ACF529C"/>
    <w:rsid w:val="1AE4778B"/>
    <w:rsid w:val="1B06F46E"/>
    <w:rsid w:val="1B0793B6"/>
    <w:rsid w:val="1B0C2BDD"/>
    <w:rsid w:val="1B2CBAAD"/>
    <w:rsid w:val="1B3C9260"/>
    <w:rsid w:val="1B5E4B8C"/>
    <w:rsid w:val="1B646EC9"/>
    <w:rsid w:val="1B9A47A0"/>
    <w:rsid w:val="1BAC5CA7"/>
    <w:rsid w:val="1BAC84BF"/>
    <w:rsid w:val="1BDA81E6"/>
    <w:rsid w:val="1BE4AF70"/>
    <w:rsid w:val="1BF68616"/>
    <w:rsid w:val="1C0BB7D9"/>
    <w:rsid w:val="1C18C2BF"/>
    <w:rsid w:val="1C27BC5C"/>
    <w:rsid w:val="1C539E35"/>
    <w:rsid w:val="1C648A34"/>
    <w:rsid w:val="1C667836"/>
    <w:rsid w:val="1C7CEC09"/>
    <w:rsid w:val="1C894F88"/>
    <w:rsid w:val="1C9C520B"/>
    <w:rsid w:val="1C9D6768"/>
    <w:rsid w:val="1CA28EDF"/>
    <w:rsid w:val="1CA7FC3E"/>
    <w:rsid w:val="1CBBED2C"/>
    <w:rsid w:val="1CEE0082"/>
    <w:rsid w:val="1CF4C81E"/>
    <w:rsid w:val="1D0F5A5B"/>
    <w:rsid w:val="1D361801"/>
    <w:rsid w:val="1D6A1820"/>
    <w:rsid w:val="1DC3D86B"/>
    <w:rsid w:val="1DC4B9E5"/>
    <w:rsid w:val="1DE71245"/>
    <w:rsid w:val="1DEF6E96"/>
    <w:rsid w:val="1E073A1B"/>
    <w:rsid w:val="1E33C6C1"/>
    <w:rsid w:val="1E57BD8D"/>
    <w:rsid w:val="1E685266"/>
    <w:rsid w:val="1E7255EC"/>
    <w:rsid w:val="1E743322"/>
    <w:rsid w:val="1E76B6EF"/>
    <w:rsid w:val="1E836A61"/>
    <w:rsid w:val="1E8B2D04"/>
    <w:rsid w:val="1E8B6077"/>
    <w:rsid w:val="1EACBBB3"/>
    <w:rsid w:val="1EBEF573"/>
    <w:rsid w:val="1EC4757F"/>
    <w:rsid w:val="1EE3FD69"/>
    <w:rsid w:val="1EEF304E"/>
    <w:rsid w:val="1EFCC3DD"/>
    <w:rsid w:val="1F1A8969"/>
    <w:rsid w:val="1F1E95E3"/>
    <w:rsid w:val="1F34A77D"/>
    <w:rsid w:val="1F5F5D1E"/>
    <w:rsid w:val="1F79C57E"/>
    <w:rsid w:val="1F8B2118"/>
    <w:rsid w:val="1F8B3EF7"/>
    <w:rsid w:val="1FB0AD0D"/>
    <w:rsid w:val="1FB11E24"/>
    <w:rsid w:val="1FD72545"/>
    <w:rsid w:val="1FDA6591"/>
    <w:rsid w:val="2002735B"/>
    <w:rsid w:val="20100383"/>
    <w:rsid w:val="201E11CE"/>
    <w:rsid w:val="2026FD65"/>
    <w:rsid w:val="2031B25A"/>
    <w:rsid w:val="2037DFEC"/>
    <w:rsid w:val="20CB6974"/>
    <w:rsid w:val="20D574EA"/>
    <w:rsid w:val="210A2C0E"/>
    <w:rsid w:val="21270F58"/>
    <w:rsid w:val="2130017A"/>
    <w:rsid w:val="2130ED94"/>
    <w:rsid w:val="21399FFE"/>
    <w:rsid w:val="2141627C"/>
    <w:rsid w:val="2182E5B8"/>
    <w:rsid w:val="219B6520"/>
    <w:rsid w:val="21A9FE7A"/>
    <w:rsid w:val="21B7B45D"/>
    <w:rsid w:val="21BF3095"/>
    <w:rsid w:val="21D6F8B0"/>
    <w:rsid w:val="21F1345E"/>
    <w:rsid w:val="21F799DA"/>
    <w:rsid w:val="2216A4A7"/>
    <w:rsid w:val="2218C125"/>
    <w:rsid w:val="22472D15"/>
    <w:rsid w:val="2254F605"/>
    <w:rsid w:val="22809C08"/>
    <w:rsid w:val="22C77626"/>
    <w:rsid w:val="22F7BCB9"/>
    <w:rsid w:val="2315372E"/>
    <w:rsid w:val="2317147D"/>
    <w:rsid w:val="2325EC87"/>
    <w:rsid w:val="232B4546"/>
    <w:rsid w:val="2347A445"/>
    <w:rsid w:val="2355CF05"/>
    <w:rsid w:val="235D22CE"/>
    <w:rsid w:val="236F80AE"/>
    <w:rsid w:val="237CA36F"/>
    <w:rsid w:val="23B083BA"/>
    <w:rsid w:val="23B53937"/>
    <w:rsid w:val="23C20147"/>
    <w:rsid w:val="23F25743"/>
    <w:rsid w:val="2447E196"/>
    <w:rsid w:val="2453671B"/>
    <w:rsid w:val="249128E9"/>
    <w:rsid w:val="24CAB8FD"/>
    <w:rsid w:val="24DABECD"/>
    <w:rsid w:val="24E19F3C"/>
    <w:rsid w:val="24F6E365"/>
    <w:rsid w:val="2527B819"/>
    <w:rsid w:val="253931EF"/>
    <w:rsid w:val="2546D889"/>
    <w:rsid w:val="2590AC05"/>
    <w:rsid w:val="259E7D89"/>
    <w:rsid w:val="25AAFAE9"/>
    <w:rsid w:val="25B35E84"/>
    <w:rsid w:val="25B36BA7"/>
    <w:rsid w:val="25B7A5E6"/>
    <w:rsid w:val="25EF53DA"/>
    <w:rsid w:val="26026E01"/>
    <w:rsid w:val="262BB6E7"/>
    <w:rsid w:val="263024C5"/>
    <w:rsid w:val="26401C31"/>
    <w:rsid w:val="264345FD"/>
    <w:rsid w:val="26646474"/>
    <w:rsid w:val="2665BCE7"/>
    <w:rsid w:val="26782B90"/>
    <w:rsid w:val="268EB8C4"/>
    <w:rsid w:val="26B93B84"/>
    <w:rsid w:val="26CCD9C2"/>
    <w:rsid w:val="26D7BFB9"/>
    <w:rsid w:val="26E8F2E1"/>
    <w:rsid w:val="26FD4BAE"/>
    <w:rsid w:val="272C7630"/>
    <w:rsid w:val="2737916B"/>
    <w:rsid w:val="274F3C08"/>
    <w:rsid w:val="279E243F"/>
    <w:rsid w:val="279E3E62"/>
    <w:rsid w:val="27A4B468"/>
    <w:rsid w:val="27AAA097"/>
    <w:rsid w:val="27C416EB"/>
    <w:rsid w:val="27DF9F96"/>
    <w:rsid w:val="27F0F082"/>
    <w:rsid w:val="27F45CE3"/>
    <w:rsid w:val="27F99E0D"/>
    <w:rsid w:val="28065B94"/>
    <w:rsid w:val="2806C760"/>
    <w:rsid w:val="282A8925"/>
    <w:rsid w:val="282D9664"/>
    <w:rsid w:val="28491C5F"/>
    <w:rsid w:val="2863004A"/>
    <w:rsid w:val="289305F1"/>
    <w:rsid w:val="28A320DA"/>
    <w:rsid w:val="28A7AD66"/>
    <w:rsid w:val="28AC2E4E"/>
    <w:rsid w:val="28B4D96D"/>
    <w:rsid w:val="28C0105B"/>
    <w:rsid w:val="28C44D37"/>
    <w:rsid w:val="28F9BAED"/>
    <w:rsid w:val="29055C99"/>
    <w:rsid w:val="291B0779"/>
    <w:rsid w:val="2939F371"/>
    <w:rsid w:val="294C27DC"/>
    <w:rsid w:val="2981870D"/>
    <w:rsid w:val="298A38F7"/>
    <w:rsid w:val="2991DBAA"/>
    <w:rsid w:val="29C5B202"/>
    <w:rsid w:val="29EEAED3"/>
    <w:rsid w:val="29F49D77"/>
    <w:rsid w:val="2A058891"/>
    <w:rsid w:val="2A078A47"/>
    <w:rsid w:val="2A089D78"/>
    <w:rsid w:val="2A626832"/>
    <w:rsid w:val="2A6C846F"/>
    <w:rsid w:val="2AD91E63"/>
    <w:rsid w:val="2AE85383"/>
    <w:rsid w:val="2AF2A111"/>
    <w:rsid w:val="2AF34CA1"/>
    <w:rsid w:val="2B1FA857"/>
    <w:rsid w:val="2B204913"/>
    <w:rsid w:val="2B2A3D2D"/>
    <w:rsid w:val="2B618263"/>
    <w:rsid w:val="2B699E84"/>
    <w:rsid w:val="2B8F8D0B"/>
    <w:rsid w:val="2BA56601"/>
    <w:rsid w:val="2BAD4484"/>
    <w:rsid w:val="2BB1E9A4"/>
    <w:rsid w:val="2BC22742"/>
    <w:rsid w:val="2BE41A33"/>
    <w:rsid w:val="2C10A3BC"/>
    <w:rsid w:val="2C481147"/>
    <w:rsid w:val="2C4C3F7D"/>
    <w:rsid w:val="2C806F9A"/>
    <w:rsid w:val="2C8238F5"/>
    <w:rsid w:val="2CB3E6D3"/>
    <w:rsid w:val="2CB48794"/>
    <w:rsid w:val="2CBF16A1"/>
    <w:rsid w:val="2CC0A02F"/>
    <w:rsid w:val="2CEEF40B"/>
    <w:rsid w:val="2D1B7AAC"/>
    <w:rsid w:val="2D26BEE0"/>
    <w:rsid w:val="2D479BD4"/>
    <w:rsid w:val="2D4C7AD1"/>
    <w:rsid w:val="2D593081"/>
    <w:rsid w:val="2D61B5BB"/>
    <w:rsid w:val="2D900FFC"/>
    <w:rsid w:val="2D930C94"/>
    <w:rsid w:val="2D9E27CF"/>
    <w:rsid w:val="2DA27982"/>
    <w:rsid w:val="2DAC7476"/>
    <w:rsid w:val="2DCB4D2B"/>
    <w:rsid w:val="2E0D7FE6"/>
    <w:rsid w:val="2E19637E"/>
    <w:rsid w:val="2E2AAD4F"/>
    <w:rsid w:val="2E3202F0"/>
    <w:rsid w:val="2E40BC1A"/>
    <w:rsid w:val="2E4AC771"/>
    <w:rsid w:val="2E4FB734"/>
    <w:rsid w:val="2E924472"/>
    <w:rsid w:val="2EC80E9A"/>
    <w:rsid w:val="2EE9F4DD"/>
    <w:rsid w:val="2EF500E2"/>
    <w:rsid w:val="2F0E23B6"/>
    <w:rsid w:val="2F1C2D33"/>
    <w:rsid w:val="2F215FF3"/>
    <w:rsid w:val="2F40709C"/>
    <w:rsid w:val="2F455FCF"/>
    <w:rsid w:val="2F5BCA54"/>
    <w:rsid w:val="2F6C5FFB"/>
    <w:rsid w:val="2F7DBD2F"/>
    <w:rsid w:val="2F8EF8FA"/>
    <w:rsid w:val="2F9F9260"/>
    <w:rsid w:val="2FA3381A"/>
    <w:rsid w:val="2FBA1827"/>
    <w:rsid w:val="2FC81399"/>
    <w:rsid w:val="2FCD714E"/>
    <w:rsid w:val="2FCDD351"/>
    <w:rsid w:val="2FFA767B"/>
    <w:rsid w:val="302D4D36"/>
    <w:rsid w:val="3031C91D"/>
    <w:rsid w:val="3034F386"/>
    <w:rsid w:val="304D534C"/>
    <w:rsid w:val="30678D4A"/>
    <w:rsid w:val="306A6AC0"/>
    <w:rsid w:val="3078D724"/>
    <w:rsid w:val="309E17D6"/>
    <w:rsid w:val="30B29375"/>
    <w:rsid w:val="30F0BAE0"/>
    <w:rsid w:val="3108305C"/>
    <w:rsid w:val="313B62C1"/>
    <w:rsid w:val="314E12CA"/>
    <w:rsid w:val="31579507"/>
    <w:rsid w:val="3171175F"/>
    <w:rsid w:val="3185D4A3"/>
    <w:rsid w:val="3199CF63"/>
    <w:rsid w:val="31C9E534"/>
    <w:rsid w:val="31D0C3E7"/>
    <w:rsid w:val="320F45AE"/>
    <w:rsid w:val="321AF585"/>
    <w:rsid w:val="32265D2E"/>
    <w:rsid w:val="32596DB7"/>
    <w:rsid w:val="327827B1"/>
    <w:rsid w:val="32A1112B"/>
    <w:rsid w:val="32A8AB41"/>
    <w:rsid w:val="32D73322"/>
    <w:rsid w:val="32E8EE94"/>
    <w:rsid w:val="32F1B8E9"/>
    <w:rsid w:val="332FE1B3"/>
    <w:rsid w:val="333BE9D9"/>
    <w:rsid w:val="3342DD14"/>
    <w:rsid w:val="33580E71"/>
    <w:rsid w:val="3374255A"/>
    <w:rsid w:val="337A8627"/>
    <w:rsid w:val="33835BB6"/>
    <w:rsid w:val="338EC52B"/>
    <w:rsid w:val="33971889"/>
    <w:rsid w:val="3398B24A"/>
    <w:rsid w:val="33A3B2DD"/>
    <w:rsid w:val="33B6C5E6"/>
    <w:rsid w:val="33EBB2B0"/>
    <w:rsid w:val="34034E4C"/>
    <w:rsid w:val="34058449"/>
    <w:rsid w:val="341A10EE"/>
    <w:rsid w:val="34285BA2"/>
    <w:rsid w:val="3437EEFC"/>
    <w:rsid w:val="343B97A6"/>
    <w:rsid w:val="347C917D"/>
    <w:rsid w:val="3482C306"/>
    <w:rsid w:val="348D894A"/>
    <w:rsid w:val="34984902"/>
    <w:rsid w:val="34C15549"/>
    <w:rsid w:val="3503C435"/>
    <w:rsid w:val="350D3BBF"/>
    <w:rsid w:val="3522D4DE"/>
    <w:rsid w:val="353AFE6D"/>
    <w:rsid w:val="354E8AB9"/>
    <w:rsid w:val="355740AE"/>
    <w:rsid w:val="35779632"/>
    <w:rsid w:val="35A1EE81"/>
    <w:rsid w:val="35B4A153"/>
    <w:rsid w:val="35B85F9D"/>
    <w:rsid w:val="35BFB565"/>
    <w:rsid w:val="35C42C03"/>
    <w:rsid w:val="35D76807"/>
    <w:rsid w:val="35D8F2AF"/>
    <w:rsid w:val="35EB2CE8"/>
    <w:rsid w:val="35EBE5A9"/>
    <w:rsid w:val="360E4170"/>
    <w:rsid w:val="362EA9FD"/>
    <w:rsid w:val="3659E87A"/>
    <w:rsid w:val="3671A4D3"/>
    <w:rsid w:val="36760791"/>
    <w:rsid w:val="3693D5EB"/>
    <w:rsid w:val="369D5657"/>
    <w:rsid w:val="36A7AD9A"/>
    <w:rsid w:val="36A90C20"/>
    <w:rsid w:val="36B983E9"/>
    <w:rsid w:val="36D965D5"/>
    <w:rsid w:val="36FE18DC"/>
    <w:rsid w:val="37508FDD"/>
    <w:rsid w:val="37585F3A"/>
    <w:rsid w:val="376DD4EC"/>
    <w:rsid w:val="377CD1A3"/>
    <w:rsid w:val="37810BBC"/>
    <w:rsid w:val="378FD807"/>
    <w:rsid w:val="37901357"/>
    <w:rsid w:val="379E857E"/>
    <w:rsid w:val="37BC3460"/>
    <w:rsid w:val="37C8F6A6"/>
    <w:rsid w:val="3801D9AE"/>
    <w:rsid w:val="380388C6"/>
    <w:rsid w:val="385AF621"/>
    <w:rsid w:val="385C2ADA"/>
    <w:rsid w:val="38753636"/>
    <w:rsid w:val="387ABDC4"/>
    <w:rsid w:val="388D68CF"/>
    <w:rsid w:val="38B2B8DF"/>
    <w:rsid w:val="38D223E2"/>
    <w:rsid w:val="38F0C00C"/>
    <w:rsid w:val="38F148FE"/>
    <w:rsid w:val="38F75627"/>
    <w:rsid w:val="38FAFFCA"/>
    <w:rsid w:val="3907A78F"/>
    <w:rsid w:val="3909A54D"/>
    <w:rsid w:val="3923E07C"/>
    <w:rsid w:val="393C0EF5"/>
    <w:rsid w:val="394DA78E"/>
    <w:rsid w:val="396558DD"/>
    <w:rsid w:val="39827943"/>
    <w:rsid w:val="39982B55"/>
    <w:rsid w:val="39A1AC75"/>
    <w:rsid w:val="39BF0D4E"/>
    <w:rsid w:val="39C6DCAB"/>
    <w:rsid w:val="39D7EE7B"/>
    <w:rsid w:val="3A114A7B"/>
    <w:rsid w:val="3A51D805"/>
    <w:rsid w:val="3A66BD8B"/>
    <w:rsid w:val="3A6EC5EB"/>
    <w:rsid w:val="3A7B756B"/>
    <w:rsid w:val="3A935119"/>
    <w:rsid w:val="3AD69C1B"/>
    <w:rsid w:val="3ADCA353"/>
    <w:rsid w:val="3B1C6BED"/>
    <w:rsid w:val="3B23C3A5"/>
    <w:rsid w:val="3B5E33AD"/>
    <w:rsid w:val="3B91959A"/>
    <w:rsid w:val="3B9DA04E"/>
    <w:rsid w:val="3BB99B6A"/>
    <w:rsid w:val="3BC57742"/>
    <w:rsid w:val="3BC71C19"/>
    <w:rsid w:val="3BE321EF"/>
    <w:rsid w:val="3C161F2D"/>
    <w:rsid w:val="3C17B609"/>
    <w:rsid w:val="3C25EF23"/>
    <w:rsid w:val="3C2BD05D"/>
    <w:rsid w:val="3C4314C7"/>
    <w:rsid w:val="3C5F853C"/>
    <w:rsid w:val="3C645D8F"/>
    <w:rsid w:val="3C6F3C69"/>
    <w:rsid w:val="3C748160"/>
    <w:rsid w:val="3C88CCD0"/>
    <w:rsid w:val="3C93B6E7"/>
    <w:rsid w:val="3CC069B8"/>
    <w:rsid w:val="3CC06EDD"/>
    <w:rsid w:val="3D084010"/>
    <w:rsid w:val="3D1A8014"/>
    <w:rsid w:val="3D1D2564"/>
    <w:rsid w:val="3D2A7970"/>
    <w:rsid w:val="3D347444"/>
    <w:rsid w:val="3D409573"/>
    <w:rsid w:val="3D732503"/>
    <w:rsid w:val="3D742E26"/>
    <w:rsid w:val="3D7B87DA"/>
    <w:rsid w:val="3D7C56B3"/>
    <w:rsid w:val="3D9E4661"/>
    <w:rsid w:val="3DB6CBEE"/>
    <w:rsid w:val="3DBBF1F8"/>
    <w:rsid w:val="3DD5114D"/>
    <w:rsid w:val="3E1051C1"/>
    <w:rsid w:val="3E1633C4"/>
    <w:rsid w:val="3E357FA3"/>
    <w:rsid w:val="3E3D5A63"/>
    <w:rsid w:val="3E6AA156"/>
    <w:rsid w:val="3E7EC4F5"/>
    <w:rsid w:val="3ED3F33F"/>
    <w:rsid w:val="3EE15428"/>
    <w:rsid w:val="3F3F0496"/>
    <w:rsid w:val="3F529C4F"/>
    <w:rsid w:val="3F562A42"/>
    <w:rsid w:val="3F799F92"/>
    <w:rsid w:val="3FAB2603"/>
    <w:rsid w:val="3FAC2222"/>
    <w:rsid w:val="3FC74645"/>
    <w:rsid w:val="3FC77B5C"/>
    <w:rsid w:val="401A9556"/>
    <w:rsid w:val="4054FCC4"/>
    <w:rsid w:val="40868AE2"/>
    <w:rsid w:val="40A71EE6"/>
    <w:rsid w:val="40CB9FB0"/>
    <w:rsid w:val="40D513E3"/>
    <w:rsid w:val="40E2A294"/>
    <w:rsid w:val="40EE6CB0"/>
    <w:rsid w:val="40FD49A7"/>
    <w:rsid w:val="41454384"/>
    <w:rsid w:val="415D2571"/>
    <w:rsid w:val="4176E9BF"/>
    <w:rsid w:val="41830251"/>
    <w:rsid w:val="418B51A1"/>
    <w:rsid w:val="41A7DB84"/>
    <w:rsid w:val="41B7B975"/>
    <w:rsid w:val="422FFEE9"/>
    <w:rsid w:val="424E54AF"/>
    <w:rsid w:val="4257E6CB"/>
    <w:rsid w:val="426FB9D4"/>
    <w:rsid w:val="42928A85"/>
    <w:rsid w:val="429B11E1"/>
    <w:rsid w:val="42A2B5F7"/>
    <w:rsid w:val="42AF64E8"/>
    <w:rsid w:val="42C99E68"/>
    <w:rsid w:val="42D8A495"/>
    <w:rsid w:val="4307FEFC"/>
    <w:rsid w:val="4343CEF4"/>
    <w:rsid w:val="436DBEF1"/>
    <w:rsid w:val="437C8411"/>
    <w:rsid w:val="439DE8ED"/>
    <w:rsid w:val="43A254FE"/>
    <w:rsid w:val="43C05D15"/>
    <w:rsid w:val="43CF0F2F"/>
    <w:rsid w:val="43E526D8"/>
    <w:rsid w:val="440A69BA"/>
    <w:rsid w:val="440F5D99"/>
    <w:rsid w:val="44372F23"/>
    <w:rsid w:val="44645C01"/>
    <w:rsid w:val="449E505C"/>
    <w:rsid w:val="44A6B652"/>
    <w:rsid w:val="44A78446"/>
    <w:rsid w:val="44B127C0"/>
    <w:rsid w:val="44C676F8"/>
    <w:rsid w:val="44D1FD6E"/>
    <w:rsid w:val="44D93FF9"/>
    <w:rsid w:val="44E05CB6"/>
    <w:rsid w:val="44E6ADFC"/>
    <w:rsid w:val="45054CC5"/>
    <w:rsid w:val="456A07FD"/>
    <w:rsid w:val="459202D4"/>
    <w:rsid w:val="45AB2DFA"/>
    <w:rsid w:val="46248511"/>
    <w:rsid w:val="462C9E7D"/>
    <w:rsid w:val="464286B3"/>
    <w:rsid w:val="4653430D"/>
    <w:rsid w:val="4656AC99"/>
    <w:rsid w:val="46AEDA82"/>
    <w:rsid w:val="46C9A1F8"/>
    <w:rsid w:val="4709876E"/>
    <w:rsid w:val="4712C041"/>
    <w:rsid w:val="472AE8AF"/>
    <w:rsid w:val="472C004A"/>
    <w:rsid w:val="4733F980"/>
    <w:rsid w:val="473FD9EF"/>
    <w:rsid w:val="477D9A13"/>
    <w:rsid w:val="47809D6A"/>
    <w:rsid w:val="479D0F8B"/>
    <w:rsid w:val="47AF929A"/>
    <w:rsid w:val="47BACA81"/>
    <w:rsid w:val="47C3C826"/>
    <w:rsid w:val="47C3EF1A"/>
    <w:rsid w:val="47F919F5"/>
    <w:rsid w:val="47FE6A33"/>
    <w:rsid w:val="4832D0FF"/>
    <w:rsid w:val="4862EDD1"/>
    <w:rsid w:val="4895C016"/>
    <w:rsid w:val="489E0A9E"/>
    <w:rsid w:val="48B60C8B"/>
    <w:rsid w:val="48B60FF6"/>
    <w:rsid w:val="48C4497C"/>
    <w:rsid w:val="48D53429"/>
    <w:rsid w:val="48D9969B"/>
    <w:rsid w:val="48E79D5A"/>
    <w:rsid w:val="48E869C7"/>
    <w:rsid w:val="49156777"/>
    <w:rsid w:val="4920F82F"/>
    <w:rsid w:val="4923A191"/>
    <w:rsid w:val="49253434"/>
    <w:rsid w:val="49316B4F"/>
    <w:rsid w:val="49865D12"/>
    <w:rsid w:val="49936BEA"/>
    <w:rsid w:val="49AA82FD"/>
    <w:rsid w:val="49CA1D99"/>
    <w:rsid w:val="4A319077"/>
    <w:rsid w:val="4A6511F4"/>
    <w:rsid w:val="4A90B995"/>
    <w:rsid w:val="4AC3E00F"/>
    <w:rsid w:val="4AD6868C"/>
    <w:rsid w:val="4AFCCF79"/>
    <w:rsid w:val="4B0E04A6"/>
    <w:rsid w:val="4B315CC7"/>
    <w:rsid w:val="4B33C3F0"/>
    <w:rsid w:val="4B3BC3F4"/>
    <w:rsid w:val="4B4F9E3A"/>
    <w:rsid w:val="4B54360B"/>
    <w:rsid w:val="4B6A71C1"/>
    <w:rsid w:val="4BA02E78"/>
    <w:rsid w:val="4BA343C0"/>
    <w:rsid w:val="4BB0626C"/>
    <w:rsid w:val="4BC48BAA"/>
    <w:rsid w:val="4BF40A25"/>
    <w:rsid w:val="4C2BE7E8"/>
    <w:rsid w:val="4C42070F"/>
    <w:rsid w:val="4C4D0839"/>
    <w:rsid w:val="4C612617"/>
    <w:rsid w:val="4C664583"/>
    <w:rsid w:val="4C68E221"/>
    <w:rsid w:val="4CA9D507"/>
    <w:rsid w:val="4CBDFDD4"/>
    <w:rsid w:val="4CF59EAE"/>
    <w:rsid w:val="4D012D24"/>
    <w:rsid w:val="4D14A137"/>
    <w:rsid w:val="4D16E31C"/>
    <w:rsid w:val="4D3CA683"/>
    <w:rsid w:val="4D3FBCBC"/>
    <w:rsid w:val="4D55DBBF"/>
    <w:rsid w:val="4D84D888"/>
    <w:rsid w:val="4DA8807D"/>
    <w:rsid w:val="4DA8BE29"/>
    <w:rsid w:val="4DBA66B2"/>
    <w:rsid w:val="4DC8BBE3"/>
    <w:rsid w:val="4DD38A7F"/>
    <w:rsid w:val="4DD6B691"/>
    <w:rsid w:val="4DF7569F"/>
    <w:rsid w:val="4DFB80D1"/>
    <w:rsid w:val="4E031C9B"/>
    <w:rsid w:val="4E0C510F"/>
    <w:rsid w:val="4E207FED"/>
    <w:rsid w:val="4E224A9B"/>
    <w:rsid w:val="4E39A99D"/>
    <w:rsid w:val="4E4199AE"/>
    <w:rsid w:val="4E44AB16"/>
    <w:rsid w:val="4E4D9898"/>
    <w:rsid w:val="4E5E61DE"/>
    <w:rsid w:val="4E6B64B2"/>
    <w:rsid w:val="4E8AADF0"/>
    <w:rsid w:val="4E8F2C82"/>
    <w:rsid w:val="4EB45A2D"/>
    <w:rsid w:val="4ECFA388"/>
    <w:rsid w:val="4ED5A733"/>
    <w:rsid w:val="4EE264AE"/>
    <w:rsid w:val="4EE27604"/>
    <w:rsid w:val="4EF11A65"/>
    <w:rsid w:val="4EF5C246"/>
    <w:rsid w:val="4EF91535"/>
    <w:rsid w:val="4F2FB737"/>
    <w:rsid w:val="4F43597D"/>
    <w:rsid w:val="4F55D858"/>
    <w:rsid w:val="4F5E007D"/>
    <w:rsid w:val="4F62B0D6"/>
    <w:rsid w:val="4F65CB09"/>
    <w:rsid w:val="4F6DE7DA"/>
    <w:rsid w:val="4F6F5AE0"/>
    <w:rsid w:val="4F77A21A"/>
    <w:rsid w:val="4F91272D"/>
    <w:rsid w:val="4F97E71C"/>
    <w:rsid w:val="4FB8B4C5"/>
    <w:rsid w:val="4FC8B537"/>
    <w:rsid w:val="4FD604FF"/>
    <w:rsid w:val="4FDA7230"/>
    <w:rsid w:val="4FE91DC1"/>
    <w:rsid w:val="502AFCE3"/>
    <w:rsid w:val="502FC2F6"/>
    <w:rsid w:val="504C510C"/>
    <w:rsid w:val="505E7EEE"/>
    <w:rsid w:val="5061B774"/>
    <w:rsid w:val="506E15F0"/>
    <w:rsid w:val="50709C55"/>
    <w:rsid w:val="50711E62"/>
    <w:rsid w:val="507EA07C"/>
    <w:rsid w:val="50B0B5E6"/>
    <w:rsid w:val="50DF29DE"/>
    <w:rsid w:val="510B2B41"/>
    <w:rsid w:val="510E5753"/>
    <w:rsid w:val="5140CAA3"/>
    <w:rsid w:val="51B1D7E9"/>
    <w:rsid w:val="51B2AF40"/>
    <w:rsid w:val="51B66046"/>
    <w:rsid w:val="51D740E6"/>
    <w:rsid w:val="51EFFFE0"/>
    <w:rsid w:val="51F6756B"/>
    <w:rsid w:val="5205BB4C"/>
    <w:rsid w:val="521E6A68"/>
    <w:rsid w:val="5224127F"/>
    <w:rsid w:val="522EE247"/>
    <w:rsid w:val="5230B5F7"/>
    <w:rsid w:val="5253D506"/>
    <w:rsid w:val="52843563"/>
    <w:rsid w:val="52A6FBA2"/>
    <w:rsid w:val="52F8A3C7"/>
    <w:rsid w:val="5351BED7"/>
    <w:rsid w:val="53560147"/>
    <w:rsid w:val="535AB01F"/>
    <w:rsid w:val="53731147"/>
    <w:rsid w:val="537D2D5A"/>
    <w:rsid w:val="538400E4"/>
    <w:rsid w:val="538CEACA"/>
    <w:rsid w:val="538FDCB2"/>
    <w:rsid w:val="539562F9"/>
    <w:rsid w:val="539843DC"/>
    <w:rsid w:val="53A314AB"/>
    <w:rsid w:val="53A5B6B2"/>
    <w:rsid w:val="53CBE8CF"/>
    <w:rsid w:val="53E48426"/>
    <w:rsid w:val="53F11CFC"/>
    <w:rsid w:val="54514044"/>
    <w:rsid w:val="545AB4BB"/>
    <w:rsid w:val="54683FF4"/>
    <w:rsid w:val="54886E8C"/>
    <w:rsid w:val="54994017"/>
    <w:rsid w:val="54A97622"/>
    <w:rsid w:val="54E48848"/>
    <w:rsid w:val="5567E6AB"/>
    <w:rsid w:val="55883A01"/>
    <w:rsid w:val="559619EE"/>
    <w:rsid w:val="55C3D706"/>
    <w:rsid w:val="55C9FE59"/>
    <w:rsid w:val="55F7EDBE"/>
    <w:rsid w:val="55FC1820"/>
    <w:rsid w:val="5619002B"/>
    <w:rsid w:val="56243EED"/>
    <w:rsid w:val="563A0214"/>
    <w:rsid w:val="5644BB82"/>
    <w:rsid w:val="564DC89A"/>
    <w:rsid w:val="565DB10E"/>
    <w:rsid w:val="567B9750"/>
    <w:rsid w:val="56800E04"/>
    <w:rsid w:val="568F33B4"/>
    <w:rsid w:val="56B9FAC4"/>
    <w:rsid w:val="56C54C7E"/>
    <w:rsid w:val="56C77D74"/>
    <w:rsid w:val="56D58B69"/>
    <w:rsid w:val="57067967"/>
    <w:rsid w:val="570775E1"/>
    <w:rsid w:val="570A0D22"/>
    <w:rsid w:val="5733C3B0"/>
    <w:rsid w:val="574ADF77"/>
    <w:rsid w:val="57567E79"/>
    <w:rsid w:val="575AA9A1"/>
    <w:rsid w:val="576150E0"/>
    <w:rsid w:val="57629727"/>
    <w:rsid w:val="57650FAB"/>
    <w:rsid w:val="5765E666"/>
    <w:rsid w:val="57671150"/>
    <w:rsid w:val="5778B329"/>
    <w:rsid w:val="577CAD5D"/>
    <w:rsid w:val="57840EB4"/>
    <w:rsid w:val="57893ABA"/>
    <w:rsid w:val="578C19C3"/>
    <w:rsid w:val="5794929B"/>
    <w:rsid w:val="57C76386"/>
    <w:rsid w:val="57D0709E"/>
    <w:rsid w:val="57E87BF4"/>
    <w:rsid w:val="57F0708A"/>
    <w:rsid w:val="57F126E7"/>
    <w:rsid w:val="57FD3658"/>
    <w:rsid w:val="57FD4DCA"/>
    <w:rsid w:val="5829C10C"/>
    <w:rsid w:val="582E9923"/>
    <w:rsid w:val="58360EC8"/>
    <w:rsid w:val="584CD8C3"/>
    <w:rsid w:val="585C3F16"/>
    <w:rsid w:val="586CCE94"/>
    <w:rsid w:val="588A5450"/>
    <w:rsid w:val="58B49D3F"/>
    <w:rsid w:val="58B8AF4F"/>
    <w:rsid w:val="58CCA1F2"/>
    <w:rsid w:val="58CF9411"/>
    <w:rsid w:val="5914838A"/>
    <w:rsid w:val="5936902F"/>
    <w:rsid w:val="59487ADB"/>
    <w:rsid w:val="597437CD"/>
    <w:rsid w:val="59790633"/>
    <w:rsid w:val="597FB149"/>
    <w:rsid w:val="59A34911"/>
    <w:rsid w:val="59AAB2D8"/>
    <w:rsid w:val="59AC78E7"/>
    <w:rsid w:val="59BDAB7E"/>
    <w:rsid w:val="59CE5053"/>
    <w:rsid w:val="59DF1615"/>
    <w:rsid w:val="5A4B1A8A"/>
    <w:rsid w:val="5A54FD9F"/>
    <w:rsid w:val="5A56F965"/>
    <w:rsid w:val="5A5EE6EB"/>
    <w:rsid w:val="5A687253"/>
    <w:rsid w:val="5A857BE2"/>
    <w:rsid w:val="5AAD18C6"/>
    <w:rsid w:val="5AE56095"/>
    <w:rsid w:val="5AF2C19D"/>
    <w:rsid w:val="5AFCA763"/>
    <w:rsid w:val="5B1990F1"/>
    <w:rsid w:val="5B1B7E91"/>
    <w:rsid w:val="5B292A3D"/>
    <w:rsid w:val="5B39C99F"/>
    <w:rsid w:val="5B4BF5C9"/>
    <w:rsid w:val="5B537F27"/>
    <w:rsid w:val="5B5AC7C8"/>
    <w:rsid w:val="5BA46CB0"/>
    <w:rsid w:val="5BB67510"/>
    <w:rsid w:val="5BBF82E2"/>
    <w:rsid w:val="5BE07B51"/>
    <w:rsid w:val="5C0B9A7E"/>
    <w:rsid w:val="5C0C7A99"/>
    <w:rsid w:val="5C0CC162"/>
    <w:rsid w:val="5C1CE349"/>
    <w:rsid w:val="5C337DAF"/>
    <w:rsid w:val="5C34B22D"/>
    <w:rsid w:val="5C393FDD"/>
    <w:rsid w:val="5C8831F2"/>
    <w:rsid w:val="5C89EE6D"/>
    <w:rsid w:val="5C9877C4"/>
    <w:rsid w:val="5CB78A12"/>
    <w:rsid w:val="5CB90FA1"/>
    <w:rsid w:val="5CBBED17"/>
    <w:rsid w:val="5CD0A77B"/>
    <w:rsid w:val="5CD2ADC8"/>
    <w:rsid w:val="5CD63713"/>
    <w:rsid w:val="5CEF4F88"/>
    <w:rsid w:val="5D3DC699"/>
    <w:rsid w:val="5D4AE579"/>
    <w:rsid w:val="5D4F372C"/>
    <w:rsid w:val="5D8E9A27"/>
    <w:rsid w:val="5D9D2FAD"/>
    <w:rsid w:val="5DCF4E10"/>
    <w:rsid w:val="5DE7F4AD"/>
    <w:rsid w:val="5E1FAD84"/>
    <w:rsid w:val="5E2A625F"/>
    <w:rsid w:val="5E88F89B"/>
    <w:rsid w:val="5E8C8FAA"/>
    <w:rsid w:val="5EB31942"/>
    <w:rsid w:val="5EBB2D64"/>
    <w:rsid w:val="5ED20383"/>
    <w:rsid w:val="5F00F3E3"/>
    <w:rsid w:val="5F181C13"/>
    <w:rsid w:val="5F252E9B"/>
    <w:rsid w:val="5F29E10D"/>
    <w:rsid w:val="5F2A6A88"/>
    <w:rsid w:val="5F48AADC"/>
    <w:rsid w:val="5F4A8C95"/>
    <w:rsid w:val="5F6B1E71"/>
    <w:rsid w:val="5F766B21"/>
    <w:rsid w:val="5F8D6C30"/>
    <w:rsid w:val="5F9CED6B"/>
    <w:rsid w:val="5FB8C8CC"/>
    <w:rsid w:val="5FCC954A"/>
    <w:rsid w:val="5FE106D7"/>
    <w:rsid w:val="6056FDC5"/>
    <w:rsid w:val="607CBC6E"/>
    <w:rsid w:val="60B0310D"/>
    <w:rsid w:val="60B32F7A"/>
    <w:rsid w:val="60BEE34B"/>
    <w:rsid w:val="60C0FEFC"/>
    <w:rsid w:val="6138BDCC"/>
    <w:rsid w:val="6139C2AB"/>
    <w:rsid w:val="6159E700"/>
    <w:rsid w:val="617E2A73"/>
    <w:rsid w:val="618A224D"/>
    <w:rsid w:val="61DCF10E"/>
    <w:rsid w:val="61EFE17B"/>
    <w:rsid w:val="61F370D8"/>
    <w:rsid w:val="6201C184"/>
    <w:rsid w:val="62076ECB"/>
    <w:rsid w:val="621121BE"/>
    <w:rsid w:val="62188CCF"/>
    <w:rsid w:val="62247726"/>
    <w:rsid w:val="622C7E8B"/>
    <w:rsid w:val="622E68BF"/>
    <w:rsid w:val="626661D0"/>
    <w:rsid w:val="62822C4E"/>
    <w:rsid w:val="62AED810"/>
    <w:rsid w:val="62B06EE7"/>
    <w:rsid w:val="62CF305B"/>
    <w:rsid w:val="62D48E2D"/>
    <w:rsid w:val="62E97644"/>
    <w:rsid w:val="62FA054B"/>
    <w:rsid w:val="6310D7E0"/>
    <w:rsid w:val="631A8F4F"/>
    <w:rsid w:val="63348DA6"/>
    <w:rsid w:val="6339F254"/>
    <w:rsid w:val="6341121A"/>
    <w:rsid w:val="636BB99A"/>
    <w:rsid w:val="6378C16F"/>
    <w:rsid w:val="63A33F2C"/>
    <w:rsid w:val="63B41870"/>
    <w:rsid w:val="63F007D5"/>
    <w:rsid w:val="64023231"/>
    <w:rsid w:val="641A78FD"/>
    <w:rsid w:val="6431781D"/>
    <w:rsid w:val="64509A04"/>
    <w:rsid w:val="64554E7E"/>
    <w:rsid w:val="64573631"/>
    <w:rsid w:val="64A6324C"/>
    <w:rsid w:val="64C889CC"/>
    <w:rsid w:val="64E050FA"/>
    <w:rsid w:val="64E572EE"/>
    <w:rsid w:val="65145830"/>
    <w:rsid w:val="6516C03B"/>
    <w:rsid w:val="656BB2D3"/>
    <w:rsid w:val="65812DD8"/>
    <w:rsid w:val="65932047"/>
    <w:rsid w:val="659E0292"/>
    <w:rsid w:val="65AEA47C"/>
    <w:rsid w:val="65AF836C"/>
    <w:rsid w:val="66142FC6"/>
    <w:rsid w:val="662D5823"/>
    <w:rsid w:val="66460799"/>
    <w:rsid w:val="66581364"/>
    <w:rsid w:val="665B3403"/>
    <w:rsid w:val="66634551"/>
    <w:rsid w:val="666EB53B"/>
    <w:rsid w:val="669E747A"/>
    <w:rsid w:val="66B06231"/>
    <w:rsid w:val="66C2B0BA"/>
    <w:rsid w:val="66E23D55"/>
    <w:rsid w:val="66E4EE6D"/>
    <w:rsid w:val="6727A897"/>
    <w:rsid w:val="6736D147"/>
    <w:rsid w:val="673E86FA"/>
    <w:rsid w:val="674734C8"/>
    <w:rsid w:val="6756401D"/>
    <w:rsid w:val="67693268"/>
    <w:rsid w:val="67BEE2E4"/>
    <w:rsid w:val="67CE15D4"/>
    <w:rsid w:val="68168BE8"/>
    <w:rsid w:val="681C96F4"/>
    <w:rsid w:val="682BCB07"/>
    <w:rsid w:val="6837CD0D"/>
    <w:rsid w:val="68505F93"/>
    <w:rsid w:val="685F58EF"/>
    <w:rsid w:val="68620FAA"/>
    <w:rsid w:val="68782AA8"/>
    <w:rsid w:val="688F4F57"/>
    <w:rsid w:val="6892AC39"/>
    <w:rsid w:val="6892C866"/>
    <w:rsid w:val="689AFF97"/>
    <w:rsid w:val="68BE08CB"/>
    <w:rsid w:val="68C48716"/>
    <w:rsid w:val="68E5393E"/>
    <w:rsid w:val="68E8C2B2"/>
    <w:rsid w:val="6902F5C7"/>
    <w:rsid w:val="6904C128"/>
    <w:rsid w:val="690DBD2F"/>
    <w:rsid w:val="691FB06B"/>
    <w:rsid w:val="692534DA"/>
    <w:rsid w:val="692EFF38"/>
    <w:rsid w:val="69344E76"/>
    <w:rsid w:val="69431C6B"/>
    <w:rsid w:val="695E1C44"/>
    <w:rsid w:val="6961F6B9"/>
    <w:rsid w:val="697BA963"/>
    <w:rsid w:val="69952AC1"/>
    <w:rsid w:val="69967CB2"/>
    <w:rsid w:val="69B25C49"/>
    <w:rsid w:val="69B46B0E"/>
    <w:rsid w:val="69F5B77A"/>
    <w:rsid w:val="6A07D916"/>
    <w:rsid w:val="6A0A0EBD"/>
    <w:rsid w:val="6A3792A4"/>
    <w:rsid w:val="6A40CCB0"/>
    <w:rsid w:val="6A59D92C"/>
    <w:rsid w:val="6A7173B5"/>
    <w:rsid w:val="6A843EEA"/>
    <w:rsid w:val="6A8D3F3C"/>
    <w:rsid w:val="6AB2F5CF"/>
    <w:rsid w:val="6AC1053B"/>
    <w:rsid w:val="6AD01ED7"/>
    <w:rsid w:val="6AE400C8"/>
    <w:rsid w:val="6B33A5F1"/>
    <w:rsid w:val="6B4E2CAA"/>
    <w:rsid w:val="6B6C08A2"/>
    <w:rsid w:val="6B8E2DDC"/>
    <w:rsid w:val="6B9086ED"/>
    <w:rsid w:val="6BA36843"/>
    <w:rsid w:val="6BA46883"/>
    <w:rsid w:val="6BB1F128"/>
    <w:rsid w:val="6BB7CB33"/>
    <w:rsid w:val="6BED80A8"/>
    <w:rsid w:val="6C11F81D"/>
    <w:rsid w:val="6C223BD7"/>
    <w:rsid w:val="6C290F9D"/>
    <w:rsid w:val="6C443D87"/>
    <w:rsid w:val="6C5159A7"/>
    <w:rsid w:val="6C66F206"/>
    <w:rsid w:val="6C6FA843"/>
    <w:rsid w:val="6C76B0FF"/>
    <w:rsid w:val="6C9E9942"/>
    <w:rsid w:val="6CB191C1"/>
    <w:rsid w:val="6CF78273"/>
    <w:rsid w:val="6CFEF040"/>
    <w:rsid w:val="6D006135"/>
    <w:rsid w:val="6D32CA12"/>
    <w:rsid w:val="6DACAB77"/>
    <w:rsid w:val="6DBCD681"/>
    <w:rsid w:val="6DC88918"/>
    <w:rsid w:val="6DDB119C"/>
    <w:rsid w:val="6DF3218E"/>
    <w:rsid w:val="6DF8B659"/>
    <w:rsid w:val="6E1BA18A"/>
    <w:rsid w:val="6E1F41AB"/>
    <w:rsid w:val="6E544757"/>
    <w:rsid w:val="6E55A06B"/>
    <w:rsid w:val="6E632549"/>
    <w:rsid w:val="6E81D9AE"/>
    <w:rsid w:val="6E840760"/>
    <w:rsid w:val="6E9F5BAC"/>
    <w:rsid w:val="6EA3632F"/>
    <w:rsid w:val="6EA91D44"/>
    <w:rsid w:val="6EB2B38F"/>
    <w:rsid w:val="6EC150C4"/>
    <w:rsid w:val="6EC1A947"/>
    <w:rsid w:val="6EC50F8F"/>
    <w:rsid w:val="6ECE0D54"/>
    <w:rsid w:val="6EDDB572"/>
    <w:rsid w:val="6EEAC208"/>
    <w:rsid w:val="6EFDD570"/>
    <w:rsid w:val="6F013911"/>
    <w:rsid w:val="6F031CBC"/>
    <w:rsid w:val="6F0D3A37"/>
    <w:rsid w:val="6F128A37"/>
    <w:rsid w:val="6F2605C1"/>
    <w:rsid w:val="6F26CFE0"/>
    <w:rsid w:val="6F34491C"/>
    <w:rsid w:val="6F5496DA"/>
    <w:rsid w:val="6F5ADA4F"/>
    <w:rsid w:val="6F780004"/>
    <w:rsid w:val="6F7DD889"/>
    <w:rsid w:val="6F8D93AF"/>
    <w:rsid w:val="6F973925"/>
    <w:rsid w:val="6F9A84A4"/>
    <w:rsid w:val="6F9BD6E8"/>
    <w:rsid w:val="6FA1092F"/>
    <w:rsid w:val="6FA1D65E"/>
    <w:rsid w:val="6FA64A22"/>
    <w:rsid w:val="6FB56E1A"/>
    <w:rsid w:val="6FBB120C"/>
    <w:rsid w:val="6FD63A04"/>
    <w:rsid w:val="6FDD9A29"/>
    <w:rsid w:val="6FF0A264"/>
    <w:rsid w:val="70068B64"/>
    <w:rsid w:val="701981C2"/>
    <w:rsid w:val="702B1EE5"/>
    <w:rsid w:val="703EB494"/>
    <w:rsid w:val="70760C6B"/>
    <w:rsid w:val="709E930C"/>
    <w:rsid w:val="70F04CBE"/>
    <w:rsid w:val="710C7FAE"/>
    <w:rsid w:val="711895C8"/>
    <w:rsid w:val="71367B9A"/>
    <w:rsid w:val="71559149"/>
    <w:rsid w:val="718C571C"/>
    <w:rsid w:val="71DD3609"/>
    <w:rsid w:val="71DE39BE"/>
    <w:rsid w:val="71DEE234"/>
    <w:rsid w:val="721A02CF"/>
    <w:rsid w:val="722E9143"/>
    <w:rsid w:val="7238DAC8"/>
    <w:rsid w:val="7246E716"/>
    <w:rsid w:val="7247212F"/>
    <w:rsid w:val="7248980E"/>
    <w:rsid w:val="725CA747"/>
    <w:rsid w:val="727AE0AD"/>
    <w:rsid w:val="72985121"/>
    <w:rsid w:val="72BEF61F"/>
    <w:rsid w:val="72EA4862"/>
    <w:rsid w:val="72EFF735"/>
    <w:rsid w:val="7323F9F7"/>
    <w:rsid w:val="73352E16"/>
    <w:rsid w:val="736B9A62"/>
    <w:rsid w:val="73759F5A"/>
    <w:rsid w:val="73993FC1"/>
    <w:rsid w:val="73AD3D9D"/>
    <w:rsid w:val="73ADF032"/>
    <w:rsid w:val="73D68DDF"/>
    <w:rsid w:val="73E9EE51"/>
    <w:rsid w:val="73EA4014"/>
    <w:rsid w:val="73F9D17C"/>
    <w:rsid w:val="7403C60F"/>
    <w:rsid w:val="74172FAB"/>
    <w:rsid w:val="7441A800"/>
    <w:rsid w:val="7443DDE0"/>
    <w:rsid w:val="7454672B"/>
    <w:rsid w:val="74754781"/>
    <w:rsid w:val="748E832F"/>
    <w:rsid w:val="7493CC23"/>
    <w:rsid w:val="749DD409"/>
    <w:rsid w:val="74C3F7DE"/>
    <w:rsid w:val="74FECDAB"/>
    <w:rsid w:val="751949F3"/>
    <w:rsid w:val="75283FAB"/>
    <w:rsid w:val="752B18F2"/>
    <w:rsid w:val="75340A78"/>
    <w:rsid w:val="7535D0E8"/>
    <w:rsid w:val="7553AC5C"/>
    <w:rsid w:val="7564ABC0"/>
    <w:rsid w:val="756DAE3D"/>
    <w:rsid w:val="758C462E"/>
    <w:rsid w:val="75B5C196"/>
    <w:rsid w:val="75BAD189"/>
    <w:rsid w:val="75C3B69C"/>
    <w:rsid w:val="75CA1BD3"/>
    <w:rsid w:val="75EC27D3"/>
    <w:rsid w:val="760788EB"/>
    <w:rsid w:val="76144E74"/>
    <w:rsid w:val="762118D6"/>
    <w:rsid w:val="7624E26D"/>
    <w:rsid w:val="763D32FB"/>
    <w:rsid w:val="76614F7B"/>
    <w:rsid w:val="7685200A"/>
    <w:rsid w:val="768830AC"/>
    <w:rsid w:val="76B00719"/>
    <w:rsid w:val="76BE06DE"/>
    <w:rsid w:val="76CFDAD9"/>
    <w:rsid w:val="7708A2E9"/>
    <w:rsid w:val="77097E9E"/>
    <w:rsid w:val="77128B39"/>
    <w:rsid w:val="771F33D7"/>
    <w:rsid w:val="774C5557"/>
    <w:rsid w:val="774FEC7E"/>
    <w:rsid w:val="775191F7"/>
    <w:rsid w:val="7767167F"/>
    <w:rsid w:val="7787F834"/>
    <w:rsid w:val="77919D9F"/>
    <w:rsid w:val="77B7A05B"/>
    <w:rsid w:val="77BE77BF"/>
    <w:rsid w:val="77D8B141"/>
    <w:rsid w:val="7801E4C3"/>
    <w:rsid w:val="780C1FF2"/>
    <w:rsid w:val="783F0B85"/>
    <w:rsid w:val="78567C7C"/>
    <w:rsid w:val="7859D73F"/>
    <w:rsid w:val="78707AF3"/>
    <w:rsid w:val="787A74E7"/>
    <w:rsid w:val="788020FA"/>
    <w:rsid w:val="7885968B"/>
    <w:rsid w:val="789E7492"/>
    <w:rsid w:val="78A0A445"/>
    <w:rsid w:val="78AB4447"/>
    <w:rsid w:val="78DABE4C"/>
    <w:rsid w:val="78DC268A"/>
    <w:rsid w:val="78ED6258"/>
    <w:rsid w:val="78F85FDC"/>
    <w:rsid w:val="790394AF"/>
    <w:rsid w:val="79099832"/>
    <w:rsid w:val="792E9BF1"/>
    <w:rsid w:val="7933A616"/>
    <w:rsid w:val="79360C86"/>
    <w:rsid w:val="793ED45C"/>
    <w:rsid w:val="793F29AD"/>
    <w:rsid w:val="794AB9E8"/>
    <w:rsid w:val="79949150"/>
    <w:rsid w:val="79D20A94"/>
    <w:rsid w:val="79D7DA1E"/>
    <w:rsid w:val="79E7226C"/>
    <w:rsid w:val="79F4268C"/>
    <w:rsid w:val="79F7205F"/>
    <w:rsid w:val="7A12EDB4"/>
    <w:rsid w:val="7A1BF15B"/>
    <w:rsid w:val="7A560F7A"/>
    <w:rsid w:val="7A62C25D"/>
    <w:rsid w:val="7A76B4FB"/>
    <w:rsid w:val="7A7E672D"/>
    <w:rsid w:val="7A9D8CF6"/>
    <w:rsid w:val="7AAE2C5A"/>
    <w:rsid w:val="7ABEF2EC"/>
    <w:rsid w:val="7AC1BCDD"/>
    <w:rsid w:val="7ACF7677"/>
    <w:rsid w:val="7ADAFA0E"/>
    <w:rsid w:val="7ADDCA6F"/>
    <w:rsid w:val="7AF72810"/>
    <w:rsid w:val="7B3A74D6"/>
    <w:rsid w:val="7B4CBC0A"/>
    <w:rsid w:val="7B562C20"/>
    <w:rsid w:val="7B96DE46"/>
    <w:rsid w:val="7BB7C1BC"/>
    <w:rsid w:val="7BC9884D"/>
    <w:rsid w:val="7BD33CCE"/>
    <w:rsid w:val="7BD906CD"/>
    <w:rsid w:val="7BDBC220"/>
    <w:rsid w:val="7BE571FA"/>
    <w:rsid w:val="7BE7C42E"/>
    <w:rsid w:val="7BEC4A53"/>
    <w:rsid w:val="7C0EBCB5"/>
    <w:rsid w:val="7C28090F"/>
    <w:rsid w:val="7C2B5566"/>
    <w:rsid w:val="7C4138F4"/>
    <w:rsid w:val="7C52BF7E"/>
    <w:rsid w:val="7C96B45B"/>
    <w:rsid w:val="7CB65493"/>
    <w:rsid w:val="7CE5326C"/>
    <w:rsid w:val="7CEA266C"/>
    <w:rsid w:val="7CF74C80"/>
    <w:rsid w:val="7CFE4D21"/>
    <w:rsid w:val="7D02B964"/>
    <w:rsid w:val="7D26DCF0"/>
    <w:rsid w:val="7D480F8D"/>
    <w:rsid w:val="7D66E5DA"/>
    <w:rsid w:val="7D74D72E"/>
    <w:rsid w:val="7D8861C4"/>
    <w:rsid w:val="7D8B51F8"/>
    <w:rsid w:val="7DA31B1F"/>
    <w:rsid w:val="7DAE55BD"/>
    <w:rsid w:val="7DB2B46B"/>
    <w:rsid w:val="7DDD0955"/>
    <w:rsid w:val="7DE03C24"/>
    <w:rsid w:val="7DE32A1B"/>
    <w:rsid w:val="7DF32705"/>
    <w:rsid w:val="7DF9BD82"/>
    <w:rsid w:val="7E002671"/>
    <w:rsid w:val="7E006954"/>
    <w:rsid w:val="7E035A40"/>
    <w:rsid w:val="7E106215"/>
    <w:rsid w:val="7E129AD0"/>
    <w:rsid w:val="7E26A58A"/>
    <w:rsid w:val="7E28C33D"/>
    <w:rsid w:val="7E3C66B8"/>
    <w:rsid w:val="7E4ABD14"/>
    <w:rsid w:val="7E659FC6"/>
    <w:rsid w:val="7E7A9EE5"/>
    <w:rsid w:val="7E7C00EE"/>
    <w:rsid w:val="7E82384E"/>
    <w:rsid w:val="7EA6DFFB"/>
    <w:rsid w:val="7EAA1152"/>
    <w:rsid w:val="7ECEC6BB"/>
    <w:rsid w:val="7EE3DFEE"/>
    <w:rsid w:val="7EEA7728"/>
    <w:rsid w:val="7F0FECBA"/>
    <w:rsid w:val="7F10A78F"/>
    <w:rsid w:val="7F65CC88"/>
    <w:rsid w:val="7F67AA2F"/>
    <w:rsid w:val="7F6B3A78"/>
    <w:rsid w:val="7F706008"/>
    <w:rsid w:val="7F708466"/>
    <w:rsid w:val="7F930A19"/>
    <w:rsid w:val="7F9A38E3"/>
    <w:rsid w:val="7F9BF6D2"/>
    <w:rsid w:val="7FBB4D37"/>
    <w:rsid w:val="7FC46EA5"/>
    <w:rsid w:val="7FD03120"/>
    <w:rsid w:val="7FF49702"/>
    <w:rsid w:val="7FF7390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0A3BC"/>
  <w15:chartTrackingRefBased/>
  <w15:docId w15:val="{5E832D9B-5282-4B62-A8FA-037F3771A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63024C5"/>
    <w:rPr>
      <w:lang w:val="cy-GB"/>
    </w:rPr>
  </w:style>
  <w:style w:type="paragraph" w:styleId="Heading1">
    <w:name w:val="heading 1"/>
    <w:basedOn w:val="Normal"/>
    <w:next w:val="Normal"/>
    <w:link w:val="Heading1Char"/>
    <w:uiPriority w:val="9"/>
    <w:qFormat/>
    <w:rsid w:val="26302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63024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63024C5"/>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63024C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63024C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63024C5"/>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63024C5"/>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63024C5"/>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63024C5"/>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63024C5"/>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63024C5"/>
    <w:rPr>
      <w:rFonts w:eastAsiaTheme="minorEastAsia"/>
      <w:color w:val="5A5A5A"/>
    </w:rPr>
  </w:style>
  <w:style w:type="paragraph" w:styleId="Quote">
    <w:name w:val="Quote"/>
    <w:basedOn w:val="Normal"/>
    <w:next w:val="Normal"/>
    <w:link w:val="QuoteChar"/>
    <w:uiPriority w:val="29"/>
    <w:qFormat/>
    <w:rsid w:val="263024C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63024C5"/>
    <w:pPr>
      <w:spacing w:before="360" w:after="360"/>
      <w:ind w:left="864" w:right="864"/>
      <w:jc w:val="center"/>
    </w:pPr>
    <w:rPr>
      <w:i/>
      <w:iCs/>
      <w:color w:val="4472C4" w:themeColor="accent1"/>
    </w:rPr>
  </w:style>
  <w:style w:type="paragraph" w:styleId="ListParagraph">
    <w:name w:val="List Paragraph"/>
    <w:basedOn w:val="Normal"/>
    <w:uiPriority w:val="34"/>
    <w:qFormat/>
    <w:rsid w:val="263024C5"/>
    <w:pPr>
      <w:ind w:left="720"/>
      <w:contextualSpacing/>
    </w:pPr>
  </w:style>
  <w:style w:type="character" w:customStyle="1" w:styleId="Heading1Char">
    <w:name w:val="Heading 1 Char"/>
    <w:basedOn w:val="DefaultParagraphFont"/>
    <w:link w:val="Heading1"/>
    <w:uiPriority w:val="9"/>
    <w:rsid w:val="263024C5"/>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263024C5"/>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263024C5"/>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263024C5"/>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263024C5"/>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263024C5"/>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263024C5"/>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263024C5"/>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263024C5"/>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263024C5"/>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263024C5"/>
    <w:rPr>
      <w:rFonts w:asciiTheme="minorHAnsi" w:eastAsiaTheme="minorEastAsia" w:hAnsiTheme="minorHAnsi" w:cstheme="minorBidi"/>
      <w:noProof w:val="0"/>
      <w:color w:val="5A5A5A"/>
      <w:lang w:val="cy-GB"/>
    </w:rPr>
  </w:style>
  <w:style w:type="character" w:customStyle="1" w:styleId="QuoteChar">
    <w:name w:val="Quote Char"/>
    <w:basedOn w:val="DefaultParagraphFont"/>
    <w:link w:val="Quote"/>
    <w:uiPriority w:val="29"/>
    <w:rsid w:val="263024C5"/>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263024C5"/>
    <w:rPr>
      <w:i/>
      <w:iCs/>
      <w:noProof w:val="0"/>
      <w:color w:val="4472C4" w:themeColor="accent1"/>
      <w:lang w:val="cy-GB"/>
    </w:rPr>
  </w:style>
  <w:style w:type="paragraph" w:styleId="TOC1">
    <w:name w:val="toc 1"/>
    <w:basedOn w:val="Normal"/>
    <w:next w:val="Normal"/>
    <w:uiPriority w:val="39"/>
    <w:unhideWhenUsed/>
    <w:rsid w:val="263024C5"/>
    <w:pPr>
      <w:spacing w:after="100"/>
    </w:pPr>
  </w:style>
  <w:style w:type="paragraph" w:styleId="TOC2">
    <w:name w:val="toc 2"/>
    <w:basedOn w:val="Normal"/>
    <w:next w:val="Normal"/>
    <w:uiPriority w:val="39"/>
    <w:unhideWhenUsed/>
    <w:rsid w:val="263024C5"/>
    <w:pPr>
      <w:spacing w:after="100"/>
      <w:ind w:left="220"/>
    </w:pPr>
  </w:style>
  <w:style w:type="paragraph" w:styleId="TOC3">
    <w:name w:val="toc 3"/>
    <w:basedOn w:val="Normal"/>
    <w:next w:val="Normal"/>
    <w:uiPriority w:val="39"/>
    <w:unhideWhenUsed/>
    <w:rsid w:val="263024C5"/>
    <w:pPr>
      <w:spacing w:after="100"/>
      <w:ind w:left="440"/>
    </w:pPr>
  </w:style>
  <w:style w:type="paragraph" w:styleId="TOC4">
    <w:name w:val="toc 4"/>
    <w:basedOn w:val="Normal"/>
    <w:next w:val="Normal"/>
    <w:uiPriority w:val="39"/>
    <w:unhideWhenUsed/>
    <w:rsid w:val="263024C5"/>
    <w:pPr>
      <w:spacing w:after="100"/>
      <w:ind w:left="660"/>
    </w:pPr>
  </w:style>
  <w:style w:type="paragraph" w:styleId="TOC5">
    <w:name w:val="toc 5"/>
    <w:basedOn w:val="Normal"/>
    <w:next w:val="Normal"/>
    <w:uiPriority w:val="39"/>
    <w:unhideWhenUsed/>
    <w:rsid w:val="263024C5"/>
    <w:pPr>
      <w:spacing w:after="100"/>
      <w:ind w:left="880"/>
    </w:pPr>
  </w:style>
  <w:style w:type="paragraph" w:styleId="TOC6">
    <w:name w:val="toc 6"/>
    <w:basedOn w:val="Normal"/>
    <w:next w:val="Normal"/>
    <w:uiPriority w:val="39"/>
    <w:unhideWhenUsed/>
    <w:rsid w:val="263024C5"/>
    <w:pPr>
      <w:spacing w:after="100"/>
      <w:ind w:left="1100"/>
    </w:pPr>
  </w:style>
  <w:style w:type="paragraph" w:styleId="TOC7">
    <w:name w:val="toc 7"/>
    <w:basedOn w:val="Normal"/>
    <w:next w:val="Normal"/>
    <w:uiPriority w:val="39"/>
    <w:unhideWhenUsed/>
    <w:rsid w:val="263024C5"/>
    <w:pPr>
      <w:spacing w:after="100"/>
      <w:ind w:left="1320"/>
    </w:pPr>
  </w:style>
  <w:style w:type="paragraph" w:styleId="TOC8">
    <w:name w:val="toc 8"/>
    <w:basedOn w:val="Normal"/>
    <w:next w:val="Normal"/>
    <w:uiPriority w:val="39"/>
    <w:unhideWhenUsed/>
    <w:rsid w:val="263024C5"/>
    <w:pPr>
      <w:spacing w:after="100"/>
      <w:ind w:left="1540"/>
    </w:pPr>
  </w:style>
  <w:style w:type="paragraph" w:styleId="TOC9">
    <w:name w:val="toc 9"/>
    <w:basedOn w:val="Normal"/>
    <w:next w:val="Normal"/>
    <w:uiPriority w:val="39"/>
    <w:unhideWhenUsed/>
    <w:rsid w:val="263024C5"/>
    <w:pPr>
      <w:spacing w:after="100"/>
      <w:ind w:left="1760"/>
    </w:pPr>
  </w:style>
  <w:style w:type="paragraph" w:styleId="EndnoteText">
    <w:name w:val="endnote text"/>
    <w:basedOn w:val="Normal"/>
    <w:link w:val="EndnoteTextChar"/>
    <w:uiPriority w:val="99"/>
    <w:semiHidden/>
    <w:unhideWhenUsed/>
    <w:rsid w:val="263024C5"/>
    <w:pPr>
      <w:spacing w:after="0"/>
    </w:pPr>
    <w:rPr>
      <w:sz w:val="20"/>
      <w:szCs w:val="20"/>
    </w:rPr>
  </w:style>
  <w:style w:type="character" w:customStyle="1" w:styleId="EndnoteTextChar">
    <w:name w:val="Endnote Text Char"/>
    <w:basedOn w:val="DefaultParagraphFont"/>
    <w:link w:val="EndnoteText"/>
    <w:uiPriority w:val="99"/>
    <w:semiHidden/>
    <w:rsid w:val="263024C5"/>
    <w:rPr>
      <w:noProof w:val="0"/>
      <w:sz w:val="20"/>
      <w:szCs w:val="20"/>
      <w:lang w:val="cy-GB"/>
    </w:rPr>
  </w:style>
  <w:style w:type="paragraph" w:styleId="Footer">
    <w:name w:val="footer"/>
    <w:basedOn w:val="Normal"/>
    <w:link w:val="FooterChar"/>
    <w:uiPriority w:val="99"/>
    <w:unhideWhenUsed/>
    <w:rsid w:val="263024C5"/>
    <w:pPr>
      <w:tabs>
        <w:tab w:val="center" w:pos="4680"/>
        <w:tab w:val="right" w:pos="9360"/>
      </w:tabs>
      <w:spacing w:after="0"/>
    </w:pPr>
  </w:style>
  <w:style w:type="character" w:customStyle="1" w:styleId="FooterChar">
    <w:name w:val="Footer Char"/>
    <w:basedOn w:val="DefaultParagraphFont"/>
    <w:link w:val="Footer"/>
    <w:uiPriority w:val="99"/>
    <w:rsid w:val="263024C5"/>
    <w:rPr>
      <w:noProof w:val="0"/>
      <w:lang w:val="cy-GB"/>
    </w:rPr>
  </w:style>
  <w:style w:type="paragraph" w:styleId="FootnoteText">
    <w:name w:val="footnote text"/>
    <w:basedOn w:val="Normal"/>
    <w:link w:val="FootnoteTextChar"/>
    <w:uiPriority w:val="99"/>
    <w:semiHidden/>
    <w:unhideWhenUsed/>
    <w:rsid w:val="263024C5"/>
    <w:pPr>
      <w:spacing w:after="0"/>
    </w:pPr>
    <w:rPr>
      <w:sz w:val="20"/>
      <w:szCs w:val="20"/>
    </w:rPr>
  </w:style>
  <w:style w:type="character" w:customStyle="1" w:styleId="FootnoteTextChar">
    <w:name w:val="Footnote Text Char"/>
    <w:basedOn w:val="DefaultParagraphFont"/>
    <w:link w:val="FootnoteText"/>
    <w:uiPriority w:val="99"/>
    <w:semiHidden/>
    <w:rsid w:val="263024C5"/>
    <w:rPr>
      <w:noProof w:val="0"/>
      <w:sz w:val="20"/>
      <w:szCs w:val="20"/>
      <w:lang w:val="cy-GB"/>
    </w:rPr>
  </w:style>
  <w:style w:type="paragraph" w:styleId="Header">
    <w:name w:val="header"/>
    <w:basedOn w:val="Normal"/>
    <w:link w:val="HeaderChar"/>
    <w:uiPriority w:val="99"/>
    <w:unhideWhenUsed/>
    <w:rsid w:val="263024C5"/>
    <w:pPr>
      <w:tabs>
        <w:tab w:val="center" w:pos="4680"/>
        <w:tab w:val="right" w:pos="9360"/>
      </w:tabs>
      <w:spacing w:after="0"/>
    </w:pPr>
  </w:style>
  <w:style w:type="character" w:customStyle="1" w:styleId="HeaderChar">
    <w:name w:val="Header Char"/>
    <w:basedOn w:val="DefaultParagraphFont"/>
    <w:link w:val="Header"/>
    <w:uiPriority w:val="99"/>
    <w:rsid w:val="263024C5"/>
    <w:rPr>
      <w:noProof w:val="0"/>
      <w:lang w:val="cy-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searchgate.net/publication/236627956_Exploring_The_Potentials_of_Peer_Assesment_for_Enhancing_the_Students'_Performances_in_a_Presentation_Subject" TargetMode="External"/><Relationship Id="rId12" Type="http://schemas.openxmlformats.org/officeDocument/2006/relationships/header" Target="head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gov.scot/resources/dylan-wiliam-self-and-peer-assess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fuelcycle.com/blog/a-quick-guide-to-semi-structured-interviews/" TargetMode="External"/><Relationship Id="rId4" Type="http://schemas.openxmlformats.org/officeDocument/2006/relationships/webSettings" Target="webSettings.xml"/><Relationship Id="rId9" Type="http://schemas.openxmlformats.org/officeDocument/2006/relationships/hyperlink" Target="https://citeseerx.ist.psu.edu/document?repid=rep1&amp;type=pdf&amp;doi=0bd1bcdd958aee0ec58ac2082b397ea15dd6b3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3284</Words>
  <Characters>18719</Characters>
  <Application>Microsoft Office Word</Application>
  <DocSecurity>0</DocSecurity>
  <Lines>155</Lines>
  <Paragraphs>43</Paragraphs>
  <ScaleCrop>false</ScaleCrop>
  <Company/>
  <LinksUpToDate>false</LinksUpToDate>
  <CharactersWithSpaces>21960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Jones (University Wales Trinity St Davids ITE)</dc:creator>
  <cp:keywords/>
  <dc:description/>
  <cp:lastModifiedBy>Macey Jones (2203347)</cp:lastModifiedBy>
  <cp:revision>2</cp:revision>
  <dcterms:created xsi:type="dcterms:W3CDTF">2024-02-17T12:25:00Z</dcterms:created>
  <dcterms:modified xsi:type="dcterms:W3CDTF">2024-02-17T12:25:00Z</dcterms:modified>
</cp:coreProperties>
</file>