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24EFF" w14:textId="77777777" w:rsidR="00531FEC" w:rsidRDefault="00531FEC" w:rsidP="00531FEC">
      <w:pPr>
        <w:pStyle w:val="Heading1"/>
        <w:rPr>
          <w:rFonts w:ascii="Arial" w:eastAsia="Arial" w:hAnsi="Arial" w:cs="Arial"/>
        </w:rPr>
      </w:pPr>
    </w:p>
    <w:p w14:paraId="33CBE8F5" w14:textId="77777777" w:rsidR="00531FEC" w:rsidRDefault="00531FEC" w:rsidP="00531FEC">
      <w:pPr>
        <w:pStyle w:val="Heading1"/>
        <w:rPr>
          <w:rFonts w:ascii="Arial" w:eastAsia="Arial" w:hAnsi="Arial" w:cs="Arial"/>
        </w:rPr>
      </w:pPr>
    </w:p>
    <w:p w14:paraId="237CD8D3" w14:textId="77777777" w:rsidR="00531FEC" w:rsidRDefault="00531FEC" w:rsidP="00531FEC">
      <w:pPr>
        <w:pStyle w:val="Heading1"/>
        <w:rPr>
          <w:rFonts w:ascii="Arial" w:eastAsia="Arial" w:hAnsi="Arial" w:cs="Arial"/>
        </w:rPr>
      </w:pPr>
    </w:p>
    <w:p w14:paraId="43B1CDAA" w14:textId="77777777" w:rsidR="00531FEC" w:rsidRDefault="00531FEC" w:rsidP="00531FEC">
      <w:pPr>
        <w:pStyle w:val="Heading1"/>
        <w:rPr>
          <w:rFonts w:ascii="Arial" w:eastAsia="Arial" w:hAnsi="Arial" w:cs="Arial"/>
        </w:rPr>
      </w:pPr>
    </w:p>
    <w:p w14:paraId="034F9E0C" w14:textId="77777777" w:rsidR="00531FEC" w:rsidRDefault="00531FEC" w:rsidP="00531FEC">
      <w:pPr>
        <w:pStyle w:val="Heading1"/>
        <w:rPr>
          <w:rFonts w:ascii="Arial" w:eastAsia="Arial" w:hAnsi="Arial" w:cs="Arial"/>
        </w:rPr>
      </w:pPr>
    </w:p>
    <w:p w14:paraId="58CA7C0C" w14:textId="77777777" w:rsidR="00531FEC" w:rsidRDefault="00531FEC" w:rsidP="00531FEC">
      <w:pPr>
        <w:pStyle w:val="Heading1"/>
        <w:rPr>
          <w:rFonts w:ascii="Arial" w:eastAsia="Arial" w:hAnsi="Arial" w:cs="Arial"/>
        </w:rPr>
      </w:pPr>
    </w:p>
    <w:p w14:paraId="5424E51D" w14:textId="77777777" w:rsidR="00531FEC" w:rsidRPr="00531FEC" w:rsidRDefault="00531FEC" w:rsidP="00531FEC">
      <w:pPr>
        <w:pStyle w:val="Heading1"/>
        <w:jc w:val="center"/>
        <w:rPr>
          <w:rFonts w:ascii="Arial" w:eastAsia="Arial" w:hAnsi="Arial" w:cs="Arial"/>
          <w:sz w:val="56"/>
          <w:szCs w:val="56"/>
        </w:rPr>
      </w:pPr>
    </w:p>
    <w:p w14:paraId="2736A6E5" w14:textId="320F7118" w:rsidR="00531FEC" w:rsidRDefault="00531FEC" w:rsidP="00531FEC">
      <w:pPr>
        <w:pStyle w:val="Heading1"/>
        <w:jc w:val="center"/>
        <w:rPr>
          <w:rFonts w:ascii="Arial" w:hAnsi="Arial" w:cs="Arial"/>
          <w:sz w:val="56"/>
          <w:szCs w:val="56"/>
        </w:rPr>
      </w:pPr>
      <w:r w:rsidRPr="00531FEC">
        <w:rPr>
          <w:rFonts w:ascii="Arial" w:hAnsi="Arial" w:cs="Arial"/>
          <w:sz w:val="56"/>
          <w:szCs w:val="56"/>
        </w:rPr>
        <w:t>Menu Engineering</w:t>
      </w:r>
    </w:p>
    <w:p w14:paraId="1F46201C" w14:textId="491E54FD" w:rsidR="00531FEC" w:rsidRPr="00531FEC" w:rsidRDefault="00531FEC" w:rsidP="00531FEC">
      <w:pPr>
        <w:jc w:val="center"/>
        <w:rPr>
          <w:rFonts w:ascii="Arial" w:eastAsia="Arial" w:hAnsi="Arial" w:cs="Arial"/>
          <w:sz w:val="40"/>
          <w:szCs w:val="40"/>
        </w:rPr>
      </w:pPr>
      <w:r w:rsidRPr="00531FEC">
        <w:rPr>
          <w:rFonts w:ascii="Arial" w:hAnsi="Arial" w:cs="Arial"/>
          <w:sz w:val="40"/>
          <w:szCs w:val="40"/>
        </w:rPr>
        <w:t>Crafting a Memorable Dining Experience Menu for a Special Occasion</w:t>
      </w:r>
    </w:p>
    <w:p w14:paraId="72FB73C6" w14:textId="77777777" w:rsidR="00531FEC" w:rsidRDefault="00531FEC" w:rsidP="00531FEC">
      <w:pPr>
        <w:pStyle w:val="Heading1"/>
        <w:rPr>
          <w:rFonts w:ascii="Arial" w:eastAsia="Arial" w:hAnsi="Arial" w:cs="Arial"/>
        </w:rPr>
      </w:pPr>
    </w:p>
    <w:p w14:paraId="0391DD97" w14:textId="77777777" w:rsidR="00531FEC" w:rsidRDefault="00531FEC" w:rsidP="00531FEC">
      <w:pPr>
        <w:pStyle w:val="Heading1"/>
        <w:rPr>
          <w:rFonts w:ascii="Arial" w:eastAsia="Arial" w:hAnsi="Arial" w:cs="Arial"/>
        </w:rPr>
      </w:pPr>
    </w:p>
    <w:p w14:paraId="16CBAF68" w14:textId="77777777" w:rsidR="00531FEC" w:rsidRDefault="00531FEC" w:rsidP="00531FEC">
      <w:pPr>
        <w:pStyle w:val="Heading1"/>
        <w:rPr>
          <w:rFonts w:ascii="Arial" w:eastAsia="Arial" w:hAnsi="Arial" w:cs="Arial"/>
        </w:rPr>
      </w:pPr>
    </w:p>
    <w:p w14:paraId="7F977308" w14:textId="77777777" w:rsidR="00531FEC" w:rsidRDefault="00531FEC" w:rsidP="00531FEC">
      <w:pPr>
        <w:pStyle w:val="Heading1"/>
        <w:rPr>
          <w:rFonts w:ascii="Arial" w:eastAsia="Arial" w:hAnsi="Arial" w:cs="Arial"/>
        </w:rPr>
      </w:pPr>
    </w:p>
    <w:p w14:paraId="54BE7FF3" w14:textId="77777777" w:rsidR="00531FEC" w:rsidRDefault="00531FEC" w:rsidP="00531FEC">
      <w:pPr>
        <w:pStyle w:val="Heading1"/>
        <w:rPr>
          <w:rFonts w:ascii="Arial" w:eastAsia="Arial" w:hAnsi="Arial" w:cs="Arial"/>
        </w:rPr>
      </w:pPr>
    </w:p>
    <w:p w14:paraId="3DFB9230" w14:textId="77777777" w:rsidR="00531FEC" w:rsidRDefault="00531FEC" w:rsidP="00531FEC">
      <w:pPr>
        <w:pStyle w:val="Heading1"/>
        <w:rPr>
          <w:rFonts w:ascii="Arial" w:eastAsia="Arial" w:hAnsi="Arial" w:cs="Arial"/>
        </w:rPr>
      </w:pPr>
    </w:p>
    <w:p w14:paraId="3C17F012" w14:textId="77777777" w:rsidR="00531FEC" w:rsidRDefault="00531FEC" w:rsidP="00531FEC">
      <w:pPr>
        <w:pStyle w:val="Heading1"/>
        <w:rPr>
          <w:rFonts w:ascii="Arial" w:eastAsia="Arial" w:hAnsi="Arial" w:cs="Arial"/>
        </w:rPr>
      </w:pPr>
    </w:p>
    <w:p w14:paraId="4A784006" w14:textId="77777777" w:rsidR="00531FEC" w:rsidRDefault="00531FEC" w:rsidP="00531FEC">
      <w:pPr>
        <w:pStyle w:val="Heading1"/>
        <w:rPr>
          <w:rFonts w:ascii="Arial" w:eastAsia="Arial" w:hAnsi="Arial" w:cs="Arial"/>
        </w:rPr>
      </w:pPr>
    </w:p>
    <w:p w14:paraId="4A16FECB" w14:textId="0EA5C14E" w:rsidR="00531FEC" w:rsidRPr="00531FEC" w:rsidRDefault="00531FEC" w:rsidP="00531FEC">
      <w:pPr>
        <w:spacing w:after="160" w:line="259" w:lineRule="auto"/>
        <w:jc w:val="left"/>
        <w:rPr>
          <w:rFonts w:ascii="Arial" w:eastAsiaTheme="minorHAnsi" w:hAnsi="Arial" w:cs="Arial"/>
          <w:b/>
          <w:bCs/>
          <w:kern w:val="2"/>
          <w:lang w:val="en-AU" w:eastAsia="en-US"/>
          <w14:ligatures w14:val="standardContextual"/>
        </w:rPr>
      </w:pPr>
      <w:r w:rsidRPr="00531FEC">
        <w:rPr>
          <w:rFonts w:asciiTheme="minorHAnsi" w:eastAsiaTheme="minorHAnsi" w:hAnsiTheme="minorHAnsi" w:cstheme="minorBidi"/>
          <w:b/>
          <w:bCs/>
          <w:kern w:val="2"/>
          <w:sz w:val="22"/>
          <w:szCs w:val="22"/>
          <w:lang w:val="en-AU" w:eastAsia="en-US"/>
          <w14:ligatures w14:val="standardContextual"/>
        </w:rPr>
        <w:t xml:space="preserve">           </w:t>
      </w:r>
      <w:r>
        <w:rPr>
          <w:rFonts w:asciiTheme="minorHAnsi" w:eastAsiaTheme="minorHAnsi" w:hAnsiTheme="minorHAnsi" w:cstheme="minorBidi"/>
          <w:b/>
          <w:bCs/>
          <w:kern w:val="2"/>
          <w:sz w:val="22"/>
          <w:szCs w:val="22"/>
          <w:lang w:val="en-AU" w:eastAsia="en-US"/>
          <w14:ligatures w14:val="standardContextual"/>
        </w:rPr>
        <w:t xml:space="preserve"> </w:t>
      </w:r>
      <w:r w:rsidR="00D41DAE">
        <w:rPr>
          <w:rFonts w:asciiTheme="minorHAnsi" w:eastAsiaTheme="minorHAnsi" w:hAnsiTheme="minorHAnsi" w:cstheme="minorBidi"/>
          <w:b/>
          <w:bCs/>
          <w:kern w:val="2"/>
          <w:sz w:val="22"/>
          <w:szCs w:val="22"/>
          <w:lang w:val="en-AU" w:eastAsia="en-US"/>
          <w14:ligatures w14:val="standardContextual"/>
        </w:rPr>
        <w:t xml:space="preserve">     </w:t>
      </w:r>
      <w:r>
        <w:rPr>
          <w:rFonts w:asciiTheme="minorHAnsi" w:eastAsiaTheme="minorHAnsi" w:hAnsiTheme="minorHAnsi" w:cstheme="minorBidi"/>
          <w:b/>
          <w:bCs/>
          <w:kern w:val="2"/>
          <w:sz w:val="22"/>
          <w:szCs w:val="22"/>
          <w:lang w:val="en-AU" w:eastAsia="en-US"/>
          <w14:ligatures w14:val="standardContextual"/>
        </w:rPr>
        <w:t xml:space="preserve">  </w:t>
      </w:r>
      <w:r w:rsidRPr="00531FEC">
        <w:rPr>
          <w:rFonts w:ascii="Arial" w:eastAsiaTheme="minorHAnsi" w:hAnsi="Arial" w:cs="Arial"/>
          <w:b/>
          <w:bCs/>
          <w:kern w:val="2"/>
          <w:lang w:val="en-AU" w:eastAsia="en-US"/>
          <w14:ligatures w14:val="standardContextual"/>
        </w:rPr>
        <w:t xml:space="preserve">Name: Alexandru Ciprian </w:t>
      </w:r>
      <w:proofErr w:type="spellStart"/>
      <w:r w:rsidRPr="00531FEC">
        <w:rPr>
          <w:rFonts w:ascii="Arial" w:eastAsiaTheme="minorHAnsi" w:hAnsi="Arial" w:cs="Arial"/>
          <w:b/>
          <w:bCs/>
          <w:kern w:val="2"/>
          <w:lang w:val="en-AU" w:eastAsia="en-US"/>
          <w14:ligatures w14:val="standardContextual"/>
        </w:rPr>
        <w:t>Plaveti</w:t>
      </w:r>
      <w:proofErr w:type="spellEnd"/>
    </w:p>
    <w:p w14:paraId="6F397FD2" w14:textId="77777777" w:rsidR="00531FEC" w:rsidRPr="00531FEC" w:rsidRDefault="00531FEC" w:rsidP="00531FEC">
      <w:pPr>
        <w:spacing w:after="160" w:line="259" w:lineRule="auto"/>
        <w:ind w:left="720"/>
        <w:jc w:val="left"/>
        <w:rPr>
          <w:rFonts w:ascii="Arial" w:eastAsiaTheme="minorHAnsi" w:hAnsi="Arial" w:cs="Arial"/>
          <w:b/>
          <w:bCs/>
          <w:kern w:val="2"/>
          <w:lang w:val="en-AU" w:eastAsia="en-US"/>
          <w14:ligatures w14:val="standardContextual"/>
        </w:rPr>
      </w:pPr>
      <w:r w:rsidRPr="00531FEC">
        <w:rPr>
          <w:rFonts w:ascii="Arial" w:eastAsiaTheme="minorHAnsi" w:hAnsi="Arial" w:cs="Arial"/>
          <w:b/>
          <w:bCs/>
          <w:kern w:val="2"/>
          <w:lang w:val="en-AU" w:eastAsia="en-US"/>
          <w14:ligatures w14:val="standardContextual"/>
        </w:rPr>
        <w:t>Student ID number: 2246419</w:t>
      </w:r>
    </w:p>
    <w:p w14:paraId="0BE97F79" w14:textId="77777777" w:rsidR="00531FEC" w:rsidRPr="00531FEC" w:rsidRDefault="00531FEC" w:rsidP="00531FEC">
      <w:pPr>
        <w:spacing w:after="160" w:line="259" w:lineRule="auto"/>
        <w:ind w:left="720"/>
        <w:jc w:val="left"/>
        <w:rPr>
          <w:rFonts w:ascii="Arial" w:eastAsiaTheme="minorHAnsi" w:hAnsi="Arial" w:cs="Arial"/>
          <w:b/>
          <w:kern w:val="2"/>
          <w:lang w:eastAsia="en-US"/>
          <w14:ligatures w14:val="standardContextual"/>
        </w:rPr>
      </w:pPr>
      <w:r w:rsidRPr="00531FEC">
        <w:rPr>
          <w:rFonts w:ascii="Arial" w:eastAsiaTheme="minorHAnsi" w:hAnsi="Arial" w:cs="Arial"/>
          <w:b/>
          <w:bCs/>
          <w:kern w:val="2"/>
          <w:lang w:eastAsia="en-US"/>
          <w14:ligatures w14:val="standardContextual"/>
        </w:rPr>
        <w:t>Module: Food and Beverage Operation BMIH4002</w:t>
      </w:r>
    </w:p>
    <w:p w14:paraId="0E35F705" w14:textId="0BF7ADF6" w:rsidR="00531FEC" w:rsidRDefault="00531FEC" w:rsidP="00531FEC">
      <w:pPr>
        <w:spacing w:after="160" w:line="259" w:lineRule="auto"/>
        <w:ind w:left="720"/>
        <w:jc w:val="left"/>
        <w:rPr>
          <w:rFonts w:ascii="Arial" w:eastAsiaTheme="minorHAnsi" w:hAnsi="Arial" w:cs="Arial"/>
          <w:b/>
          <w:bCs/>
          <w:kern w:val="2"/>
          <w:lang w:eastAsia="en-US"/>
          <w14:ligatures w14:val="standardContextual"/>
        </w:rPr>
      </w:pPr>
      <w:r w:rsidRPr="00531FEC">
        <w:rPr>
          <w:rFonts w:ascii="Arial" w:eastAsiaTheme="minorHAnsi" w:hAnsi="Arial" w:cs="Arial"/>
          <w:b/>
          <w:bCs/>
          <w:kern w:val="2"/>
          <w:lang w:val="en-AU" w:eastAsia="en-US"/>
          <w14:ligatures w14:val="standardContextual"/>
        </w:rPr>
        <w:t xml:space="preserve">Lecturer: </w:t>
      </w:r>
      <w:r w:rsidRPr="00531FEC">
        <w:rPr>
          <w:rFonts w:ascii="Arial" w:eastAsiaTheme="minorHAnsi" w:hAnsi="Arial" w:cs="Arial"/>
          <w:b/>
          <w:bCs/>
          <w:kern w:val="2"/>
          <w:lang w:eastAsia="en-US"/>
          <w14:ligatures w14:val="standardContextual"/>
        </w:rPr>
        <w:t>Antoinette Milne</w:t>
      </w:r>
    </w:p>
    <w:p w14:paraId="30A826A2" w14:textId="182C66F4" w:rsidR="00D41DAE" w:rsidRPr="00531FEC" w:rsidRDefault="00D41DAE" w:rsidP="00531FEC">
      <w:pPr>
        <w:spacing w:after="160" w:line="259" w:lineRule="auto"/>
        <w:ind w:left="720"/>
        <w:jc w:val="left"/>
        <w:rPr>
          <w:rFonts w:ascii="Arial" w:eastAsiaTheme="minorHAnsi" w:hAnsi="Arial" w:cs="Arial"/>
          <w:b/>
          <w:bCs/>
          <w:kern w:val="2"/>
          <w:lang w:val="en-AU" w:eastAsia="en-US"/>
          <w14:ligatures w14:val="standardContextual"/>
        </w:rPr>
      </w:pPr>
      <w:r>
        <w:rPr>
          <w:rFonts w:ascii="Arial" w:eastAsiaTheme="minorHAnsi" w:hAnsi="Arial" w:cs="Arial"/>
          <w:b/>
          <w:bCs/>
          <w:kern w:val="2"/>
          <w:lang w:eastAsia="en-US"/>
          <w14:ligatures w14:val="standardContextual"/>
        </w:rPr>
        <w:t>Word count: 420</w:t>
      </w:r>
    </w:p>
    <w:p w14:paraId="34B5DCB7" w14:textId="77777777" w:rsidR="00531FEC" w:rsidRDefault="00531FEC" w:rsidP="00531FEC">
      <w:pPr>
        <w:pStyle w:val="Heading1"/>
        <w:rPr>
          <w:rFonts w:ascii="Arial" w:eastAsia="Arial" w:hAnsi="Arial" w:cs="Arial"/>
        </w:rPr>
      </w:pPr>
    </w:p>
    <w:p w14:paraId="3BEA15C2" w14:textId="77777777" w:rsidR="00531FEC" w:rsidRDefault="00531FEC" w:rsidP="00531FEC">
      <w:pPr>
        <w:pStyle w:val="Heading1"/>
        <w:rPr>
          <w:rFonts w:ascii="Arial" w:eastAsia="Arial" w:hAnsi="Arial" w:cs="Arial"/>
        </w:rPr>
      </w:pPr>
    </w:p>
    <w:p w14:paraId="19BC1017" w14:textId="77777777" w:rsidR="00D41DAE" w:rsidRDefault="00D41DAE" w:rsidP="00D41DAE">
      <w:pPr>
        <w:pStyle w:val="Heading1"/>
        <w:rPr>
          <w:rFonts w:ascii="Arial" w:eastAsia="Arial" w:hAnsi="Arial" w:cs="Arial"/>
          <w:sz w:val="24"/>
          <w:szCs w:val="24"/>
        </w:rPr>
      </w:pPr>
      <w:bookmarkStart w:id="0" w:name="_2s8eyo1" w:colFirst="0" w:colLast="0"/>
      <w:bookmarkEnd w:id="0"/>
    </w:p>
    <w:p w14:paraId="2F41D984" w14:textId="345E1E45" w:rsidR="00531FEC" w:rsidRPr="00D41DAE" w:rsidRDefault="00531FEC" w:rsidP="00D41DAE">
      <w:pPr>
        <w:pStyle w:val="Heading1"/>
        <w:rPr>
          <w:rFonts w:ascii="Arial" w:eastAsia="Arial" w:hAnsi="Arial" w:cs="Arial"/>
          <w:sz w:val="24"/>
          <w:szCs w:val="24"/>
        </w:rPr>
      </w:pPr>
      <w:r w:rsidRPr="00D41DAE">
        <w:rPr>
          <w:rFonts w:ascii="Arial" w:eastAsia="Arial" w:hAnsi="Arial" w:cs="Arial"/>
          <w:sz w:val="24"/>
          <w:szCs w:val="24"/>
        </w:rPr>
        <w:t>Restaurant Concept</w:t>
      </w:r>
    </w:p>
    <w:p w14:paraId="0C4269AF" w14:textId="25C387D5" w:rsidR="00531FEC" w:rsidRPr="00D41DAE" w:rsidRDefault="00D41DAE" w:rsidP="00D41DAE">
      <w:pPr>
        <w:rPr>
          <w:rFonts w:ascii="Arial" w:eastAsia="Arial" w:hAnsi="Arial" w:cs="Arial"/>
        </w:rPr>
      </w:pPr>
      <w:r>
        <w:rPr>
          <w:rFonts w:ascii="Arial" w:eastAsia="Arial" w:hAnsi="Arial" w:cs="Arial"/>
        </w:rPr>
        <w:t xml:space="preserve">       </w:t>
      </w:r>
      <w:r w:rsidR="00531FEC" w:rsidRPr="00D41DAE">
        <w:rPr>
          <w:rFonts w:ascii="Arial" w:eastAsia="Arial" w:hAnsi="Arial" w:cs="Arial"/>
        </w:rPr>
        <w:t xml:space="preserve">A restaurant concept acts as a baseline for all the operations, culture, menu, design, and overall identity. The concept of a restaurant underlines components that give every restaurant a unique and dignified touch (Cousins, </w:t>
      </w:r>
      <w:r w:rsidR="00531FEC" w:rsidRPr="00D41DAE">
        <w:rPr>
          <w:rFonts w:ascii="Arial" w:eastAsia="Arial" w:hAnsi="Arial" w:cs="Arial"/>
          <w:i/>
        </w:rPr>
        <w:t xml:space="preserve">et al. </w:t>
      </w:r>
      <w:r w:rsidR="00531FEC" w:rsidRPr="00D41DAE">
        <w:rPr>
          <w:rFonts w:ascii="Arial" w:eastAsia="Arial" w:hAnsi="Arial" w:cs="Arial"/>
        </w:rPr>
        <w:t xml:space="preserve">2019). For ensuring the success of every restaurant, an undeniable concentration on underlying a solid concept is essential. A solid concept of a restaurant is beneficial for the positive reputation of the place and enlarged publicity. More and more customers are attracted to restaurants, which has a strong concept. </w:t>
      </w:r>
    </w:p>
    <w:p w14:paraId="6ADD120C" w14:textId="78F613BF" w:rsidR="00531FEC" w:rsidRPr="00D41DAE" w:rsidRDefault="00D41DAE" w:rsidP="00D41DAE">
      <w:pPr>
        <w:rPr>
          <w:rFonts w:ascii="Arial" w:eastAsia="Arial" w:hAnsi="Arial" w:cs="Arial"/>
        </w:rPr>
      </w:pPr>
      <w:r>
        <w:rPr>
          <w:rFonts w:ascii="Arial" w:eastAsia="Arial" w:hAnsi="Arial" w:cs="Arial"/>
        </w:rPr>
        <w:t xml:space="preserve">       </w:t>
      </w:r>
      <w:r w:rsidR="00531FEC" w:rsidRPr="00D41DAE">
        <w:rPr>
          <w:rFonts w:ascii="Arial" w:eastAsia="Arial" w:hAnsi="Arial" w:cs="Arial"/>
        </w:rPr>
        <w:t xml:space="preserve">For the new restaurant to be introduced to the Trinity Hotel Chain in the UK, it is imperative to pay attention to providing aligning experiences to the customers as the four-star hotel chain is popular. The concept of the new restaurant will be based on fine dining experiences for the guests. The new restaurant concept will provide a fine multiple-course meal to the guests while offering views of the city in addition to a welcoming and calming ambience. This will enhance the dining experience of the customers and will provide better satisfaction to them (Davis, </w:t>
      </w:r>
      <w:r w:rsidR="00531FEC" w:rsidRPr="00D41DAE">
        <w:rPr>
          <w:rFonts w:ascii="Arial" w:eastAsia="Arial" w:hAnsi="Arial" w:cs="Arial"/>
          <w:i/>
        </w:rPr>
        <w:t xml:space="preserve">et al. </w:t>
      </w:r>
      <w:r w:rsidR="00531FEC" w:rsidRPr="00D41DAE">
        <w:rPr>
          <w:rFonts w:ascii="Arial" w:eastAsia="Arial" w:hAnsi="Arial" w:cs="Arial"/>
        </w:rPr>
        <w:t>2018). The ambience will focus on a pastel interior, which will add to the calming experience provided to the guests, along with famous art pieces in vibrant colours, which will give a relaxing mixture of experiences to the guests.</w:t>
      </w:r>
    </w:p>
    <w:p w14:paraId="3E0A4E65" w14:textId="057EBFAA" w:rsidR="00531FEC" w:rsidRPr="00D41DAE" w:rsidRDefault="00D41DAE" w:rsidP="00D41DAE">
      <w:pPr>
        <w:rPr>
          <w:rFonts w:ascii="Arial" w:eastAsia="Arial" w:hAnsi="Arial" w:cs="Arial"/>
        </w:rPr>
      </w:pPr>
      <w:r>
        <w:rPr>
          <w:rFonts w:ascii="Arial" w:eastAsia="Arial" w:hAnsi="Arial" w:cs="Arial"/>
        </w:rPr>
        <w:t xml:space="preserve">        </w:t>
      </w:r>
      <w:r w:rsidR="00531FEC" w:rsidRPr="00D41DAE">
        <w:rPr>
          <w:rFonts w:ascii="Arial" w:eastAsia="Arial" w:hAnsi="Arial" w:cs="Arial"/>
        </w:rPr>
        <w:t>In addition to ensuring a strong restaurant concept, making decisions regarding the customer types and segments will be equally of the same significance (</w:t>
      </w:r>
      <w:proofErr w:type="spellStart"/>
      <w:r w:rsidR="00531FEC" w:rsidRPr="00D41DAE">
        <w:rPr>
          <w:rFonts w:ascii="Arial" w:eastAsia="Arial" w:hAnsi="Arial" w:cs="Arial"/>
        </w:rPr>
        <w:t>Motarjemi</w:t>
      </w:r>
      <w:proofErr w:type="spellEnd"/>
      <w:r w:rsidR="00531FEC" w:rsidRPr="00D41DAE">
        <w:rPr>
          <w:rFonts w:ascii="Arial" w:eastAsia="Arial" w:hAnsi="Arial" w:cs="Arial"/>
        </w:rPr>
        <w:t xml:space="preserve"> and </w:t>
      </w:r>
      <w:proofErr w:type="spellStart"/>
      <w:r w:rsidR="00531FEC" w:rsidRPr="00D41DAE">
        <w:rPr>
          <w:rFonts w:ascii="Arial" w:eastAsia="Arial" w:hAnsi="Arial" w:cs="Arial"/>
        </w:rPr>
        <w:t>Lelieveld</w:t>
      </w:r>
      <w:proofErr w:type="spellEnd"/>
      <w:r w:rsidR="00531FEC" w:rsidRPr="00D41DAE">
        <w:rPr>
          <w:rFonts w:ascii="Arial" w:eastAsia="Arial" w:hAnsi="Arial" w:cs="Arial"/>
        </w:rPr>
        <w:t xml:space="preserve">, 2014). Since Trinity Hotel offers services to vacationers and business travellers, the target audience of the new restaurant will be the same. These target audiences will ensure that the dining experience is appropriately enjoyed by the guests and that the higher business performance of the new restaurant is guaranteed. </w:t>
      </w:r>
    </w:p>
    <w:p w14:paraId="50BE9A3D" w14:textId="0A681EF3" w:rsidR="00531FEC" w:rsidRPr="00D41DAE" w:rsidRDefault="00D41DAE" w:rsidP="00D41DAE">
      <w:pPr>
        <w:rPr>
          <w:rFonts w:ascii="Arial" w:eastAsia="Arial" w:hAnsi="Arial" w:cs="Arial"/>
        </w:rPr>
      </w:pPr>
      <w:r>
        <w:rPr>
          <w:rFonts w:ascii="Arial" w:eastAsia="Arial" w:hAnsi="Arial" w:cs="Arial"/>
        </w:rPr>
        <w:t xml:space="preserve">        </w:t>
      </w:r>
      <w:r w:rsidR="00531FEC" w:rsidRPr="00D41DAE">
        <w:rPr>
          <w:rFonts w:ascii="Arial" w:eastAsia="Arial" w:hAnsi="Arial" w:cs="Arial"/>
        </w:rPr>
        <w:t xml:space="preserve">The new restaurant will actively concentrate on providing seven-course French cuisine to the guests to ensure that the ambience is in complete alignment with the taste experienced by the target audience of the new restaurant. The selected menu will be beneficial for maintaining the reputation of the four-star hotel as a luxurious service provider. Vacationers and business travellers enjoy luxury and refined tastes in terms of food, and as a result, French cuisine is a famous choice among these guests (Cousins, 2020). French menu will align with the tasteful requirements of the target audience. Based on these points, the seven-course French menu will offer delicate delights to the guests and, at the same time, will ensure a reputation and better services to the customers.         </w:t>
      </w:r>
      <w:bookmarkStart w:id="1" w:name="_17dp8vu" w:colFirst="0" w:colLast="0"/>
      <w:bookmarkEnd w:id="1"/>
    </w:p>
    <w:p w14:paraId="636FB710" w14:textId="171BB9EE" w:rsidR="00FC1290" w:rsidRDefault="00D41DAE" w:rsidP="00D41DAE">
      <w:pPr>
        <w:rPr>
          <w:rFonts w:eastAsia="Arial"/>
        </w:rPr>
      </w:pPr>
      <w:r>
        <w:rPr>
          <w:rFonts w:eastAsia="Arial"/>
          <w:noProof/>
          <w:highlight w:val="none"/>
        </w:rPr>
        <w:lastRenderedPageBreak/>
        <w:drawing>
          <wp:inline distT="0" distB="0" distL="0" distR="0" wp14:anchorId="1DB8A90B" wp14:editId="53768403">
            <wp:extent cx="7014845" cy="9403307"/>
            <wp:effectExtent l="0" t="0" r="0" b="7620"/>
            <wp:docPr id="548581783" name="Picture 1" descr="A menu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81783" name="Picture 1" descr="A menu with green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028702" cy="9421882"/>
                    </a:xfrm>
                    <a:prstGeom prst="rect">
                      <a:avLst/>
                    </a:prstGeom>
                  </pic:spPr>
                </pic:pic>
              </a:graphicData>
            </a:graphic>
          </wp:inline>
        </w:drawing>
      </w:r>
    </w:p>
    <w:p w14:paraId="4AE3B2EE" w14:textId="77777777" w:rsidR="00FC1290" w:rsidRDefault="00FC1290" w:rsidP="00531FEC">
      <w:pPr>
        <w:pStyle w:val="Heading1"/>
        <w:rPr>
          <w:rFonts w:ascii="Arial" w:eastAsia="Arial" w:hAnsi="Arial" w:cs="Arial"/>
        </w:rPr>
      </w:pPr>
    </w:p>
    <w:p w14:paraId="32336427" w14:textId="77777777" w:rsidR="00FC1290" w:rsidRDefault="00FC1290" w:rsidP="00531FEC">
      <w:pPr>
        <w:pStyle w:val="Heading1"/>
        <w:rPr>
          <w:rFonts w:ascii="Arial" w:eastAsia="Arial" w:hAnsi="Arial" w:cs="Arial"/>
        </w:rPr>
      </w:pPr>
    </w:p>
    <w:p w14:paraId="4090F8C2" w14:textId="17B913A5" w:rsidR="00531FEC" w:rsidRDefault="00531FEC" w:rsidP="00531FEC">
      <w:pPr>
        <w:pStyle w:val="Heading1"/>
        <w:rPr>
          <w:rFonts w:ascii="Arial" w:eastAsia="Arial" w:hAnsi="Arial" w:cs="Arial"/>
        </w:rPr>
      </w:pPr>
      <w:r>
        <w:rPr>
          <w:rFonts w:ascii="Arial" w:eastAsia="Arial" w:hAnsi="Arial" w:cs="Arial"/>
        </w:rPr>
        <w:t>References</w:t>
      </w:r>
    </w:p>
    <w:p w14:paraId="14A3F75B" w14:textId="77777777" w:rsidR="00531FEC" w:rsidRPr="00531FEC" w:rsidRDefault="00531FEC" w:rsidP="00531FEC">
      <w:pPr>
        <w:pStyle w:val="ListParagraph"/>
        <w:numPr>
          <w:ilvl w:val="0"/>
          <w:numId w:val="1"/>
        </w:numPr>
        <w:rPr>
          <w:rFonts w:ascii="Arial" w:eastAsia="Arial" w:hAnsi="Arial" w:cs="Arial"/>
        </w:rPr>
      </w:pPr>
      <w:r w:rsidRPr="00531FEC">
        <w:rPr>
          <w:rFonts w:ascii="Arial" w:eastAsia="Arial" w:hAnsi="Arial" w:cs="Arial"/>
        </w:rPr>
        <w:t>Cousins, J., (2020). </w:t>
      </w:r>
      <w:r w:rsidRPr="00531FEC">
        <w:rPr>
          <w:rFonts w:ascii="Arial" w:eastAsia="Arial" w:hAnsi="Arial" w:cs="Arial"/>
          <w:i/>
        </w:rPr>
        <w:t>Food and beverage service</w:t>
      </w:r>
      <w:r w:rsidRPr="00531FEC">
        <w:rPr>
          <w:rFonts w:ascii="Arial" w:eastAsia="Arial" w:hAnsi="Arial" w:cs="Arial"/>
        </w:rPr>
        <w:t>. London: Hodder Education Group.</w:t>
      </w:r>
    </w:p>
    <w:p w14:paraId="71551F78" w14:textId="77777777" w:rsidR="00531FEC" w:rsidRPr="00531FEC" w:rsidRDefault="00531FEC" w:rsidP="00531FEC">
      <w:pPr>
        <w:pStyle w:val="ListParagraph"/>
        <w:numPr>
          <w:ilvl w:val="0"/>
          <w:numId w:val="1"/>
        </w:numPr>
        <w:rPr>
          <w:rFonts w:ascii="Arial" w:eastAsia="Arial" w:hAnsi="Arial" w:cs="Arial"/>
        </w:rPr>
      </w:pPr>
      <w:r w:rsidRPr="00531FEC">
        <w:rPr>
          <w:rFonts w:ascii="Arial" w:eastAsia="Arial" w:hAnsi="Arial" w:cs="Arial"/>
        </w:rPr>
        <w:t xml:space="preserve">Cousins, J., Foskett, D., Graham, D. and Hollier, A., (2019). Food and beverage management: For the hospitality, </w:t>
      </w:r>
      <w:proofErr w:type="gramStart"/>
      <w:r w:rsidRPr="00531FEC">
        <w:rPr>
          <w:rFonts w:ascii="Arial" w:eastAsia="Arial" w:hAnsi="Arial" w:cs="Arial"/>
        </w:rPr>
        <w:t>tourism</w:t>
      </w:r>
      <w:proofErr w:type="gramEnd"/>
      <w:r w:rsidRPr="00531FEC">
        <w:rPr>
          <w:rFonts w:ascii="Arial" w:eastAsia="Arial" w:hAnsi="Arial" w:cs="Arial"/>
        </w:rPr>
        <w:t xml:space="preserve"> and event industries. </w:t>
      </w:r>
      <w:proofErr w:type="spellStart"/>
      <w:proofErr w:type="gramStart"/>
      <w:r w:rsidRPr="00531FEC">
        <w:rPr>
          <w:rFonts w:ascii="Arial" w:eastAsia="Arial" w:hAnsi="Arial" w:cs="Arial"/>
          <w:i/>
        </w:rPr>
        <w:t>Oxford:Goodfellow</w:t>
      </w:r>
      <w:proofErr w:type="spellEnd"/>
      <w:proofErr w:type="gramEnd"/>
      <w:r w:rsidRPr="00531FEC">
        <w:rPr>
          <w:rFonts w:ascii="Arial" w:eastAsia="Arial" w:hAnsi="Arial" w:cs="Arial"/>
        </w:rPr>
        <w:t>.</w:t>
      </w:r>
    </w:p>
    <w:p w14:paraId="69A52E62" w14:textId="77777777" w:rsidR="00531FEC" w:rsidRPr="00531FEC" w:rsidRDefault="00531FEC" w:rsidP="00531FEC">
      <w:pPr>
        <w:pStyle w:val="ListParagraph"/>
        <w:numPr>
          <w:ilvl w:val="0"/>
          <w:numId w:val="1"/>
        </w:numPr>
        <w:rPr>
          <w:rFonts w:ascii="Arial" w:eastAsia="Arial" w:hAnsi="Arial" w:cs="Arial"/>
        </w:rPr>
      </w:pPr>
      <w:r w:rsidRPr="00531FEC">
        <w:rPr>
          <w:rFonts w:ascii="Arial" w:eastAsia="Arial" w:hAnsi="Arial" w:cs="Arial"/>
        </w:rPr>
        <w:t>Davis, B., Lockwood, A., Pantelidis, I.S. and Alcott, P., (2018). </w:t>
      </w:r>
      <w:r w:rsidRPr="00531FEC">
        <w:rPr>
          <w:rFonts w:ascii="Arial" w:eastAsia="Arial" w:hAnsi="Arial" w:cs="Arial"/>
          <w:i/>
        </w:rPr>
        <w:t>Food and beverage management</w:t>
      </w:r>
      <w:r w:rsidRPr="00531FEC">
        <w:rPr>
          <w:rFonts w:ascii="Arial" w:eastAsia="Arial" w:hAnsi="Arial" w:cs="Arial"/>
        </w:rPr>
        <w:t>. Routledge.</w:t>
      </w:r>
    </w:p>
    <w:p w14:paraId="00F1661C" w14:textId="77777777" w:rsidR="00531FEC" w:rsidRPr="00531FEC" w:rsidRDefault="00531FEC" w:rsidP="00531FEC">
      <w:pPr>
        <w:pStyle w:val="ListParagraph"/>
        <w:numPr>
          <w:ilvl w:val="0"/>
          <w:numId w:val="1"/>
        </w:numPr>
        <w:rPr>
          <w:rFonts w:ascii="Arial" w:eastAsia="Arial" w:hAnsi="Arial" w:cs="Arial"/>
        </w:rPr>
      </w:pPr>
      <w:proofErr w:type="spellStart"/>
      <w:r w:rsidRPr="00531FEC">
        <w:rPr>
          <w:rFonts w:ascii="Arial" w:eastAsia="Arial" w:hAnsi="Arial" w:cs="Arial"/>
        </w:rPr>
        <w:t>Motarjemi</w:t>
      </w:r>
      <w:proofErr w:type="spellEnd"/>
      <w:r w:rsidRPr="00531FEC">
        <w:rPr>
          <w:rFonts w:ascii="Arial" w:eastAsia="Arial" w:hAnsi="Arial" w:cs="Arial"/>
        </w:rPr>
        <w:t xml:space="preserve">, Y. and </w:t>
      </w:r>
      <w:proofErr w:type="spellStart"/>
      <w:r w:rsidRPr="00531FEC">
        <w:rPr>
          <w:rFonts w:ascii="Arial" w:eastAsia="Arial" w:hAnsi="Arial" w:cs="Arial"/>
        </w:rPr>
        <w:t>Lelieveld</w:t>
      </w:r>
      <w:proofErr w:type="spellEnd"/>
      <w:r w:rsidRPr="00531FEC">
        <w:rPr>
          <w:rFonts w:ascii="Arial" w:eastAsia="Arial" w:hAnsi="Arial" w:cs="Arial"/>
        </w:rPr>
        <w:t>, H., (2014). </w:t>
      </w:r>
      <w:r w:rsidRPr="00531FEC">
        <w:rPr>
          <w:rFonts w:ascii="Arial" w:eastAsia="Arial" w:hAnsi="Arial" w:cs="Arial"/>
          <w:i/>
        </w:rPr>
        <w:t>Food safety management: A practical guide for the food industry</w:t>
      </w:r>
      <w:r w:rsidRPr="00531FEC">
        <w:rPr>
          <w:rFonts w:ascii="Arial" w:eastAsia="Arial" w:hAnsi="Arial" w:cs="Arial"/>
        </w:rPr>
        <w:t>. Amsterdam: Academic Press.</w:t>
      </w:r>
    </w:p>
    <w:p w14:paraId="47E6E0FE" w14:textId="77777777" w:rsidR="00531FEC" w:rsidRDefault="00531FEC" w:rsidP="00531FEC">
      <w:pPr>
        <w:rPr>
          <w:rFonts w:ascii="Arial" w:eastAsia="Arial" w:hAnsi="Arial" w:cs="Arial"/>
        </w:rPr>
      </w:pPr>
    </w:p>
    <w:p w14:paraId="6AD1D159" w14:textId="77777777" w:rsidR="0009188B" w:rsidRDefault="0009188B"/>
    <w:sectPr w:rsidR="0009188B" w:rsidSect="00D41DAE">
      <w:footerReference w:type="default" r:id="rId8"/>
      <w:pgSz w:w="12240" w:h="15840"/>
      <w:pgMar w:top="567" w:right="567" w:bottom="567"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859E" w14:textId="77777777" w:rsidR="007F6B9B" w:rsidRDefault="007F6B9B" w:rsidP="00D41DAE">
      <w:pPr>
        <w:spacing w:line="240" w:lineRule="auto"/>
      </w:pPr>
      <w:r>
        <w:separator/>
      </w:r>
    </w:p>
  </w:endnote>
  <w:endnote w:type="continuationSeparator" w:id="0">
    <w:p w14:paraId="40932CBA" w14:textId="77777777" w:rsidR="007F6B9B" w:rsidRDefault="007F6B9B" w:rsidP="00D41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6C821" w14:textId="77777777" w:rsidR="00000000" w:rsidRDefault="00000000">
    <w:pPr>
      <w:pBdr>
        <w:top w:val="nil"/>
        <w:left w:val="nil"/>
        <w:bottom w:val="nil"/>
        <w:right w:val="nil"/>
        <w:between w:val="nil"/>
      </w:pBdr>
      <w:tabs>
        <w:tab w:val="center" w:pos="4680"/>
        <w:tab w:val="right" w:pos="9360"/>
      </w:tabs>
      <w:spacing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5D86C09" w14:textId="77777777" w:rsidR="00000000" w:rsidRDefault="0000000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FD16C" w14:textId="77777777" w:rsidR="007F6B9B" w:rsidRDefault="007F6B9B" w:rsidP="00D41DAE">
      <w:pPr>
        <w:spacing w:line="240" w:lineRule="auto"/>
      </w:pPr>
      <w:r>
        <w:separator/>
      </w:r>
    </w:p>
  </w:footnote>
  <w:footnote w:type="continuationSeparator" w:id="0">
    <w:p w14:paraId="470DC63F" w14:textId="77777777" w:rsidR="007F6B9B" w:rsidRDefault="007F6B9B" w:rsidP="00D41DA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752"/>
    <w:multiLevelType w:val="multilevel"/>
    <w:tmpl w:val="046E47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2D4F3D"/>
    <w:multiLevelType w:val="multilevel"/>
    <w:tmpl w:val="413C1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514BFB"/>
    <w:multiLevelType w:val="multilevel"/>
    <w:tmpl w:val="2048A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9A2C83"/>
    <w:multiLevelType w:val="multilevel"/>
    <w:tmpl w:val="AD2622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987CF4"/>
    <w:multiLevelType w:val="multilevel"/>
    <w:tmpl w:val="C5FCC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BB5F90"/>
    <w:multiLevelType w:val="multilevel"/>
    <w:tmpl w:val="BCACC7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C77010"/>
    <w:multiLevelType w:val="hybridMultilevel"/>
    <w:tmpl w:val="EFB8F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F25AD1"/>
    <w:multiLevelType w:val="multilevel"/>
    <w:tmpl w:val="9BB6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7C66FF"/>
    <w:multiLevelType w:val="multilevel"/>
    <w:tmpl w:val="0FF6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B3038E"/>
    <w:multiLevelType w:val="multilevel"/>
    <w:tmpl w:val="1AF6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0420059">
    <w:abstractNumId w:val="6"/>
  </w:num>
  <w:num w:numId="2" w16cid:durableId="525796667">
    <w:abstractNumId w:val="0"/>
  </w:num>
  <w:num w:numId="3" w16cid:durableId="1469081552">
    <w:abstractNumId w:val="5"/>
  </w:num>
  <w:num w:numId="4" w16cid:durableId="1125001372">
    <w:abstractNumId w:val="7"/>
  </w:num>
  <w:num w:numId="5" w16cid:durableId="1995913702">
    <w:abstractNumId w:val="1"/>
  </w:num>
  <w:num w:numId="6" w16cid:durableId="1701978045">
    <w:abstractNumId w:val="9"/>
  </w:num>
  <w:num w:numId="7" w16cid:durableId="1394039811">
    <w:abstractNumId w:val="4"/>
  </w:num>
  <w:num w:numId="8" w16cid:durableId="1524247271">
    <w:abstractNumId w:val="3"/>
  </w:num>
  <w:num w:numId="9" w16cid:durableId="802651020">
    <w:abstractNumId w:val="2"/>
  </w:num>
  <w:num w:numId="10" w16cid:durableId="20065470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C7E"/>
    <w:rsid w:val="00050C2E"/>
    <w:rsid w:val="0009188B"/>
    <w:rsid w:val="001E658F"/>
    <w:rsid w:val="002236D9"/>
    <w:rsid w:val="00531FEC"/>
    <w:rsid w:val="00590C7E"/>
    <w:rsid w:val="006D2CCB"/>
    <w:rsid w:val="007F6B9B"/>
    <w:rsid w:val="00D41DAE"/>
    <w:rsid w:val="00FC1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BEE27"/>
  <w15:chartTrackingRefBased/>
  <w15:docId w15:val="{6792D86C-A256-4877-A81B-F3370141D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FEC"/>
    <w:pPr>
      <w:spacing w:after="0" w:line="360" w:lineRule="auto"/>
      <w:jc w:val="both"/>
    </w:pPr>
    <w:rPr>
      <w:rFonts w:ascii="Times New Roman" w:eastAsia="Times New Roman" w:hAnsi="Times New Roman" w:cs="Times New Roman"/>
      <w:kern w:val="0"/>
      <w:sz w:val="24"/>
      <w:szCs w:val="24"/>
      <w:highlight w:val="white"/>
      <w:lang w:eastAsia="en-GB"/>
      <w14:ligatures w14:val="none"/>
    </w:rPr>
  </w:style>
  <w:style w:type="paragraph" w:styleId="Heading1">
    <w:name w:val="heading 1"/>
    <w:basedOn w:val="Normal"/>
    <w:next w:val="Normal"/>
    <w:link w:val="Heading1Char"/>
    <w:uiPriority w:val="9"/>
    <w:qFormat/>
    <w:rsid w:val="00531FEC"/>
    <w:pPr>
      <w:keepNext/>
      <w:keepLines/>
      <w:jc w:val="left"/>
      <w:outlineLvl w:val="0"/>
    </w:pPr>
    <w:rPr>
      <w:b/>
      <w:color w:val="000000"/>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FEC"/>
    <w:rPr>
      <w:rFonts w:ascii="Times New Roman" w:eastAsia="Times New Roman" w:hAnsi="Times New Roman" w:cs="Times New Roman"/>
      <w:b/>
      <w:color w:val="000000"/>
      <w:kern w:val="0"/>
      <w:sz w:val="28"/>
      <w:szCs w:val="28"/>
      <w:highlight w:val="white"/>
      <w:lang w:eastAsia="en-GB"/>
      <w14:ligatures w14:val="none"/>
    </w:rPr>
  </w:style>
  <w:style w:type="paragraph" w:styleId="ListParagraph">
    <w:name w:val="List Paragraph"/>
    <w:basedOn w:val="Normal"/>
    <w:uiPriority w:val="34"/>
    <w:qFormat/>
    <w:rsid w:val="00531FEC"/>
    <w:pPr>
      <w:ind w:left="720"/>
      <w:contextualSpacing/>
    </w:pPr>
  </w:style>
  <w:style w:type="paragraph" w:styleId="Header">
    <w:name w:val="header"/>
    <w:basedOn w:val="Normal"/>
    <w:link w:val="HeaderChar"/>
    <w:uiPriority w:val="99"/>
    <w:unhideWhenUsed/>
    <w:rsid w:val="00D41DAE"/>
    <w:pPr>
      <w:tabs>
        <w:tab w:val="center" w:pos="4513"/>
        <w:tab w:val="right" w:pos="9026"/>
      </w:tabs>
      <w:spacing w:line="240" w:lineRule="auto"/>
    </w:pPr>
  </w:style>
  <w:style w:type="character" w:customStyle="1" w:styleId="HeaderChar">
    <w:name w:val="Header Char"/>
    <w:basedOn w:val="DefaultParagraphFont"/>
    <w:link w:val="Header"/>
    <w:uiPriority w:val="99"/>
    <w:rsid w:val="00D41DAE"/>
    <w:rPr>
      <w:rFonts w:ascii="Times New Roman" w:eastAsia="Times New Roman" w:hAnsi="Times New Roman" w:cs="Times New Roman"/>
      <w:kern w:val="0"/>
      <w:sz w:val="24"/>
      <w:szCs w:val="24"/>
      <w:highlight w:val="white"/>
      <w:lang w:eastAsia="en-GB"/>
      <w14:ligatures w14:val="none"/>
    </w:rPr>
  </w:style>
  <w:style w:type="paragraph" w:styleId="Footer">
    <w:name w:val="footer"/>
    <w:basedOn w:val="Normal"/>
    <w:link w:val="FooterChar"/>
    <w:uiPriority w:val="99"/>
    <w:unhideWhenUsed/>
    <w:rsid w:val="00D41DAE"/>
    <w:pPr>
      <w:tabs>
        <w:tab w:val="center" w:pos="4513"/>
        <w:tab w:val="right" w:pos="9026"/>
      </w:tabs>
      <w:spacing w:line="240" w:lineRule="auto"/>
    </w:pPr>
  </w:style>
  <w:style w:type="character" w:customStyle="1" w:styleId="FooterChar">
    <w:name w:val="Footer Char"/>
    <w:basedOn w:val="DefaultParagraphFont"/>
    <w:link w:val="Footer"/>
    <w:uiPriority w:val="99"/>
    <w:rsid w:val="00D41DAE"/>
    <w:rPr>
      <w:rFonts w:ascii="Times New Roman" w:eastAsia="Times New Roman" w:hAnsi="Times New Roman" w:cs="Times New Roman"/>
      <w:kern w:val="0"/>
      <w:sz w:val="24"/>
      <w:szCs w:val="24"/>
      <w:highlight w:val="white"/>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903460">
      <w:bodyDiv w:val="1"/>
      <w:marLeft w:val="0"/>
      <w:marRight w:val="0"/>
      <w:marTop w:val="0"/>
      <w:marBottom w:val="0"/>
      <w:divBdr>
        <w:top w:val="none" w:sz="0" w:space="0" w:color="auto"/>
        <w:left w:val="none" w:sz="0" w:space="0" w:color="auto"/>
        <w:bottom w:val="none" w:sz="0" w:space="0" w:color="auto"/>
        <w:right w:val="none" w:sz="0" w:space="0" w:color="auto"/>
      </w:divBdr>
    </w:div>
    <w:div w:id="1616206461">
      <w:bodyDiv w:val="1"/>
      <w:marLeft w:val="0"/>
      <w:marRight w:val="0"/>
      <w:marTop w:val="0"/>
      <w:marBottom w:val="0"/>
      <w:divBdr>
        <w:top w:val="none" w:sz="0" w:space="0" w:color="auto"/>
        <w:left w:val="none" w:sz="0" w:space="0" w:color="auto"/>
        <w:bottom w:val="none" w:sz="0" w:space="0" w:color="auto"/>
        <w:right w:val="none" w:sz="0" w:space="0" w:color="auto"/>
      </w:divBdr>
    </w:div>
    <w:div w:id="184322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2023-11-09T09:44:00Z</dcterms:created>
  <dcterms:modified xsi:type="dcterms:W3CDTF">2023-11-09T12:38:00Z</dcterms:modified>
</cp:coreProperties>
</file>