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965A389" wp14:paraId="2C078E63" wp14:textId="4C366713">
      <w:pPr>
        <w:rPr>
          <w:u w:val="single"/>
        </w:rPr>
      </w:pPr>
      <w:r w:rsidRPr="6965A389" w:rsidR="745C73CF">
        <w:rPr>
          <w:u w:val="single"/>
        </w:rPr>
        <w:t>Aseiniad</w:t>
      </w:r>
    </w:p>
    <w:p w:rsidR="745C73CF" w:rsidP="6965A389" w:rsidRDefault="745C73CF" w14:paraId="1ED4865B" w14:textId="499055ED">
      <w:pPr>
        <w:pStyle w:val="Normal"/>
        <w:rPr>
          <w:u w:val="single"/>
        </w:rPr>
      </w:pPr>
      <w:r w:rsidRPr="6965A389" w:rsidR="745C73CF">
        <w:rPr>
          <w:u w:val="single"/>
        </w:rPr>
        <w:t>Rhan 1- DPD</w:t>
      </w:r>
    </w:p>
    <w:tbl>
      <w:tblPr>
        <w:tblStyle w:val="TableNormal"/>
        <w:tblW w:w="0" w:type="auto"/>
        <w:tblLayout w:type="fixed"/>
        <w:tblLook w:val="01E0" w:firstRow="1" w:lastRow="1" w:firstColumn="1" w:lastColumn="1" w:noHBand="0" w:noVBand="0"/>
      </w:tblPr>
      <w:tblGrid>
        <w:gridCol w:w="345"/>
        <w:gridCol w:w="1524"/>
        <w:gridCol w:w="2151"/>
        <w:gridCol w:w="2565"/>
        <w:gridCol w:w="1035"/>
        <w:gridCol w:w="1865"/>
      </w:tblGrid>
      <w:tr w:rsidR="6965A389" w:rsidTr="6965A389" w14:paraId="5BAC3860">
        <w:trPr>
          <w:trHeight w:val="915"/>
        </w:trPr>
        <w:tc>
          <w:tcPr>
            <w:tcW w:w="34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6965A389" w:rsidP="6965A389" w:rsidRDefault="6965A389" w14:paraId="3E47E5D4" w14:textId="34BF4652">
            <w:pPr>
              <w:spacing w:before="80" w:beforeAutospacing="off" w:after="80" w:afterAutospacing="off" w:line="300" w:lineRule="auto"/>
            </w:pPr>
            <w:r w:rsidRPr="6965A389" w:rsidR="6965A389">
              <w:rPr>
                <w:rFonts w:ascii="Calibri" w:hAnsi="Calibri" w:eastAsia="Calibri" w:cs="Calibri"/>
                <w:b w:val="1"/>
                <w:bCs w:val="1"/>
                <w:color w:val="000000" w:themeColor="text1" w:themeTint="FF" w:themeShade="FF"/>
                <w:sz w:val="22"/>
                <w:szCs w:val="22"/>
              </w:rPr>
              <w:t>No</w:t>
            </w:r>
          </w:p>
        </w:tc>
        <w:tc>
          <w:tcPr>
            <w:tcW w:w="152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69413B7" w:rsidP="6965A389" w:rsidRDefault="769413B7" w14:paraId="76A6A27E" w14:textId="1F12879B">
            <w:pPr>
              <w:spacing w:before="80" w:beforeAutospacing="off" w:after="80" w:afterAutospacing="off" w:line="300" w:lineRule="auto"/>
              <w:rPr>
                <w:rFonts w:ascii="Calibri" w:hAnsi="Calibri" w:eastAsia="Calibri" w:cs="Calibri"/>
                <w:b w:val="1"/>
                <w:bCs w:val="1"/>
                <w:color w:val="000000" w:themeColor="text1" w:themeTint="FF" w:themeShade="FF"/>
                <w:sz w:val="22"/>
                <w:szCs w:val="22"/>
              </w:rPr>
            </w:pPr>
            <w:r w:rsidRPr="6965A389" w:rsidR="769413B7">
              <w:rPr>
                <w:rFonts w:ascii="Calibri" w:hAnsi="Calibri" w:eastAsia="Calibri" w:cs="Calibri"/>
                <w:b w:val="1"/>
                <w:bCs w:val="1"/>
                <w:color w:val="000000" w:themeColor="text1" w:themeTint="FF" w:themeShade="FF"/>
                <w:sz w:val="22"/>
                <w:szCs w:val="22"/>
              </w:rPr>
              <w:t xml:space="preserve">Gwelliant </w:t>
            </w:r>
            <w:r w:rsidRPr="6965A389" w:rsidR="6965A389">
              <w:rPr>
                <w:rFonts w:ascii="Calibri" w:hAnsi="Calibri" w:eastAsia="Calibri" w:cs="Calibri"/>
                <w:b w:val="1"/>
                <w:bCs w:val="1"/>
                <w:color w:val="000000" w:themeColor="text1" w:themeTint="FF" w:themeShade="FF"/>
                <w:sz w:val="22"/>
                <w:szCs w:val="22"/>
              </w:rPr>
              <w:t xml:space="preserve"> a</w:t>
            </w:r>
            <w:r w:rsidRPr="6965A389" w:rsidR="27FC03C2">
              <w:rPr>
                <w:rFonts w:ascii="Calibri" w:hAnsi="Calibri" w:eastAsia="Calibri" w:cs="Calibri"/>
                <w:b w:val="1"/>
                <w:bCs w:val="1"/>
                <w:color w:val="000000" w:themeColor="text1" w:themeTint="FF" w:themeShade="FF"/>
                <w:sz w:val="22"/>
                <w:szCs w:val="22"/>
              </w:rPr>
              <w:t xml:space="preserve"> targedau </w:t>
            </w:r>
            <w:r w:rsidRPr="6965A389" w:rsidR="6965A389">
              <w:rPr>
                <w:rFonts w:ascii="Calibri" w:hAnsi="Calibri" w:eastAsia="Calibri" w:cs="Calibri"/>
                <w:b w:val="1"/>
                <w:bCs w:val="1"/>
                <w:color w:val="000000" w:themeColor="text1" w:themeTint="FF" w:themeShade="FF"/>
                <w:sz w:val="22"/>
                <w:szCs w:val="22"/>
              </w:rPr>
              <w:t xml:space="preserve"> </w:t>
            </w:r>
            <w:r w:rsidRPr="6965A389" w:rsidR="199255E0">
              <w:rPr>
                <w:rFonts w:ascii="Calibri" w:hAnsi="Calibri" w:eastAsia="Calibri" w:cs="Calibri"/>
                <w:b w:val="1"/>
                <w:bCs w:val="1"/>
                <w:color w:val="000000" w:themeColor="text1" w:themeTint="FF" w:themeShade="FF"/>
                <w:sz w:val="22"/>
                <w:szCs w:val="22"/>
              </w:rPr>
              <w:t xml:space="preserve">datblygiad </w:t>
            </w:r>
          </w:p>
        </w:tc>
        <w:tc>
          <w:tcPr>
            <w:tcW w:w="215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8E5AEAC" w:rsidP="6965A389" w:rsidRDefault="18E5AEAC" w14:paraId="74853327" w14:textId="78FDFCC4">
            <w:pPr>
              <w:spacing w:before="80" w:beforeAutospacing="off" w:after="80" w:afterAutospacing="off" w:line="300" w:lineRule="auto"/>
              <w:rPr>
                <w:rFonts w:ascii="Calibri" w:hAnsi="Calibri" w:eastAsia="Calibri" w:cs="Calibri"/>
                <w:b w:val="1"/>
                <w:bCs w:val="1"/>
                <w:color w:val="000000" w:themeColor="text1" w:themeTint="FF" w:themeShade="FF"/>
                <w:sz w:val="22"/>
                <w:szCs w:val="22"/>
              </w:rPr>
            </w:pPr>
            <w:r w:rsidRPr="6965A389" w:rsidR="18E5AEAC">
              <w:rPr>
                <w:rFonts w:ascii="Calibri" w:hAnsi="Calibri" w:eastAsia="Calibri" w:cs="Calibri"/>
                <w:b w:val="1"/>
                <w:bCs w:val="1"/>
                <w:color w:val="000000" w:themeColor="text1" w:themeTint="FF" w:themeShade="FF"/>
                <w:sz w:val="22"/>
                <w:szCs w:val="22"/>
              </w:rPr>
              <w:t xml:space="preserve">Meini Prawf </w:t>
            </w:r>
          </w:p>
          <w:p w:rsidR="6965A389" w:rsidP="6965A389" w:rsidRDefault="6965A389" w14:paraId="2B0726C7" w14:textId="44968D0C">
            <w:pPr>
              <w:spacing w:before="80" w:beforeAutospacing="off" w:after="80" w:afterAutospacing="off" w:line="300" w:lineRule="auto"/>
              <w:rPr>
                <w:rFonts w:ascii="Calibri" w:hAnsi="Calibri" w:eastAsia="Calibri" w:cs="Calibri"/>
                <w:color w:val="000000" w:themeColor="text1" w:themeTint="FF" w:themeShade="FF"/>
                <w:sz w:val="22"/>
                <w:szCs w:val="22"/>
              </w:rPr>
            </w:pPr>
            <w:r w:rsidRPr="6965A389" w:rsidR="6965A389">
              <w:rPr>
                <w:rFonts w:ascii="Calibri" w:hAnsi="Calibri" w:eastAsia="Calibri" w:cs="Calibri"/>
                <w:color w:val="000000" w:themeColor="text1" w:themeTint="FF" w:themeShade="FF"/>
                <w:sz w:val="22"/>
                <w:szCs w:val="22"/>
              </w:rPr>
              <w:t>(</w:t>
            </w:r>
            <w:r w:rsidRPr="6965A389" w:rsidR="0B1C4BD5">
              <w:rPr>
                <w:rFonts w:ascii="Calibri" w:hAnsi="Calibri" w:eastAsia="Calibri" w:cs="Calibri"/>
                <w:color w:val="000000" w:themeColor="text1" w:themeTint="FF" w:themeShade="FF"/>
                <w:sz w:val="22"/>
                <w:szCs w:val="22"/>
              </w:rPr>
              <w:t>Sut byddaf yn ymwybodol dwi wedi cyrraedd fy ngarged)</w:t>
            </w:r>
          </w:p>
        </w:tc>
        <w:tc>
          <w:tcPr>
            <w:tcW w:w="256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18F2D53" w:rsidP="6965A389" w:rsidRDefault="118F2D53" w14:paraId="37C1265B" w14:textId="1BECEE89">
            <w:pPr>
              <w:spacing w:before="80" w:beforeAutospacing="off" w:after="80" w:afterAutospacing="off" w:line="300" w:lineRule="auto"/>
              <w:rPr>
                <w:rFonts w:ascii="Calibri" w:hAnsi="Calibri" w:eastAsia="Calibri" w:cs="Calibri"/>
                <w:b w:val="1"/>
                <w:bCs w:val="1"/>
                <w:color w:val="000000" w:themeColor="text1" w:themeTint="FF" w:themeShade="FF"/>
                <w:sz w:val="22"/>
                <w:szCs w:val="22"/>
              </w:rPr>
            </w:pPr>
            <w:r w:rsidRPr="6965A389" w:rsidR="118F2D53">
              <w:rPr>
                <w:rFonts w:ascii="Calibri" w:hAnsi="Calibri" w:eastAsia="Calibri" w:cs="Calibri"/>
                <w:b w:val="1"/>
                <w:bCs w:val="1"/>
                <w:color w:val="000000" w:themeColor="text1" w:themeTint="FF" w:themeShade="FF"/>
                <w:sz w:val="22"/>
                <w:szCs w:val="22"/>
              </w:rPr>
              <w:t>Gweithredoedd fyddaf yn cwblhau er mwyn cyrraedd y targed</w:t>
            </w:r>
          </w:p>
        </w:tc>
        <w:tc>
          <w:tcPr>
            <w:tcW w:w="103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71AC728C" w:rsidP="6965A389" w:rsidRDefault="71AC728C" w14:paraId="41F764D1" w14:textId="2D5ED3F1">
            <w:pPr>
              <w:spacing w:before="80" w:beforeAutospacing="off" w:after="80" w:afterAutospacing="off" w:line="300" w:lineRule="auto"/>
              <w:rPr>
                <w:rFonts w:ascii="Calibri" w:hAnsi="Calibri" w:eastAsia="Calibri" w:cs="Calibri"/>
                <w:b w:val="1"/>
                <w:bCs w:val="1"/>
                <w:color w:val="000000" w:themeColor="text1" w:themeTint="FF" w:themeShade="FF"/>
                <w:sz w:val="22"/>
                <w:szCs w:val="22"/>
              </w:rPr>
            </w:pPr>
            <w:r w:rsidRPr="6965A389" w:rsidR="71AC728C">
              <w:rPr>
                <w:rFonts w:ascii="Calibri" w:hAnsi="Calibri" w:eastAsia="Calibri" w:cs="Calibri"/>
                <w:b w:val="1"/>
                <w:bCs w:val="1"/>
                <w:color w:val="000000" w:themeColor="text1" w:themeTint="FF" w:themeShade="FF"/>
                <w:sz w:val="22"/>
                <w:szCs w:val="22"/>
              </w:rPr>
              <w:t>Llinell amser</w:t>
            </w:r>
          </w:p>
        </w:tc>
        <w:tc>
          <w:tcPr>
            <w:tcW w:w="186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A734C34" w:rsidP="6965A389" w:rsidRDefault="5A734C34" w14:paraId="4CEF0E14" w14:textId="5D22F706">
            <w:pPr>
              <w:spacing w:before="80" w:beforeAutospacing="off" w:after="80" w:afterAutospacing="off" w:line="300" w:lineRule="auto"/>
              <w:rPr>
                <w:rFonts w:ascii="Calibri" w:hAnsi="Calibri" w:eastAsia="Calibri" w:cs="Calibri"/>
                <w:b w:val="1"/>
                <w:bCs w:val="1"/>
                <w:color w:val="000000" w:themeColor="text1" w:themeTint="FF" w:themeShade="FF"/>
                <w:sz w:val="20"/>
                <w:szCs w:val="20"/>
              </w:rPr>
            </w:pPr>
            <w:r w:rsidRPr="6965A389" w:rsidR="5A734C34">
              <w:rPr>
                <w:rFonts w:ascii="Calibri" w:hAnsi="Calibri" w:eastAsia="Calibri" w:cs="Calibri"/>
                <w:b w:val="1"/>
                <w:bCs w:val="1"/>
                <w:color w:val="000000" w:themeColor="text1" w:themeTint="FF" w:themeShade="FF"/>
                <w:sz w:val="20"/>
                <w:szCs w:val="20"/>
              </w:rPr>
              <w:t xml:space="preserve">Beth bydd hyn yn helpu mi gylfawni </w:t>
            </w:r>
          </w:p>
        </w:tc>
      </w:tr>
      <w:tr w:rsidR="6965A389" w:rsidTr="6965A389" w14:paraId="1EDEC622">
        <w:trPr>
          <w:trHeight w:val="3900"/>
        </w:trPr>
        <w:tc>
          <w:tcPr>
            <w:tcW w:w="345" w:type="dxa"/>
            <w:tcBorders>
              <w:top w:val="single" w:sz="8"/>
              <w:left w:val="single" w:sz="8"/>
              <w:bottom w:val="single" w:sz="8"/>
              <w:right w:val="single" w:sz="8"/>
            </w:tcBorders>
            <w:tcMar>
              <w:left w:w="108" w:type="dxa"/>
              <w:right w:w="108" w:type="dxa"/>
            </w:tcMar>
            <w:vAlign w:val="top"/>
          </w:tcPr>
          <w:p w:rsidR="6965A389" w:rsidP="6965A389" w:rsidRDefault="6965A389" w14:paraId="38A064C5" w14:textId="0C8E45A7">
            <w:pPr>
              <w:spacing w:before="80" w:beforeAutospacing="off" w:after="80" w:afterAutospacing="off" w:line="300" w:lineRule="auto"/>
            </w:pPr>
            <w:r w:rsidRPr="6965A389" w:rsidR="6965A389">
              <w:rPr>
                <w:rFonts w:ascii="Calibri" w:hAnsi="Calibri" w:eastAsia="Calibri" w:cs="Calibri"/>
                <w:sz w:val="22"/>
                <w:szCs w:val="22"/>
              </w:rPr>
              <w:t>1</w:t>
            </w:r>
          </w:p>
        </w:tc>
        <w:tc>
          <w:tcPr>
            <w:tcW w:w="1524" w:type="dxa"/>
            <w:tcBorders>
              <w:top w:val="single" w:sz="8"/>
              <w:left w:val="single" w:sz="8"/>
              <w:bottom w:val="single" w:sz="8"/>
              <w:right w:val="single" w:sz="8"/>
            </w:tcBorders>
            <w:tcMar>
              <w:left w:w="108" w:type="dxa"/>
              <w:right w:w="108" w:type="dxa"/>
            </w:tcMar>
            <w:vAlign w:val="top"/>
          </w:tcPr>
          <w:p w:rsidR="05421382" w:rsidP="6965A389" w:rsidRDefault="05421382" w14:paraId="00E425FB" w14:textId="5D5543C0">
            <w:pPr>
              <w:spacing w:before="80" w:beforeAutospacing="off" w:after="80" w:afterAutospacing="off" w:line="300" w:lineRule="auto"/>
              <w:rPr>
                <w:rFonts w:ascii="Calibri" w:hAnsi="Calibri" w:eastAsia="Calibri" w:cs="Calibri"/>
                <w:b w:val="1"/>
                <w:bCs w:val="1"/>
                <w:sz w:val="22"/>
                <w:szCs w:val="22"/>
              </w:rPr>
            </w:pPr>
            <w:r w:rsidRPr="6965A389" w:rsidR="05421382">
              <w:rPr>
                <w:rFonts w:ascii="Calibri" w:hAnsi="Calibri" w:eastAsia="Calibri" w:cs="Calibri"/>
                <w:b w:val="1"/>
                <w:bCs w:val="1"/>
                <w:sz w:val="22"/>
                <w:szCs w:val="22"/>
              </w:rPr>
              <w:t>Dechrau</w:t>
            </w:r>
            <w:r w:rsidRPr="6965A389" w:rsidR="05421382">
              <w:rPr>
                <w:rFonts w:ascii="Calibri" w:hAnsi="Calibri" w:eastAsia="Calibri" w:cs="Calibri"/>
                <w:b w:val="1"/>
                <w:bCs w:val="1"/>
                <w:sz w:val="22"/>
                <w:szCs w:val="22"/>
              </w:rPr>
              <w:t xml:space="preserve"> </w:t>
            </w:r>
            <w:r w:rsidRPr="6965A389" w:rsidR="05421382">
              <w:rPr>
                <w:rFonts w:ascii="Calibri" w:hAnsi="Calibri" w:eastAsia="Calibri" w:cs="Calibri"/>
                <w:b w:val="1"/>
                <w:bCs w:val="1"/>
                <w:sz w:val="22"/>
                <w:szCs w:val="22"/>
              </w:rPr>
              <w:t>dysgu</w:t>
            </w:r>
            <w:r w:rsidRPr="6965A389" w:rsidR="05421382">
              <w:rPr>
                <w:rFonts w:ascii="Calibri" w:hAnsi="Calibri" w:eastAsia="Calibri" w:cs="Calibri"/>
                <w:b w:val="1"/>
                <w:bCs w:val="1"/>
                <w:sz w:val="22"/>
                <w:szCs w:val="22"/>
              </w:rPr>
              <w:t xml:space="preserve"> BSL </w:t>
            </w:r>
            <w:r w:rsidRPr="6965A389" w:rsidR="05421382">
              <w:rPr>
                <w:rFonts w:ascii="Calibri" w:hAnsi="Calibri" w:eastAsia="Calibri" w:cs="Calibri"/>
                <w:b w:val="1"/>
                <w:bCs w:val="1"/>
                <w:sz w:val="22"/>
                <w:szCs w:val="22"/>
              </w:rPr>
              <w:t>i</w:t>
            </w:r>
            <w:r w:rsidRPr="6965A389" w:rsidR="05421382">
              <w:rPr>
                <w:rFonts w:ascii="Calibri" w:hAnsi="Calibri" w:eastAsia="Calibri" w:cs="Calibri"/>
                <w:b w:val="1"/>
                <w:bCs w:val="1"/>
                <w:sz w:val="22"/>
                <w:szCs w:val="22"/>
              </w:rPr>
              <w:t xml:space="preserve"> </w:t>
            </w:r>
            <w:r w:rsidRPr="6965A389" w:rsidR="05421382">
              <w:rPr>
                <w:rFonts w:ascii="Calibri" w:hAnsi="Calibri" w:eastAsia="Calibri" w:cs="Calibri"/>
                <w:b w:val="1"/>
                <w:bCs w:val="1"/>
                <w:sz w:val="22"/>
                <w:szCs w:val="22"/>
              </w:rPr>
              <w:t>lefel</w:t>
            </w:r>
            <w:r w:rsidRPr="6965A389" w:rsidR="05421382">
              <w:rPr>
                <w:rFonts w:ascii="Calibri" w:hAnsi="Calibri" w:eastAsia="Calibri" w:cs="Calibri"/>
                <w:b w:val="1"/>
                <w:bCs w:val="1"/>
                <w:sz w:val="22"/>
                <w:szCs w:val="22"/>
              </w:rPr>
              <w:t xml:space="preserve"> </w:t>
            </w:r>
            <w:r w:rsidRPr="6965A389" w:rsidR="05421382">
              <w:rPr>
                <w:rFonts w:ascii="Calibri" w:hAnsi="Calibri" w:eastAsia="Calibri" w:cs="Calibri"/>
                <w:b w:val="1"/>
                <w:bCs w:val="1"/>
                <w:sz w:val="22"/>
                <w:szCs w:val="22"/>
              </w:rPr>
              <w:t>sylfaenol</w:t>
            </w:r>
          </w:p>
          <w:p w:rsidR="6965A389" w:rsidP="6965A389" w:rsidRDefault="6965A389" w14:paraId="4FA0B1DA" w14:textId="1059E86E">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p w:rsidR="6965A389" w:rsidP="6965A389" w:rsidRDefault="6965A389" w14:paraId="3FFB338B" w14:textId="51201AAD">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tc>
        <w:tc>
          <w:tcPr>
            <w:tcW w:w="2151" w:type="dxa"/>
            <w:tcBorders>
              <w:top w:val="single" w:sz="8"/>
              <w:left w:val="single" w:sz="8"/>
              <w:bottom w:val="single" w:sz="8"/>
              <w:right w:val="single" w:sz="8"/>
            </w:tcBorders>
            <w:tcMar>
              <w:left w:w="108" w:type="dxa"/>
              <w:right w:w="108" w:type="dxa"/>
            </w:tcMar>
            <w:vAlign w:val="top"/>
          </w:tcPr>
          <w:p w:rsidR="562FCA0B" w:rsidP="6965A389" w:rsidRDefault="562FCA0B" w14:paraId="323FE9EF" w14:textId="15541E53">
            <w:pPr>
              <w:spacing w:before="80" w:beforeAutospacing="off" w:after="80" w:afterAutospacing="off" w:line="300" w:lineRule="auto"/>
              <w:rPr>
                <w:rFonts w:ascii="Calibri" w:hAnsi="Calibri" w:eastAsia="Calibri" w:cs="Calibri"/>
                <w:sz w:val="20"/>
                <w:szCs w:val="20"/>
              </w:rPr>
            </w:pPr>
            <w:r w:rsidRPr="6965A389" w:rsidR="562FCA0B">
              <w:rPr>
                <w:rFonts w:ascii="Calibri" w:hAnsi="Calibri" w:eastAsia="Calibri" w:cs="Calibri"/>
                <w:sz w:val="18"/>
                <w:szCs w:val="18"/>
              </w:rPr>
              <w:t>Mi fyddaf yn gallu cyfathrebu brawddegau sylfaenol  trwy ddefnyddio iaith arwyddion yn hyderus</w:t>
            </w:r>
            <w:r w:rsidRPr="6965A389" w:rsidR="562FCA0B">
              <w:rPr>
                <w:rFonts w:ascii="Calibri" w:hAnsi="Calibri" w:eastAsia="Calibri" w:cs="Calibri"/>
                <w:sz w:val="20"/>
                <w:szCs w:val="20"/>
              </w:rPr>
              <w:t xml:space="preserve">.  </w:t>
            </w:r>
          </w:p>
        </w:tc>
        <w:tc>
          <w:tcPr>
            <w:tcW w:w="2565" w:type="dxa"/>
            <w:tcBorders>
              <w:top w:val="single" w:sz="8"/>
              <w:left w:val="single" w:sz="8"/>
              <w:bottom w:val="single" w:sz="8"/>
              <w:right w:val="single" w:sz="8"/>
            </w:tcBorders>
            <w:tcMar>
              <w:left w:w="108" w:type="dxa"/>
              <w:right w:w="108" w:type="dxa"/>
            </w:tcMar>
            <w:vAlign w:val="top"/>
          </w:tcPr>
          <w:p w:rsidR="46EC37E9" w:rsidP="6965A389" w:rsidRDefault="46EC37E9" w14:paraId="6AF038C7" w14:textId="32BD34E6">
            <w:pPr>
              <w:pStyle w:val="Normal"/>
              <w:spacing w:before="80" w:beforeAutospacing="off" w:after="80" w:afterAutospacing="off" w:line="300" w:lineRule="auto"/>
              <w:rPr>
                <w:sz w:val="16"/>
                <w:szCs w:val="16"/>
              </w:rPr>
            </w:pPr>
            <w:r w:rsidRPr="6965A389" w:rsidR="46EC37E9">
              <w:rPr>
                <w:noProof w:val="0"/>
                <w:sz w:val="16"/>
                <w:szCs w:val="16"/>
                <w:lang w:val="cy-GB"/>
              </w:rPr>
              <w:t xml:space="preserve">Cymryd cwrs ar lein sydd wedi cael ei chymeradwyo gan CPD. </w:t>
            </w:r>
            <w:hyperlink r:id="R9ddbb94cdef242cb">
              <w:r w:rsidRPr="6965A389" w:rsidR="19CF4BAF">
                <w:rPr>
                  <w:rStyle w:val="Hyperlink"/>
                  <w:noProof w:val="0"/>
                  <w:sz w:val="16"/>
                  <w:szCs w:val="16"/>
                  <w:lang w:val="cy-GB"/>
                </w:rPr>
                <w:t>Online British Sign Language Course - Learn BSL Today (british-sign.co.uk)</w:t>
              </w:r>
            </w:hyperlink>
          </w:p>
          <w:p w:rsidR="28AC6402" w:rsidP="6965A389" w:rsidRDefault="28AC6402" w14:paraId="40190D7A" w14:textId="2585D358">
            <w:pPr>
              <w:pStyle w:val="Normal"/>
              <w:spacing w:before="80" w:beforeAutospacing="off" w:after="80" w:afterAutospacing="off" w:line="300" w:lineRule="auto"/>
              <w:rPr>
                <w:rFonts w:ascii="Aptos" w:hAnsi="Aptos" w:eastAsia="Aptos" w:cs="Aptos"/>
                <w:noProof w:val="0"/>
                <w:sz w:val="16"/>
                <w:szCs w:val="16"/>
                <w:lang w:val="cy-GB"/>
              </w:rPr>
            </w:pPr>
            <w:r w:rsidRPr="6965A389" w:rsidR="28AC6402">
              <w:rPr>
                <w:noProof w:val="0"/>
                <w:sz w:val="16"/>
                <w:szCs w:val="16"/>
                <w:lang w:val="cy-GB"/>
              </w:rPr>
              <w:t>Gwylio ambell i fideo ar YouTube er mwyn ddod yn fwy cyfarwydd. Enghraifft o fideo byddaf yn defnyddio yw</w:t>
            </w:r>
            <w:r w:rsidRPr="6965A389" w:rsidR="7DF1832B">
              <w:rPr>
                <w:noProof w:val="0"/>
                <w:sz w:val="16"/>
                <w:szCs w:val="16"/>
                <w:lang w:val="cy-GB"/>
              </w:rPr>
              <w:t xml:space="preserve">, </w:t>
            </w:r>
            <w:hyperlink r:id="Ra2e72c632cdd4279">
              <w:r w:rsidRPr="6965A389" w:rsidR="65BE6E8E">
                <w:rPr>
                  <w:rStyle w:val="Hyperlink"/>
                  <w:noProof w:val="0"/>
                  <w:sz w:val="16"/>
                  <w:szCs w:val="16"/>
                  <w:lang w:val="cy-GB"/>
                </w:rPr>
                <w:t>50 Easy Signs for Beginners in British Sign Language (BSL) (youtube.com).</w:t>
              </w:r>
            </w:hyperlink>
          </w:p>
        </w:tc>
        <w:tc>
          <w:tcPr>
            <w:tcW w:w="1035" w:type="dxa"/>
            <w:tcBorders>
              <w:top w:val="single" w:sz="8"/>
              <w:left w:val="single" w:sz="8"/>
              <w:bottom w:val="single" w:sz="8"/>
              <w:right w:val="single" w:sz="8"/>
            </w:tcBorders>
            <w:tcMar>
              <w:left w:w="108" w:type="dxa"/>
              <w:right w:w="108" w:type="dxa"/>
            </w:tcMar>
            <w:vAlign w:val="top"/>
          </w:tcPr>
          <w:p w:rsidR="6965A389" w:rsidP="6965A389" w:rsidRDefault="6965A389" w14:paraId="5B30FDBB" w14:textId="00B0376A">
            <w:pPr>
              <w:pStyle w:val="Normal"/>
              <w:spacing w:before="80" w:beforeAutospacing="off" w:after="80" w:afterAutospacing="off" w:line="300" w:lineRule="auto"/>
              <w:rPr>
                <w:rFonts w:ascii="Calibri" w:hAnsi="Calibri" w:eastAsia="Calibri" w:cs="Calibri"/>
                <w:sz w:val="22"/>
                <w:szCs w:val="22"/>
              </w:rPr>
            </w:pPr>
            <w:r w:rsidRPr="6965A389" w:rsidR="6965A389">
              <w:rPr>
                <w:rFonts w:ascii="Calibri" w:hAnsi="Calibri" w:eastAsia="Calibri" w:cs="Calibri"/>
                <w:sz w:val="22"/>
                <w:szCs w:val="22"/>
              </w:rPr>
              <w:t xml:space="preserve"> </w:t>
            </w:r>
            <w:r w:rsidRPr="6965A389" w:rsidR="7BA8E643">
              <w:rPr>
                <w:rFonts w:ascii="Calibri" w:hAnsi="Calibri" w:eastAsia="Calibri" w:cs="Calibri"/>
                <w:sz w:val="16"/>
                <w:szCs w:val="16"/>
              </w:rPr>
              <w:t>Targed ar gyfer chwblha'r cwrs yw erbyn Medi 2024.</w:t>
            </w:r>
          </w:p>
        </w:tc>
        <w:tc>
          <w:tcPr>
            <w:tcW w:w="1865" w:type="dxa"/>
            <w:tcBorders>
              <w:top w:val="single" w:sz="8"/>
              <w:left w:val="single" w:sz="8"/>
              <w:bottom w:val="single" w:sz="8"/>
              <w:right w:val="single" w:sz="8"/>
            </w:tcBorders>
            <w:tcMar>
              <w:left w:w="108" w:type="dxa"/>
              <w:right w:w="108" w:type="dxa"/>
            </w:tcMar>
            <w:vAlign w:val="top"/>
          </w:tcPr>
          <w:p w:rsidR="49C9D769" w:rsidP="6965A389" w:rsidRDefault="49C9D769" w14:paraId="112763FE" w14:textId="2FF96DB1">
            <w:pPr>
              <w:spacing w:before="80" w:beforeAutospacing="off" w:after="80" w:afterAutospacing="off" w:line="300" w:lineRule="auto"/>
              <w:rPr>
                <w:rFonts w:ascii="Calibri" w:hAnsi="Calibri" w:eastAsia="Calibri" w:cs="Calibri"/>
                <w:sz w:val="16"/>
                <w:szCs w:val="16"/>
              </w:rPr>
            </w:pPr>
            <w:r w:rsidRPr="6965A389" w:rsidR="49C9D769">
              <w:rPr>
                <w:rFonts w:ascii="Calibri" w:hAnsi="Calibri" w:eastAsia="Calibri" w:cs="Calibri"/>
                <w:sz w:val="16"/>
                <w:szCs w:val="16"/>
              </w:rPr>
              <w:t xml:space="preserve">Bydd cael lefel sylfaenol o BSL yn fy </w:t>
            </w:r>
            <w:r w:rsidRPr="6965A389" w:rsidR="49C9D769">
              <w:rPr>
                <w:rFonts w:ascii="Calibri" w:hAnsi="Calibri" w:eastAsia="Calibri" w:cs="Calibri"/>
                <w:sz w:val="16"/>
                <w:szCs w:val="16"/>
              </w:rPr>
              <w:t>nghaniatáu</w:t>
            </w:r>
            <w:r w:rsidRPr="6965A389" w:rsidR="49C9D769">
              <w:rPr>
                <w:rFonts w:ascii="Calibri" w:hAnsi="Calibri" w:eastAsia="Calibri" w:cs="Calibri"/>
                <w:sz w:val="16"/>
                <w:szCs w:val="16"/>
              </w:rPr>
              <w:t xml:space="preserve"> i allu cyfathrebu gydag fwy o blant a theuluoedd mewn lleoliadau gwahanol er mwyn allu sicrhau fod pob teulu yn gallu teimlo’n gyfforddus wrth fynychu'r lleoliad.</w:t>
            </w:r>
          </w:p>
        </w:tc>
      </w:tr>
      <w:tr w:rsidR="6965A389" w:rsidTr="6965A389" w14:paraId="1F0386B5">
        <w:trPr>
          <w:trHeight w:val="300"/>
        </w:trPr>
        <w:tc>
          <w:tcPr>
            <w:tcW w:w="345" w:type="dxa"/>
            <w:tcBorders>
              <w:top w:val="single" w:sz="8"/>
              <w:left w:val="single" w:sz="8"/>
              <w:bottom w:val="single" w:sz="8"/>
              <w:right w:val="single" w:sz="8"/>
            </w:tcBorders>
            <w:tcMar>
              <w:left w:w="108" w:type="dxa"/>
              <w:right w:w="108" w:type="dxa"/>
            </w:tcMar>
            <w:vAlign w:val="top"/>
          </w:tcPr>
          <w:p w:rsidR="6965A389" w:rsidP="6965A389" w:rsidRDefault="6965A389" w14:paraId="000253B0" w14:textId="0899F277">
            <w:pPr>
              <w:spacing w:before="80" w:beforeAutospacing="off" w:after="80" w:afterAutospacing="off" w:line="300" w:lineRule="auto"/>
            </w:pPr>
            <w:r w:rsidRPr="6965A389" w:rsidR="6965A389">
              <w:rPr>
                <w:rFonts w:ascii="Calibri" w:hAnsi="Calibri" w:eastAsia="Calibri" w:cs="Calibri"/>
                <w:sz w:val="22"/>
                <w:szCs w:val="22"/>
              </w:rPr>
              <w:t>2</w:t>
            </w:r>
          </w:p>
        </w:tc>
        <w:tc>
          <w:tcPr>
            <w:tcW w:w="1524" w:type="dxa"/>
            <w:tcBorders>
              <w:top w:val="single" w:sz="8"/>
              <w:left w:val="single" w:sz="8"/>
              <w:bottom w:val="single" w:sz="8"/>
              <w:right w:val="single" w:sz="8"/>
            </w:tcBorders>
            <w:tcMar>
              <w:left w:w="108" w:type="dxa"/>
              <w:right w:w="108" w:type="dxa"/>
            </w:tcMar>
            <w:vAlign w:val="top"/>
          </w:tcPr>
          <w:p w:rsidR="6965A389" w:rsidP="6965A389" w:rsidRDefault="6965A389" w14:paraId="1D26B19E" w14:textId="5D958637">
            <w:pPr>
              <w:spacing w:before="80" w:beforeAutospacing="off" w:after="80" w:afterAutospacing="off" w:line="300" w:lineRule="auto"/>
              <w:rPr>
                <w:rFonts w:ascii="Calibri" w:hAnsi="Calibri" w:eastAsia="Calibri" w:cs="Calibri"/>
                <w:b w:val="1"/>
                <w:bCs w:val="1"/>
                <w:sz w:val="22"/>
                <w:szCs w:val="22"/>
              </w:rPr>
            </w:pPr>
            <w:r w:rsidRPr="6965A389" w:rsidR="6965A389">
              <w:rPr>
                <w:rFonts w:ascii="Calibri" w:hAnsi="Calibri" w:eastAsia="Calibri" w:cs="Calibri"/>
                <w:b w:val="1"/>
                <w:bCs w:val="1"/>
                <w:sz w:val="22"/>
                <w:szCs w:val="22"/>
              </w:rPr>
              <w:t xml:space="preserve"> </w:t>
            </w:r>
            <w:r w:rsidRPr="6965A389" w:rsidR="0D33578D">
              <w:rPr>
                <w:rFonts w:ascii="Calibri" w:hAnsi="Calibri" w:eastAsia="Calibri" w:cs="Calibri"/>
                <w:b w:val="1"/>
                <w:bCs w:val="1"/>
                <w:sz w:val="22"/>
                <w:szCs w:val="22"/>
              </w:rPr>
              <w:t xml:space="preserve">Ennill </w:t>
            </w:r>
            <w:r w:rsidRPr="6965A389" w:rsidR="203406AF">
              <w:rPr>
                <w:rFonts w:ascii="Calibri" w:hAnsi="Calibri" w:eastAsia="Calibri" w:cs="Calibri"/>
                <w:b w:val="1"/>
                <w:bCs w:val="1"/>
                <w:sz w:val="22"/>
                <w:szCs w:val="22"/>
              </w:rPr>
              <w:t>chymhwyster</w:t>
            </w:r>
            <w:r w:rsidRPr="6965A389" w:rsidR="0D33578D">
              <w:rPr>
                <w:rFonts w:ascii="Calibri" w:hAnsi="Calibri" w:eastAsia="Calibri" w:cs="Calibri"/>
                <w:b w:val="1"/>
                <w:bCs w:val="1"/>
                <w:sz w:val="22"/>
                <w:szCs w:val="22"/>
              </w:rPr>
              <w:t xml:space="preserve"> lefel 2 </w:t>
            </w:r>
            <w:r w:rsidRPr="6965A389" w:rsidR="6C99F87C">
              <w:rPr>
                <w:rFonts w:ascii="Calibri" w:hAnsi="Calibri" w:eastAsia="Calibri" w:cs="Calibri"/>
                <w:b w:val="1"/>
                <w:bCs w:val="1"/>
                <w:sz w:val="22"/>
                <w:szCs w:val="22"/>
              </w:rPr>
              <w:t xml:space="preserve">diogelu </w:t>
            </w:r>
          </w:p>
          <w:p w:rsidR="6965A389" w:rsidP="6965A389" w:rsidRDefault="6965A389" w14:paraId="3F5F1552" w14:textId="25C7C6A6">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p w:rsidR="6965A389" w:rsidP="6965A389" w:rsidRDefault="6965A389" w14:paraId="17B8500C" w14:textId="56CCE42E">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tc>
        <w:tc>
          <w:tcPr>
            <w:tcW w:w="2151" w:type="dxa"/>
            <w:tcBorders>
              <w:top w:val="single" w:sz="8"/>
              <w:left w:val="single" w:sz="8"/>
              <w:bottom w:val="single" w:sz="8"/>
              <w:right w:val="single" w:sz="8"/>
            </w:tcBorders>
            <w:tcMar>
              <w:left w:w="108" w:type="dxa"/>
              <w:right w:w="108" w:type="dxa"/>
            </w:tcMar>
            <w:vAlign w:val="top"/>
          </w:tcPr>
          <w:p w:rsidR="6965A389" w:rsidP="6965A389" w:rsidRDefault="6965A389" w14:paraId="68A8DB5D" w14:textId="254A9609">
            <w:pPr>
              <w:spacing w:before="80" w:beforeAutospacing="off" w:after="80" w:afterAutospacing="off" w:line="300" w:lineRule="auto"/>
              <w:rPr>
                <w:rFonts w:ascii="Calibri" w:hAnsi="Calibri" w:eastAsia="Calibri" w:cs="Calibri"/>
                <w:sz w:val="16"/>
                <w:szCs w:val="16"/>
              </w:rPr>
            </w:pPr>
            <w:r w:rsidRPr="6965A389" w:rsidR="6965A389">
              <w:rPr>
                <w:rFonts w:ascii="Calibri" w:hAnsi="Calibri" w:eastAsia="Calibri" w:cs="Calibri"/>
                <w:sz w:val="16"/>
                <w:szCs w:val="16"/>
              </w:rPr>
              <w:t xml:space="preserve"> </w:t>
            </w:r>
            <w:r w:rsidRPr="6965A389" w:rsidR="6230F68F">
              <w:rPr>
                <w:rFonts w:ascii="Calibri" w:hAnsi="Calibri" w:eastAsia="Calibri" w:cs="Calibri"/>
                <w:sz w:val="16"/>
                <w:szCs w:val="16"/>
              </w:rPr>
              <w:t>Pryd dwi wedi cwblhau’r cwrs lefel 2 diogelu yn llwyddiannus. Byddaf hefyd yn ymwybodol bod y newid wedi cael ei chyflawni pryd dwi’n fwy cyfforddus gyda materion diogelu ac wedi codi hyder mewn deall ac adnabod sefyllfaoedd diogelu.</w:t>
            </w:r>
          </w:p>
        </w:tc>
        <w:tc>
          <w:tcPr>
            <w:tcW w:w="2565" w:type="dxa"/>
            <w:tcBorders>
              <w:top w:val="single" w:sz="8"/>
              <w:left w:val="single" w:sz="8"/>
              <w:bottom w:val="single" w:sz="8"/>
              <w:right w:val="single" w:sz="8"/>
            </w:tcBorders>
            <w:tcMar>
              <w:left w:w="108" w:type="dxa"/>
              <w:right w:w="108" w:type="dxa"/>
            </w:tcMar>
            <w:vAlign w:val="top"/>
          </w:tcPr>
          <w:p w:rsidR="6965A389" w:rsidP="6965A389" w:rsidRDefault="6965A389" w14:paraId="4D36166B" w14:textId="07C3BCAF">
            <w:pPr>
              <w:pStyle w:val="Normal"/>
              <w:spacing w:before="80" w:beforeAutospacing="off" w:after="80" w:afterAutospacing="off" w:line="300" w:lineRule="auto"/>
              <w:rPr>
                <w:rFonts w:ascii="Calibri" w:hAnsi="Calibri" w:eastAsia="Calibri" w:cs="Calibri" w:asciiTheme="minorAscii" w:hAnsiTheme="minorAscii" w:eastAsiaTheme="minorEastAsia" w:cstheme="minorBidi"/>
                <w:noProof w:val="0"/>
                <w:color w:val="auto"/>
                <w:sz w:val="16"/>
                <w:szCs w:val="16"/>
                <w:lang w:val="cy-GB" w:eastAsia="ja-JP" w:bidi="ar-SA"/>
              </w:rPr>
            </w:pPr>
            <w:r w:rsidRPr="6965A389" w:rsidR="6965A389">
              <w:rPr>
                <w:rFonts w:ascii="Calibri" w:hAnsi="Calibri" w:eastAsia="Calibri" w:cs="Calibri"/>
                <w:sz w:val="16"/>
                <w:szCs w:val="16"/>
              </w:rPr>
              <w:t xml:space="preserve"> </w:t>
            </w:r>
            <w:r w:rsidRPr="6965A389" w:rsidR="4BCAD3DD">
              <w:rPr>
                <w:rFonts w:ascii="Calibri" w:hAnsi="Calibri" w:eastAsia="Calibri" w:cs="Calibri"/>
                <w:sz w:val="16"/>
                <w:szCs w:val="16"/>
              </w:rPr>
              <w:t xml:space="preserve">Mi fyddaf yn chymryd cwrs </w:t>
            </w:r>
            <w:r w:rsidRPr="6965A389" w:rsidR="413109B8">
              <w:rPr>
                <w:rFonts w:ascii="Calibri" w:hAnsi="Calibri" w:eastAsia="Calibri" w:cs="Calibri"/>
                <w:sz w:val="16"/>
                <w:szCs w:val="16"/>
              </w:rPr>
              <w:t>lefel 2 diogelu sydd wedi chael ei chymeradwyo gan CPD</w:t>
            </w:r>
            <w:r w:rsidRPr="6965A389" w:rsidR="5FD10A06">
              <w:rPr>
                <w:rFonts w:ascii="Calibri" w:hAnsi="Calibri" w:eastAsia="Calibri" w:cs="Calibri"/>
                <w:sz w:val="16"/>
                <w:szCs w:val="16"/>
              </w:rPr>
              <w:t xml:space="preserve"> </w:t>
            </w:r>
            <w:hyperlink r:id="R7a424a59347e48e9">
              <w:r w:rsidRPr="6965A389" w:rsidR="5FD10A06">
                <w:rPr>
                  <w:rStyle w:val="Hyperlink"/>
                  <w:noProof w:val="0"/>
                  <w:sz w:val="16"/>
                  <w:szCs w:val="16"/>
                  <w:lang w:val="cy-GB"/>
                </w:rPr>
                <w:t>Safeguarding Children Level 2 Course | Child Protection Online (cpdonline.co.uk).</w:t>
              </w:r>
            </w:hyperlink>
            <w:r w:rsidRPr="6965A389" w:rsidR="5FD10A06">
              <w:rPr>
                <w:noProof w:val="0"/>
                <w:sz w:val="16"/>
                <w:szCs w:val="16"/>
                <w:lang w:val="cy-GB"/>
              </w:rPr>
              <w:t xml:space="preserve"> </w:t>
            </w:r>
            <w:r w:rsidRPr="6965A389" w:rsidR="080CBFCA">
              <w:rPr>
                <w:rFonts w:ascii="Calibri" w:hAnsi="Calibri" w:eastAsia="Calibri" w:cs="Calibri"/>
                <w:noProof w:val="0"/>
                <w:sz w:val="16"/>
                <w:szCs w:val="16"/>
                <w:lang w:val="cy-GB"/>
              </w:rPr>
              <w:t>Gan fod y cwrs yma yn cael ei chyflwyno gan wefan CPD ei hun, fyddaf yn gwybod taw ei fod yw’r cwrs gorau er mwyn sicrhau dealltwriaeth gadarn ar ddiogelu.</w:t>
            </w:r>
          </w:p>
          <w:p w:rsidR="20009984" w:rsidP="6965A389" w:rsidRDefault="20009984" w14:paraId="3D9DF1AB" w14:textId="1CEBE180">
            <w:pPr>
              <w:pStyle w:val="Normal"/>
              <w:spacing w:before="80" w:beforeAutospacing="off" w:after="80" w:afterAutospacing="off" w:line="300" w:lineRule="auto"/>
              <w:rPr>
                <w:rFonts w:ascii="Calibri" w:hAnsi="Calibri" w:eastAsia="Calibri" w:cs="Calibri" w:asciiTheme="minorAscii" w:hAnsiTheme="minorAscii" w:eastAsiaTheme="minorEastAsia" w:cstheme="minorBidi"/>
                <w:noProof w:val="0"/>
                <w:color w:val="auto"/>
                <w:sz w:val="16"/>
                <w:szCs w:val="16"/>
                <w:lang w:val="cy-GB" w:eastAsia="ja-JP" w:bidi="ar-SA"/>
              </w:rPr>
            </w:pPr>
            <w:r w:rsidRPr="6965A389" w:rsidR="20009984">
              <w:rPr>
                <w:rFonts w:ascii="Calibri" w:hAnsi="Calibri" w:eastAsia="Calibri" w:cs="Calibri" w:asciiTheme="minorAscii" w:hAnsiTheme="minorAscii" w:eastAsiaTheme="minorEastAsia" w:cstheme="minorBidi"/>
                <w:noProof w:val="0"/>
                <w:color w:val="auto"/>
                <w:sz w:val="16"/>
                <w:szCs w:val="16"/>
                <w:lang w:val="cy-GB" w:eastAsia="ja-JP" w:bidi="ar-SA"/>
              </w:rPr>
              <w:t>E</w:t>
            </w:r>
            <w:r w:rsidRPr="6965A389" w:rsidR="44A70062">
              <w:rPr>
                <w:rFonts w:ascii="Calibri" w:hAnsi="Calibri" w:eastAsia="Calibri" w:cs="Calibri" w:asciiTheme="minorAscii" w:hAnsiTheme="minorAscii" w:eastAsiaTheme="minorEastAsia" w:cstheme="minorBidi"/>
                <w:noProof w:val="0"/>
                <w:color w:val="auto"/>
                <w:sz w:val="16"/>
                <w:szCs w:val="16"/>
                <w:lang w:val="cy-GB" w:eastAsia="ja-JP" w:bidi="ar-SA"/>
              </w:rPr>
              <w:t>r mwyn dysgu fwy am bwysigrwydd diogelu, byddaf yn lawr lwytho 'r Ap gweithdrefnau diogelu Cymru (2019).</w:t>
            </w:r>
          </w:p>
        </w:tc>
        <w:tc>
          <w:tcPr>
            <w:tcW w:w="1035" w:type="dxa"/>
            <w:tcBorders>
              <w:top w:val="single" w:sz="8"/>
              <w:left w:val="single" w:sz="8"/>
              <w:bottom w:val="single" w:sz="8"/>
              <w:right w:val="single" w:sz="8"/>
            </w:tcBorders>
            <w:tcMar>
              <w:left w:w="108" w:type="dxa"/>
              <w:right w:w="108" w:type="dxa"/>
            </w:tcMar>
            <w:vAlign w:val="top"/>
          </w:tcPr>
          <w:p w:rsidR="44A70062" w:rsidP="6965A389" w:rsidRDefault="44A70062" w14:paraId="3DC10173" w14:textId="060615E7">
            <w:pPr>
              <w:spacing w:before="80" w:beforeAutospacing="off" w:after="80" w:afterAutospacing="off" w:line="300" w:lineRule="auto"/>
              <w:rPr>
                <w:rFonts w:ascii="Calibri" w:hAnsi="Calibri" w:eastAsia="Calibri" w:cs="Calibri"/>
                <w:sz w:val="16"/>
                <w:szCs w:val="16"/>
              </w:rPr>
            </w:pPr>
            <w:r w:rsidRPr="6965A389" w:rsidR="44A70062">
              <w:rPr>
                <w:rFonts w:ascii="Calibri" w:hAnsi="Calibri" w:eastAsia="Calibri" w:cs="Calibri"/>
                <w:sz w:val="16"/>
                <w:szCs w:val="16"/>
              </w:rPr>
              <w:t>Byddaf yn targedu i ennill y cymhwyster lefel 2 diogelu erbyn Ionawr 2025 er mwyn allu cwblhau yn ystod y tymor gyntaf o lefel 5 Blynyddoedd Cynnar.</w:t>
            </w:r>
          </w:p>
        </w:tc>
        <w:tc>
          <w:tcPr>
            <w:tcW w:w="1865" w:type="dxa"/>
            <w:tcBorders>
              <w:top w:val="single" w:sz="8"/>
              <w:left w:val="single" w:sz="8"/>
              <w:bottom w:val="single" w:sz="8"/>
              <w:right w:val="single" w:sz="8"/>
            </w:tcBorders>
            <w:tcMar>
              <w:left w:w="108" w:type="dxa"/>
              <w:right w:w="108" w:type="dxa"/>
            </w:tcMar>
            <w:vAlign w:val="top"/>
          </w:tcPr>
          <w:p w:rsidR="6965A389" w:rsidP="6965A389" w:rsidRDefault="6965A389" w14:paraId="6EE9B45E" w14:textId="7D2430CF">
            <w:pPr>
              <w:spacing w:before="80" w:beforeAutospacing="off" w:after="80" w:afterAutospacing="off" w:line="300" w:lineRule="auto"/>
              <w:rPr>
                <w:rFonts w:ascii="Calibri" w:hAnsi="Calibri" w:eastAsia="Calibri" w:cs="Calibri"/>
                <w:sz w:val="16"/>
                <w:szCs w:val="16"/>
              </w:rPr>
            </w:pPr>
            <w:r w:rsidRPr="6965A389" w:rsidR="6965A389">
              <w:rPr>
                <w:rFonts w:ascii="Calibri" w:hAnsi="Calibri" w:eastAsia="Calibri" w:cs="Calibri"/>
                <w:sz w:val="16"/>
                <w:szCs w:val="16"/>
              </w:rPr>
              <w:t xml:space="preserve"> </w:t>
            </w:r>
            <w:r w:rsidRPr="6965A389" w:rsidR="59756E39">
              <w:rPr>
                <w:rFonts w:ascii="Calibri" w:hAnsi="Calibri" w:eastAsia="Calibri" w:cs="Calibri"/>
                <w:sz w:val="16"/>
                <w:szCs w:val="16"/>
              </w:rPr>
              <w:t xml:space="preserve">Bydd cael cymhwyster lefel 2 diogelu yn fy ngalluogi  i fod yn fwy hyderus wrth ddelio gydag diogelu plant neu wrth wybod beth sydd angen edrych allan am.   </w:t>
            </w:r>
            <w:r w:rsidRPr="6965A389" w:rsidR="41ED247C">
              <w:rPr>
                <w:rFonts w:ascii="Calibri" w:hAnsi="Calibri" w:eastAsia="Calibri" w:cs="Calibri"/>
                <w:sz w:val="16"/>
                <w:szCs w:val="16"/>
              </w:rPr>
              <w:t xml:space="preserve"> </w:t>
            </w:r>
          </w:p>
        </w:tc>
      </w:tr>
      <w:tr w:rsidR="6965A389" w:rsidTr="6965A389" w14:paraId="118B6821">
        <w:trPr>
          <w:trHeight w:val="300"/>
        </w:trPr>
        <w:tc>
          <w:tcPr>
            <w:tcW w:w="345" w:type="dxa"/>
            <w:tcBorders>
              <w:top w:val="single" w:sz="8"/>
              <w:left w:val="single" w:sz="8"/>
              <w:bottom w:val="single" w:sz="8"/>
              <w:right w:val="single" w:sz="8"/>
            </w:tcBorders>
            <w:tcMar>
              <w:left w:w="108" w:type="dxa"/>
              <w:right w:w="108" w:type="dxa"/>
            </w:tcMar>
            <w:vAlign w:val="top"/>
          </w:tcPr>
          <w:p w:rsidR="6965A389" w:rsidP="6965A389" w:rsidRDefault="6965A389" w14:paraId="084A8D99" w14:textId="4B676A97">
            <w:pPr>
              <w:spacing w:before="80" w:beforeAutospacing="off" w:after="80" w:afterAutospacing="off" w:line="300" w:lineRule="auto"/>
            </w:pPr>
            <w:r w:rsidRPr="6965A389" w:rsidR="6965A389">
              <w:rPr>
                <w:rFonts w:ascii="Calibri" w:hAnsi="Calibri" w:eastAsia="Calibri" w:cs="Calibri"/>
                <w:sz w:val="22"/>
                <w:szCs w:val="22"/>
              </w:rPr>
              <w:t>3</w:t>
            </w:r>
          </w:p>
        </w:tc>
        <w:tc>
          <w:tcPr>
            <w:tcW w:w="1524" w:type="dxa"/>
            <w:tcBorders>
              <w:top w:val="single" w:sz="8"/>
              <w:left w:val="single" w:sz="8"/>
              <w:bottom w:val="single" w:sz="8"/>
              <w:right w:val="single" w:sz="8"/>
            </w:tcBorders>
            <w:tcMar>
              <w:left w:w="108" w:type="dxa"/>
              <w:right w:w="108" w:type="dxa"/>
            </w:tcMar>
            <w:vAlign w:val="top"/>
          </w:tcPr>
          <w:p w:rsidR="6965A389" w:rsidP="6965A389" w:rsidRDefault="6965A389" w14:paraId="54673F3E" w14:textId="1F6D8C1C">
            <w:pPr>
              <w:spacing w:before="80" w:beforeAutospacing="off" w:after="80" w:afterAutospacing="off" w:line="300" w:lineRule="auto"/>
              <w:rPr>
                <w:rFonts w:ascii="Calibri" w:hAnsi="Calibri" w:eastAsia="Calibri" w:cs="Calibri"/>
                <w:b w:val="1"/>
                <w:bCs w:val="1"/>
                <w:sz w:val="22"/>
                <w:szCs w:val="22"/>
              </w:rPr>
            </w:pPr>
            <w:r w:rsidRPr="6965A389" w:rsidR="6965A389">
              <w:rPr>
                <w:rFonts w:ascii="Calibri" w:hAnsi="Calibri" w:eastAsia="Calibri" w:cs="Calibri"/>
                <w:b w:val="1"/>
                <w:bCs w:val="1"/>
                <w:sz w:val="22"/>
                <w:szCs w:val="22"/>
              </w:rPr>
              <w:t xml:space="preserve"> </w:t>
            </w:r>
            <w:r w:rsidRPr="6965A389" w:rsidR="57D879E0">
              <w:rPr>
                <w:rFonts w:ascii="Calibri" w:hAnsi="Calibri" w:eastAsia="Calibri" w:cs="Calibri"/>
                <w:b w:val="1"/>
                <w:bCs w:val="1"/>
                <w:sz w:val="22"/>
                <w:szCs w:val="22"/>
              </w:rPr>
              <w:t xml:space="preserve">Llwyddo i fod yn athrawes gynradd. </w:t>
            </w:r>
          </w:p>
          <w:p w:rsidR="6965A389" w:rsidP="6965A389" w:rsidRDefault="6965A389" w14:paraId="4AC1C4F9" w14:textId="401D703B">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p w:rsidR="6965A389" w:rsidP="6965A389" w:rsidRDefault="6965A389" w14:paraId="545E818C" w14:textId="75A76A90">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p w:rsidR="6965A389" w:rsidP="6965A389" w:rsidRDefault="6965A389" w14:paraId="31AB9932" w14:textId="4D09C72A">
            <w:pPr>
              <w:spacing w:before="80" w:beforeAutospacing="off" w:after="80" w:afterAutospacing="off" w:line="300" w:lineRule="auto"/>
            </w:pPr>
            <w:r w:rsidRPr="6965A389" w:rsidR="6965A389">
              <w:rPr>
                <w:rFonts w:ascii="Calibri" w:hAnsi="Calibri" w:eastAsia="Calibri" w:cs="Calibri"/>
                <w:b w:val="1"/>
                <w:bCs w:val="1"/>
                <w:sz w:val="22"/>
                <w:szCs w:val="22"/>
              </w:rPr>
              <w:t xml:space="preserve"> </w:t>
            </w:r>
          </w:p>
        </w:tc>
        <w:tc>
          <w:tcPr>
            <w:tcW w:w="2151" w:type="dxa"/>
            <w:tcBorders>
              <w:top w:val="single" w:sz="8"/>
              <w:left w:val="single" w:sz="8"/>
              <w:bottom w:val="single" w:sz="8"/>
              <w:right w:val="single" w:sz="8"/>
            </w:tcBorders>
            <w:tcMar>
              <w:left w:w="108" w:type="dxa"/>
              <w:right w:w="108" w:type="dxa"/>
            </w:tcMar>
            <w:vAlign w:val="top"/>
          </w:tcPr>
          <w:p w:rsidR="6965A389" w:rsidP="6965A389" w:rsidRDefault="6965A389" w14:paraId="0B83A26D" w14:textId="0366F6C7">
            <w:pPr>
              <w:spacing w:before="80" w:beforeAutospacing="off" w:after="80" w:afterAutospacing="off" w:line="300" w:lineRule="auto"/>
              <w:rPr>
                <w:rFonts w:ascii="Calibri" w:hAnsi="Calibri" w:eastAsia="Calibri" w:cs="Calibri"/>
                <w:sz w:val="20"/>
                <w:szCs w:val="20"/>
              </w:rPr>
            </w:pPr>
            <w:r w:rsidRPr="6965A389" w:rsidR="6965A389">
              <w:rPr>
                <w:rFonts w:ascii="Calibri" w:hAnsi="Calibri" w:eastAsia="Calibri" w:cs="Calibri"/>
                <w:sz w:val="20"/>
                <w:szCs w:val="20"/>
              </w:rPr>
              <w:t xml:space="preserve"> </w:t>
            </w:r>
            <w:r w:rsidRPr="6965A389" w:rsidR="74B8388A">
              <w:rPr>
                <w:rFonts w:ascii="Calibri" w:hAnsi="Calibri" w:eastAsia="Calibri" w:cs="Calibri"/>
                <w:sz w:val="16"/>
                <w:szCs w:val="16"/>
              </w:rPr>
              <w:t xml:space="preserve">Ar ôl chwblhau PGCE ac rwyf yn </w:t>
            </w:r>
            <w:r w:rsidRPr="6965A389" w:rsidR="74B8388A">
              <w:rPr>
                <w:rFonts w:ascii="Calibri" w:hAnsi="Calibri" w:eastAsia="Calibri" w:cs="Calibri"/>
                <w:sz w:val="16"/>
                <w:szCs w:val="16"/>
              </w:rPr>
              <w:t>ath</w:t>
            </w:r>
            <w:r w:rsidRPr="6965A389" w:rsidR="74B8388A">
              <w:rPr>
                <w:rFonts w:ascii="Calibri" w:hAnsi="Calibri" w:eastAsia="Calibri" w:cs="Calibri"/>
                <w:sz w:val="16"/>
                <w:szCs w:val="16"/>
              </w:rPr>
              <w:t>rawes Gynradd yn swyddogol</w:t>
            </w:r>
            <w:r w:rsidRPr="6965A389" w:rsidR="74B8388A">
              <w:rPr>
                <w:rFonts w:ascii="Calibri" w:hAnsi="Calibri" w:eastAsia="Calibri" w:cs="Calibri"/>
                <w:sz w:val="20"/>
                <w:szCs w:val="20"/>
              </w:rPr>
              <w:t xml:space="preserve">. </w:t>
            </w:r>
          </w:p>
        </w:tc>
        <w:tc>
          <w:tcPr>
            <w:tcW w:w="2565" w:type="dxa"/>
            <w:tcBorders>
              <w:top w:val="single" w:sz="8"/>
              <w:left w:val="single" w:sz="8"/>
              <w:bottom w:val="single" w:sz="8"/>
              <w:right w:val="single" w:sz="8"/>
            </w:tcBorders>
            <w:tcMar>
              <w:left w:w="108" w:type="dxa"/>
              <w:right w:w="108" w:type="dxa"/>
            </w:tcMar>
            <w:vAlign w:val="top"/>
          </w:tcPr>
          <w:p w:rsidR="6965A389" w:rsidP="6965A389" w:rsidRDefault="6965A389" w14:paraId="793A1F57" w14:textId="7D38BCD1">
            <w:pPr>
              <w:spacing w:before="80" w:beforeAutospacing="off" w:after="80" w:afterAutospacing="off" w:line="300" w:lineRule="auto"/>
              <w:rPr>
                <w:rFonts w:ascii="Calibri" w:hAnsi="Calibri" w:eastAsia="Calibri" w:cs="Calibri"/>
                <w:sz w:val="16"/>
                <w:szCs w:val="16"/>
              </w:rPr>
            </w:pPr>
            <w:r w:rsidRPr="6965A389" w:rsidR="6965A389">
              <w:rPr>
                <w:rFonts w:ascii="Calibri" w:hAnsi="Calibri" w:eastAsia="Calibri" w:cs="Calibri"/>
                <w:sz w:val="16"/>
                <w:szCs w:val="16"/>
              </w:rPr>
              <w:t xml:space="preserve"> </w:t>
            </w:r>
            <w:r w:rsidRPr="6965A389" w:rsidR="479EC4C4">
              <w:rPr>
                <w:rFonts w:ascii="Calibri" w:hAnsi="Calibri" w:eastAsia="Calibri" w:cs="Calibri"/>
                <w:sz w:val="16"/>
                <w:szCs w:val="16"/>
              </w:rPr>
              <w:t xml:space="preserve">Ar ôl chwblhau gradd Blynyddoedd Cynnar, rwyf eisiau cael ychydig o brofiad yn gweithio gyda’r blynyddoedd er mwyn dysgu mwy am ddatblygiad plant tra ar waith. Unwaith dwi’n teimlo yn fwy hyderus wrth </w:t>
            </w:r>
            <w:r w:rsidRPr="6965A389" w:rsidR="479EC4C4">
              <w:rPr>
                <w:rFonts w:ascii="Calibri" w:hAnsi="Calibri" w:eastAsia="Calibri" w:cs="Calibri"/>
                <w:sz w:val="16"/>
                <w:szCs w:val="16"/>
              </w:rPr>
              <w:t>baratoi</w:t>
            </w:r>
            <w:r w:rsidRPr="6965A389" w:rsidR="479EC4C4">
              <w:rPr>
                <w:rFonts w:ascii="Calibri" w:hAnsi="Calibri" w:eastAsia="Calibri" w:cs="Calibri"/>
                <w:sz w:val="16"/>
                <w:szCs w:val="16"/>
              </w:rPr>
              <w:t xml:space="preserve"> weithgareddau ac wedi gweithio gyda phlant o gefndiroedd a gydag amrywiaeth o brofiadau mi fyddaf yn cwblhau PGCE er mwyn fod yn gymwysedig i fod yn athrawes ac wedi cael cyfle i gwblhau blociau o leoliad.</w:t>
            </w:r>
          </w:p>
          <w:p w:rsidR="76045D23" w:rsidP="6965A389" w:rsidRDefault="76045D23" w14:paraId="112DE72F" w14:textId="6019AE5C">
            <w:pPr>
              <w:pStyle w:val="Normal"/>
              <w:spacing w:before="80" w:beforeAutospacing="off" w:after="80" w:afterAutospacing="off" w:line="300" w:lineRule="auto"/>
              <w:rPr>
                <w:rFonts w:ascii="Calibri" w:hAnsi="Calibri" w:eastAsia="Calibri" w:cs="Calibri"/>
                <w:noProof w:val="0"/>
                <w:sz w:val="16"/>
                <w:szCs w:val="16"/>
                <w:lang w:val="cy-GB"/>
              </w:rPr>
            </w:pPr>
            <w:r w:rsidRPr="6965A389" w:rsidR="76045D23">
              <w:rPr>
                <w:rFonts w:ascii="Calibri" w:hAnsi="Calibri" w:eastAsia="Calibri" w:cs="Calibri"/>
                <w:sz w:val="16"/>
                <w:szCs w:val="16"/>
              </w:rPr>
              <w:t xml:space="preserve">Ar gyfer cwblhau’r PGCE, mi fyddaf yn astudio ar gampws Abertawe y drindod. </w:t>
            </w:r>
            <w:r w:rsidRPr="6965A389" w:rsidR="5DA1663B">
              <w:rPr>
                <w:rFonts w:ascii="Calibri" w:hAnsi="Calibri" w:eastAsia="Calibri" w:cs="Calibri"/>
                <w:sz w:val="16"/>
                <w:szCs w:val="16"/>
              </w:rPr>
              <w:t xml:space="preserve">( </w:t>
            </w:r>
            <w:hyperlink r:id="R225332b8d7cc479e">
              <w:r w:rsidRPr="6965A389" w:rsidR="5DA1663B">
                <w:rPr>
                  <w:rStyle w:val="Hyperlink"/>
                  <w:noProof w:val="0"/>
                  <w:sz w:val="16"/>
                  <w:szCs w:val="16"/>
                  <w:lang w:val="cy-GB"/>
                </w:rPr>
                <w:t>PGCE Primary with QTS (Full-time) | University of Wales Trinity Saint David (uwtsd.ac.uk).</w:t>
              </w:r>
            </w:hyperlink>
            <w:r w:rsidRPr="6965A389" w:rsidR="5DA1663B">
              <w:rPr>
                <w:noProof w:val="0"/>
                <w:sz w:val="16"/>
                <w:szCs w:val="16"/>
                <w:lang w:val="cy-GB"/>
              </w:rPr>
              <w:t xml:space="preserve"> </w:t>
            </w:r>
          </w:p>
        </w:tc>
        <w:tc>
          <w:tcPr>
            <w:tcW w:w="1035" w:type="dxa"/>
            <w:tcBorders>
              <w:top w:val="single" w:sz="8"/>
              <w:left w:val="single" w:sz="8"/>
              <w:bottom w:val="single" w:sz="8"/>
              <w:right w:val="single" w:sz="8"/>
            </w:tcBorders>
            <w:tcMar>
              <w:left w:w="108" w:type="dxa"/>
              <w:right w:w="108" w:type="dxa"/>
            </w:tcMar>
            <w:vAlign w:val="top"/>
          </w:tcPr>
          <w:p w:rsidR="6965A389" w:rsidP="6965A389" w:rsidRDefault="6965A389" w14:paraId="5C5B9E04" w14:textId="426ADF74">
            <w:pPr>
              <w:spacing w:before="80" w:beforeAutospacing="off" w:after="80" w:afterAutospacing="off" w:line="300" w:lineRule="auto"/>
              <w:rPr>
                <w:rFonts w:ascii="Calibri" w:hAnsi="Calibri" w:eastAsia="Calibri" w:cs="Calibri"/>
                <w:sz w:val="20"/>
                <w:szCs w:val="20"/>
              </w:rPr>
            </w:pPr>
            <w:r w:rsidRPr="6965A389" w:rsidR="6965A389">
              <w:rPr>
                <w:rFonts w:ascii="Calibri" w:hAnsi="Calibri" w:eastAsia="Calibri" w:cs="Calibri"/>
                <w:sz w:val="22"/>
                <w:szCs w:val="22"/>
              </w:rPr>
              <w:t xml:space="preserve"> </w:t>
            </w:r>
            <w:r w:rsidRPr="6965A389" w:rsidR="4183B1C2">
              <w:rPr>
                <w:rFonts w:ascii="Calibri" w:hAnsi="Calibri" w:eastAsia="Calibri" w:cs="Calibri"/>
                <w:sz w:val="16"/>
                <w:szCs w:val="16"/>
              </w:rPr>
              <w:t xml:space="preserve">I fod yn athrawes gynradd swyddogol erbyn Medi 2028. </w:t>
            </w:r>
          </w:p>
        </w:tc>
        <w:tc>
          <w:tcPr>
            <w:tcW w:w="1865" w:type="dxa"/>
            <w:tcBorders>
              <w:top w:val="single" w:sz="8"/>
              <w:left w:val="single" w:sz="8"/>
              <w:bottom w:val="single" w:sz="8"/>
              <w:right w:val="single" w:sz="8"/>
            </w:tcBorders>
            <w:tcMar>
              <w:left w:w="108" w:type="dxa"/>
              <w:right w:w="108" w:type="dxa"/>
            </w:tcMar>
            <w:vAlign w:val="top"/>
          </w:tcPr>
          <w:p w:rsidR="6965A389" w:rsidP="6965A389" w:rsidRDefault="6965A389" w14:paraId="29B54226" w14:textId="22E9AC48">
            <w:pPr>
              <w:spacing w:before="80" w:beforeAutospacing="off" w:after="80" w:afterAutospacing="off" w:line="300" w:lineRule="auto"/>
              <w:rPr>
                <w:rFonts w:ascii="Calibri" w:hAnsi="Calibri" w:eastAsia="Calibri" w:cs="Calibri"/>
                <w:sz w:val="16"/>
                <w:szCs w:val="16"/>
              </w:rPr>
            </w:pPr>
            <w:r w:rsidRPr="6965A389" w:rsidR="6965A389">
              <w:rPr>
                <w:rFonts w:ascii="Calibri" w:hAnsi="Calibri" w:eastAsia="Calibri" w:cs="Calibri"/>
                <w:sz w:val="20"/>
                <w:szCs w:val="20"/>
              </w:rPr>
              <w:t xml:space="preserve"> </w:t>
            </w:r>
            <w:r w:rsidRPr="6965A389" w:rsidR="7540DECA">
              <w:rPr>
                <w:rFonts w:ascii="Calibri" w:hAnsi="Calibri" w:eastAsia="Calibri" w:cs="Calibri"/>
                <w:sz w:val="16"/>
                <w:szCs w:val="16"/>
              </w:rPr>
              <w:t>Bydd hyn yn helpu fi cyrraedd breuddwyd/targed hir dymor o fod yn athrawes gynradd. Gobeithio bydd bod yn athrawes gynradd yn rhoi’r cyfle i mi allu gweithio gyda phlant cynradd o eang o oed er mwyn hefyd allu dysgu sut mae gwahanol blant o wahanol oedrannau yn datblygu.</w:t>
            </w:r>
            <w:r w:rsidRPr="6965A389" w:rsidR="20C5EBA3">
              <w:rPr>
                <w:rFonts w:ascii="Calibri" w:hAnsi="Calibri" w:eastAsia="Calibri" w:cs="Calibri"/>
                <w:sz w:val="16"/>
                <w:szCs w:val="16"/>
              </w:rPr>
              <w:t xml:space="preserve"> </w:t>
            </w:r>
          </w:p>
          <w:p w:rsidR="4C003F96" w:rsidP="6965A389" w:rsidRDefault="4C003F96" w14:paraId="43D21471" w14:textId="56181E60">
            <w:pPr>
              <w:pStyle w:val="Normal"/>
              <w:spacing w:before="80" w:beforeAutospacing="off" w:after="80" w:afterAutospacing="off" w:line="300" w:lineRule="auto"/>
              <w:rPr>
                <w:rFonts w:ascii="Calibri" w:hAnsi="Calibri" w:eastAsia="Calibri" w:cs="Calibri"/>
                <w:sz w:val="16"/>
                <w:szCs w:val="16"/>
              </w:rPr>
            </w:pPr>
            <w:r w:rsidRPr="6965A389" w:rsidR="4C003F96">
              <w:rPr>
                <w:rFonts w:ascii="Calibri" w:hAnsi="Calibri" w:eastAsia="Calibri" w:cs="Calibri"/>
                <w:sz w:val="16"/>
                <w:szCs w:val="16"/>
              </w:rPr>
              <w:t>Trwy fod yn athrawes gynradd byddaf gyda’r cyfle i weithio ar fy hyder drwy gyflwyno a siarad yn gyhoeddus i blant ysgol ond hefyd oedolion megis staff ar rieni.</w:t>
            </w:r>
          </w:p>
        </w:tc>
      </w:tr>
    </w:tbl>
    <w:p w:rsidR="6965A389" w:rsidP="6965A389" w:rsidRDefault="6965A389" w14:paraId="7F055691" w14:textId="1A6E4FFE">
      <w:pPr>
        <w:rPr>
          <w:u w:val="single"/>
        </w:rPr>
      </w:pPr>
    </w:p>
    <w:p w:rsidR="1D73AEC2" w:rsidP="6965A389" w:rsidRDefault="1D73AEC2" w14:paraId="4A19AFE8" w14:textId="43D0FED0">
      <w:pPr>
        <w:rPr>
          <w:u w:val="single"/>
        </w:rPr>
      </w:pPr>
      <w:r w:rsidRPr="6965A389" w:rsidR="1D73AEC2">
        <w:rPr>
          <w:u w:val="single"/>
        </w:rPr>
        <w:t xml:space="preserve">Rhan 2- </w:t>
      </w:r>
      <w:r w:rsidRPr="6965A389" w:rsidR="750C5C02">
        <w:rPr>
          <w:u w:val="single"/>
        </w:rPr>
        <w:t xml:space="preserve"> Papur briffio</w:t>
      </w:r>
    </w:p>
    <w:p w:rsidR="2EA3973C" w:rsidP="6965A389" w:rsidRDefault="2EA3973C" w14:paraId="7449292B" w14:textId="03BE99BC">
      <w:pPr>
        <w:pStyle w:val="Normal"/>
      </w:pPr>
      <w:r w:rsidR="2EA3973C">
        <w:drawing>
          <wp:inline wp14:editId="6A75FED8" wp14:anchorId="3D13C468">
            <wp:extent cx="6496050" cy="3654028"/>
            <wp:effectExtent l="0" t="0" r="0" b="0"/>
            <wp:docPr id="102825942" name="" title=""/>
            <wp:cNvGraphicFramePr>
              <a:graphicFrameLocks noChangeAspect="1"/>
            </wp:cNvGraphicFramePr>
            <a:graphic>
              <a:graphicData uri="http://schemas.openxmlformats.org/drawingml/2006/picture">
                <pic:pic>
                  <pic:nvPicPr>
                    <pic:cNvPr id="0" name=""/>
                    <pic:cNvPicPr/>
                  </pic:nvPicPr>
                  <pic:blipFill>
                    <a:blip r:embed="R9986838c64a6441f">
                      <a:extLst>
                        <a:ext xmlns:a="http://schemas.openxmlformats.org/drawingml/2006/main" uri="{28A0092B-C50C-407E-A947-70E740481C1C}">
                          <a14:useLocalDpi val="0"/>
                        </a:ext>
                      </a:extLst>
                    </a:blip>
                    <a:stretch>
                      <a:fillRect/>
                    </a:stretch>
                  </pic:blipFill>
                  <pic:spPr>
                    <a:xfrm>
                      <a:off x="0" y="0"/>
                      <a:ext cx="6496050" cy="3654028"/>
                    </a:xfrm>
                    <a:prstGeom prst="rect">
                      <a:avLst/>
                    </a:prstGeom>
                  </pic:spPr>
                </pic:pic>
              </a:graphicData>
            </a:graphic>
          </wp:inline>
        </w:drawing>
      </w:r>
    </w:p>
    <w:p w:rsidR="2FECD987" w:rsidP="6965A389" w:rsidRDefault="2FECD987" w14:paraId="4F4694DB" w14:textId="3CCEF9F5">
      <w:pPr>
        <w:pStyle w:val="Normal"/>
        <w:rPr>
          <w:u w:val="single"/>
        </w:rPr>
      </w:pPr>
      <w:r w:rsidR="2FECD987">
        <w:rPr>
          <w:u w:val="none"/>
        </w:rPr>
        <w:t xml:space="preserve">Nifer geiriau papur briffio – 1008 </w:t>
      </w:r>
    </w:p>
    <w:p w:rsidR="1A148DD9" w:rsidP="6965A389" w:rsidRDefault="1A148DD9" w14:paraId="034A6B28" w14:textId="3A6AB44B">
      <w:pPr>
        <w:pStyle w:val="Normal"/>
      </w:pPr>
      <w:r w:rsidRPr="6965A389" w:rsidR="1A148D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cy-GB"/>
        </w:rPr>
        <w:t xml:space="preserve"> </w:t>
      </w:r>
      <w:r w:rsidRPr="6965A389" w:rsidR="1A148DD9">
        <w:rPr>
          <w:rFonts w:ascii="Aptos" w:hAnsi="Aptos" w:eastAsia="Aptos" w:cs="Aptos"/>
          <w:noProof w:val="0"/>
          <w:sz w:val="24"/>
          <w:szCs w:val="24"/>
          <w:lang w:val="cy-GB"/>
        </w:rPr>
        <w:t xml:space="preserve"> </w:t>
      </w:r>
      <w:r w:rsidRPr="6965A389" w:rsidR="1A148D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cy-GB"/>
        </w:rPr>
        <w:t xml:space="preserve"> </w:t>
      </w:r>
      <w:r w:rsidRPr="6965A389" w:rsidR="1A148DD9">
        <w:rPr>
          <w:rFonts w:ascii="Aptos" w:hAnsi="Aptos" w:eastAsia="Aptos" w:cs="Aptos"/>
          <w:noProof w:val="0"/>
          <w:sz w:val="24"/>
          <w:szCs w:val="24"/>
          <w:lang w:val="cy-GB"/>
        </w:rPr>
        <w:t xml:space="preserve"> </w:t>
      </w:r>
      <w:r w:rsidRPr="6965A389" w:rsidR="1A148D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cy-GB"/>
        </w:rPr>
        <w:t xml:space="preserve"> </w:t>
      </w:r>
    </w:p>
    <w:p w:rsidR="0EF1096A" w:rsidP="6965A389" w:rsidRDefault="0EF1096A" w14:paraId="2B4B35E5" w14:textId="6182FD95">
      <w:pPr>
        <w:pStyle w:val="Normal"/>
        <w:rPr>
          <w:u w:val="single"/>
        </w:rPr>
      </w:pPr>
      <w:r w:rsidRPr="6965A389" w:rsidR="0EF1096A">
        <w:rPr>
          <w:u w:val="single"/>
        </w:rPr>
        <w:t xml:space="preserve">Rhan 3- </w:t>
      </w:r>
      <w:r w:rsidRPr="6965A389" w:rsidR="5F7917CF">
        <w:rPr>
          <w:u w:val="single"/>
        </w:rPr>
        <w:t>Traethawd</w:t>
      </w:r>
      <w:r w:rsidRPr="6965A389" w:rsidR="15A3C4D3">
        <w:rPr>
          <w:u w:val="single"/>
        </w:rPr>
        <w:t xml:space="preserve">- </w:t>
      </w:r>
    </w:p>
    <w:p w:rsidR="5F7917CF" w:rsidP="6965A389" w:rsidRDefault="5F7917CF" w14:paraId="4FBEF77E" w14:textId="6E611EA9">
      <w:pPr>
        <w:pStyle w:val="Normal"/>
        <w:rPr>
          <w:u w:val="single"/>
        </w:rPr>
      </w:pPr>
      <w:r w:rsidRPr="6965A389" w:rsidR="5F7917CF">
        <w:rPr>
          <w:u w:val="single"/>
        </w:rPr>
        <w:t>Rôl</w:t>
      </w:r>
      <w:r w:rsidRPr="6965A389" w:rsidR="5F7917CF">
        <w:rPr>
          <w:u w:val="single"/>
        </w:rPr>
        <w:t xml:space="preserve"> ymarferwyr y blynyddoedd cynnar yw diffinio ein proffesiwn</w:t>
      </w:r>
    </w:p>
    <w:p w:rsidR="6955D743" w:rsidP="6965A389" w:rsidRDefault="6955D743" w14:paraId="69263CBA" w14:textId="573A4412">
      <w:pPr>
        <w:pStyle w:val="Normal"/>
        <w:spacing w:line="360" w:lineRule="auto"/>
        <w:rPr>
          <w:u w:val="none"/>
        </w:rPr>
      </w:pPr>
      <w:r w:rsidR="6955D743">
        <w:rPr>
          <w:u w:val="none"/>
        </w:rPr>
        <w:t xml:space="preserve">Mae bod yn broffesiynol wedi cael ei  diffinio megis ffenomen ymarfer, rhesymu o ymarfer a hunaniaeth (Green, 2009). Yn ogystal, dywed </w:t>
      </w:r>
      <w:r w:rsidR="6955D743">
        <w:rPr>
          <w:u w:val="none"/>
        </w:rPr>
        <w:t>Gasper</w:t>
      </w:r>
      <w:r w:rsidR="6955D743">
        <w:rPr>
          <w:u w:val="none"/>
        </w:rPr>
        <w:t xml:space="preserve"> (2015) taw fod proffesiynol yn golygu llawer mwy nag ond sawl gymhwyster sydd gan unigolyn yn y blynyddoedd cynnar. Ymhelet </w:t>
      </w:r>
      <w:r w:rsidR="6955D743">
        <w:rPr>
          <w:u w:val="none"/>
        </w:rPr>
        <w:t>Gasper</w:t>
      </w:r>
      <w:r w:rsidR="6955D743">
        <w:rPr>
          <w:u w:val="none"/>
        </w:rPr>
        <w:t xml:space="preserve"> (2015) fod i fod yn unigolyn proffesiynol yw bod yn ymarferwr sydd ddim yn feirniadol, yn gallu gadael unrhyw faterion personol oddi i'r lleoliad yn enwedig wrth fod yn yr ystafelloedd gyda’r plant ac yn gallu ffocysu ar anghenion y plant a’r rhieni. Mae pobl broffesiynol yn gweld ei hun fel ei chyfrifoldeb nhw fel ymarferwyr yw creu awyrgylch greadigol i blant. I ategu, hawlia </w:t>
      </w:r>
      <w:r w:rsidR="6955D743">
        <w:rPr>
          <w:u w:val="none"/>
        </w:rPr>
        <w:t>Perez</w:t>
      </w:r>
      <w:r w:rsidR="6955D743">
        <w:rPr>
          <w:u w:val="none"/>
        </w:rPr>
        <w:t xml:space="preserve"> (2019) taw bob person sy’n broffesiynol, mae ganddynt sgiliau, dealltwriaeth a gwerthoedd i allu perfformio'r arfer fel dengys damcaniaeth eisoes. Mae bod yn broffesiynol yn golygu arddangos amrywiaeth o sgiliau megis dealltwriaeth academaidd, blynyddoedd o brofiad, ar fath o awyrgylch gweithio. Mae hefyd yn dibynnu ar ymddygiad ac agwedd yr unigolyn.  </w:t>
      </w:r>
    </w:p>
    <w:p w:rsidR="1A77B9E7" w:rsidP="6965A389" w:rsidRDefault="1A77B9E7" w14:paraId="019F9CF5" w14:textId="49F8BDAA">
      <w:pPr>
        <w:pStyle w:val="Normal"/>
        <w:spacing w:line="360" w:lineRule="auto"/>
        <w:rPr>
          <w:u w:val="none"/>
        </w:rPr>
      </w:pPr>
      <w:r w:rsidR="1A77B9E7">
        <w:rPr>
          <w:u w:val="none"/>
        </w:rPr>
        <w:t xml:space="preserve">Mae’n bwysig bod ymarferwyr blynyddoedd cynnar yn parchu gwerthoedd amrywiol staff ag rhieni eraill y lleoliad er mwyn bod yn ymarferwr proffesiynol, gellir y rhain cynnwys; moesau, perthnasau proffesiynol, cyfrinachol, parchu pawb yn gyfartal, gan gynnwys gwerthoedd megis gonestrwydd, pharch tuag at bawb yn y lleoliad, (Prifysgol </w:t>
      </w:r>
      <w:r w:rsidR="1A77B9E7">
        <w:rPr>
          <w:u w:val="none"/>
        </w:rPr>
        <w:t>Bradford</w:t>
      </w:r>
      <w:r w:rsidR="1A77B9E7">
        <w:rPr>
          <w:u w:val="none"/>
        </w:rPr>
        <w:t xml:space="preserve">, 2020). Mae </w:t>
      </w:r>
      <w:r w:rsidR="1A77B9E7">
        <w:rPr>
          <w:u w:val="none"/>
        </w:rPr>
        <w:t>Brock</w:t>
      </w:r>
      <w:r w:rsidR="1A77B9E7">
        <w:rPr>
          <w:u w:val="none"/>
        </w:rPr>
        <w:t xml:space="preserve"> (2012) yn argyhoeddedig fod ymarferwyr proffesiynol yn  cyd-weithio er mwyn sicrhau ei fod yn cyrraedd gwerthoedd craidd ac yn yr un modd mae unrhyw ymarferwyr sydd ddim yn gweithio’n broffesiynol felly ddim yn deall pwysigrwydd gwerthoedd craidd i'r flynyddoedd cynnar a ddim yn gweld pwysigrwydd gwerthoedd craidd i anghenion dysgu blynyddoedd cynnar. Yr ail ystyriaeth yw bod gwerthoedd yn arwyddocaol oherwydd mae’n rhoi cyfle i ddysgu mwy am y plant, (The </w:t>
      </w:r>
      <w:r w:rsidR="1A77B9E7">
        <w:rPr>
          <w:u w:val="none"/>
        </w:rPr>
        <w:t>General</w:t>
      </w:r>
      <w:r w:rsidR="1A77B9E7">
        <w:rPr>
          <w:u w:val="none"/>
        </w:rPr>
        <w:t xml:space="preserve"> </w:t>
      </w:r>
      <w:r w:rsidR="1A77B9E7">
        <w:rPr>
          <w:u w:val="none"/>
        </w:rPr>
        <w:t>Teaching</w:t>
      </w:r>
      <w:r w:rsidR="1A77B9E7">
        <w:rPr>
          <w:u w:val="none"/>
        </w:rPr>
        <w:t xml:space="preserve"> </w:t>
      </w:r>
      <w:r w:rsidR="1A77B9E7">
        <w:rPr>
          <w:u w:val="none"/>
        </w:rPr>
        <w:t>Council</w:t>
      </w:r>
      <w:r w:rsidR="1A77B9E7">
        <w:rPr>
          <w:u w:val="none"/>
        </w:rPr>
        <w:t xml:space="preserve"> </w:t>
      </w:r>
      <w:r w:rsidR="1A77B9E7">
        <w:rPr>
          <w:u w:val="none"/>
        </w:rPr>
        <w:t>for</w:t>
      </w:r>
      <w:r w:rsidR="1A77B9E7">
        <w:rPr>
          <w:u w:val="none"/>
        </w:rPr>
        <w:t xml:space="preserve"> </w:t>
      </w:r>
      <w:r w:rsidR="1A77B9E7">
        <w:rPr>
          <w:u w:val="none"/>
        </w:rPr>
        <w:t>Scotland</w:t>
      </w:r>
      <w:r w:rsidR="1A77B9E7">
        <w:rPr>
          <w:u w:val="none"/>
        </w:rPr>
        <w:t>, 2021). Yn ogystal, dywedir bod gwerthoedd yn gadael i'r ymarferwyr chymhorthi blant i ddatblygu’n holistaidd ac yn gallu cefnogi ymhell o’r cwricwlwm a ddim ond yn y feithrinfa neu’r ystafell dosbarth</w:t>
      </w:r>
      <w:r w:rsidR="32671BC2">
        <w:rPr>
          <w:u w:val="none"/>
        </w:rPr>
        <w:t xml:space="preserve">. Dadl The </w:t>
      </w:r>
      <w:r w:rsidR="32671BC2">
        <w:rPr>
          <w:u w:val="none"/>
        </w:rPr>
        <w:t>General</w:t>
      </w:r>
      <w:r w:rsidR="32671BC2">
        <w:rPr>
          <w:u w:val="none"/>
        </w:rPr>
        <w:t xml:space="preserve"> </w:t>
      </w:r>
      <w:r w:rsidR="32671BC2">
        <w:rPr>
          <w:u w:val="none"/>
        </w:rPr>
        <w:t>Teaching</w:t>
      </w:r>
      <w:r w:rsidR="32671BC2">
        <w:rPr>
          <w:u w:val="none"/>
        </w:rPr>
        <w:t xml:space="preserve"> </w:t>
      </w:r>
      <w:r w:rsidR="32671BC2">
        <w:rPr>
          <w:u w:val="none"/>
        </w:rPr>
        <w:t>Council</w:t>
      </w:r>
      <w:r w:rsidR="32671BC2">
        <w:rPr>
          <w:u w:val="none"/>
        </w:rPr>
        <w:t xml:space="preserve"> </w:t>
      </w:r>
      <w:r w:rsidR="32671BC2">
        <w:rPr>
          <w:u w:val="none"/>
        </w:rPr>
        <w:t>for</w:t>
      </w:r>
      <w:r w:rsidR="32671BC2">
        <w:rPr>
          <w:u w:val="none"/>
        </w:rPr>
        <w:t xml:space="preserve"> </w:t>
      </w:r>
      <w:r w:rsidR="32671BC2">
        <w:rPr>
          <w:u w:val="none"/>
        </w:rPr>
        <w:t>Scotland</w:t>
      </w:r>
      <w:r w:rsidR="32671BC2">
        <w:rPr>
          <w:u w:val="none"/>
        </w:rPr>
        <w:t xml:space="preserve"> (2021) yw trwy ddysgu am werthoedd personol y teuluoedd, mae modd hybu datblygiad y blynyddoedd cynnar ymhellach, sydd yn arwain at ymarferwyr proffesiynol. Hawlia </w:t>
      </w:r>
      <w:r w:rsidR="32671BC2">
        <w:rPr>
          <w:u w:val="none"/>
        </w:rPr>
        <w:t>Malaguzzi</w:t>
      </w:r>
      <w:r w:rsidR="32671BC2">
        <w:rPr>
          <w:u w:val="none"/>
        </w:rPr>
        <w:t xml:space="preserve"> (1993) fod gan blant 100 iaith wahanol a trwy oedolion yn stopio plant rhag mynegi ei hun, dyna sut maent yn colli 99 ohonynt. Bwysigrwydd o ymarferwyr proffesiynol ac arwyddocâd gwerthoedd y blynyddoedd cynnar, yw bod ymarferwyr proffesiynol yn ymwybodol ac felly yn parchu sgiliau a gwerthoedd sydd gan y blynyddoedd cynnar drwy ei 100 iaith.  </w:t>
      </w:r>
    </w:p>
    <w:p w:rsidR="15867216" w:rsidP="6965A389" w:rsidRDefault="15867216" w14:paraId="1A6D1F40" w14:textId="1439DDF6">
      <w:pPr>
        <w:pStyle w:val="Normal"/>
        <w:spacing w:line="360" w:lineRule="auto"/>
        <w:rPr>
          <w:u w:val="none"/>
        </w:rPr>
      </w:pPr>
      <w:r w:rsidR="15867216">
        <w:rPr>
          <w:u w:val="none"/>
        </w:rPr>
        <w:t xml:space="preserve">Hawlia </w:t>
      </w:r>
      <w:r w:rsidR="15867216">
        <w:rPr>
          <w:u w:val="none"/>
        </w:rPr>
        <w:t>Cbac</w:t>
      </w:r>
      <w:r w:rsidR="15867216">
        <w:rPr>
          <w:u w:val="none"/>
        </w:rPr>
        <w:t xml:space="preserve"> (2023) fod pwysigrwydd chyfathrebu effeithiol yw gwrando, bod yn amyneddgar ac i barchu beth sydd yn cael ei ddweud. I ategu, cyfrifoldeb yr ymarferydd i sicrhau ei fod yn gwneud cyswllt-olygydd er mwyn sicrhad cyfathrebu cadarnhaol. Mae cyfathrebu yn golygu defnyddio iaith y corff, yn enwedig os nad ydy rhywun yn medru siarad, gan gynnwys plant y blynyddoedd cynnar, (</w:t>
      </w:r>
      <w:r w:rsidR="15867216">
        <w:rPr>
          <w:u w:val="none"/>
        </w:rPr>
        <w:t>Cbac</w:t>
      </w:r>
      <w:r w:rsidR="15867216">
        <w:rPr>
          <w:u w:val="none"/>
        </w:rPr>
        <w:t>, 2023). Yn ogystal, ffactorau pwysig o gyfathrebiad effeithiol yw gwrando yn ofalus, bod yn anfeirniadol ac yn barchus. Fel staff y blynyddoedd cynnar, mae’n hollbwysig i barchu polisïau'r lleoliad fel rhan o gyfathrebu effeithiol, sonia Mudiad Meithrin (dim dyddiad) ei fod yn frwdfrydig i roi’r cyfle i bob plentyn Cymreig defnyddio a dysgu’r iaith Gymraeg. Fel canlyniad, mae’n bwysig i unrhyw ymarferwyr blynyddoedd cynnar sydd yn gweithio yn lleoliadau Mudiad meithrin i barchu’r polisi iaith Gymraeg, trwy fod yn ymarferwyr proffesiynol trwy siarad Cymraeg I'r plant ond hefyd yr ymarferwyr eraill tra yn y lleoliad ac o amgylch  y plant er mwyn chadw ethos yr iaith Gymraeg. Hefyd, dadl Taggert (2011) yw bwysigrwydd fod ymarferwyr i fod yn rheolaeth o ei emosiynau ar iaith sydd yn cael ei siarad o amgylch y blynyddoedd cynnar, yn enwedig unrhyw rhegi oherwydd nad ydy hynny felly yn arddangos arfer broffesiynol yn y blynyddoedd cynnar.</w:t>
      </w:r>
    </w:p>
    <w:p w:rsidR="0D30A236" w:rsidP="6965A389" w:rsidRDefault="0D30A236" w14:paraId="694CA73D" w14:textId="425E2C7B">
      <w:pPr>
        <w:pStyle w:val="Normal"/>
        <w:spacing w:line="360" w:lineRule="auto"/>
        <w:rPr>
          <w:u w:val="none"/>
        </w:rPr>
      </w:pPr>
      <w:r w:rsidR="0D30A236">
        <w:rPr>
          <w:u w:val="none"/>
        </w:rPr>
        <w:t xml:space="preserve">Mae Llywodraeth DU (2018) yn pwysleisio pwysigrwydd diogelu wrth sôn fod gan ymarferwyr cyfrifoldeb i ddengys ymarfer proffesiynol gan sicrhau bod unrhyw gymwysterau diogelu yn gyflawn er mwyn chadw at ymarfer proffesiynol. Hefyd, sonia ddylid cael dealltwriaeth broffesiynol ac yn deall y gweithdrefnau diogelu i bob plentyn sydd yn mynychu'r lleoliad. Mae hyn yn cynnwys cyfathrebu gyda’r rhieni ac ymarferwyr eraill. Yn ogystal, dywed Llywodraeth Cymru (2020) dylid ymarferwyr proffesiynol gwybod arwyddion cam-drin. Ac os mae plentyn yn rhannu unrhyw gam-drin mae’n bwysig i'r ymarferydd gwrando ac ymateb mewn ffordd sydd yn ddiogel i'r plentyn. Mae rhoi cymorth yn gynnar i blant a’i theuluoedd yn arwyddocaol er mwyn ceisio atal unrhyw cam-drin ymhellach yn y dyfodol. Yn ychwanegol, nodwyd </w:t>
      </w:r>
      <w:r w:rsidR="0D30A236">
        <w:rPr>
          <w:u w:val="none"/>
        </w:rPr>
        <w:t>Narvaez</w:t>
      </w:r>
      <w:r w:rsidR="0D30A236">
        <w:rPr>
          <w:u w:val="none"/>
        </w:rPr>
        <w:t xml:space="preserve"> a </w:t>
      </w:r>
      <w:r w:rsidR="0D30A236">
        <w:rPr>
          <w:u w:val="none"/>
        </w:rPr>
        <w:t>Noble</w:t>
      </w:r>
      <w:r w:rsidR="0D30A236">
        <w:rPr>
          <w:u w:val="none"/>
        </w:rPr>
        <w:t xml:space="preserve"> (2018) bod </w:t>
      </w:r>
      <w:r w:rsidR="0D30A236">
        <w:rPr>
          <w:u w:val="none"/>
        </w:rPr>
        <w:t>heriachy</w:t>
      </w:r>
      <w:r w:rsidR="0D30A236">
        <w:rPr>
          <w:u w:val="none"/>
        </w:rPr>
        <w:t xml:space="preserve"> o anghenion </w:t>
      </w:r>
      <w:r w:rsidR="0D30A236">
        <w:rPr>
          <w:u w:val="none"/>
        </w:rPr>
        <w:t>Maslow</w:t>
      </w:r>
      <w:r w:rsidR="0D30A236">
        <w:rPr>
          <w:u w:val="none"/>
        </w:rPr>
        <w:t xml:space="preserve"> (1943) os nad ydy anghenion sylfaenol yn cael ei gyrraedd, gall arwain at straen neu materion iechyd difrifol, felly o ran pwysigrwydd ymarferwyr proffesiynol sicrhau bod plant yn cael ei ddiogelu, mae’n hollbwysig ei bod yn teimlo’n ddiogel gyda'i anghenion sylfaenol</w:t>
      </w:r>
      <w:r w:rsidR="0CE88708">
        <w:rPr>
          <w:u w:val="none"/>
        </w:rPr>
        <w:t xml:space="preserve">. Yn ogystal,  cael anghenion sylfaenol yn y blynyddoedd cynnar yn arwyddocaol er mwyn sicrhau datblygiad llawn. Mae NSPCC (2023) yn argyhoeddedig fod cymorth ac ymyriad cynnar yn </w:t>
      </w:r>
      <w:r w:rsidR="79A0D12D">
        <w:rPr>
          <w:u w:val="none"/>
        </w:rPr>
        <w:t>bwysig iawn er mwyn sicrhau dyfodol llwyddiannus i blant</w:t>
      </w:r>
      <w:r w:rsidR="0CE88708">
        <w:rPr>
          <w:u w:val="none"/>
        </w:rPr>
        <w:t>. Hefyd, dengys ymchwil bod ymyriad cynnar yn amddiffyn plant o gam-drin, gwella’r canlyniadau hirdymor ac yn chymhorthi blant i ddatblygu sgiliau i helpu’r blynyddoedd cynnar wrth iddynt dyfu ac aeddfedu.</w:t>
      </w:r>
    </w:p>
    <w:p w:rsidR="0CE88708" w:rsidP="6965A389" w:rsidRDefault="0CE88708" w14:paraId="1C1852B6" w14:textId="4A7596AC">
      <w:pPr>
        <w:pStyle w:val="Normal"/>
        <w:spacing w:line="360" w:lineRule="auto"/>
        <w:rPr>
          <w:u w:val="none"/>
        </w:rPr>
      </w:pPr>
      <w:r w:rsidR="0CE88708">
        <w:rPr>
          <w:u w:val="none"/>
        </w:rPr>
        <w:t xml:space="preserve">Dywed </w:t>
      </w:r>
      <w:r w:rsidR="0CE88708">
        <w:rPr>
          <w:u w:val="none"/>
        </w:rPr>
        <w:t>Early</w:t>
      </w:r>
      <w:r w:rsidR="0CE88708">
        <w:rPr>
          <w:u w:val="none"/>
        </w:rPr>
        <w:t xml:space="preserve"> </w:t>
      </w:r>
      <w:r w:rsidR="0CE88708">
        <w:rPr>
          <w:u w:val="none"/>
        </w:rPr>
        <w:t>Years</w:t>
      </w:r>
      <w:r w:rsidR="0CE88708">
        <w:rPr>
          <w:u w:val="none"/>
        </w:rPr>
        <w:t xml:space="preserve"> </w:t>
      </w:r>
      <w:r w:rsidR="0CE88708">
        <w:rPr>
          <w:u w:val="none"/>
        </w:rPr>
        <w:t>alliance</w:t>
      </w:r>
      <w:r w:rsidR="0CE88708">
        <w:rPr>
          <w:u w:val="none"/>
        </w:rPr>
        <w:t xml:space="preserve"> (2016) fod gweithio mewn partneriaeth gyda rhieni yn hanfodol i'r blynyddoedd cynnar gan ei fod yn helpu ymarferwyr blynyddoedd cynnar cynllunio gweithgareddau i gefnogi’r plant a rhieni wrth ddechrau yn y lleoliad am y tro cyntaf. Yn ystod y blynyddoedd cynnar, dyna yw’r cyfnod pwysicaf am ddatblygiad yr ymennydd (Llywodraeth DU, 2021). Ymhellach soniwyd Llywodraeth DU (2021) taw partneriaeth gyda’r ymwelydd iechyd mewn lleoliadau blynyddoedd cynnar yn bwysig oherwydd mae’r ymwelwyr iechyd yn gweithio mewn partneriaeth ar gyfer hybu datblygiad plant, gan hefyd asesu ar gyfer unrhyw broblemau iechyd all godi. Yn ogystal mae ymwelydd iechyd gyda chyfrifoldeb o gymhorthi deuluoedd i helpu paratoi ei phlentyn i ddechrau ysgol (Llywodraeth DU, 2021). Dywed Early Years Matters (2023) fod buddion o weithio mewn partneriaeth yn y gymuned yw helpu datblygiad plant gan gynnig fwy o brofiadau iddynt. Fodd bynnag, rhaid iddo fod yn broffesiynol, gan sicrhau bod anghenion bob plentyn yn cael ei chyrraedd yn y bartneriaeth. Noda Inspirations Nurseries &amp; Forest Schools (dim dyddiad) fod arfer Reggio Emilia yn ffocysu ar deunyddiau yr amgylchedd yn hytrach nag chwarae gyda teganau plastig. Felly, bydd ymarferydd broffesiynol yn cymryd mantais o’r deunyddiau natur, ailgylchu trwy partneriaeth Reggio Emilia gyda’r byd tu allan.</w:t>
      </w:r>
    </w:p>
    <w:p w:rsidR="77020979" w:rsidP="6965A389" w:rsidRDefault="77020979" w14:paraId="317CEDB3" w14:textId="27DE9209">
      <w:pPr>
        <w:pStyle w:val="Normal"/>
        <w:spacing w:line="360" w:lineRule="auto"/>
        <w:rPr>
          <w:u w:val="none"/>
        </w:rPr>
      </w:pPr>
      <w:r w:rsidR="77020979">
        <w:rPr>
          <w:u w:val="none"/>
        </w:rPr>
        <w:t>Hawlia Llywodraeth Cymru (2022) fod yn bwysig i ymarferwyr proffesiynol deall hawliau'r blynyddoedd cynnar, parchu ei anghenion a hawliau gan ei fod yn rhan o gymuned amrywiol. Yn ogystal, dywed Llywodraeth Cymru (2022) fod cael ardal yn y feithrinfa sydd yn seiliedig ar wrando ar lais y plentyn, dyma sut mae plant yn dechrau dysgu am ei hawliau, sydd yn hollbwysig. Soniwyd UNCRC (1990) fod erthygl 3 yn golygu lles gorau i'r plentyn ar brif ffocws i bob penderfyniad sydd yn effeithio ar blant, erthygl 4 yw parchu barn a llais u plentyn, bod ei farnai yn cael ei wrando ar am unrhyw benderfyniadau. Erthygl 28 yw’r hawl i addysg, erthygl 31 yw’r hawl i chwarae a diwylliant. Dyma’r hawliau blaenorol ar gyfer y blynyddoedd cynnar, ddylid bob ymarferydd proffesiynol gwybod. Ymhellach, mynna Llywodraeth Cymru (2014) fod gan blant yr hawl i chwarae a ddylid bod ei ffordd o fwynhau ac er mwyn edrych ar ôl ei lles.</w:t>
      </w:r>
      <w:r w:rsidR="6A623DE5">
        <w:rPr>
          <w:u w:val="none"/>
        </w:rPr>
        <w:t xml:space="preserve"> I ategu, ddylid ymarferwyr broffesiynol deal</w:t>
      </w:r>
      <w:r w:rsidR="0B93FD6F">
        <w:rPr>
          <w:u w:val="none"/>
        </w:rPr>
        <w:t>l bwysigrwydd chwarae i blant ac gwybod fod gan blant yr hawl i chwarae (Llywodraeth Cymru, 2014).</w:t>
      </w:r>
      <w:r w:rsidR="38308DC3">
        <w:rPr>
          <w:u w:val="none"/>
        </w:rPr>
        <w:t xml:space="preserve"> </w:t>
      </w:r>
      <w:r w:rsidR="6DC56588">
        <w:rPr>
          <w:u w:val="none"/>
        </w:rPr>
        <w:t xml:space="preserve">Yn ychwanegol, dywed yr </w:t>
      </w:r>
      <w:r w:rsidR="6DC56588">
        <w:rPr>
          <w:u w:val="none"/>
        </w:rPr>
        <w:t>Social</w:t>
      </w:r>
      <w:r w:rsidR="6DC56588">
        <w:rPr>
          <w:u w:val="none"/>
        </w:rPr>
        <w:t xml:space="preserve"> Services </w:t>
      </w:r>
      <w:r w:rsidR="6DC56588">
        <w:rPr>
          <w:u w:val="none"/>
        </w:rPr>
        <w:t>and</w:t>
      </w:r>
      <w:r w:rsidR="6DC56588">
        <w:rPr>
          <w:u w:val="none"/>
        </w:rPr>
        <w:t xml:space="preserve"> </w:t>
      </w:r>
      <w:r w:rsidR="6DC56588">
        <w:rPr>
          <w:u w:val="none"/>
        </w:rPr>
        <w:t>Wellbeing</w:t>
      </w:r>
      <w:r w:rsidR="6DC56588">
        <w:rPr>
          <w:u w:val="none"/>
        </w:rPr>
        <w:t xml:space="preserve"> Act (2014) fod yn bwysig chymryd mewn i ystyriaeth hawliau plant, os mae ymarferwyr yn gweithio trwy faterion diogelu gyda phlentyn. Mae gan y ddeddf 5 egwyddorion. Ei egwyddor gyntaf yw llais y plentyn, gan ffocysu ar deimladau'r plentyn wrth wneud dewisiadau amdanynt, yr ail egwyddor yw atal ac ymyrryd, lle fod gan hawl gan blant i ofyn am help er mwyn atal ei sefyllfa gwaethygu. I ategu mae gan blant yr hawl i les, hanfodol bod ymarferwyr proffesiynol yn cefnogi lles plant er mwyn sicrhau ei fod yn tyfu i fod yn hapus a ddiogel, egwyddor  4 yn seiliedig  ar weithio gyda’r plant gan ofyn am ei theimladau nhw am y dewisiadau ac egwyddor 5 yn ffocysu ar gyd-weithio gyda phartneriaethau gan hefyd sicrhau bod diwylliant a theimladau’r plentyn yn cael ei pharchu, (Deddf Gwasanaethau Cymdeithasol a Llesiant, Cymru, 2014). </w:t>
      </w:r>
    </w:p>
    <w:p w:rsidR="6E7F4A6E" w:rsidP="6965A389" w:rsidRDefault="6E7F4A6E" w14:paraId="3CA83F02" w14:textId="5BE9BE0C">
      <w:pPr>
        <w:pStyle w:val="Normal"/>
        <w:spacing w:line="360" w:lineRule="auto"/>
        <w:rPr>
          <w:rFonts w:ascii="Aptos" w:hAnsi="Aptos" w:eastAsia="Aptos" w:cs="Aptos"/>
        </w:rPr>
      </w:pPr>
      <w:r w:rsidRPr="6965A389" w:rsidR="6E7F4A6E">
        <w:rPr>
          <w:rFonts w:ascii="Aptos" w:hAnsi="Aptos" w:eastAsia="Aptos" w:cs="Aptos"/>
        </w:rPr>
        <w:t xml:space="preserve">Felly i grynhoi mae bod yn ymarferydd proffesiynol yn hollbwysig er mwyn sicrhau bod y blynyddoedd cynnar yn cael yr ofal gorau posib. Mae cael ymarferwyr sydd yn deall deddfau diogelu, hawliau ac sydd yn deall pwysigrwydd wahanol werthoedd a chefndiroedd sydd yn mynychu’r lleoliad bob dydd yn dangos ei fod yn broffesiynol ac yn deall pwysigrwydd ei rôl fel ymarferwyr y blynyddoedd cynnar. Mae ymarferwyr proffesiynol yn gallu dysgu ymhellach o arferion blynyddoedd cynnar tramor, megis </w:t>
      </w:r>
      <w:r w:rsidRPr="6965A389" w:rsidR="6E7F4A6E">
        <w:rPr>
          <w:rFonts w:ascii="Aptos" w:hAnsi="Aptos" w:eastAsia="Aptos" w:cs="Aptos"/>
        </w:rPr>
        <w:t>Reggio</w:t>
      </w:r>
      <w:r w:rsidRPr="6965A389" w:rsidR="6E7F4A6E">
        <w:rPr>
          <w:rFonts w:ascii="Aptos" w:hAnsi="Aptos" w:eastAsia="Aptos" w:cs="Aptos"/>
        </w:rPr>
        <w:t xml:space="preserve"> </w:t>
      </w:r>
      <w:r w:rsidRPr="6965A389" w:rsidR="6E7F4A6E">
        <w:rPr>
          <w:rFonts w:ascii="Aptos" w:hAnsi="Aptos" w:eastAsia="Aptos" w:cs="Aptos"/>
        </w:rPr>
        <w:t>Emilia</w:t>
      </w:r>
      <w:r w:rsidRPr="6965A389" w:rsidR="6E7F4A6E">
        <w:rPr>
          <w:rFonts w:ascii="Aptos" w:hAnsi="Aptos" w:eastAsia="Aptos" w:cs="Aptos"/>
        </w:rPr>
        <w:t>.  I ategu, mae cyfathrebiad cryf rhwng yr ymarferwyr, rhieni a phartneriaethau eraill yn syfrdanol er mwyn sicrhau llwyddiant i bob plentyn yn y lleoliad.</w:t>
      </w:r>
    </w:p>
    <w:p w:rsidR="6965A389" w:rsidP="6965A389" w:rsidRDefault="6965A389" w14:paraId="5157A3AF" w14:textId="3426FD11">
      <w:pPr>
        <w:pStyle w:val="Normal"/>
      </w:pPr>
    </w:p>
    <w:p w:rsidR="6965A389" w:rsidP="6965A389" w:rsidRDefault="6965A389" w14:paraId="436AD31C" w14:textId="7ECC2589">
      <w:pPr>
        <w:pStyle w:val="Normal"/>
        <w:rPr>
          <w:u w:val="single"/>
        </w:rPr>
      </w:pPr>
    </w:p>
    <w:p w:rsidR="2C48FE95" w:rsidP="6965A389" w:rsidRDefault="2C48FE95" w14:paraId="44F14ADD" w14:textId="785DE9D8">
      <w:pPr>
        <w:pStyle w:val="Normal"/>
        <w:rPr>
          <w:u w:val="single"/>
        </w:rPr>
      </w:pPr>
      <w:r w:rsidRPr="6965A389" w:rsidR="2C48FE95">
        <w:rPr>
          <w:u w:val="single"/>
        </w:rPr>
        <w:t>Rhestr Cyfeirnodi</w:t>
      </w:r>
    </w:p>
    <w:p w:rsidR="24EA45E4" w:rsidP="6965A389" w:rsidRDefault="24EA45E4" w14:paraId="17DD16B8" w14:textId="4865CDEE">
      <w:pPr>
        <w:pStyle w:val="Normal"/>
        <w:spacing w:before="0" w:beforeAutospacing="off" w:after="0" w:afterAutospacing="off" w:line="360" w:lineRule="auto"/>
        <w:ind w:left="0"/>
        <w:rPr>
          <w:rFonts w:ascii="Calibri" w:hAnsi="Calibri" w:eastAsia="Calibri" w:cs="Calibri"/>
          <w:noProof w:val="0"/>
          <w:sz w:val="24"/>
          <w:szCs w:val="24"/>
          <w:lang w:val="en-US"/>
        </w:rPr>
      </w:pPr>
      <w:r w:rsidRPr="6965A389" w:rsidR="24EA45E4">
        <w:rPr>
          <w:rFonts w:ascii="Calibri" w:hAnsi="Calibri" w:eastAsia="Calibri" w:cs="Calibri"/>
          <w:noProof w:val="0"/>
          <w:sz w:val="24"/>
          <w:szCs w:val="24"/>
          <w:lang w:val="en-US"/>
        </w:rPr>
        <w:t xml:space="preserve">Ada Cigala </w:t>
      </w:r>
      <w:r w:rsidRPr="6965A389" w:rsidR="24EA45E4">
        <w:rPr>
          <w:rFonts w:ascii="Calibri" w:hAnsi="Calibri" w:eastAsia="Calibri" w:cs="Calibri"/>
          <w:i w:val="1"/>
          <w:iCs w:val="1"/>
          <w:noProof w:val="0"/>
          <w:sz w:val="24"/>
          <w:szCs w:val="24"/>
          <w:lang w:val="en-US"/>
        </w:rPr>
        <w:t>et al.</w:t>
      </w:r>
      <w:r w:rsidRPr="6965A389" w:rsidR="24EA45E4">
        <w:rPr>
          <w:rFonts w:ascii="Calibri" w:hAnsi="Calibri" w:eastAsia="Calibri" w:cs="Calibri"/>
          <w:noProof w:val="0"/>
          <w:sz w:val="24"/>
          <w:szCs w:val="24"/>
          <w:lang w:val="en-US"/>
        </w:rPr>
        <w:t xml:space="preserve"> (2019) ‘Reflective Practice: A Method to Improve Teachers’ Well-Being. </w:t>
      </w:r>
      <w:bookmarkStart w:name="_Int_Q9zzuJMy" w:id="1325470847"/>
      <w:r w:rsidRPr="6965A389" w:rsidR="24EA45E4">
        <w:rPr>
          <w:rFonts w:ascii="Calibri" w:hAnsi="Calibri" w:eastAsia="Calibri" w:cs="Calibri"/>
          <w:noProof w:val="0"/>
          <w:sz w:val="24"/>
          <w:szCs w:val="24"/>
          <w:lang w:val="en-US"/>
        </w:rPr>
        <w:t>A Longitudinal</w:t>
      </w:r>
      <w:bookmarkEnd w:id="1325470847"/>
      <w:r w:rsidRPr="6965A389" w:rsidR="24EA45E4">
        <w:rPr>
          <w:rFonts w:ascii="Calibri" w:hAnsi="Calibri" w:eastAsia="Calibri" w:cs="Calibri"/>
          <w:noProof w:val="0"/>
          <w:sz w:val="24"/>
          <w:szCs w:val="24"/>
          <w:lang w:val="en-US"/>
        </w:rPr>
        <w:t xml:space="preserve"> Training in Early Childhood Education and Care Centers</w:t>
      </w:r>
      <w:r w:rsidRPr="6965A389" w:rsidR="24EA45E4">
        <w:rPr>
          <w:rFonts w:ascii="Calibri" w:hAnsi="Calibri" w:eastAsia="Calibri" w:cs="Calibri"/>
          <w:noProof w:val="0"/>
          <w:sz w:val="24"/>
          <w:szCs w:val="24"/>
          <w:lang w:val="en-US"/>
        </w:rPr>
        <w:t>’,</w:t>
      </w:r>
      <w:r w:rsidRPr="6965A389" w:rsidR="24EA45E4">
        <w:rPr>
          <w:rFonts w:ascii="Calibri" w:hAnsi="Calibri" w:eastAsia="Calibri" w:cs="Calibri"/>
          <w:noProof w:val="0"/>
          <w:sz w:val="24"/>
          <w:szCs w:val="24"/>
          <w:lang w:val="en-US"/>
        </w:rPr>
        <w:t xml:space="preserve"> </w:t>
      </w:r>
      <w:r w:rsidRPr="6965A389" w:rsidR="24EA45E4">
        <w:rPr>
          <w:rFonts w:ascii="Calibri" w:hAnsi="Calibri" w:eastAsia="Calibri" w:cs="Calibri"/>
          <w:i w:val="1"/>
          <w:iCs w:val="1"/>
          <w:noProof w:val="0"/>
          <w:sz w:val="24"/>
          <w:szCs w:val="24"/>
          <w:lang w:val="en-US"/>
        </w:rPr>
        <w:t>Frontiers in psychology</w:t>
      </w:r>
      <w:r w:rsidRPr="6965A389" w:rsidR="24EA45E4">
        <w:rPr>
          <w:rFonts w:ascii="Calibri" w:hAnsi="Calibri" w:eastAsia="Calibri" w:cs="Calibri"/>
          <w:noProof w:val="0"/>
          <w:sz w:val="24"/>
          <w:szCs w:val="24"/>
          <w:lang w:val="en-US"/>
        </w:rPr>
        <w:t xml:space="preserve">, 10. Available at: </w:t>
      </w:r>
      <w:hyperlink r:id="R3254ab9182324cbd">
        <w:r w:rsidRPr="6965A389" w:rsidR="24EA45E4">
          <w:rPr>
            <w:rStyle w:val="Hyperlink"/>
            <w:rFonts w:ascii="Calibri" w:hAnsi="Calibri" w:eastAsia="Calibri" w:cs="Calibri"/>
            <w:noProof w:val="0"/>
            <w:sz w:val="24"/>
            <w:szCs w:val="24"/>
            <w:lang w:val="en-US"/>
          </w:rPr>
          <w:t>https://doi.org/10.3389/fpsyg.2019.02574</w:t>
        </w:r>
      </w:hyperlink>
      <w:r w:rsidRPr="6965A389" w:rsidR="24EA45E4">
        <w:rPr>
          <w:rFonts w:ascii="Calibri" w:hAnsi="Calibri" w:eastAsia="Calibri" w:cs="Calibri"/>
          <w:noProof w:val="0"/>
          <w:sz w:val="24"/>
          <w:szCs w:val="24"/>
          <w:lang w:val="en-US"/>
        </w:rPr>
        <w:t>.</w:t>
      </w:r>
    </w:p>
    <w:p w:rsidR="7742126A" w:rsidP="6965A389" w:rsidRDefault="7742126A" w14:paraId="7CD0C2C2" w14:textId="54DE5664">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cy-GB"/>
        </w:rPr>
      </w:pPr>
      <w:r w:rsidRPr="6965A389" w:rsidR="7742126A">
        <w:rPr>
          <w:rFonts w:ascii="Calibri" w:hAnsi="Calibri" w:eastAsia="Calibri" w:cs="Calibri"/>
          <w:b w:val="0"/>
          <w:bCs w:val="0"/>
          <w:i w:val="0"/>
          <w:iCs w:val="0"/>
          <w:caps w:val="0"/>
          <w:smallCaps w:val="0"/>
          <w:noProof w:val="0"/>
          <w:color w:val="000000" w:themeColor="text1" w:themeTint="FF" w:themeShade="FF"/>
          <w:sz w:val="24"/>
          <w:szCs w:val="24"/>
          <w:lang w:val="cy-GB"/>
        </w:rPr>
        <w:t>Appleby</w:t>
      </w:r>
      <w:r w:rsidRPr="6965A389" w:rsidR="7742126A">
        <w:rPr>
          <w:rFonts w:ascii="Calibri" w:hAnsi="Calibri" w:eastAsia="Calibri" w:cs="Calibri"/>
          <w:b w:val="0"/>
          <w:bCs w:val="0"/>
          <w:i w:val="0"/>
          <w:iCs w:val="0"/>
          <w:caps w:val="0"/>
          <w:smallCaps w:val="0"/>
          <w:noProof w:val="0"/>
          <w:color w:val="000000" w:themeColor="text1" w:themeTint="FF" w:themeShade="FF"/>
          <w:sz w:val="24"/>
          <w:szCs w:val="24"/>
          <w:lang w:val="cy-GB"/>
        </w:rPr>
        <w:t xml:space="preserve">, K ac Edwards, M. (2012) </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Reflective</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 xml:space="preserve"> </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practice</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 xml:space="preserve"> is the </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key</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 xml:space="preserve"> to </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quality</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 xml:space="preserve"> </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improvement</w:t>
      </w:r>
      <w:r w:rsidRPr="6965A389" w:rsidR="7742126A">
        <w:rPr>
          <w:rFonts w:ascii="Calibri" w:hAnsi="Calibri" w:eastAsia="Calibri" w:cs="Calibri"/>
          <w:b w:val="0"/>
          <w:bCs w:val="0"/>
          <w:i w:val="1"/>
          <w:iCs w:val="1"/>
          <w:caps w:val="0"/>
          <w:smallCaps w:val="0"/>
          <w:noProof w:val="0"/>
          <w:color w:val="000000" w:themeColor="text1" w:themeTint="FF" w:themeShade="FF"/>
          <w:sz w:val="24"/>
          <w:szCs w:val="24"/>
          <w:lang w:val="cy-GB"/>
        </w:rPr>
        <w:t xml:space="preserve">. </w:t>
      </w:r>
    </w:p>
    <w:p w:rsidR="4E343C10" w:rsidP="6965A389" w:rsidRDefault="4E343C10" w14:paraId="0CE10A77" w14:textId="6841583D">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Bartram, J. (2024). </w:t>
      </w:r>
      <w:r w:rsidRPr="6965A389" w:rsidR="4E343C10">
        <w:rPr>
          <w:rFonts w:ascii="Calibri" w:hAnsi="Calibri" w:eastAsia="Calibri" w:cs="Calibri"/>
          <w:b w:val="0"/>
          <w:bCs w:val="0"/>
          <w:i w:val="1"/>
          <w:iCs w:val="1"/>
          <w:caps w:val="0"/>
          <w:smallCaps w:val="0"/>
          <w:noProof w:val="0"/>
          <w:color w:val="000000" w:themeColor="text1" w:themeTint="FF" w:themeShade="FF"/>
          <w:sz w:val="24"/>
          <w:szCs w:val="24"/>
          <w:lang w:val="en-US"/>
        </w:rPr>
        <w:t>LibGuides</w:t>
      </w:r>
      <w:r w:rsidRPr="6965A389" w:rsidR="4E343C10">
        <w:rPr>
          <w:rFonts w:ascii="Calibri" w:hAnsi="Calibri" w:eastAsia="Calibri" w:cs="Calibri"/>
          <w:b w:val="0"/>
          <w:bCs w:val="0"/>
          <w:i w:val="1"/>
          <w:iCs w:val="1"/>
          <w:caps w:val="0"/>
          <w:smallCaps w:val="0"/>
          <w:noProof w:val="0"/>
          <w:color w:val="000000" w:themeColor="text1" w:themeTint="FF" w:themeShade="FF"/>
          <w:sz w:val="24"/>
          <w:szCs w:val="24"/>
          <w:lang w:val="en-US"/>
        </w:rPr>
        <w:t>: Reflective writing: Gibbs</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libguides.hull.ac.uk. </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anchor=":~:text=Criticism%20of%20this%20framework&amp;text=It%20doesn" r:id="Rf66b5eb8f6254ba1">
        <w:r w:rsidRPr="6965A389" w:rsidR="4E343C10">
          <w:rPr>
            <w:rStyle w:val="Hyperlink"/>
            <w:b w:val="0"/>
            <w:bCs w:val="0"/>
            <w:i w:val="0"/>
            <w:iCs w:val="0"/>
            <w:caps w:val="0"/>
            <w:smallCaps w:val="0"/>
            <w:noProof w:val="0"/>
            <w:sz w:val="24"/>
            <w:szCs w:val="24"/>
            <w:lang w:val="en-US"/>
          </w:rPr>
          <w:t>https://libguides.hull.ac.uk/reflectivewriting/gibbs#:~:text=Criticism%20of%20this%20framework&amp;text=It%20doesn</w:t>
        </w:r>
      </w:hyperlink>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4E343C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13 Fai 2024). </w:t>
      </w:r>
    </w:p>
    <w:p w:rsidR="4A4197F1" w:rsidP="6965A389" w:rsidRDefault="4A4197F1" w14:paraId="19402EED" w14:textId="4E60C3FD">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Birth to Five Matters Learning and Development Observation, assessment and planning Professional reflective practice What is a reflective practitioner? (2021). </w:t>
      </w: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88c91d63f2ec4141">
        <w:r w:rsidRPr="6965A389" w:rsidR="4A4197F1">
          <w:rPr>
            <w:rStyle w:val="Hyperlink"/>
            <w:b w:val="0"/>
            <w:bCs w:val="0"/>
            <w:i w:val="0"/>
            <w:iCs w:val="0"/>
            <w:caps w:val="0"/>
            <w:smallCaps w:val="0"/>
            <w:noProof w:val="0"/>
            <w:sz w:val="24"/>
            <w:szCs w:val="24"/>
            <w:lang w:val="en-US"/>
          </w:rPr>
          <w:t>https://www.birthto5matters.org.uk/wp-content/uploads/2021/03/PDF-20-Professional-Reflective-Practice-1-1.pdf</w:t>
        </w:r>
      </w:hyperlink>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4A4197F1">
        <w:rPr>
          <w:rFonts w:ascii="Calibri" w:hAnsi="Calibri" w:eastAsia="Calibri" w:cs="Calibri"/>
          <w:b w:val="0"/>
          <w:bCs w:val="0"/>
          <w:i w:val="0"/>
          <w:iCs w:val="0"/>
          <w:caps w:val="0"/>
          <w:smallCaps w:val="0"/>
          <w:noProof w:val="0"/>
          <w:color w:val="000000" w:themeColor="text1" w:themeTint="FF" w:themeShade="FF"/>
          <w:sz w:val="24"/>
          <w:szCs w:val="24"/>
          <w:lang w:val="en-US"/>
        </w:rPr>
        <w:t>: 12 Mai 2024).</w:t>
      </w:r>
    </w:p>
    <w:p w:rsidR="21389196" w:rsidP="6965A389" w:rsidRDefault="21389196" w14:paraId="3B0453F1" w14:textId="0881CA23">
      <w:pPr>
        <w:pStyle w:val="Normal"/>
        <w:spacing w:line="360" w:lineRule="auto"/>
        <w:ind w:left="0"/>
        <w:rPr>
          <w:sz w:val="24"/>
          <w:szCs w:val="24"/>
          <w:u w:val="none"/>
          <w:lang w:val="en-US"/>
        </w:rPr>
      </w:pPr>
      <w:r w:rsidRPr="6965A389" w:rsidR="21389196">
        <w:rPr>
          <w:sz w:val="24"/>
          <w:szCs w:val="24"/>
          <w:u w:val="none"/>
          <w:lang w:val="en-US"/>
        </w:rPr>
        <w:t xml:space="preserve">Brock, A. (2015) </w:t>
      </w:r>
      <w:r w:rsidRPr="6965A389" w:rsidR="21389196">
        <w:rPr>
          <w:i w:val="1"/>
          <w:iCs w:val="1"/>
          <w:sz w:val="24"/>
          <w:szCs w:val="24"/>
          <w:u w:val="none"/>
          <w:lang w:val="en-US"/>
        </w:rPr>
        <w:t>The early years reflective handbook.</w:t>
      </w:r>
      <w:r w:rsidRPr="6965A389" w:rsidR="21389196">
        <w:rPr>
          <w:sz w:val="24"/>
          <w:szCs w:val="24"/>
          <w:u w:val="none"/>
          <w:lang w:val="en-US"/>
        </w:rPr>
        <w:t xml:space="preserve"> </w:t>
      </w:r>
      <w:r w:rsidRPr="6965A389" w:rsidR="21389196">
        <w:rPr>
          <w:sz w:val="24"/>
          <w:szCs w:val="24"/>
          <w:u w:val="none"/>
          <w:lang w:val="en-US"/>
        </w:rPr>
        <w:t>Llundain</w:t>
      </w:r>
      <w:r w:rsidRPr="6965A389" w:rsidR="21389196">
        <w:rPr>
          <w:sz w:val="24"/>
          <w:szCs w:val="24"/>
          <w:u w:val="none"/>
          <w:lang w:val="en-US"/>
        </w:rPr>
        <w:t xml:space="preserve">: Routledge. </w:t>
      </w:r>
    </w:p>
    <w:p w:rsidR="78B3FFC9" w:rsidP="6965A389" w:rsidRDefault="78B3FFC9" w14:paraId="3AD32DA5" w14:textId="7F891AAB">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78B3FFC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Brock, A. (2013). Building a model of early years professionalism from practitioners’ perspectives. Journal of Early Childhood Research, 11(1), 27-44. </w:t>
      </w:r>
      <w:hyperlink r:id="Re004048d1324466f">
        <w:r w:rsidRPr="6965A389" w:rsidR="78B3FFC9">
          <w:rPr>
            <w:rStyle w:val="Hyperlink"/>
            <w:b w:val="0"/>
            <w:bCs w:val="0"/>
            <w:i w:val="0"/>
            <w:iCs w:val="0"/>
            <w:caps w:val="0"/>
            <w:smallCaps w:val="0"/>
            <w:noProof w:val="0"/>
            <w:sz w:val="24"/>
            <w:szCs w:val="24"/>
            <w:lang w:val="en-US"/>
          </w:rPr>
          <w:t>https://doi.org/10.1177/1476718X12456003</w:t>
        </w:r>
      </w:hyperlink>
    </w:p>
    <w:p w:rsidR="1B88A68E" w:rsidP="6965A389" w:rsidRDefault="1B88A68E" w14:paraId="12C09449" w14:textId="45C1C3EB">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u w:val="none"/>
          <w:lang w:val="en-US"/>
        </w:rPr>
      </w:pPr>
      <w:r w:rsidRPr="6965A389" w:rsidR="1B88A68E">
        <w:rPr>
          <w:rFonts w:ascii="Calibri" w:hAnsi="Calibri" w:eastAsia="Calibri" w:cs="Calibri"/>
          <w:b w:val="0"/>
          <w:bCs w:val="0"/>
          <w:i w:val="0"/>
          <w:iCs w:val="0"/>
          <w:caps w:val="0"/>
          <w:smallCaps w:val="0"/>
          <w:noProof w:val="0"/>
          <w:color w:val="000000" w:themeColor="text1" w:themeTint="FF" w:themeShade="FF"/>
          <w:sz w:val="24"/>
          <w:szCs w:val="24"/>
          <w:u w:val="none"/>
          <w:lang w:val="en-US"/>
        </w:rPr>
        <w:t>Cbac</w:t>
      </w:r>
      <w:r w:rsidRPr="6965A389" w:rsidR="1B88A68E">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(2023). </w:t>
      </w:r>
      <w:r w:rsidRPr="6965A389" w:rsidR="1B88A68E">
        <w:rPr>
          <w:rFonts w:ascii="Calibri" w:hAnsi="Calibri" w:eastAsia="Calibri" w:cs="Calibri"/>
          <w:b w:val="0"/>
          <w:bCs w:val="0"/>
          <w:i w:val="1"/>
          <w:iCs w:val="1"/>
          <w:caps w:val="0"/>
          <w:smallCaps w:val="0"/>
          <w:noProof w:val="0"/>
          <w:color w:val="000000" w:themeColor="text1" w:themeTint="FF" w:themeShade="FF"/>
          <w:sz w:val="24"/>
          <w:szCs w:val="24"/>
          <w:u w:val="none"/>
          <w:lang w:val="en-US"/>
        </w:rPr>
        <w:t>Principles and values of children’s care, play, learning and development (0-19</w:t>
      </w:r>
      <w:r w:rsidRPr="6965A389" w:rsidR="53C6F55B">
        <w:rPr>
          <w:rFonts w:ascii="Calibri" w:hAnsi="Calibri" w:eastAsia="Calibri" w:cs="Calibri"/>
          <w:b w:val="0"/>
          <w:bCs w:val="0"/>
          <w:i w:val="1"/>
          <w:iCs w:val="1"/>
          <w:caps w:val="0"/>
          <w:smallCaps w:val="0"/>
          <w:noProof w:val="0"/>
          <w:color w:val="000000" w:themeColor="text1" w:themeTint="FF" w:themeShade="FF"/>
          <w:sz w:val="24"/>
          <w:szCs w:val="24"/>
          <w:u w:val="none"/>
          <w:lang w:val="en-US"/>
        </w:rPr>
        <w:t xml:space="preserve"> years of age) the importance of effective communication in children’s care</w:t>
      </w:r>
      <w:r w:rsidRPr="6965A389" w:rsidR="0622DFE7">
        <w:rPr>
          <w:rFonts w:ascii="Calibri" w:hAnsi="Calibri" w:eastAsia="Calibri" w:cs="Calibri"/>
          <w:b w:val="0"/>
          <w:bCs w:val="0"/>
          <w:i w:val="1"/>
          <w:iCs w:val="1"/>
          <w:caps w:val="0"/>
          <w:smallCaps w:val="0"/>
          <w:noProof w:val="0"/>
          <w:color w:val="000000" w:themeColor="text1" w:themeTint="FF" w:themeShade="FF"/>
          <w:sz w:val="24"/>
          <w:szCs w:val="24"/>
          <w:u w:val="none"/>
          <w:lang w:val="en-US"/>
        </w:rPr>
        <w:t>, play, learning and development.</w:t>
      </w:r>
      <w:r w:rsidRPr="6965A389" w:rsidR="53C6F55B">
        <w:rPr>
          <w:rFonts w:ascii="Calibri" w:hAnsi="Calibri" w:eastAsia="Calibri" w:cs="Calibri"/>
          <w:b w:val="0"/>
          <w:bCs w:val="0"/>
          <w:i w:val="1"/>
          <w:iCs w:val="1"/>
          <w:caps w:val="0"/>
          <w:smallCaps w:val="0"/>
          <w:noProof w:val="0"/>
          <w:color w:val="000000" w:themeColor="text1" w:themeTint="FF" w:themeShade="FF"/>
          <w:sz w:val="24"/>
          <w:szCs w:val="24"/>
          <w:u w:val="none"/>
          <w:lang w:val="en-US"/>
        </w:rPr>
        <w:t xml:space="preserve"> </w:t>
      </w:r>
      <w:r w:rsidRPr="6965A389" w:rsidR="18D270F1">
        <w:rPr>
          <w:rFonts w:ascii="Calibri" w:hAnsi="Calibri" w:eastAsia="Calibri" w:cs="Calibri"/>
          <w:b w:val="0"/>
          <w:bCs w:val="0"/>
          <w:i w:val="0"/>
          <w:iCs w:val="0"/>
          <w:caps w:val="0"/>
          <w:smallCaps w:val="0"/>
          <w:noProof w:val="0"/>
          <w:color w:val="000000" w:themeColor="text1" w:themeTint="FF" w:themeShade="FF"/>
          <w:sz w:val="24"/>
          <w:szCs w:val="24"/>
          <w:u w:val="none"/>
          <w:lang w:val="en-US"/>
        </w:rPr>
        <w:t>Ar</w:t>
      </w:r>
      <w:r w:rsidRPr="6965A389" w:rsidR="18D270F1">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r w:rsidRPr="6965A389" w:rsidR="18D270F1">
        <w:rPr>
          <w:rFonts w:ascii="Calibri" w:hAnsi="Calibri" w:eastAsia="Calibri" w:cs="Calibri"/>
          <w:b w:val="0"/>
          <w:bCs w:val="0"/>
          <w:i w:val="0"/>
          <w:iCs w:val="0"/>
          <w:caps w:val="0"/>
          <w:smallCaps w:val="0"/>
          <w:noProof w:val="0"/>
          <w:color w:val="000000" w:themeColor="text1" w:themeTint="FF" w:themeShade="FF"/>
          <w:sz w:val="24"/>
          <w:szCs w:val="24"/>
          <w:u w:val="none"/>
          <w:lang w:val="en-US"/>
        </w:rPr>
        <w:t>gael</w:t>
      </w:r>
      <w:r w:rsidRPr="6965A389" w:rsidR="18D270F1">
        <w:rPr>
          <w:rFonts w:ascii="Calibri" w:hAnsi="Calibri" w:eastAsia="Calibri" w:cs="Calibri"/>
          <w:b w:val="0"/>
          <w:bCs w:val="0"/>
          <w:i w:val="0"/>
          <w:iCs w:val="0"/>
          <w:caps w:val="0"/>
          <w:smallCaps w:val="0"/>
          <w:noProof w:val="0"/>
          <w:color w:val="000000" w:themeColor="text1" w:themeTint="FF" w:themeShade="FF"/>
          <w:sz w:val="24"/>
          <w:szCs w:val="24"/>
          <w:u w:val="none"/>
          <w:lang w:val="en-US"/>
        </w:rPr>
        <w:t xml:space="preserve">: </w:t>
      </w:r>
      <w:hyperlink r:id="R90ac49195c484069">
        <w:r w:rsidRPr="6965A389" w:rsidR="18D270F1">
          <w:rPr>
            <w:rStyle w:val="Hyperlink"/>
            <w:rFonts w:ascii="Calibri" w:hAnsi="Calibri" w:eastAsia="Calibri" w:cs="Calibri"/>
            <w:b w:val="0"/>
            <w:bCs w:val="0"/>
            <w:i w:val="0"/>
            <w:iCs w:val="0"/>
            <w:caps w:val="0"/>
            <w:smallCaps w:val="0"/>
            <w:noProof w:val="0"/>
            <w:sz w:val="24"/>
            <w:szCs w:val="24"/>
            <w:lang w:val="en-US"/>
          </w:rPr>
          <w:t>file:///C:/Users/catri/Downloads/Effective%20communication.PDF.</w:t>
        </w:r>
      </w:hyperlink>
      <w:r w:rsidRPr="6965A389" w:rsidR="18D270F1">
        <w:rPr>
          <w:rFonts w:ascii="Calibri" w:hAnsi="Calibri" w:eastAsia="Calibri" w:cs="Calibri"/>
          <w:b w:val="0"/>
          <w:bCs w:val="0"/>
          <w:i w:val="0"/>
          <w:iCs w:val="0"/>
          <w:caps w:val="0"/>
          <w:smallCaps w:val="0"/>
          <w:noProof w:val="0"/>
          <w:sz w:val="24"/>
          <w:szCs w:val="24"/>
          <w:lang w:val="en-US"/>
        </w:rPr>
        <w:t xml:space="preserve"> (</w:t>
      </w:r>
      <w:r w:rsidRPr="6965A389" w:rsidR="18D270F1">
        <w:rPr>
          <w:rFonts w:ascii="Calibri" w:hAnsi="Calibri" w:eastAsia="Calibri" w:cs="Calibri"/>
          <w:b w:val="0"/>
          <w:bCs w:val="0"/>
          <w:i w:val="0"/>
          <w:iCs w:val="0"/>
          <w:caps w:val="0"/>
          <w:smallCaps w:val="0"/>
          <w:noProof w:val="0"/>
          <w:sz w:val="24"/>
          <w:szCs w:val="24"/>
          <w:lang w:val="en-US"/>
        </w:rPr>
        <w:t>Cyrchwyd</w:t>
      </w:r>
      <w:r w:rsidRPr="6965A389" w:rsidR="18D270F1">
        <w:rPr>
          <w:rFonts w:ascii="Calibri" w:hAnsi="Calibri" w:eastAsia="Calibri" w:cs="Calibri"/>
          <w:b w:val="0"/>
          <w:bCs w:val="0"/>
          <w:i w:val="0"/>
          <w:iCs w:val="0"/>
          <w:caps w:val="0"/>
          <w:smallCaps w:val="0"/>
          <w:noProof w:val="0"/>
          <w:sz w:val="24"/>
          <w:szCs w:val="24"/>
          <w:lang w:val="en-US"/>
        </w:rPr>
        <w:t>: 14 Fai 2024).</w:t>
      </w:r>
    </w:p>
    <w:p w:rsidR="4AE5B6C2" w:rsidP="6965A389" w:rsidRDefault="4AE5B6C2" w14:paraId="10EE5C65" w14:textId="0EEE6777">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Channell, M. (2023). </w:t>
      </w:r>
      <w:r w:rsidRPr="6965A389" w:rsidR="4AE5B6C2">
        <w:rPr>
          <w:rFonts w:ascii="Calibri" w:hAnsi="Calibri" w:eastAsia="Calibri" w:cs="Calibri"/>
          <w:b w:val="0"/>
          <w:bCs w:val="0"/>
          <w:i w:val="1"/>
          <w:iCs w:val="1"/>
          <w:caps w:val="0"/>
          <w:smallCaps w:val="0"/>
          <w:noProof w:val="0"/>
          <w:color w:val="000000" w:themeColor="text1" w:themeTint="FF" w:themeShade="FF"/>
          <w:sz w:val="24"/>
          <w:szCs w:val="24"/>
          <w:lang w:val="en-US"/>
        </w:rPr>
        <w:t>Gibbs reflective cycle – How to learn from experience and become a better leader</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TSW Training. </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2e7222f20ef4a97">
        <w:r w:rsidRPr="6965A389" w:rsidR="4AE5B6C2">
          <w:rPr>
            <w:rStyle w:val="Hyperlink"/>
            <w:b w:val="0"/>
            <w:bCs w:val="0"/>
            <w:i w:val="0"/>
            <w:iCs w:val="0"/>
            <w:caps w:val="0"/>
            <w:smallCaps w:val="0"/>
            <w:noProof w:val="0"/>
            <w:sz w:val="24"/>
            <w:szCs w:val="24"/>
            <w:lang w:val="en-US"/>
          </w:rPr>
          <w:t>https://www.tsw.co.uk/blog/leadership-and-management/gibbs-reflective-cycle/</w:t>
        </w:r>
      </w:hyperlink>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4AE5B6C2">
        <w:rPr>
          <w:rFonts w:ascii="Calibri" w:hAnsi="Calibri" w:eastAsia="Calibri" w:cs="Calibri"/>
          <w:b w:val="0"/>
          <w:bCs w:val="0"/>
          <w:i w:val="0"/>
          <w:iCs w:val="0"/>
          <w:caps w:val="0"/>
          <w:smallCaps w:val="0"/>
          <w:noProof w:val="0"/>
          <w:color w:val="000000" w:themeColor="text1" w:themeTint="FF" w:themeShade="FF"/>
          <w:sz w:val="24"/>
          <w:szCs w:val="24"/>
          <w:lang w:val="en-US"/>
        </w:rPr>
        <w:t>: 13 Mai 2024).</w:t>
      </w:r>
    </w:p>
    <w:p w:rsidR="017B9CFE" w:rsidP="6965A389" w:rsidRDefault="017B9CFE" w14:paraId="20AC290B" w14:textId="4E3BC12E">
      <w:pPr>
        <w:pStyle w:val="Normal"/>
        <w:spacing w:line="360" w:lineRule="auto"/>
        <w:ind w:left="0"/>
        <w:rPr>
          <w:sz w:val="24"/>
          <w:szCs w:val="24"/>
          <w:u w:val="single"/>
        </w:rPr>
      </w:pP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Commanding hands (2024). </w:t>
      </w:r>
      <w:r w:rsidRPr="6965A389" w:rsidR="017B9CFE">
        <w:rPr>
          <w:rFonts w:ascii="Calibri" w:hAnsi="Calibri" w:eastAsia="Calibri" w:cs="Calibri"/>
          <w:b w:val="0"/>
          <w:bCs w:val="0"/>
          <w:i w:val="1"/>
          <w:iCs w:val="1"/>
          <w:caps w:val="0"/>
          <w:smallCaps w:val="0"/>
          <w:noProof w:val="0"/>
          <w:color w:val="000000" w:themeColor="text1" w:themeTint="FF" w:themeShade="FF"/>
          <w:sz w:val="24"/>
          <w:szCs w:val="24"/>
          <w:lang w:val="en-US"/>
        </w:rPr>
        <w:t>50 Easy Signs for Beginners in British Sign Language (BSL)</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cf50d1de7ef04c66">
        <w:r w:rsidRPr="6965A389" w:rsidR="017B9CFE">
          <w:rPr>
            <w:rStyle w:val="Hyperlink"/>
            <w:b w:val="0"/>
            <w:bCs w:val="0"/>
            <w:i w:val="0"/>
            <w:iCs w:val="0"/>
            <w:caps w:val="0"/>
            <w:smallCaps w:val="0"/>
            <w:noProof w:val="0"/>
            <w:sz w:val="24"/>
            <w:szCs w:val="24"/>
            <w:lang w:val="en-US"/>
          </w:rPr>
          <w:t>https://www.youtube.com/watch?v=o29QtzBuSp4</w:t>
        </w:r>
      </w:hyperlink>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10 Mai 2024].</w:t>
      </w:r>
    </w:p>
    <w:p w:rsidR="01B1B5F4" w:rsidP="6965A389" w:rsidRDefault="01B1B5F4" w14:paraId="5787246A" w14:textId="24FA1505">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CPD Online College. (dim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dyddiad</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B1B5F4">
        <w:rPr>
          <w:rFonts w:ascii="Calibri" w:hAnsi="Calibri" w:eastAsia="Calibri" w:cs="Calibri"/>
          <w:b w:val="0"/>
          <w:bCs w:val="0"/>
          <w:i w:val="1"/>
          <w:iCs w:val="1"/>
          <w:caps w:val="0"/>
          <w:smallCaps w:val="0"/>
          <w:noProof w:val="0"/>
          <w:color w:val="000000" w:themeColor="text1" w:themeTint="FF" w:themeShade="FF"/>
          <w:sz w:val="24"/>
          <w:szCs w:val="24"/>
          <w:lang w:val="en-US"/>
        </w:rPr>
        <w:t>Safeguarding Children Level 2</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3f75492727ec4168">
        <w:r w:rsidRPr="6965A389" w:rsidR="01B1B5F4">
          <w:rPr>
            <w:rStyle w:val="Hyperlink"/>
            <w:b w:val="0"/>
            <w:bCs w:val="0"/>
            <w:i w:val="0"/>
            <w:iCs w:val="0"/>
            <w:caps w:val="0"/>
            <w:smallCaps w:val="0"/>
            <w:noProof w:val="0"/>
            <w:sz w:val="24"/>
            <w:szCs w:val="24"/>
            <w:lang w:val="en-US"/>
          </w:rPr>
          <w:t>https://cpdonline.co.uk/course/safeguarding-children-level-2/?msclkid=04bbdb580f381098923abd6507a12de1</w:t>
        </w:r>
      </w:hyperlink>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10 May 2024].</w:t>
      </w:r>
    </w:p>
    <w:p w:rsidR="333C2F88" w:rsidP="6965A389" w:rsidRDefault="333C2F88" w14:paraId="471222C2" w14:textId="6BAAA91F">
      <w:pPr>
        <w:pStyle w:val="Normal"/>
        <w:spacing w:before="0" w:beforeAutospacing="off" w:after="0" w:afterAutospacing="off" w:line="360" w:lineRule="auto"/>
        <w:ind w:left="0"/>
        <w:rPr>
          <w:rFonts w:ascii="Calibri" w:hAnsi="Calibri" w:eastAsia="Calibri" w:cs="Calibri"/>
          <w:noProof w:val="0"/>
          <w:sz w:val="24"/>
          <w:szCs w:val="24"/>
          <w:lang w:val="en-US"/>
        </w:rPr>
      </w:pPr>
      <w:r w:rsidRPr="6965A389" w:rsidR="333C2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Early years alliance (2016) </w:t>
      </w:r>
      <w:r w:rsidRPr="6965A389" w:rsidR="333C2F88">
        <w:rPr>
          <w:rFonts w:ascii="Calibri" w:hAnsi="Calibri" w:eastAsia="Calibri" w:cs="Calibri"/>
          <w:b w:val="0"/>
          <w:bCs w:val="0"/>
          <w:i w:val="1"/>
          <w:iCs w:val="1"/>
          <w:caps w:val="0"/>
          <w:smallCaps w:val="0"/>
          <w:noProof w:val="0"/>
          <w:color w:val="000000" w:themeColor="text1" w:themeTint="FF" w:themeShade="FF"/>
          <w:sz w:val="24"/>
          <w:szCs w:val="24"/>
          <w:lang w:val="en-US"/>
        </w:rPr>
        <w:t xml:space="preserve">Involving parents in their children’s learning. </w:t>
      </w:r>
      <w:r w:rsidRPr="6965A389" w:rsidR="333C2F88">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333C2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33C2F88">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333C2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anchor=":~:text=Working%20in%20partnership%20with%20parents,children's%20learning%20development%20at%20home." r:id="Re5e36768840c4f10">
        <w:r w:rsidRPr="6965A389" w:rsidR="333C2F88">
          <w:rPr>
            <w:rStyle w:val="Hyperlink"/>
            <w:rFonts w:ascii="Calibri" w:hAnsi="Calibri" w:eastAsia="Calibri" w:cs="Calibri"/>
            <w:noProof w:val="0"/>
            <w:sz w:val="24"/>
            <w:szCs w:val="24"/>
            <w:lang w:val="en-US"/>
          </w:rPr>
          <w:t>Involving parents in their children’s learning | early years alliance (eyalliance.org.uk).</w:t>
        </w:r>
      </w:hyperlink>
      <w:r w:rsidRPr="6965A389" w:rsidR="333C2F88">
        <w:rPr>
          <w:rFonts w:ascii="Calibri" w:hAnsi="Calibri" w:eastAsia="Calibri" w:cs="Calibri"/>
          <w:noProof w:val="0"/>
          <w:sz w:val="24"/>
          <w:szCs w:val="24"/>
          <w:lang w:val="en-US"/>
        </w:rPr>
        <w:t xml:space="preserve"> (</w:t>
      </w:r>
      <w:r w:rsidRPr="6965A389" w:rsidR="333C2F88">
        <w:rPr>
          <w:rFonts w:ascii="Calibri" w:hAnsi="Calibri" w:eastAsia="Calibri" w:cs="Calibri"/>
          <w:noProof w:val="0"/>
          <w:sz w:val="24"/>
          <w:szCs w:val="24"/>
          <w:lang w:val="en-US"/>
        </w:rPr>
        <w:t>Cyrchwyd</w:t>
      </w:r>
      <w:r w:rsidRPr="6965A389" w:rsidR="333C2F88">
        <w:rPr>
          <w:rFonts w:ascii="Calibri" w:hAnsi="Calibri" w:eastAsia="Calibri" w:cs="Calibri"/>
          <w:noProof w:val="0"/>
          <w:sz w:val="24"/>
          <w:szCs w:val="24"/>
          <w:lang w:val="en-US"/>
        </w:rPr>
        <w:t>: 14 Fai 2024).</w:t>
      </w:r>
    </w:p>
    <w:p w:rsidR="6BC008DF" w:rsidP="6965A389" w:rsidRDefault="6BC008DF" w14:paraId="38756472" w14:textId="7C3F9336">
      <w:pPr>
        <w:pStyle w:val="Normal"/>
        <w:spacing w:before="0" w:beforeAutospacing="off" w:after="0" w:afterAutospacing="off" w:line="360" w:lineRule="auto"/>
        <w:ind w:left="0"/>
        <w:rPr>
          <w:rFonts w:ascii="Calibri" w:hAnsi="Calibri" w:eastAsia="Calibri" w:cs="Calibri"/>
          <w:noProof w:val="0"/>
          <w:sz w:val="24"/>
          <w:szCs w:val="24"/>
          <w:lang w:val="en-US"/>
        </w:rPr>
      </w:pPr>
      <w:r w:rsidRPr="6965A389" w:rsidR="6BC008DF">
        <w:rPr>
          <w:rFonts w:ascii="Calibri" w:hAnsi="Calibri" w:eastAsia="Calibri" w:cs="Calibri"/>
          <w:noProof w:val="0"/>
          <w:sz w:val="24"/>
          <w:szCs w:val="24"/>
          <w:lang w:val="en-US"/>
        </w:rPr>
        <w:t xml:space="preserve">Early Years Matters (2023) Working in partnerships. </w:t>
      </w:r>
      <w:r w:rsidRPr="6965A389" w:rsidR="6BC008DF">
        <w:rPr>
          <w:rFonts w:ascii="Calibri" w:hAnsi="Calibri" w:eastAsia="Calibri" w:cs="Calibri"/>
          <w:noProof w:val="0"/>
          <w:sz w:val="24"/>
          <w:szCs w:val="24"/>
          <w:lang w:val="en-US"/>
        </w:rPr>
        <w:t>Ar</w:t>
      </w:r>
      <w:r w:rsidRPr="6965A389" w:rsidR="6BC008DF">
        <w:rPr>
          <w:rFonts w:ascii="Calibri" w:hAnsi="Calibri" w:eastAsia="Calibri" w:cs="Calibri"/>
          <w:noProof w:val="0"/>
          <w:sz w:val="24"/>
          <w:szCs w:val="24"/>
          <w:lang w:val="en-US"/>
        </w:rPr>
        <w:t xml:space="preserve"> </w:t>
      </w:r>
      <w:r w:rsidRPr="6965A389" w:rsidR="6BC008DF">
        <w:rPr>
          <w:rFonts w:ascii="Calibri" w:hAnsi="Calibri" w:eastAsia="Calibri" w:cs="Calibri"/>
          <w:noProof w:val="0"/>
          <w:sz w:val="24"/>
          <w:szCs w:val="24"/>
          <w:lang w:val="en-US"/>
        </w:rPr>
        <w:t>gael</w:t>
      </w:r>
      <w:r w:rsidRPr="6965A389" w:rsidR="6BC008DF">
        <w:rPr>
          <w:rFonts w:ascii="Calibri" w:hAnsi="Calibri" w:eastAsia="Calibri" w:cs="Calibri"/>
          <w:noProof w:val="0"/>
          <w:sz w:val="24"/>
          <w:szCs w:val="24"/>
          <w:lang w:val="en-US"/>
        </w:rPr>
        <w:t xml:space="preserve">: </w:t>
      </w:r>
      <w:hyperlink r:id="R996c4bf9f6364cda">
        <w:r w:rsidRPr="6965A389" w:rsidR="6BC008DF">
          <w:rPr>
            <w:rStyle w:val="Hyperlink"/>
            <w:rFonts w:ascii="Calibri" w:hAnsi="Calibri" w:eastAsia="Calibri" w:cs="Calibri"/>
            <w:noProof w:val="0"/>
            <w:sz w:val="24"/>
            <w:szCs w:val="24"/>
            <w:lang w:val="en-US"/>
          </w:rPr>
          <w:t>Working in Partnership - Early Years Matters.</w:t>
        </w:r>
      </w:hyperlink>
      <w:r w:rsidRPr="6965A389" w:rsidR="6BC008DF">
        <w:rPr>
          <w:rFonts w:ascii="Calibri" w:hAnsi="Calibri" w:eastAsia="Calibri" w:cs="Calibri"/>
          <w:noProof w:val="0"/>
          <w:sz w:val="24"/>
          <w:szCs w:val="24"/>
          <w:lang w:val="en-US"/>
        </w:rPr>
        <w:t xml:space="preserve"> (</w:t>
      </w:r>
      <w:r w:rsidRPr="6965A389" w:rsidR="6BC008DF">
        <w:rPr>
          <w:rFonts w:ascii="Calibri" w:hAnsi="Calibri" w:eastAsia="Calibri" w:cs="Calibri"/>
          <w:noProof w:val="0"/>
          <w:sz w:val="24"/>
          <w:szCs w:val="24"/>
          <w:lang w:val="en-US"/>
        </w:rPr>
        <w:t>Cyrchwyd</w:t>
      </w:r>
      <w:r w:rsidRPr="6965A389" w:rsidR="6BC008DF">
        <w:rPr>
          <w:rFonts w:ascii="Calibri" w:hAnsi="Calibri" w:eastAsia="Calibri" w:cs="Calibri"/>
          <w:noProof w:val="0"/>
          <w:sz w:val="24"/>
          <w:szCs w:val="24"/>
          <w:lang w:val="en-US"/>
        </w:rPr>
        <w:t>: 14 Fai 2024).</w:t>
      </w:r>
    </w:p>
    <w:p w:rsidR="54A1E847" w:rsidP="6965A389" w:rsidRDefault="54A1E847" w14:paraId="1347610D" w14:textId="17616488">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54A1E84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Edwards, J.-A. (2007). PRIMARY TRAINEES’ REFLECTION-IN-ACTION. </w:t>
      </w:r>
      <w:r w:rsidRPr="6965A389" w:rsidR="54A1E847">
        <w:rPr>
          <w:rFonts w:ascii="Calibri" w:hAnsi="Calibri" w:eastAsia="Calibri" w:cs="Calibri"/>
          <w:b w:val="0"/>
          <w:bCs w:val="0"/>
          <w:i w:val="1"/>
          <w:iCs w:val="1"/>
          <w:caps w:val="0"/>
          <w:smallCaps w:val="0"/>
          <w:noProof w:val="0"/>
          <w:color w:val="000000" w:themeColor="text1" w:themeTint="FF" w:themeShade="FF"/>
          <w:sz w:val="24"/>
          <w:szCs w:val="24"/>
          <w:lang w:val="en-US"/>
        </w:rPr>
        <w:t>PRIMARY TRAINEES’ REFLECTION-IN-ACTION</w:t>
      </w:r>
      <w:r w:rsidRPr="6965A389" w:rsidR="54A1E84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27(1). Available at: </w:t>
      </w:r>
      <w:hyperlink r:id="Rcd9d0bd0580d44de">
        <w:r w:rsidRPr="6965A389" w:rsidR="54A1E847">
          <w:rPr>
            <w:rStyle w:val="Hyperlink"/>
            <w:b w:val="0"/>
            <w:bCs w:val="0"/>
            <w:i w:val="0"/>
            <w:iCs w:val="0"/>
            <w:caps w:val="0"/>
            <w:smallCaps w:val="0"/>
            <w:noProof w:val="0"/>
            <w:sz w:val="24"/>
            <w:szCs w:val="24"/>
            <w:lang w:val="en-US"/>
          </w:rPr>
          <w:t>https://www.cumbria.ac.uk/media/university-of-cumbria-website/content-assets/public/education/images/documents/research/escalatedocuments/ReflectionInAction.pdf</w:t>
        </w:r>
      </w:hyperlink>
      <w:r w:rsidRPr="6965A389" w:rsidR="54A1E847">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24A66E9" w:rsidP="6965A389" w:rsidRDefault="724A66E9" w14:paraId="3706BE3B" w14:textId="5BC28F24">
      <w:pPr>
        <w:pStyle w:val="Normal"/>
        <w:spacing w:before="0" w:beforeAutospacing="off" w:after="0" w:afterAutospacing="off" w:line="360" w:lineRule="auto"/>
        <w:ind w:left="0"/>
        <w:rPr>
          <w:noProof w:val="0"/>
          <w:sz w:val="24"/>
          <w:szCs w:val="24"/>
          <w:lang w:val="en-US"/>
        </w:rPr>
      </w:pPr>
      <w:r w:rsidRPr="6965A389" w:rsidR="724A66E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Gasper, M. (2015) </w:t>
      </w:r>
      <w:r w:rsidRPr="6965A389" w:rsidR="724A66E9">
        <w:rPr>
          <w:rFonts w:ascii="Calibri" w:hAnsi="Calibri" w:eastAsia="Calibri" w:cs="Calibri"/>
          <w:b w:val="0"/>
          <w:bCs w:val="0"/>
          <w:i w:val="1"/>
          <w:iCs w:val="1"/>
          <w:caps w:val="0"/>
          <w:smallCaps w:val="0"/>
          <w:noProof w:val="0"/>
          <w:color w:val="000000" w:themeColor="text1" w:themeTint="FF" w:themeShade="FF"/>
          <w:sz w:val="24"/>
          <w:szCs w:val="24"/>
          <w:lang w:val="en-US"/>
        </w:rPr>
        <w:t xml:space="preserve">A </w:t>
      </w:r>
      <w:r w:rsidRPr="6965A389" w:rsidR="1D3D8BDD">
        <w:rPr>
          <w:rFonts w:ascii="Calibri" w:hAnsi="Calibri" w:eastAsia="Calibri" w:cs="Calibri"/>
          <w:b w:val="0"/>
          <w:bCs w:val="0"/>
          <w:i w:val="1"/>
          <w:iCs w:val="1"/>
          <w:caps w:val="0"/>
          <w:smallCaps w:val="0"/>
          <w:noProof w:val="0"/>
          <w:color w:val="000000" w:themeColor="text1" w:themeTint="FF" w:themeShade="FF"/>
          <w:sz w:val="24"/>
          <w:szCs w:val="24"/>
          <w:lang w:val="en-US"/>
        </w:rPr>
        <w:t>c</w:t>
      </w:r>
      <w:r w:rsidRPr="6965A389" w:rsidR="724A66E9">
        <w:rPr>
          <w:rFonts w:ascii="Calibri" w:hAnsi="Calibri" w:eastAsia="Calibri" w:cs="Calibri"/>
          <w:b w:val="0"/>
          <w:bCs w:val="0"/>
          <w:i w:val="1"/>
          <w:iCs w:val="1"/>
          <w:caps w:val="0"/>
          <w:smallCaps w:val="0"/>
          <w:noProof w:val="0"/>
          <w:color w:val="000000" w:themeColor="text1" w:themeTint="FF" w:themeShade="FF"/>
          <w:sz w:val="24"/>
          <w:szCs w:val="24"/>
          <w:lang w:val="en-US"/>
        </w:rPr>
        <w:t>ritical companion to early childhood</w:t>
      </w:r>
      <w:r w:rsidRPr="6965A389" w:rsidR="67B7BC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professional </w:t>
      </w:r>
      <w:r w:rsidRPr="6965A389" w:rsidR="67B7BC3D">
        <w:rPr>
          <w:rFonts w:ascii="Calibri" w:hAnsi="Calibri" w:eastAsia="Calibri" w:cs="Calibri"/>
          <w:b w:val="0"/>
          <w:bCs w:val="0"/>
          <w:i w:val="1"/>
          <w:iCs w:val="1"/>
          <w:caps w:val="0"/>
          <w:smallCaps w:val="0"/>
          <w:noProof w:val="0"/>
          <w:color w:val="000000" w:themeColor="text1" w:themeTint="FF" w:themeShade="FF"/>
          <w:sz w:val="24"/>
          <w:szCs w:val="24"/>
          <w:lang w:val="en-US"/>
        </w:rPr>
        <w:t>practice</w:t>
      </w:r>
      <w:r w:rsidRPr="6965A389" w:rsidR="67B7BC3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and early childhood today</w:t>
      </w:r>
      <w:r w:rsidRPr="6965A389" w:rsidR="355484B4">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65A389" w:rsidR="355484B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SAGE. DOI: </w:t>
      </w:r>
      <w:hyperlink r:id="Rd288ca54fdd946e7">
        <w:r w:rsidRPr="6965A389" w:rsidR="355484B4">
          <w:rPr>
            <w:rStyle w:val="Hyperlink"/>
            <w:noProof w:val="0"/>
            <w:sz w:val="24"/>
            <w:szCs w:val="24"/>
            <w:lang w:val="en-US"/>
          </w:rPr>
          <w:t>http://dx.doi.org/10.4135/9781473910188.n22</w:t>
        </w:r>
      </w:hyperlink>
    </w:p>
    <w:p w:rsidR="65200D14" w:rsidP="6965A389" w:rsidRDefault="65200D14" w14:paraId="6D3E355A" w14:textId="6FF93B05">
      <w:pPr>
        <w:pStyle w:val="Normal"/>
        <w:spacing w:before="0" w:beforeAutospacing="off" w:after="0" w:afterAutospacing="off" w:line="360" w:lineRule="auto"/>
        <w:ind w:left="0"/>
        <w:rPr>
          <w:noProof w:val="0"/>
          <w:sz w:val="24"/>
          <w:szCs w:val="24"/>
          <w:lang w:val="en-US"/>
        </w:rPr>
      </w:pPr>
      <w:r w:rsidRPr="6965A389" w:rsidR="65200D14">
        <w:rPr>
          <w:noProof w:val="0"/>
          <w:sz w:val="24"/>
          <w:szCs w:val="24"/>
          <w:lang w:val="en-US"/>
        </w:rPr>
        <w:t>Gofal</w:t>
      </w:r>
      <w:r w:rsidRPr="6965A389" w:rsidR="65200D14">
        <w:rPr>
          <w:noProof w:val="0"/>
          <w:sz w:val="24"/>
          <w:szCs w:val="24"/>
          <w:lang w:val="en-US"/>
        </w:rPr>
        <w:t xml:space="preserve"> </w:t>
      </w:r>
      <w:r w:rsidRPr="6965A389" w:rsidR="65200D14">
        <w:rPr>
          <w:noProof w:val="0"/>
          <w:sz w:val="24"/>
          <w:szCs w:val="24"/>
          <w:lang w:val="en-US"/>
        </w:rPr>
        <w:t>Cymdeithasol</w:t>
      </w:r>
      <w:r w:rsidRPr="6965A389" w:rsidR="65200D14">
        <w:rPr>
          <w:noProof w:val="0"/>
          <w:sz w:val="24"/>
          <w:szCs w:val="24"/>
          <w:lang w:val="en-US"/>
        </w:rPr>
        <w:t xml:space="preserve"> Cymru (2016) What does the act mean for me? </w:t>
      </w:r>
      <w:r w:rsidRPr="6965A389" w:rsidR="65200D14">
        <w:rPr>
          <w:noProof w:val="0"/>
          <w:sz w:val="24"/>
          <w:szCs w:val="24"/>
          <w:lang w:val="en-US"/>
        </w:rPr>
        <w:t>Ar</w:t>
      </w:r>
      <w:r w:rsidRPr="6965A389" w:rsidR="65200D14">
        <w:rPr>
          <w:noProof w:val="0"/>
          <w:sz w:val="24"/>
          <w:szCs w:val="24"/>
          <w:lang w:val="en-US"/>
        </w:rPr>
        <w:t xml:space="preserve"> </w:t>
      </w:r>
      <w:r w:rsidRPr="6965A389" w:rsidR="65200D14">
        <w:rPr>
          <w:noProof w:val="0"/>
          <w:sz w:val="24"/>
          <w:szCs w:val="24"/>
          <w:lang w:val="en-US"/>
        </w:rPr>
        <w:t>gael</w:t>
      </w:r>
      <w:r w:rsidRPr="6965A389" w:rsidR="65200D14">
        <w:rPr>
          <w:noProof w:val="0"/>
          <w:sz w:val="24"/>
          <w:szCs w:val="24"/>
          <w:lang w:val="en-US"/>
        </w:rPr>
        <w:t>:</w:t>
      </w:r>
      <w:r w:rsidRPr="6965A389" w:rsidR="4A5BEC36">
        <w:rPr>
          <w:noProof w:val="0"/>
          <w:sz w:val="24"/>
          <w:szCs w:val="24"/>
          <w:lang w:val="en-US"/>
        </w:rPr>
        <w:t xml:space="preserve"> </w:t>
      </w:r>
      <w:hyperlink r:id="R3ca035124b0145a2">
        <w:r w:rsidRPr="6965A389" w:rsidR="08F9C921">
          <w:rPr>
            <w:rStyle w:val="Hyperlink"/>
            <w:noProof w:val="0"/>
            <w:sz w:val="24"/>
            <w:szCs w:val="24"/>
            <w:lang w:val="en-US"/>
          </w:rPr>
          <w:t>What does the Act mean for me? (youtube.com)</w:t>
        </w:r>
      </w:hyperlink>
      <w:r w:rsidRPr="6965A389" w:rsidR="08F9C921">
        <w:rPr>
          <w:noProof w:val="0"/>
          <w:sz w:val="24"/>
          <w:szCs w:val="24"/>
          <w:lang w:val="en-US"/>
        </w:rPr>
        <w:t xml:space="preserve"> (</w:t>
      </w:r>
      <w:r w:rsidRPr="6965A389" w:rsidR="08F9C921">
        <w:rPr>
          <w:noProof w:val="0"/>
          <w:sz w:val="24"/>
          <w:szCs w:val="24"/>
          <w:lang w:val="en-US"/>
        </w:rPr>
        <w:t>Cyrchwyd</w:t>
      </w:r>
      <w:r w:rsidRPr="6965A389" w:rsidR="08F9C921">
        <w:rPr>
          <w:noProof w:val="0"/>
          <w:sz w:val="24"/>
          <w:szCs w:val="24"/>
          <w:lang w:val="en-US"/>
        </w:rPr>
        <w:t>: 14 Fai 2024).</w:t>
      </w:r>
    </w:p>
    <w:p w:rsidR="62A130A3" w:rsidP="6965A389" w:rsidRDefault="62A130A3" w14:paraId="53070E07" w14:textId="79F453EA">
      <w:pPr>
        <w:pStyle w:val="Normal"/>
        <w:spacing w:before="240" w:beforeAutospacing="off" w:after="24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Green, B. (2009). </w:t>
      </w:r>
      <w:r w:rsidRPr="6965A389" w:rsidR="62A130A3">
        <w:rPr>
          <w:rFonts w:ascii="Calibri" w:hAnsi="Calibri" w:eastAsia="Calibri" w:cs="Calibri"/>
          <w:b w:val="0"/>
          <w:bCs w:val="0"/>
          <w:i w:val="1"/>
          <w:iCs w:val="1"/>
          <w:caps w:val="0"/>
          <w:smallCaps w:val="0"/>
          <w:noProof w:val="0"/>
          <w:color w:val="000000" w:themeColor="text1" w:themeTint="FF" w:themeShade="FF"/>
          <w:sz w:val="24"/>
          <w:szCs w:val="24"/>
          <w:lang w:val="en-US"/>
        </w:rPr>
        <w:t>Introduction</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brill.com. </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6686B8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ddb95735a530471c">
        <w:r w:rsidRPr="6965A389" w:rsidR="62A130A3">
          <w:rPr>
            <w:rStyle w:val="Hyperlink"/>
            <w:b w:val="0"/>
            <w:bCs w:val="0"/>
            <w:i w:val="0"/>
            <w:iCs w:val="0"/>
            <w:caps w:val="0"/>
            <w:smallCaps w:val="0"/>
            <w:noProof w:val="0"/>
            <w:sz w:val="24"/>
            <w:szCs w:val="24"/>
            <w:lang w:val="en-US"/>
          </w:rPr>
          <w:t>https://brill.com/display/book/9789087907327/BP000002.xml</w:t>
        </w:r>
      </w:hyperlink>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62A130A3">
        <w:rPr>
          <w:rFonts w:ascii="Calibri" w:hAnsi="Calibri" w:eastAsia="Calibri" w:cs="Calibri"/>
          <w:b w:val="0"/>
          <w:bCs w:val="0"/>
          <w:i w:val="0"/>
          <w:iCs w:val="0"/>
          <w:caps w:val="0"/>
          <w:smallCaps w:val="0"/>
          <w:noProof w:val="0"/>
          <w:color w:val="000000" w:themeColor="text1" w:themeTint="FF" w:themeShade="FF"/>
          <w:sz w:val="24"/>
          <w:szCs w:val="24"/>
          <w:lang w:val="en-US"/>
        </w:rPr>
        <w:t>: 13 Fai 2024.)</w:t>
      </w:r>
    </w:p>
    <w:p w:rsidR="18E89664" w:rsidP="6965A389" w:rsidRDefault="18E89664" w14:paraId="020911D1" w14:textId="6F50865A">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Hero, L. (2023). </w:t>
      </w:r>
      <w:r w:rsidRPr="6965A389" w:rsidR="18E89664">
        <w:rPr>
          <w:rFonts w:ascii="Calibri" w:hAnsi="Calibri" w:eastAsia="Calibri" w:cs="Calibri"/>
          <w:b w:val="0"/>
          <w:bCs w:val="0"/>
          <w:i w:val="1"/>
          <w:iCs w:val="1"/>
          <w:caps w:val="0"/>
          <w:smallCaps w:val="0"/>
          <w:noProof w:val="0"/>
          <w:color w:val="000000" w:themeColor="text1" w:themeTint="FF" w:themeShade="FF"/>
          <w:sz w:val="24"/>
          <w:szCs w:val="24"/>
          <w:lang w:val="en-US"/>
        </w:rPr>
        <w:t>The Schön Reflection Model: In Action and On Action</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anchor=":~:text=With%20the%20Sch%C3%B6n%20Reflection%20Model" r:id="R282650e7bbb04b9d">
        <w:r w:rsidRPr="6965A389" w:rsidR="18E89664">
          <w:rPr>
            <w:rStyle w:val="Hyperlink"/>
            <w:rFonts w:ascii="Calibri" w:hAnsi="Calibri" w:eastAsia="Calibri" w:cs="Calibri"/>
            <w:b w:val="0"/>
            <w:bCs w:val="0"/>
            <w:i w:val="0"/>
            <w:iCs w:val="0"/>
            <w:caps w:val="0"/>
            <w:smallCaps w:val="0"/>
            <w:noProof w:val="0"/>
            <w:sz w:val="24"/>
            <w:szCs w:val="24"/>
            <w:lang w:val="en-US"/>
          </w:rPr>
          <w:t>https://workplacehero.co.uk/blog/the-sch%C3%B6n-reflection-model#:~:text=With%20the%20Sch%C3%B6n%20Reflection%20Model</w:t>
        </w:r>
      </w:hyperlink>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18E89664">
        <w:rPr>
          <w:rFonts w:ascii="Calibri" w:hAnsi="Calibri" w:eastAsia="Calibri" w:cs="Calibri"/>
          <w:b w:val="0"/>
          <w:bCs w:val="0"/>
          <w:i w:val="0"/>
          <w:iCs w:val="0"/>
          <w:caps w:val="0"/>
          <w:smallCaps w:val="0"/>
          <w:noProof w:val="0"/>
          <w:color w:val="000000" w:themeColor="text1" w:themeTint="FF" w:themeShade="FF"/>
          <w:sz w:val="24"/>
          <w:szCs w:val="24"/>
          <w:lang w:val="en-US"/>
        </w:rPr>
        <w:t>: 12 Mai 2024].</w:t>
      </w:r>
    </w:p>
    <w:p w:rsidR="49026BE1" w:rsidP="6965A389" w:rsidRDefault="49026BE1" w14:paraId="3D2F5BEC" w14:textId="1B9AD050">
      <w:pPr>
        <w:pStyle w:val="Normal"/>
        <w:spacing w:before="0" w:beforeAutospacing="off" w:after="0" w:afterAutospacing="off" w:line="360" w:lineRule="auto"/>
        <w:ind w:left="0"/>
        <w:rPr>
          <w:rFonts w:ascii="Calibri" w:hAnsi="Calibri" w:eastAsia="Calibri" w:cs="Calibri"/>
          <w:noProof w:val="0"/>
          <w:sz w:val="24"/>
          <w:szCs w:val="24"/>
          <w:lang w:val="en-US"/>
        </w:rPr>
      </w:pP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Inspirations Nurseries &amp; Forest Schools, (dim </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dyddiad</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49026BE1">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Our approach to learning</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49026BE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246fc037c3a14a8f">
        <w:r w:rsidRPr="6965A389" w:rsidR="49026BE1">
          <w:rPr>
            <w:rStyle w:val="Hyperlink"/>
            <w:rFonts w:ascii="Calibri" w:hAnsi="Calibri" w:eastAsia="Calibri" w:cs="Calibri"/>
            <w:noProof w:val="0"/>
            <w:sz w:val="24"/>
            <w:szCs w:val="24"/>
            <w:lang w:val="en-US"/>
          </w:rPr>
          <w:t>Our Approach To Learning - Inspirations Nurseries &amp; Forest Schools.</w:t>
        </w:r>
      </w:hyperlink>
      <w:r w:rsidRPr="6965A389" w:rsidR="49026BE1">
        <w:rPr>
          <w:rFonts w:ascii="Calibri" w:hAnsi="Calibri" w:eastAsia="Calibri" w:cs="Calibri"/>
          <w:noProof w:val="0"/>
          <w:sz w:val="24"/>
          <w:szCs w:val="24"/>
          <w:lang w:val="en-US"/>
        </w:rPr>
        <w:t xml:space="preserve"> (</w:t>
      </w:r>
      <w:r w:rsidRPr="6965A389" w:rsidR="49026BE1">
        <w:rPr>
          <w:rFonts w:ascii="Calibri" w:hAnsi="Calibri" w:eastAsia="Calibri" w:cs="Calibri"/>
          <w:noProof w:val="0"/>
          <w:sz w:val="24"/>
          <w:szCs w:val="24"/>
          <w:lang w:val="en-US"/>
        </w:rPr>
        <w:t>Cyrchwyd</w:t>
      </w:r>
      <w:r w:rsidRPr="6965A389" w:rsidR="49026BE1">
        <w:rPr>
          <w:rFonts w:ascii="Calibri" w:hAnsi="Calibri" w:eastAsia="Calibri" w:cs="Calibri"/>
          <w:noProof w:val="0"/>
          <w:sz w:val="24"/>
          <w:szCs w:val="24"/>
          <w:lang w:val="en-US"/>
        </w:rPr>
        <w:t>: 14 Fai 2024</w:t>
      </w:r>
      <w:r w:rsidRPr="6965A389" w:rsidR="6B5CB722">
        <w:rPr>
          <w:rFonts w:ascii="Calibri" w:hAnsi="Calibri" w:eastAsia="Calibri" w:cs="Calibri"/>
          <w:noProof w:val="0"/>
          <w:sz w:val="24"/>
          <w:szCs w:val="24"/>
          <w:lang w:val="en-US"/>
        </w:rPr>
        <w:t>).</w:t>
      </w:r>
    </w:p>
    <w:p w:rsidR="01B1B5F4" w:rsidP="6965A389" w:rsidRDefault="01B1B5F4" w14:paraId="291C88A1" w14:textId="361865A4">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Llywodraeth</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Cymru (2019) Ap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Gweithdrefnu</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diogelu</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cymru</w:t>
      </w:r>
      <w:r w:rsidRPr="6965A389" w:rsidR="01B1B5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0668F7EC" w:rsidP="6965A389" w:rsidRDefault="0668F7EC" w14:paraId="2A320002" w14:textId="4F9E960D">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Llywodraeth</w:t>
      </w: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Cymru (2022). </w:t>
      </w:r>
      <w:r w:rsidRPr="6965A389" w:rsidR="0668F7EC">
        <w:rPr>
          <w:rFonts w:ascii="Calibri" w:hAnsi="Calibri" w:eastAsia="Calibri" w:cs="Calibri"/>
          <w:b w:val="0"/>
          <w:bCs w:val="0"/>
          <w:i w:val="1"/>
          <w:iCs w:val="1"/>
          <w:caps w:val="0"/>
          <w:smallCaps w:val="0"/>
          <w:noProof w:val="0"/>
          <w:color w:val="000000" w:themeColor="text1" w:themeTint="FF" w:themeShade="FF"/>
          <w:sz w:val="24"/>
          <w:szCs w:val="24"/>
          <w:lang w:val="en-US"/>
        </w:rPr>
        <w:t>Curriculum for funded non-maintained nursery settings - Hwb</w:t>
      </w: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668F7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30165a3397e74c66">
        <w:r w:rsidRPr="6965A389" w:rsidR="0668F7EC">
          <w:rPr>
            <w:rStyle w:val="Hyperlink"/>
            <w:b w:val="0"/>
            <w:bCs w:val="0"/>
            <w:i w:val="0"/>
            <w:iCs w:val="0"/>
            <w:caps w:val="0"/>
            <w:smallCaps w:val="0"/>
            <w:noProof w:val="0"/>
            <w:sz w:val="24"/>
            <w:szCs w:val="24"/>
            <w:lang w:val="en-US"/>
          </w:rPr>
          <w:t>https://hwb.gov.wales/curriculum-for-wales/curriculum-for-funded-non-maintained-nursery-settings/.</w:t>
        </w:r>
        <w:r w:rsidRPr="6965A389" w:rsidR="0668F7EC">
          <w:rPr>
            <w:rStyle w:val="Hyperlink"/>
            <w:b w:val="0"/>
            <w:bCs w:val="0"/>
            <w:i w:val="0"/>
            <w:iCs w:val="0"/>
            <w:caps w:val="0"/>
            <w:smallCaps w:val="0"/>
            <w:noProof w:val="0"/>
            <w:color w:val="auto"/>
            <w:sz w:val="24"/>
            <w:szCs w:val="24"/>
            <w:lang w:val="en-US"/>
          </w:rPr>
          <w:t>(Cyrchwyd</w:t>
        </w:r>
      </w:hyperlink>
      <w:r w:rsidRPr="6965A389" w:rsidR="0668F7EC">
        <w:rPr>
          <w:rFonts w:ascii="Calibri" w:hAnsi="Calibri" w:eastAsia="Calibri" w:cs="Calibri"/>
          <w:b w:val="0"/>
          <w:bCs w:val="0"/>
          <w:i w:val="0"/>
          <w:iCs w:val="0"/>
          <w:caps w:val="0"/>
          <w:smallCaps w:val="0"/>
          <w:noProof w:val="0"/>
          <w:color w:val="auto"/>
          <w:sz w:val="24"/>
          <w:szCs w:val="24"/>
          <w:lang w:val="en-US"/>
        </w:rPr>
        <w:t>: 13 Fai 2024).</w:t>
      </w:r>
    </w:p>
    <w:p w:rsidR="6AE67007" w:rsidP="6965A389" w:rsidRDefault="6AE67007" w14:paraId="79F92F00" w14:textId="6AD9469A">
      <w:pPr>
        <w:pStyle w:val="Normal"/>
        <w:spacing w:before="0" w:beforeAutospacing="off" w:after="0" w:afterAutospacing="off" w:line="360" w:lineRule="auto"/>
        <w:ind w:left="0"/>
        <w:rPr>
          <w:rFonts w:ascii="Calibri" w:hAnsi="Calibri" w:eastAsia="Calibri" w:cs="Calibri"/>
          <w:noProof w:val="0"/>
          <w:sz w:val="24"/>
          <w:szCs w:val="24"/>
          <w:lang w:val="en-US"/>
        </w:rPr>
      </w:pPr>
      <w:r w:rsidRPr="6965A389" w:rsidR="6AE67007">
        <w:rPr>
          <w:rFonts w:ascii="Calibri" w:hAnsi="Calibri" w:eastAsia="Calibri" w:cs="Calibri"/>
          <w:b w:val="0"/>
          <w:bCs w:val="0"/>
          <w:i w:val="0"/>
          <w:iCs w:val="0"/>
          <w:caps w:val="0"/>
          <w:smallCaps w:val="0"/>
          <w:noProof w:val="0"/>
          <w:color w:val="auto"/>
          <w:sz w:val="24"/>
          <w:szCs w:val="24"/>
          <w:lang w:val="en-US"/>
        </w:rPr>
        <w:t>Llywodraeth</w:t>
      </w:r>
      <w:r w:rsidRPr="6965A389" w:rsidR="6AE67007">
        <w:rPr>
          <w:rFonts w:ascii="Calibri" w:hAnsi="Calibri" w:eastAsia="Calibri" w:cs="Calibri"/>
          <w:b w:val="0"/>
          <w:bCs w:val="0"/>
          <w:i w:val="0"/>
          <w:iCs w:val="0"/>
          <w:caps w:val="0"/>
          <w:smallCaps w:val="0"/>
          <w:noProof w:val="0"/>
          <w:color w:val="auto"/>
          <w:sz w:val="24"/>
          <w:szCs w:val="24"/>
          <w:lang w:val="en-US"/>
        </w:rPr>
        <w:t xml:space="preserve"> Cymru (2014) Wales- a play free country</w:t>
      </w:r>
      <w:r w:rsidRPr="6965A389" w:rsidR="4CE0DF23">
        <w:rPr>
          <w:rFonts w:ascii="Calibri" w:hAnsi="Calibri" w:eastAsia="Calibri" w:cs="Calibri"/>
          <w:b w:val="0"/>
          <w:bCs w:val="0"/>
          <w:i w:val="0"/>
          <w:iCs w:val="0"/>
          <w:caps w:val="0"/>
          <w:smallCaps w:val="0"/>
          <w:noProof w:val="0"/>
          <w:color w:val="auto"/>
          <w:sz w:val="24"/>
          <w:szCs w:val="24"/>
          <w:lang w:val="en-US"/>
        </w:rPr>
        <w:t xml:space="preserve">. </w:t>
      </w:r>
      <w:r w:rsidRPr="6965A389" w:rsidR="4CE0DF23">
        <w:rPr>
          <w:rFonts w:ascii="Calibri" w:hAnsi="Calibri" w:eastAsia="Calibri" w:cs="Calibri"/>
          <w:b w:val="0"/>
          <w:bCs w:val="0"/>
          <w:i w:val="0"/>
          <w:iCs w:val="0"/>
          <w:caps w:val="0"/>
          <w:smallCaps w:val="0"/>
          <w:noProof w:val="0"/>
          <w:color w:val="auto"/>
          <w:sz w:val="24"/>
          <w:szCs w:val="24"/>
          <w:lang w:val="en-US"/>
        </w:rPr>
        <w:t>Ar</w:t>
      </w:r>
      <w:r w:rsidRPr="6965A389" w:rsidR="4CE0DF23">
        <w:rPr>
          <w:rFonts w:ascii="Calibri" w:hAnsi="Calibri" w:eastAsia="Calibri" w:cs="Calibri"/>
          <w:b w:val="0"/>
          <w:bCs w:val="0"/>
          <w:i w:val="0"/>
          <w:iCs w:val="0"/>
          <w:caps w:val="0"/>
          <w:smallCaps w:val="0"/>
          <w:noProof w:val="0"/>
          <w:color w:val="auto"/>
          <w:sz w:val="24"/>
          <w:szCs w:val="24"/>
          <w:lang w:val="en-US"/>
        </w:rPr>
        <w:t xml:space="preserve"> </w:t>
      </w:r>
      <w:r w:rsidRPr="6965A389" w:rsidR="4CE0DF23">
        <w:rPr>
          <w:rFonts w:ascii="Calibri" w:hAnsi="Calibri" w:eastAsia="Calibri" w:cs="Calibri"/>
          <w:b w:val="0"/>
          <w:bCs w:val="0"/>
          <w:i w:val="0"/>
          <w:iCs w:val="0"/>
          <w:caps w:val="0"/>
          <w:smallCaps w:val="0"/>
          <w:noProof w:val="0"/>
          <w:color w:val="auto"/>
          <w:sz w:val="24"/>
          <w:szCs w:val="24"/>
          <w:lang w:val="en-US"/>
        </w:rPr>
        <w:t>gael</w:t>
      </w:r>
      <w:r w:rsidRPr="6965A389" w:rsidR="4CE0DF23">
        <w:rPr>
          <w:rFonts w:ascii="Calibri" w:hAnsi="Calibri" w:eastAsia="Calibri" w:cs="Calibri"/>
          <w:b w:val="0"/>
          <w:bCs w:val="0"/>
          <w:i w:val="0"/>
          <w:iCs w:val="0"/>
          <w:caps w:val="0"/>
          <w:smallCaps w:val="0"/>
          <w:noProof w:val="0"/>
          <w:color w:val="auto"/>
          <w:sz w:val="24"/>
          <w:szCs w:val="24"/>
          <w:lang w:val="en-US"/>
        </w:rPr>
        <w:t xml:space="preserve">: </w:t>
      </w:r>
      <w:hyperlink r:id="R356a17784d164480">
        <w:r w:rsidRPr="6965A389" w:rsidR="4CE0DF23">
          <w:rPr>
            <w:rStyle w:val="Hyperlink"/>
            <w:rFonts w:ascii="Calibri" w:hAnsi="Calibri" w:eastAsia="Calibri" w:cs="Calibri"/>
            <w:noProof w:val="0"/>
            <w:sz w:val="24"/>
            <w:szCs w:val="24"/>
            <w:lang w:val="en-US"/>
          </w:rPr>
          <w:t>Wales: a play friendly country (uwtsd.ac.uk).</w:t>
        </w:r>
      </w:hyperlink>
      <w:r w:rsidRPr="6965A389" w:rsidR="4CE0DF23">
        <w:rPr>
          <w:rFonts w:ascii="Calibri" w:hAnsi="Calibri" w:eastAsia="Calibri" w:cs="Calibri"/>
          <w:noProof w:val="0"/>
          <w:sz w:val="24"/>
          <w:szCs w:val="24"/>
          <w:lang w:val="en-US"/>
        </w:rPr>
        <w:t xml:space="preserve"> (</w:t>
      </w:r>
      <w:r w:rsidRPr="6965A389" w:rsidR="4CE0DF23">
        <w:rPr>
          <w:rFonts w:ascii="Calibri" w:hAnsi="Calibri" w:eastAsia="Calibri" w:cs="Calibri"/>
          <w:noProof w:val="0"/>
          <w:sz w:val="24"/>
          <w:szCs w:val="24"/>
          <w:lang w:val="en-US"/>
        </w:rPr>
        <w:t>Cyrchwyd</w:t>
      </w:r>
      <w:r w:rsidRPr="6965A389" w:rsidR="4CE0DF23">
        <w:rPr>
          <w:rFonts w:ascii="Calibri" w:hAnsi="Calibri" w:eastAsia="Calibri" w:cs="Calibri"/>
          <w:noProof w:val="0"/>
          <w:sz w:val="24"/>
          <w:szCs w:val="24"/>
          <w:lang w:val="en-US"/>
        </w:rPr>
        <w:t>: 14 Fai 2024).</w:t>
      </w:r>
    </w:p>
    <w:p w:rsidR="5BC45F29" w:rsidP="6965A389" w:rsidRDefault="5BC45F29" w14:paraId="06DC7FAB" w14:textId="61ECF656">
      <w:pPr>
        <w:pStyle w:val="Normal"/>
        <w:spacing w:before="0" w:beforeAutospacing="off" w:after="0" w:afterAutospacing="off" w:line="360" w:lineRule="auto"/>
        <w:ind w:left="0"/>
        <w:rPr>
          <w:noProof w:val="0"/>
          <w:sz w:val="24"/>
          <w:szCs w:val="24"/>
          <w:lang w:val="en-US"/>
        </w:rPr>
      </w:pPr>
      <w:r w:rsidRPr="6965A389" w:rsidR="5BC45F29">
        <w:rPr>
          <w:rFonts w:ascii="Calibri" w:hAnsi="Calibri" w:eastAsia="Calibri" w:cs="Calibri"/>
          <w:b w:val="0"/>
          <w:bCs w:val="0"/>
          <w:i w:val="0"/>
          <w:iCs w:val="0"/>
          <w:caps w:val="0"/>
          <w:smallCaps w:val="0"/>
          <w:noProof w:val="0"/>
          <w:color w:val="auto"/>
          <w:sz w:val="24"/>
          <w:szCs w:val="24"/>
          <w:lang w:val="en-US"/>
        </w:rPr>
        <w:t>Llywodraeth</w:t>
      </w:r>
      <w:r w:rsidRPr="6965A389" w:rsidR="5BC45F29">
        <w:rPr>
          <w:rFonts w:ascii="Calibri" w:hAnsi="Calibri" w:eastAsia="Calibri" w:cs="Calibri"/>
          <w:b w:val="0"/>
          <w:bCs w:val="0"/>
          <w:i w:val="0"/>
          <w:iCs w:val="0"/>
          <w:caps w:val="0"/>
          <w:smallCaps w:val="0"/>
          <w:noProof w:val="0"/>
          <w:color w:val="auto"/>
          <w:sz w:val="24"/>
          <w:szCs w:val="24"/>
          <w:lang w:val="en-US"/>
        </w:rPr>
        <w:t xml:space="preserve"> </w:t>
      </w:r>
      <w:r w:rsidRPr="6965A389" w:rsidR="5BC45F29">
        <w:rPr>
          <w:rFonts w:ascii="Calibri" w:hAnsi="Calibri" w:eastAsia="Calibri" w:cs="Calibri"/>
          <w:b w:val="0"/>
          <w:bCs w:val="0"/>
          <w:i w:val="0"/>
          <w:iCs w:val="0"/>
          <w:caps w:val="0"/>
          <w:smallCaps w:val="0"/>
          <w:noProof w:val="0"/>
          <w:color w:val="auto"/>
          <w:sz w:val="24"/>
          <w:szCs w:val="24"/>
          <w:lang w:val="en-US"/>
        </w:rPr>
        <w:t>Deyrnas</w:t>
      </w:r>
      <w:r w:rsidRPr="6965A389" w:rsidR="5BC45F29">
        <w:rPr>
          <w:rFonts w:ascii="Calibri" w:hAnsi="Calibri" w:eastAsia="Calibri" w:cs="Calibri"/>
          <w:b w:val="0"/>
          <w:bCs w:val="0"/>
          <w:i w:val="0"/>
          <w:iCs w:val="0"/>
          <w:caps w:val="0"/>
          <w:smallCaps w:val="0"/>
          <w:noProof w:val="0"/>
          <w:color w:val="auto"/>
          <w:sz w:val="24"/>
          <w:szCs w:val="24"/>
          <w:lang w:val="en-US"/>
        </w:rPr>
        <w:t xml:space="preserve"> </w:t>
      </w:r>
      <w:r w:rsidRPr="6965A389" w:rsidR="5BC45F29">
        <w:rPr>
          <w:rFonts w:ascii="Calibri" w:hAnsi="Calibri" w:eastAsia="Calibri" w:cs="Calibri"/>
          <w:b w:val="0"/>
          <w:bCs w:val="0"/>
          <w:i w:val="0"/>
          <w:iCs w:val="0"/>
          <w:caps w:val="0"/>
          <w:smallCaps w:val="0"/>
          <w:noProof w:val="0"/>
          <w:color w:val="auto"/>
          <w:sz w:val="24"/>
          <w:szCs w:val="24"/>
          <w:lang w:val="en-US"/>
        </w:rPr>
        <w:t>Unedig</w:t>
      </w:r>
      <w:r w:rsidRPr="6965A389" w:rsidR="5BC45F29">
        <w:rPr>
          <w:rFonts w:ascii="Calibri" w:hAnsi="Calibri" w:eastAsia="Calibri" w:cs="Calibri"/>
          <w:b w:val="0"/>
          <w:bCs w:val="0"/>
          <w:i w:val="0"/>
          <w:iCs w:val="0"/>
          <w:caps w:val="0"/>
          <w:smallCaps w:val="0"/>
          <w:noProof w:val="0"/>
          <w:color w:val="auto"/>
          <w:sz w:val="24"/>
          <w:szCs w:val="24"/>
          <w:lang w:val="en-US"/>
        </w:rPr>
        <w:t xml:space="preserve"> (2018</w:t>
      </w:r>
      <w:r w:rsidRPr="6965A389" w:rsidR="506E5F4F">
        <w:rPr>
          <w:rFonts w:ascii="Calibri" w:hAnsi="Calibri" w:eastAsia="Calibri" w:cs="Calibri"/>
          <w:b w:val="0"/>
          <w:bCs w:val="0"/>
          <w:i w:val="0"/>
          <w:iCs w:val="0"/>
          <w:caps w:val="0"/>
          <w:smallCaps w:val="0"/>
          <w:noProof w:val="0"/>
          <w:color w:val="auto"/>
          <w:sz w:val="24"/>
          <w:szCs w:val="24"/>
          <w:lang w:val="en-US"/>
        </w:rPr>
        <w:t>) Working</w:t>
      </w:r>
      <w:r w:rsidRPr="6965A389" w:rsidR="5BC45F29">
        <w:rPr>
          <w:rFonts w:ascii="Calibri" w:hAnsi="Calibri" w:eastAsia="Calibri" w:cs="Calibri"/>
          <w:b w:val="0"/>
          <w:bCs w:val="0"/>
          <w:i w:val="0"/>
          <w:iCs w:val="0"/>
          <w:caps w:val="0"/>
          <w:smallCaps w:val="0"/>
          <w:noProof w:val="0"/>
          <w:color w:val="auto"/>
          <w:sz w:val="24"/>
          <w:szCs w:val="24"/>
          <w:lang w:val="en-US"/>
        </w:rPr>
        <w:t xml:space="preserve"> together to safeguard children: a guide to inter-agency working to </w:t>
      </w:r>
      <w:r w:rsidRPr="6965A389" w:rsidR="7355208F">
        <w:rPr>
          <w:rFonts w:ascii="Calibri" w:hAnsi="Calibri" w:eastAsia="Calibri" w:cs="Calibri"/>
          <w:b w:val="0"/>
          <w:bCs w:val="0"/>
          <w:i w:val="0"/>
          <w:iCs w:val="0"/>
          <w:caps w:val="0"/>
          <w:smallCaps w:val="0"/>
          <w:noProof w:val="0"/>
          <w:color w:val="auto"/>
          <w:sz w:val="24"/>
          <w:szCs w:val="24"/>
          <w:lang w:val="en-US"/>
        </w:rPr>
        <w:t>safeguard and promote the welfare of children</w:t>
      </w:r>
      <w:r w:rsidRPr="6965A389" w:rsidR="768D135D">
        <w:rPr>
          <w:rFonts w:ascii="Calibri" w:hAnsi="Calibri" w:eastAsia="Calibri" w:cs="Calibri"/>
          <w:b w:val="0"/>
          <w:bCs w:val="0"/>
          <w:i w:val="0"/>
          <w:iCs w:val="0"/>
          <w:caps w:val="0"/>
          <w:smallCaps w:val="0"/>
          <w:noProof w:val="0"/>
          <w:color w:val="auto"/>
          <w:sz w:val="24"/>
          <w:szCs w:val="24"/>
          <w:lang w:val="en-US"/>
        </w:rPr>
        <w:t xml:space="preserve">. </w:t>
      </w:r>
      <w:r w:rsidRPr="6965A389" w:rsidR="768D135D">
        <w:rPr>
          <w:rFonts w:ascii="Calibri" w:hAnsi="Calibri" w:eastAsia="Calibri" w:cs="Calibri"/>
          <w:b w:val="0"/>
          <w:bCs w:val="0"/>
          <w:i w:val="0"/>
          <w:iCs w:val="0"/>
          <w:caps w:val="0"/>
          <w:smallCaps w:val="0"/>
          <w:noProof w:val="0"/>
          <w:color w:val="auto"/>
          <w:sz w:val="24"/>
          <w:szCs w:val="24"/>
          <w:lang w:val="en-US"/>
        </w:rPr>
        <w:t>Ar</w:t>
      </w:r>
      <w:r w:rsidRPr="6965A389" w:rsidR="768D135D">
        <w:rPr>
          <w:rFonts w:ascii="Calibri" w:hAnsi="Calibri" w:eastAsia="Calibri" w:cs="Calibri"/>
          <w:b w:val="0"/>
          <w:bCs w:val="0"/>
          <w:i w:val="0"/>
          <w:iCs w:val="0"/>
          <w:caps w:val="0"/>
          <w:smallCaps w:val="0"/>
          <w:noProof w:val="0"/>
          <w:color w:val="auto"/>
          <w:sz w:val="24"/>
          <w:szCs w:val="24"/>
          <w:lang w:val="en-US"/>
        </w:rPr>
        <w:t xml:space="preserve"> </w:t>
      </w:r>
      <w:r w:rsidRPr="6965A389" w:rsidR="768D135D">
        <w:rPr>
          <w:rFonts w:ascii="Calibri" w:hAnsi="Calibri" w:eastAsia="Calibri" w:cs="Calibri"/>
          <w:b w:val="0"/>
          <w:bCs w:val="0"/>
          <w:i w:val="0"/>
          <w:iCs w:val="0"/>
          <w:caps w:val="0"/>
          <w:smallCaps w:val="0"/>
          <w:noProof w:val="0"/>
          <w:color w:val="auto"/>
          <w:sz w:val="24"/>
          <w:szCs w:val="24"/>
          <w:lang w:val="en-US"/>
        </w:rPr>
        <w:t>gael</w:t>
      </w:r>
      <w:r w:rsidRPr="6965A389" w:rsidR="768D135D">
        <w:rPr>
          <w:rFonts w:ascii="Calibri" w:hAnsi="Calibri" w:eastAsia="Calibri" w:cs="Calibri"/>
          <w:b w:val="0"/>
          <w:bCs w:val="0"/>
          <w:i w:val="0"/>
          <w:iCs w:val="0"/>
          <w:caps w:val="0"/>
          <w:smallCaps w:val="0"/>
          <w:noProof w:val="0"/>
          <w:color w:val="auto"/>
          <w:sz w:val="24"/>
          <w:szCs w:val="24"/>
          <w:lang w:val="en-US"/>
        </w:rPr>
        <w:t xml:space="preserve">: </w:t>
      </w:r>
      <w:hyperlink r:id="Rc3f13171becd445e">
        <w:r w:rsidRPr="6965A389" w:rsidR="768D135D">
          <w:rPr>
            <w:rStyle w:val="Hyperlink"/>
            <w:rFonts w:ascii="Calibri" w:hAnsi="Calibri" w:eastAsia="Calibri" w:cs="Calibri"/>
            <w:noProof w:val="0"/>
            <w:sz w:val="24"/>
            <w:szCs w:val="24"/>
            <w:lang w:val="en-US"/>
          </w:rPr>
          <w:t>Working Together to Safeguard Children 2018.pdf (uwtsd.ac.uk).</w:t>
        </w:r>
      </w:hyperlink>
      <w:r w:rsidRPr="6965A389" w:rsidR="768D135D">
        <w:rPr>
          <w:rFonts w:ascii="Calibri" w:hAnsi="Calibri" w:eastAsia="Calibri" w:cs="Calibri"/>
          <w:noProof w:val="0"/>
          <w:sz w:val="24"/>
          <w:szCs w:val="24"/>
          <w:lang w:val="en-US"/>
        </w:rPr>
        <w:t xml:space="preserve"> (</w:t>
      </w:r>
      <w:r w:rsidRPr="6965A389" w:rsidR="768D135D">
        <w:rPr>
          <w:rFonts w:ascii="Calibri" w:hAnsi="Calibri" w:eastAsia="Calibri" w:cs="Calibri"/>
          <w:noProof w:val="0"/>
          <w:sz w:val="24"/>
          <w:szCs w:val="24"/>
          <w:lang w:val="en-US"/>
        </w:rPr>
        <w:t>Cyrchwyd</w:t>
      </w:r>
      <w:r w:rsidRPr="6965A389" w:rsidR="768D135D">
        <w:rPr>
          <w:rFonts w:ascii="Calibri" w:hAnsi="Calibri" w:eastAsia="Calibri" w:cs="Calibri"/>
          <w:noProof w:val="0"/>
          <w:sz w:val="24"/>
          <w:szCs w:val="24"/>
          <w:lang w:val="en-US"/>
        </w:rPr>
        <w:t>: 14 Fai 2024).</w:t>
      </w:r>
    </w:p>
    <w:p w:rsidR="41FAF826" w:rsidP="6965A389" w:rsidRDefault="41FAF826" w14:paraId="44C9F25A" w14:textId="2D88B392">
      <w:pPr>
        <w:pStyle w:val="Normal"/>
        <w:spacing w:before="0" w:beforeAutospacing="off" w:after="0" w:afterAutospacing="off" w:line="360" w:lineRule="auto"/>
        <w:ind w:left="0"/>
        <w:rPr>
          <w:noProof w:val="0"/>
          <w:sz w:val="24"/>
          <w:szCs w:val="24"/>
          <w:lang w:val="en-US"/>
        </w:rPr>
      </w:pPr>
      <w:r w:rsidRPr="6965A389" w:rsidR="41FAF826">
        <w:rPr>
          <w:rFonts w:ascii="Calibri" w:hAnsi="Calibri" w:eastAsia="Calibri" w:cs="Calibri"/>
          <w:noProof w:val="0"/>
          <w:sz w:val="24"/>
          <w:szCs w:val="24"/>
          <w:lang w:val="en-US"/>
        </w:rPr>
        <w:t>Llywodraeth</w:t>
      </w:r>
      <w:r w:rsidRPr="6965A389" w:rsidR="41FAF826">
        <w:rPr>
          <w:rFonts w:ascii="Calibri" w:hAnsi="Calibri" w:eastAsia="Calibri" w:cs="Calibri"/>
          <w:noProof w:val="0"/>
          <w:sz w:val="24"/>
          <w:szCs w:val="24"/>
          <w:lang w:val="en-US"/>
        </w:rPr>
        <w:t xml:space="preserve"> </w:t>
      </w:r>
      <w:r w:rsidRPr="6965A389" w:rsidR="41FAF826">
        <w:rPr>
          <w:rFonts w:ascii="Calibri" w:hAnsi="Calibri" w:eastAsia="Calibri" w:cs="Calibri"/>
          <w:noProof w:val="0"/>
          <w:sz w:val="24"/>
          <w:szCs w:val="24"/>
          <w:lang w:val="en-US"/>
        </w:rPr>
        <w:t>Deyrnas</w:t>
      </w:r>
      <w:r w:rsidRPr="6965A389" w:rsidR="41FAF826">
        <w:rPr>
          <w:rFonts w:ascii="Calibri" w:hAnsi="Calibri" w:eastAsia="Calibri" w:cs="Calibri"/>
          <w:noProof w:val="0"/>
          <w:sz w:val="24"/>
          <w:szCs w:val="24"/>
          <w:lang w:val="en-US"/>
        </w:rPr>
        <w:t xml:space="preserve"> </w:t>
      </w:r>
      <w:r w:rsidRPr="6965A389" w:rsidR="41FAF826">
        <w:rPr>
          <w:rFonts w:ascii="Calibri" w:hAnsi="Calibri" w:eastAsia="Calibri" w:cs="Calibri"/>
          <w:noProof w:val="0"/>
          <w:sz w:val="24"/>
          <w:szCs w:val="24"/>
          <w:lang w:val="en-US"/>
        </w:rPr>
        <w:t>Unedig</w:t>
      </w:r>
      <w:r w:rsidRPr="6965A389" w:rsidR="41FAF826">
        <w:rPr>
          <w:rFonts w:ascii="Calibri" w:hAnsi="Calibri" w:eastAsia="Calibri" w:cs="Calibri"/>
          <w:noProof w:val="0"/>
          <w:sz w:val="24"/>
          <w:szCs w:val="24"/>
          <w:lang w:val="en-US"/>
        </w:rPr>
        <w:t xml:space="preserve"> (2021) Early years high impact area 6: ready to learn and narrowing the word gap</w:t>
      </w:r>
      <w:r w:rsidRPr="6965A389" w:rsidR="59EF7D54">
        <w:rPr>
          <w:rFonts w:ascii="Calibri" w:hAnsi="Calibri" w:eastAsia="Calibri" w:cs="Calibri"/>
          <w:noProof w:val="0"/>
          <w:sz w:val="24"/>
          <w:szCs w:val="24"/>
          <w:lang w:val="en-US"/>
        </w:rPr>
        <w:t xml:space="preserve">. </w:t>
      </w:r>
      <w:r w:rsidRPr="6965A389" w:rsidR="59EF7D54">
        <w:rPr>
          <w:rFonts w:ascii="Calibri" w:hAnsi="Calibri" w:eastAsia="Calibri" w:cs="Calibri"/>
          <w:noProof w:val="0"/>
          <w:sz w:val="24"/>
          <w:szCs w:val="24"/>
          <w:lang w:val="en-US"/>
        </w:rPr>
        <w:t>Ar</w:t>
      </w:r>
      <w:r w:rsidRPr="6965A389" w:rsidR="59EF7D54">
        <w:rPr>
          <w:rFonts w:ascii="Calibri" w:hAnsi="Calibri" w:eastAsia="Calibri" w:cs="Calibri"/>
          <w:noProof w:val="0"/>
          <w:sz w:val="24"/>
          <w:szCs w:val="24"/>
          <w:lang w:val="en-US"/>
        </w:rPr>
        <w:t xml:space="preserve"> </w:t>
      </w:r>
      <w:r w:rsidRPr="6965A389" w:rsidR="59EF7D54">
        <w:rPr>
          <w:rFonts w:ascii="Calibri" w:hAnsi="Calibri" w:eastAsia="Calibri" w:cs="Calibri"/>
          <w:noProof w:val="0"/>
          <w:sz w:val="24"/>
          <w:szCs w:val="24"/>
          <w:lang w:val="en-US"/>
        </w:rPr>
        <w:t>gael</w:t>
      </w:r>
      <w:r w:rsidRPr="6965A389" w:rsidR="59EF7D54">
        <w:rPr>
          <w:rFonts w:ascii="Calibri" w:hAnsi="Calibri" w:eastAsia="Calibri" w:cs="Calibri"/>
          <w:noProof w:val="0"/>
          <w:sz w:val="24"/>
          <w:szCs w:val="24"/>
          <w:lang w:val="en-US"/>
        </w:rPr>
        <w:t xml:space="preserve">: </w:t>
      </w:r>
      <w:hyperlink r:id="Ra05a1ce8eb0f4fdc">
        <w:r w:rsidRPr="6965A389" w:rsidR="59EF7D54">
          <w:rPr>
            <w:rStyle w:val="Hyperlink"/>
            <w:noProof w:val="0"/>
            <w:sz w:val="24"/>
            <w:szCs w:val="24"/>
            <w:lang w:val="en-US"/>
          </w:rPr>
          <w:t>Early years high impact area 6: Ready to learn and narrowing the word gap - GOV.UK (www.gov.uk).</w:t>
        </w:r>
      </w:hyperlink>
      <w:r w:rsidRPr="6965A389" w:rsidR="59EF7D54">
        <w:rPr>
          <w:noProof w:val="0"/>
          <w:sz w:val="24"/>
          <w:szCs w:val="24"/>
          <w:lang w:val="en-US"/>
        </w:rPr>
        <w:t xml:space="preserve"> (</w:t>
      </w:r>
      <w:r w:rsidRPr="6965A389" w:rsidR="59EF7D54">
        <w:rPr>
          <w:noProof w:val="0"/>
          <w:sz w:val="24"/>
          <w:szCs w:val="24"/>
          <w:lang w:val="en-US"/>
        </w:rPr>
        <w:t>Cyrchwyd</w:t>
      </w:r>
      <w:r w:rsidRPr="6965A389" w:rsidR="59EF7D54">
        <w:rPr>
          <w:noProof w:val="0"/>
          <w:sz w:val="24"/>
          <w:szCs w:val="24"/>
          <w:lang w:val="en-US"/>
        </w:rPr>
        <w:t>: 14 Fai 2024).</w:t>
      </w:r>
    </w:p>
    <w:p w:rsidR="0A938D1D" w:rsidP="6965A389" w:rsidRDefault="0A938D1D" w14:paraId="5109D66F" w14:textId="0DCBC267">
      <w:pPr>
        <w:pStyle w:val="ListParagraph"/>
        <w:numPr>
          <w:ilvl w:val="0"/>
          <w:numId w:val="1"/>
        </w:num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Malaguzzi, L. (2022). </w:t>
      </w:r>
      <w:r w:rsidRPr="6965A389" w:rsidR="0A938D1D">
        <w:rPr>
          <w:rFonts w:ascii="Calibri" w:hAnsi="Calibri" w:eastAsia="Calibri" w:cs="Calibri"/>
          <w:b w:val="0"/>
          <w:bCs w:val="0"/>
          <w:i w:val="1"/>
          <w:iCs w:val="1"/>
          <w:caps w:val="0"/>
          <w:smallCaps w:val="0"/>
          <w:noProof w:val="0"/>
          <w:color w:val="000000" w:themeColor="text1" w:themeTint="FF" w:themeShade="FF"/>
          <w:sz w:val="24"/>
          <w:szCs w:val="24"/>
          <w:lang w:val="en-US"/>
        </w:rPr>
        <w:t>100 languages | Reggio Children</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r w:rsidRPr="6965A389" w:rsidR="0A938D1D">
          <w:rPr>
            <w:rStyle w:val="Hyperlink"/>
            <w:rFonts w:ascii="Calibri" w:hAnsi="Calibri" w:eastAsia="Calibri" w:cs="Calibri"/>
            <w:b w:val="0"/>
            <w:bCs w:val="0"/>
            <w:i w:val="0"/>
            <w:iCs w:val="0"/>
            <w:caps w:val="0"/>
            <w:smallCaps w:val="0"/>
            <w:noProof w:val="0"/>
            <w:sz w:val="24"/>
            <w:szCs w:val="24"/>
            <w:lang w:val="en-US"/>
          </w:rPr>
          <w:t>www.reggiochildren.it</w:t>
        </w:r>
      </w:hyperlink>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6f46e15f48de42df">
        <w:r w:rsidRPr="6965A389" w:rsidR="0A938D1D">
          <w:rPr>
            <w:rStyle w:val="Hyperlink"/>
            <w:b w:val="0"/>
            <w:bCs w:val="0"/>
            <w:i w:val="0"/>
            <w:iCs w:val="0"/>
            <w:caps w:val="0"/>
            <w:smallCaps w:val="0"/>
            <w:noProof w:val="0"/>
            <w:sz w:val="24"/>
            <w:szCs w:val="24"/>
            <w:lang w:val="en-US"/>
          </w:rPr>
          <w:t>https://www.reggiochildren.it/en/reggio-emilia-approach/100-linguaggi-en/</w:t>
        </w:r>
      </w:hyperlink>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0A938D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13 Fai 2024). </w:t>
      </w:r>
    </w:p>
    <w:p w:rsidR="3DD0A95E" w:rsidP="6965A389" w:rsidRDefault="3DD0A95E" w14:paraId="5E73CAC2" w14:textId="28B8D24C">
      <w:pPr>
        <w:pStyle w:val="ListParagraph"/>
        <w:numPr>
          <w:ilvl w:val="0"/>
          <w:numId w:val="1"/>
        </w:numPr>
        <w:spacing w:before="240" w:beforeAutospacing="off" w:after="240" w:afterAutospacing="off" w:line="360" w:lineRule="auto"/>
        <w:rPr>
          <w:rFonts w:ascii="Calibri" w:hAnsi="Calibri" w:eastAsia="Calibri" w:cs="Calibri"/>
          <w:noProof w:val="0"/>
          <w:sz w:val="24"/>
          <w:szCs w:val="24"/>
          <w:lang w:val="en-US"/>
        </w:rPr>
      </w:pP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Media (2000). </w:t>
      </w:r>
      <w:r w:rsidRPr="6965A389" w:rsidR="3DD0A95E">
        <w:rPr>
          <w:rFonts w:ascii="Calibri" w:hAnsi="Calibri" w:eastAsia="Calibri" w:cs="Calibri"/>
          <w:b w:val="0"/>
          <w:bCs w:val="0"/>
          <w:i w:val="1"/>
          <w:iCs w:val="1"/>
          <w:caps w:val="0"/>
          <w:smallCaps w:val="0"/>
          <w:noProof w:val="0"/>
          <w:color w:val="000000" w:themeColor="text1" w:themeTint="FF" w:themeShade="FF"/>
          <w:sz w:val="24"/>
          <w:szCs w:val="24"/>
          <w:lang w:val="en-US"/>
        </w:rPr>
        <w:t>Reflective Practice – How to Use It in Your Early Years Setting | Learning and Development</w:t>
      </w: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 T</w:t>
      </w: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each Early Years. </w:t>
      </w: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86764970aba84fa1">
        <w:r w:rsidRPr="6965A389" w:rsidR="3DD0A95E">
          <w:rPr>
            <w:rStyle w:val="Hyperlink"/>
            <w:b w:val="0"/>
            <w:bCs w:val="0"/>
            <w:i w:val="0"/>
            <w:iCs w:val="0"/>
            <w:caps w:val="0"/>
            <w:smallCaps w:val="0"/>
            <w:noProof w:val="0"/>
            <w:sz w:val="24"/>
            <w:szCs w:val="24"/>
            <w:lang w:val="en-US"/>
          </w:rPr>
          <w:t>https://www.teachearlyyears.com/learning-and-development/view/reflective-practice-how-to-use-it-in-your-early-years-setting.(Cyrchwyd</w:t>
        </w:r>
      </w:hyperlink>
      <w:r w:rsidRPr="6965A389" w:rsidR="3DD0A9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12 Fai 2024). </w:t>
      </w:r>
    </w:p>
    <w:p w:rsidR="32C8061D" w:rsidP="6965A389" w:rsidRDefault="32C8061D" w14:paraId="70F0734A" w14:textId="531B18C7">
      <w:pPr>
        <w:pStyle w:val="Normal"/>
        <w:spacing w:before="240" w:beforeAutospacing="off" w:after="240" w:afterAutospacing="off" w:line="360" w:lineRule="auto"/>
        <w:ind w:left="0"/>
        <w:rPr>
          <w:rFonts w:ascii="Calibri" w:hAnsi="Calibri" w:eastAsia="Calibri" w:cs="Calibri"/>
          <w:noProof w:val="0"/>
          <w:sz w:val="24"/>
          <w:szCs w:val="24"/>
          <w:lang w:val="en-US"/>
        </w:rPr>
      </w:pP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Mudiad</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Meithrin</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(dim </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dyddiad</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32C8061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65A389" w:rsidR="32C8061D">
        <w:rPr>
          <w:rFonts w:ascii="Calibri" w:hAnsi="Calibri" w:eastAsia="Calibri" w:cs="Calibri"/>
          <w:b w:val="0"/>
          <w:bCs w:val="0"/>
          <w:i w:val="1"/>
          <w:iCs w:val="1"/>
          <w:caps w:val="0"/>
          <w:smallCaps w:val="0"/>
          <w:noProof w:val="0"/>
          <w:color w:val="000000" w:themeColor="text1" w:themeTint="FF" w:themeShade="FF"/>
          <w:sz w:val="24"/>
          <w:szCs w:val="24"/>
          <w:lang w:val="en-US"/>
        </w:rPr>
        <w:t>Cefnogwch</w:t>
      </w:r>
      <w:r w:rsidRPr="6965A389" w:rsidR="32C8061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65A389" w:rsidR="32C8061D">
        <w:rPr>
          <w:rFonts w:ascii="Calibri" w:hAnsi="Calibri" w:eastAsia="Calibri" w:cs="Calibri"/>
          <w:b w:val="0"/>
          <w:bCs w:val="0"/>
          <w:i w:val="1"/>
          <w:iCs w:val="1"/>
          <w:caps w:val="0"/>
          <w:smallCaps w:val="0"/>
          <w:noProof w:val="0"/>
          <w:color w:val="000000" w:themeColor="text1" w:themeTint="FF" w:themeShade="FF"/>
          <w:sz w:val="24"/>
          <w:szCs w:val="24"/>
          <w:lang w:val="en-US"/>
        </w:rPr>
        <w:t>ni</w:t>
      </w:r>
      <w:r w:rsidRPr="6965A389" w:rsidR="32C8061D">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32C806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6b3fb375b514c3c">
        <w:r w:rsidRPr="6965A389" w:rsidR="041C7C59">
          <w:rPr>
            <w:rStyle w:val="Hyperlink"/>
            <w:rFonts w:ascii="Calibri" w:hAnsi="Calibri" w:eastAsia="Calibri" w:cs="Calibri"/>
            <w:noProof w:val="0"/>
            <w:sz w:val="24"/>
            <w:szCs w:val="24"/>
            <w:lang w:val="en-US"/>
          </w:rPr>
          <w:t>Cefnogwch ni - Mudiad Meithrin.</w:t>
        </w:r>
      </w:hyperlink>
      <w:r w:rsidRPr="6965A389" w:rsidR="041C7C59">
        <w:rPr>
          <w:rFonts w:ascii="Calibri" w:hAnsi="Calibri" w:eastAsia="Calibri" w:cs="Calibri"/>
          <w:noProof w:val="0"/>
          <w:sz w:val="24"/>
          <w:szCs w:val="24"/>
          <w:lang w:val="en-US"/>
        </w:rPr>
        <w:t xml:space="preserve"> (</w:t>
      </w:r>
      <w:r w:rsidRPr="6965A389" w:rsidR="041C7C59">
        <w:rPr>
          <w:rFonts w:ascii="Calibri" w:hAnsi="Calibri" w:eastAsia="Calibri" w:cs="Calibri"/>
          <w:noProof w:val="0"/>
          <w:sz w:val="24"/>
          <w:szCs w:val="24"/>
          <w:lang w:val="en-US"/>
        </w:rPr>
        <w:t>Cyrchwyd</w:t>
      </w:r>
      <w:r w:rsidRPr="6965A389" w:rsidR="041C7C59">
        <w:rPr>
          <w:rFonts w:ascii="Calibri" w:hAnsi="Calibri" w:eastAsia="Calibri" w:cs="Calibri"/>
          <w:noProof w:val="0"/>
          <w:sz w:val="24"/>
          <w:szCs w:val="24"/>
          <w:lang w:val="en-US"/>
        </w:rPr>
        <w:t>: 14 Fai 2024).</w:t>
      </w:r>
    </w:p>
    <w:p w:rsidR="63BE7403" w:rsidP="6965A389" w:rsidRDefault="63BE7403" w14:paraId="4FBCA8F5" w14:textId="3F5DEFD2">
      <w:pPr>
        <w:pStyle w:val="Normal"/>
        <w:spacing w:before="0" w:beforeAutospacing="off" w:after="0" w:afterAutospacing="off" w:line="360" w:lineRule="auto"/>
        <w:ind w:left="0"/>
        <w:rPr>
          <w:rFonts w:ascii="Calibri" w:hAnsi="Calibri" w:eastAsia="Calibri" w:cs="Calibri"/>
          <w:i w:val="1"/>
          <w:iCs w:val="1"/>
          <w:noProof w:val="0"/>
          <w:sz w:val="24"/>
          <w:szCs w:val="24"/>
          <w:lang w:val="en-US"/>
        </w:rPr>
      </w:pPr>
      <w:r w:rsidRPr="6965A389" w:rsidR="63BE7403">
        <w:rPr>
          <w:rFonts w:ascii="Calibri" w:hAnsi="Calibri" w:eastAsia="Calibri" w:cs="Calibri"/>
          <w:noProof w:val="0"/>
          <w:sz w:val="24"/>
          <w:szCs w:val="24"/>
          <w:lang w:val="en-US"/>
        </w:rPr>
        <w:t>Naravez</w:t>
      </w:r>
      <w:r w:rsidRPr="6965A389" w:rsidR="63BE7403">
        <w:rPr>
          <w:rFonts w:ascii="Calibri" w:hAnsi="Calibri" w:eastAsia="Calibri" w:cs="Calibri"/>
          <w:noProof w:val="0"/>
          <w:sz w:val="24"/>
          <w:szCs w:val="24"/>
          <w:lang w:val="en-US"/>
        </w:rPr>
        <w:t>, D. a Noble, R. (2018)</w:t>
      </w:r>
      <w:r w:rsidRPr="6965A389" w:rsidR="63BE7403">
        <w:rPr>
          <w:rFonts w:ascii="Calibri" w:hAnsi="Calibri" w:eastAsia="Calibri" w:cs="Calibri"/>
          <w:i w:val="1"/>
          <w:iCs w:val="1"/>
          <w:noProof w:val="0"/>
          <w:sz w:val="24"/>
          <w:szCs w:val="24"/>
          <w:lang w:val="en-US"/>
        </w:rPr>
        <w:t xml:space="preserve"> Basic needs, wellbeing and mortality </w:t>
      </w:r>
      <w:r w:rsidRPr="6965A389" w:rsidR="57F9AB7F">
        <w:rPr>
          <w:rFonts w:ascii="Calibri" w:hAnsi="Calibri" w:eastAsia="Calibri" w:cs="Calibri"/>
          <w:i w:val="1"/>
          <w:iCs w:val="1"/>
          <w:noProof w:val="0"/>
          <w:sz w:val="24"/>
          <w:szCs w:val="24"/>
          <w:lang w:val="en-US"/>
        </w:rPr>
        <w:t>f</w:t>
      </w:r>
      <w:r w:rsidRPr="6965A389" w:rsidR="63BE7403">
        <w:rPr>
          <w:rFonts w:ascii="Calibri" w:hAnsi="Calibri" w:eastAsia="Calibri" w:cs="Calibri"/>
          <w:i w:val="1"/>
          <w:iCs w:val="1"/>
          <w:noProof w:val="0"/>
          <w:sz w:val="24"/>
          <w:szCs w:val="24"/>
          <w:lang w:val="en-US"/>
        </w:rPr>
        <w:t xml:space="preserve">ulfilling </w:t>
      </w:r>
      <w:r w:rsidRPr="6965A389" w:rsidR="4F59E142">
        <w:rPr>
          <w:rFonts w:ascii="Calibri" w:hAnsi="Calibri" w:eastAsia="Calibri" w:cs="Calibri"/>
          <w:i w:val="1"/>
          <w:iCs w:val="1"/>
          <w:noProof w:val="0"/>
          <w:sz w:val="24"/>
          <w:szCs w:val="24"/>
          <w:lang w:val="en-US"/>
        </w:rPr>
        <w:t>human potential</w:t>
      </w:r>
      <w:r w:rsidRPr="6965A389" w:rsidR="003F1D07">
        <w:rPr>
          <w:rFonts w:ascii="Calibri" w:hAnsi="Calibri" w:eastAsia="Calibri" w:cs="Calibri"/>
          <w:i w:val="1"/>
          <w:iCs w:val="1"/>
          <w:noProof w:val="0"/>
          <w:sz w:val="24"/>
          <w:szCs w:val="24"/>
          <w:lang w:val="en-US"/>
        </w:rPr>
        <w:t xml:space="preserve">. </w:t>
      </w:r>
      <w:r w:rsidRPr="6965A389" w:rsidR="003F1D07">
        <w:rPr>
          <w:rFonts w:ascii="Calibri" w:hAnsi="Calibri" w:eastAsia="Calibri" w:cs="Calibri"/>
          <w:i w:val="0"/>
          <w:iCs w:val="0"/>
          <w:noProof w:val="0"/>
          <w:sz w:val="24"/>
          <w:szCs w:val="24"/>
          <w:lang w:val="en-US"/>
        </w:rPr>
        <w:t xml:space="preserve">Palgrave. </w:t>
      </w:r>
    </w:p>
    <w:p w:rsidR="5F0B41C8" w:rsidP="6965A389" w:rsidRDefault="5F0B41C8" w14:paraId="371DD0C6" w14:textId="259B5471">
      <w:pPr>
        <w:pStyle w:val="Normal"/>
        <w:spacing w:before="0" w:beforeAutospacing="off" w:after="0" w:afterAutospacing="off" w:line="360" w:lineRule="auto"/>
        <w:ind w:left="0"/>
        <w:rPr>
          <w:rFonts w:ascii="Calibri" w:hAnsi="Calibri" w:eastAsia="Calibri" w:cs="Calibri"/>
          <w:noProof w:val="0"/>
          <w:sz w:val="24"/>
          <w:szCs w:val="24"/>
          <w:lang w:val="en-US"/>
        </w:rPr>
      </w:pPr>
      <w:r w:rsidRPr="6965A389" w:rsidR="5F0B41C8">
        <w:rPr>
          <w:rFonts w:ascii="Calibri" w:hAnsi="Calibri" w:eastAsia="Calibri" w:cs="Calibri"/>
          <w:i w:val="0"/>
          <w:iCs w:val="0"/>
          <w:noProof w:val="0"/>
          <w:sz w:val="24"/>
          <w:szCs w:val="24"/>
          <w:lang w:val="en-US"/>
        </w:rPr>
        <w:t xml:space="preserve">NSPCC (2023) Early help and early intervention. </w:t>
      </w:r>
      <w:r w:rsidRPr="6965A389" w:rsidR="5F0B41C8">
        <w:rPr>
          <w:rFonts w:ascii="Calibri" w:hAnsi="Calibri" w:eastAsia="Calibri" w:cs="Calibri"/>
          <w:i w:val="0"/>
          <w:iCs w:val="0"/>
          <w:noProof w:val="0"/>
          <w:sz w:val="24"/>
          <w:szCs w:val="24"/>
          <w:lang w:val="en-US"/>
        </w:rPr>
        <w:t>Ar</w:t>
      </w:r>
      <w:r w:rsidRPr="6965A389" w:rsidR="5F0B41C8">
        <w:rPr>
          <w:rFonts w:ascii="Calibri" w:hAnsi="Calibri" w:eastAsia="Calibri" w:cs="Calibri"/>
          <w:i w:val="0"/>
          <w:iCs w:val="0"/>
          <w:noProof w:val="0"/>
          <w:sz w:val="24"/>
          <w:szCs w:val="24"/>
          <w:lang w:val="en-US"/>
        </w:rPr>
        <w:t xml:space="preserve"> </w:t>
      </w:r>
      <w:r w:rsidRPr="6965A389" w:rsidR="5F0B41C8">
        <w:rPr>
          <w:rFonts w:ascii="Calibri" w:hAnsi="Calibri" w:eastAsia="Calibri" w:cs="Calibri"/>
          <w:i w:val="0"/>
          <w:iCs w:val="0"/>
          <w:noProof w:val="0"/>
          <w:sz w:val="24"/>
          <w:szCs w:val="24"/>
          <w:lang w:val="en-US"/>
        </w:rPr>
        <w:t>gael</w:t>
      </w:r>
      <w:r w:rsidRPr="6965A389" w:rsidR="5F0B41C8">
        <w:rPr>
          <w:rFonts w:ascii="Calibri" w:hAnsi="Calibri" w:eastAsia="Calibri" w:cs="Calibri"/>
          <w:i w:val="0"/>
          <w:iCs w:val="0"/>
          <w:noProof w:val="0"/>
          <w:sz w:val="24"/>
          <w:szCs w:val="24"/>
          <w:lang w:val="en-US"/>
        </w:rPr>
        <w:t xml:space="preserve">: </w:t>
      </w:r>
      <w:hyperlink w:anchor=":~:text=Research%204%2C5%20suggests%20that%20early%20help%20and%20intervention,and%20skills%20to%20prepare%20them%20for%20adult%20life." r:id="Rc47d8af902d0431b">
        <w:r w:rsidRPr="6965A389" w:rsidR="5F0B41C8">
          <w:rPr>
            <w:rStyle w:val="Hyperlink"/>
            <w:rFonts w:ascii="Calibri" w:hAnsi="Calibri" w:eastAsia="Calibri" w:cs="Calibri"/>
            <w:noProof w:val="0"/>
            <w:sz w:val="24"/>
            <w:szCs w:val="24"/>
            <w:lang w:val="en-US"/>
          </w:rPr>
          <w:t>Early help and early intervention | NSPCC Learning.</w:t>
        </w:r>
      </w:hyperlink>
      <w:r w:rsidRPr="6965A389" w:rsidR="5F0B41C8">
        <w:rPr>
          <w:rFonts w:ascii="Calibri" w:hAnsi="Calibri" w:eastAsia="Calibri" w:cs="Calibri"/>
          <w:noProof w:val="0"/>
          <w:sz w:val="24"/>
          <w:szCs w:val="24"/>
          <w:lang w:val="en-US"/>
        </w:rPr>
        <w:t xml:space="preserve"> (</w:t>
      </w:r>
      <w:r w:rsidRPr="6965A389" w:rsidR="5F0B41C8">
        <w:rPr>
          <w:rFonts w:ascii="Calibri" w:hAnsi="Calibri" w:eastAsia="Calibri" w:cs="Calibri"/>
          <w:noProof w:val="0"/>
          <w:sz w:val="24"/>
          <w:szCs w:val="24"/>
          <w:lang w:val="en-US"/>
        </w:rPr>
        <w:t>Cyrchwyd</w:t>
      </w:r>
      <w:r w:rsidRPr="6965A389" w:rsidR="5F0B41C8">
        <w:rPr>
          <w:rFonts w:ascii="Calibri" w:hAnsi="Calibri" w:eastAsia="Calibri" w:cs="Calibri"/>
          <w:noProof w:val="0"/>
          <w:sz w:val="24"/>
          <w:szCs w:val="24"/>
          <w:lang w:val="en-US"/>
        </w:rPr>
        <w:t>: 14 Fai 2024).</w:t>
      </w:r>
    </w:p>
    <w:p w:rsidR="017B9CFE" w:rsidP="6965A389" w:rsidRDefault="017B9CFE" w14:paraId="71767D27" w14:textId="5C190566">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Online, B.S.L.-L.B. and USA (dim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dyddiad</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7B9CFE">
        <w:rPr>
          <w:rFonts w:ascii="Calibri" w:hAnsi="Calibri" w:eastAsia="Calibri" w:cs="Calibri"/>
          <w:b w:val="0"/>
          <w:bCs w:val="0"/>
          <w:i w:val="1"/>
          <w:iCs w:val="1"/>
          <w:caps w:val="0"/>
          <w:smallCaps w:val="0"/>
          <w:noProof w:val="0"/>
          <w:color w:val="000000" w:themeColor="text1" w:themeTint="FF" w:themeShade="FF"/>
          <w:sz w:val="24"/>
          <w:szCs w:val="24"/>
          <w:lang w:val="en-US"/>
        </w:rPr>
        <w:t>Online British Sign Language Course - Learn BSL Today</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British Sign Language - Learn BSL Online.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2a1b6e64ecc344a3">
        <w:r w:rsidRPr="6965A389" w:rsidR="017B9CFE">
          <w:rPr>
            <w:rStyle w:val="Hyperlink"/>
            <w:b w:val="0"/>
            <w:bCs w:val="0"/>
            <w:i w:val="0"/>
            <w:iCs w:val="0"/>
            <w:caps w:val="0"/>
            <w:smallCaps w:val="0"/>
            <w:noProof w:val="0"/>
            <w:sz w:val="24"/>
            <w:szCs w:val="24"/>
            <w:lang w:val="en-US"/>
          </w:rPr>
          <w:t>https://www.british-sign.co.uk/learn-online-british-sign-language-course/</w:t>
        </w:r>
      </w:hyperlink>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 10 Mai 2024)</w:t>
      </w:r>
      <w:r w:rsidRPr="6965A389" w:rsidR="370732E7">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5A40832" w:rsidP="6965A389" w:rsidRDefault="35A40832" w14:paraId="5A972537" w14:textId="5C1AE546">
      <w:pPr>
        <w:pStyle w:val="Normal"/>
        <w:spacing w:line="360" w:lineRule="auto"/>
        <w:ind w:left="0"/>
        <w:rPr>
          <w:noProof w:val="0"/>
          <w:sz w:val="24"/>
          <w:szCs w:val="24"/>
          <w:lang w:val="en-US"/>
        </w:rPr>
      </w:pPr>
      <w:r w:rsidRPr="6965A389" w:rsidR="35A40832">
        <w:rPr>
          <w:rFonts w:ascii="Calibri" w:hAnsi="Calibri" w:eastAsia="Calibri" w:cs="Calibri"/>
          <w:b w:val="0"/>
          <w:bCs w:val="0"/>
          <w:i w:val="0"/>
          <w:iCs w:val="0"/>
          <w:caps w:val="0"/>
          <w:smallCaps w:val="0"/>
          <w:noProof w:val="0"/>
          <w:color w:val="000000" w:themeColor="text1" w:themeTint="FF" w:themeShade="FF"/>
          <w:sz w:val="24"/>
          <w:szCs w:val="24"/>
          <w:lang w:val="en-US"/>
        </w:rPr>
        <w:t>Perez, R. (2019) ‘</w:t>
      </w:r>
      <w:r w:rsidRPr="6965A389" w:rsidR="35A40832">
        <w:rPr>
          <w:rFonts w:ascii="Calibri" w:hAnsi="Calibri" w:eastAsia="Calibri" w:cs="Calibri"/>
          <w:b w:val="0"/>
          <w:bCs w:val="0"/>
          <w:i w:val="1"/>
          <w:iCs w:val="1"/>
          <w:caps w:val="0"/>
          <w:smallCaps w:val="0"/>
          <w:noProof w:val="0"/>
          <w:color w:val="000000" w:themeColor="text1" w:themeTint="FF" w:themeShade="FF"/>
          <w:sz w:val="24"/>
          <w:szCs w:val="24"/>
          <w:lang w:val="en-US"/>
        </w:rPr>
        <w:t>What does it mean to be a professional’</w:t>
      </w:r>
      <w:r w:rsidRPr="6965A389" w:rsidR="77FE26BB">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6965A389" w:rsidR="77FE26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24 (4) </w:t>
      </w:r>
      <w:r w:rsidRPr="6965A389" w:rsidR="77FE26BB">
        <w:rPr>
          <w:rFonts w:ascii="Calibri" w:hAnsi="Calibri" w:eastAsia="Calibri" w:cs="Calibri"/>
          <w:b w:val="0"/>
          <w:bCs w:val="0"/>
          <w:i w:val="0"/>
          <w:iCs w:val="0"/>
          <w:caps w:val="0"/>
          <w:smallCaps w:val="0"/>
          <w:noProof w:val="0"/>
          <w:color w:val="000000" w:themeColor="text1" w:themeTint="FF" w:themeShade="FF"/>
          <w:sz w:val="24"/>
          <w:szCs w:val="24"/>
          <w:lang w:val="en-US"/>
        </w:rPr>
        <w:t>tt</w:t>
      </w:r>
      <w:r w:rsidRPr="6965A389" w:rsidR="77FE26BB">
        <w:rPr>
          <w:rFonts w:ascii="Calibri" w:hAnsi="Calibri" w:eastAsia="Calibri" w:cs="Calibri"/>
          <w:b w:val="0"/>
          <w:bCs w:val="0"/>
          <w:i w:val="0"/>
          <w:iCs w:val="0"/>
          <w:caps w:val="0"/>
          <w:smallCaps w:val="0"/>
          <w:noProof w:val="0"/>
          <w:color w:val="000000" w:themeColor="text1" w:themeTint="FF" w:themeShade="FF"/>
          <w:sz w:val="24"/>
          <w:szCs w:val="24"/>
          <w:lang w:val="en-US"/>
        </w:rPr>
        <w:t>. 211-212</w:t>
      </w:r>
      <w:r w:rsidRPr="6965A389" w:rsidR="77FE26B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77FE26BB">
        <w:rPr>
          <w:rFonts w:ascii="Calibri" w:hAnsi="Calibri" w:eastAsia="Calibri" w:cs="Calibri"/>
          <w:b w:val="0"/>
          <w:bCs w:val="0"/>
          <w:i w:val="0"/>
          <w:iCs w:val="0"/>
          <w:caps w:val="0"/>
          <w:smallCaps w:val="0"/>
          <w:noProof w:val="0"/>
          <w:color w:val="000000" w:themeColor="text1" w:themeTint="FF" w:themeShade="FF"/>
          <w:sz w:val="24"/>
          <w:szCs w:val="24"/>
          <w:lang w:val="en-US"/>
        </w:rPr>
        <w:t>DOI:</w:t>
      </w:r>
      <w:r w:rsidRPr="6965A389" w:rsidR="77FE26BB">
        <w:rPr>
          <w:noProof w:val="0"/>
          <w:sz w:val="24"/>
          <w:szCs w:val="24"/>
          <w:lang w:val="en-US"/>
        </w:rPr>
        <w:t xml:space="preserve"> 0.1097/NCM.000000000000037</w:t>
      </w:r>
    </w:p>
    <w:p w:rsidR="35C92A42" w:rsidP="6965A389" w:rsidRDefault="35C92A42" w14:paraId="21534F7D" w14:textId="5DE2FAA1">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Prifysgol</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Bradford (2020). </w:t>
      </w:r>
      <w:r w:rsidRPr="6965A389" w:rsidR="35C92A42">
        <w:rPr>
          <w:rFonts w:ascii="Calibri" w:hAnsi="Calibri" w:eastAsia="Calibri" w:cs="Calibri"/>
          <w:b w:val="0"/>
          <w:bCs w:val="0"/>
          <w:i w:val="1"/>
          <w:iCs w:val="1"/>
          <w:caps w:val="0"/>
          <w:smallCaps w:val="0"/>
          <w:noProof w:val="0"/>
          <w:color w:val="000000" w:themeColor="text1" w:themeTint="FF" w:themeShade="FF"/>
          <w:sz w:val="24"/>
          <w:szCs w:val="24"/>
          <w:lang w:val="en-US"/>
        </w:rPr>
        <w:t>Professional values - Developing your skills - University of Bradford</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fcb8e65124e4274">
        <w:r w:rsidRPr="6965A389" w:rsidR="35C92A42">
          <w:rPr>
            <w:rStyle w:val="Hyperlink"/>
            <w:b w:val="0"/>
            <w:bCs w:val="0"/>
            <w:i w:val="0"/>
            <w:iCs w:val="0"/>
            <w:caps w:val="0"/>
            <w:smallCaps w:val="0"/>
            <w:noProof w:val="0"/>
            <w:sz w:val="24"/>
            <w:szCs w:val="24"/>
            <w:lang w:val="en-US"/>
          </w:rPr>
          <w:t>https:</w:t>
        </w:r>
        <w:r w:rsidRPr="6965A389" w:rsidR="35C92A42">
          <w:rPr>
            <w:rStyle w:val="Hyperlink"/>
            <w:b w:val="0"/>
            <w:bCs w:val="0"/>
            <w:i w:val="0"/>
            <w:iCs w:val="0"/>
            <w:caps w:val="0"/>
            <w:smallCaps w:val="0"/>
            <w:noProof w:val="0"/>
            <w:sz w:val="24"/>
            <w:szCs w:val="24"/>
            <w:lang w:val="en-US"/>
          </w:rPr>
          <w:t>//www.bradford.a</w:t>
        </w:r>
        <w:r w:rsidRPr="6965A389" w:rsidR="35C92A42">
          <w:rPr>
            <w:rStyle w:val="Hyperlink"/>
            <w:b w:val="0"/>
            <w:bCs w:val="0"/>
            <w:i w:val="0"/>
            <w:iCs w:val="0"/>
            <w:caps w:val="0"/>
            <w:smallCaps w:val="0"/>
            <w:noProof w:val="0"/>
            <w:sz w:val="24"/>
            <w:szCs w:val="24"/>
            <w:lang w:val="en-US"/>
          </w:rPr>
          <w:t>c.uk</w:t>
        </w:r>
        <w:r w:rsidRPr="6965A389" w:rsidR="35C92A42">
          <w:rPr>
            <w:rStyle w:val="Hyperlink"/>
            <w:b w:val="0"/>
            <w:bCs w:val="0"/>
            <w:i w:val="0"/>
            <w:iCs w:val="0"/>
            <w:caps w:val="0"/>
            <w:smallCaps w:val="0"/>
            <w:noProof w:val="0"/>
            <w:sz w:val="24"/>
            <w:szCs w:val="24"/>
            <w:lang w:val="en-US"/>
          </w:rPr>
          <w:t>/careers/develop-skills/professional-values/</w:t>
        </w:r>
      </w:hyperlink>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35C92A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13 Mai 2024). </w:t>
      </w:r>
    </w:p>
    <w:p w:rsidR="0059F08C" w:rsidP="6965A389" w:rsidRDefault="0059F08C" w14:paraId="2F677598" w14:textId="4A0480C8">
      <w:pPr>
        <w:pStyle w:val="Normal"/>
        <w:spacing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Prifysgol</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Caeredin</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(2020). </w:t>
      </w:r>
      <w:r w:rsidRPr="6965A389" w:rsidR="0059F08C">
        <w:rPr>
          <w:rFonts w:ascii="Calibri" w:hAnsi="Calibri" w:eastAsia="Calibri" w:cs="Calibri"/>
          <w:b w:val="0"/>
          <w:bCs w:val="0"/>
          <w:i w:val="1"/>
          <w:iCs w:val="1"/>
          <w:caps w:val="0"/>
          <w:smallCaps w:val="0"/>
          <w:noProof w:val="0"/>
          <w:color w:val="000000" w:themeColor="text1" w:themeTint="FF" w:themeShade="FF"/>
          <w:sz w:val="24"/>
          <w:szCs w:val="24"/>
          <w:lang w:val="en-US"/>
        </w:rPr>
        <w:t>Gibbs’ Reflective Cycle</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University of Edinburgh. </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A</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r</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g</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ael</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18c582cd7eac4491">
        <w:r w:rsidRPr="6965A389" w:rsidR="0059F08C">
          <w:rPr>
            <w:rStyle w:val="Hyperlink"/>
            <w:b w:val="0"/>
            <w:bCs w:val="0"/>
            <w:i w:val="0"/>
            <w:iCs w:val="0"/>
            <w:caps w:val="0"/>
            <w:smallCaps w:val="0"/>
            <w:noProof w:val="0"/>
            <w:sz w:val="24"/>
            <w:szCs w:val="24"/>
            <w:lang w:val="en-US"/>
          </w:rPr>
          <w:t>https://www.ed.ac.uk/reflection/reflectors-toolkit/reflecting-on-experience/gibbs-reflective-cycle</w:t>
        </w:r>
      </w:hyperlink>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yrchwyd</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0059F0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12 Fai 2024).</w:t>
      </w:r>
    </w:p>
    <w:p w:rsidR="00A9CB97" w:rsidP="6965A389" w:rsidRDefault="00A9CB97" w14:paraId="7C815EE2" w14:textId="1B056745">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Prifysgol</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Cymru </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Drindod</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Dewi Sant (2024). </w:t>
      </w:r>
      <w:r w:rsidRPr="6965A389" w:rsidR="00A9CB97">
        <w:rPr>
          <w:rFonts w:ascii="Calibri" w:hAnsi="Calibri" w:eastAsia="Calibri" w:cs="Calibri"/>
          <w:b w:val="0"/>
          <w:bCs w:val="0"/>
          <w:i w:val="1"/>
          <w:iCs w:val="1"/>
          <w:caps w:val="0"/>
          <w:smallCaps w:val="0"/>
          <w:noProof w:val="0"/>
          <w:color w:val="000000" w:themeColor="text1" w:themeTint="FF" w:themeShade="FF"/>
          <w:sz w:val="24"/>
          <w:szCs w:val="24"/>
          <w:lang w:val="en-US"/>
        </w:rPr>
        <w:t>PGCE Primary with QTS (Full-time)</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163f7fc547d04003">
        <w:r w:rsidRPr="6965A389" w:rsidR="00A9CB97">
          <w:rPr>
            <w:rStyle w:val="Hyperlink"/>
            <w:b w:val="0"/>
            <w:bCs w:val="0"/>
            <w:i w:val="0"/>
            <w:iCs w:val="0"/>
            <w:caps w:val="0"/>
            <w:smallCaps w:val="0"/>
            <w:noProof w:val="0"/>
            <w:sz w:val="24"/>
            <w:szCs w:val="24"/>
            <w:lang w:val="en-US"/>
          </w:rPr>
          <w:t>https://www.uwtsd.ac.uk/programme-courses/postgraduate-pgce/teaching-and-pgce/pgce-primary-qts-full-time-campus-full-time</w:t>
        </w:r>
      </w:hyperlink>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 10 May 2024].</w:t>
      </w:r>
    </w:p>
    <w:p w:rsidR="40AD51A3" w:rsidP="6965A389" w:rsidRDefault="40AD51A3" w14:paraId="49CC7684" w14:textId="254401E4">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Prifysgol</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65C7E28D">
        <w:rPr>
          <w:rFonts w:ascii="Calibri" w:hAnsi="Calibri" w:eastAsia="Calibri" w:cs="Calibri"/>
          <w:b w:val="0"/>
          <w:bCs w:val="0"/>
          <w:i w:val="0"/>
          <w:iCs w:val="0"/>
          <w:caps w:val="0"/>
          <w:smallCaps w:val="0"/>
          <w:noProof w:val="0"/>
          <w:color w:val="000000" w:themeColor="text1" w:themeTint="FF" w:themeShade="FF"/>
          <w:sz w:val="24"/>
          <w:szCs w:val="24"/>
          <w:lang w:val="en-US"/>
        </w:rPr>
        <w:t>Hull (</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2022). </w:t>
      </w:r>
      <w:r w:rsidRPr="6965A389" w:rsidR="40AD51A3">
        <w:rPr>
          <w:rFonts w:ascii="Calibri" w:hAnsi="Calibri" w:eastAsia="Calibri" w:cs="Calibri"/>
          <w:b w:val="0"/>
          <w:bCs w:val="0"/>
          <w:i w:val="1"/>
          <w:iCs w:val="1"/>
          <w:caps w:val="0"/>
          <w:smallCaps w:val="0"/>
          <w:noProof w:val="0"/>
          <w:color w:val="000000" w:themeColor="text1" w:themeTint="FF" w:themeShade="FF"/>
          <w:sz w:val="24"/>
          <w:szCs w:val="24"/>
          <w:lang w:val="en-US"/>
        </w:rPr>
        <w:t>LibGuides</w:t>
      </w:r>
      <w:r w:rsidRPr="6965A389" w:rsidR="40AD51A3">
        <w:rPr>
          <w:rFonts w:ascii="Calibri" w:hAnsi="Calibri" w:eastAsia="Calibri" w:cs="Calibri"/>
          <w:b w:val="0"/>
          <w:bCs w:val="0"/>
          <w:i w:val="1"/>
          <w:iCs w:val="1"/>
          <w:caps w:val="0"/>
          <w:smallCaps w:val="0"/>
          <w:noProof w:val="0"/>
          <w:color w:val="000000" w:themeColor="text1" w:themeTint="FF" w:themeShade="FF"/>
          <w:sz w:val="24"/>
          <w:szCs w:val="24"/>
          <w:lang w:val="en-US"/>
        </w:rPr>
        <w:t>: Reflective writing: Schön</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w:anchor=":~:text=The%20Sch%C3%B6n%20Reflective%20Model.(Cyrchwyd" r:id="Rd417908b46f9441f">
        <w:r w:rsidRPr="6965A389" w:rsidR="40AD51A3">
          <w:rPr>
            <w:rStyle w:val="Hyperlink"/>
            <w:b w:val="0"/>
            <w:bCs w:val="0"/>
            <w:i w:val="0"/>
            <w:iCs w:val="0"/>
            <w:caps w:val="0"/>
            <w:smallCaps w:val="0"/>
            <w:noProof w:val="0"/>
            <w:sz w:val="24"/>
            <w:szCs w:val="24"/>
            <w:lang w:val="en-US"/>
          </w:rPr>
          <w:t>https://libguides.hull.ac.uk/reflectivewriting/schon#:~:text=The%20Sch%C3%B6n%20Reflective%20Model.(</w:t>
        </w:r>
        <w:r w:rsidRPr="6965A389" w:rsidR="40AD51A3">
          <w:rPr>
            <w:rStyle w:val="Hyperlink"/>
            <w:b w:val="0"/>
            <w:bCs w:val="0"/>
            <w:i w:val="0"/>
            <w:iCs w:val="0"/>
            <w:caps w:val="0"/>
            <w:smallCaps w:val="0"/>
            <w:noProof w:val="0"/>
            <w:color w:val="auto"/>
            <w:sz w:val="24"/>
            <w:szCs w:val="24"/>
            <w:lang w:val="en-US"/>
          </w:rPr>
          <w:t>Cyrchwyd</w:t>
        </w:r>
      </w:hyperlink>
      <w:r w:rsidRPr="6965A389" w:rsidR="40AD51A3">
        <w:rPr>
          <w:rFonts w:ascii="Calibri" w:hAnsi="Calibri" w:eastAsia="Calibri" w:cs="Calibri"/>
          <w:b w:val="0"/>
          <w:bCs w:val="0"/>
          <w:i w:val="0"/>
          <w:iCs w:val="0"/>
          <w:caps w:val="0"/>
          <w:smallCaps w:val="0"/>
          <w:noProof w:val="0"/>
          <w:color w:val="auto"/>
          <w:sz w:val="24"/>
          <w:szCs w:val="24"/>
          <w:lang w:val="en-US"/>
        </w:rPr>
        <w:t xml:space="preserve">: 12 Mai </w:t>
      </w:r>
      <w:r w:rsidRPr="6965A389" w:rsidR="40AD51A3">
        <w:rPr>
          <w:rFonts w:ascii="Calibri" w:hAnsi="Calibri" w:eastAsia="Calibri" w:cs="Calibri"/>
          <w:b w:val="0"/>
          <w:bCs w:val="0"/>
          <w:i w:val="0"/>
          <w:iCs w:val="0"/>
          <w:caps w:val="0"/>
          <w:smallCaps w:val="0"/>
          <w:noProof w:val="0"/>
          <w:color w:val="000000" w:themeColor="text1" w:themeTint="FF" w:themeShade="FF"/>
          <w:sz w:val="24"/>
          <w:szCs w:val="24"/>
          <w:lang w:val="en-US"/>
        </w:rPr>
        <w:t>2024).</w:t>
      </w:r>
    </w:p>
    <w:p w:rsidR="087238E3" w:rsidP="6965A389" w:rsidRDefault="087238E3" w14:paraId="1C1F00D4" w14:textId="62876E0E">
      <w:pPr>
        <w:pStyle w:val="Normal"/>
        <w:spacing w:before="0" w:beforeAutospacing="off" w:after="0" w:afterAutospacing="off" w:line="360" w:lineRule="auto"/>
        <w:ind w:left="0"/>
        <w:rPr>
          <w:rFonts w:ascii="Calibri" w:hAnsi="Calibri" w:eastAsia="Calibri" w:cs="Calibri"/>
          <w:sz w:val="24"/>
          <w:szCs w:val="24"/>
        </w:rPr>
      </w:pPr>
      <w:r w:rsidRPr="6965A389" w:rsidR="087238E3">
        <w:rPr>
          <w:rFonts w:ascii="Calibri" w:hAnsi="Calibri" w:eastAsia="Calibri" w:cs="Calibri"/>
          <w:noProof w:val="0"/>
          <w:sz w:val="24"/>
          <w:szCs w:val="24"/>
          <w:lang w:val="en-US"/>
        </w:rPr>
        <w:t xml:space="preserve">Schön, D. A. (2016). </w:t>
      </w:r>
      <w:r w:rsidRPr="6965A389" w:rsidR="087238E3">
        <w:rPr>
          <w:rFonts w:ascii="Calibri" w:hAnsi="Calibri" w:eastAsia="Calibri" w:cs="Calibri"/>
          <w:i w:val="1"/>
          <w:iCs w:val="1"/>
          <w:noProof w:val="0"/>
          <w:sz w:val="24"/>
          <w:szCs w:val="24"/>
          <w:lang w:val="en-US"/>
        </w:rPr>
        <w:t xml:space="preserve">The reflective </w:t>
      </w:r>
      <w:r w:rsidRPr="6965A389" w:rsidR="087238E3">
        <w:rPr>
          <w:rFonts w:ascii="Calibri" w:hAnsi="Calibri" w:eastAsia="Calibri" w:cs="Calibri"/>
          <w:i w:val="1"/>
          <w:iCs w:val="1"/>
          <w:noProof w:val="0"/>
          <w:sz w:val="24"/>
          <w:szCs w:val="24"/>
          <w:lang w:val="en-US"/>
        </w:rPr>
        <w:t>practitioner :</w:t>
      </w:r>
      <w:r w:rsidRPr="6965A389" w:rsidR="087238E3">
        <w:rPr>
          <w:rFonts w:ascii="Calibri" w:hAnsi="Calibri" w:eastAsia="Calibri" w:cs="Calibri"/>
          <w:i w:val="1"/>
          <w:iCs w:val="1"/>
          <w:noProof w:val="0"/>
          <w:sz w:val="24"/>
          <w:szCs w:val="24"/>
          <w:lang w:val="en-US"/>
        </w:rPr>
        <w:t xml:space="preserve"> how professionals think in action</w:t>
      </w:r>
      <w:r w:rsidRPr="6965A389" w:rsidR="087238E3">
        <w:rPr>
          <w:rFonts w:ascii="Calibri" w:hAnsi="Calibri" w:eastAsia="Calibri" w:cs="Calibri"/>
          <w:noProof w:val="0"/>
          <w:sz w:val="24"/>
          <w:szCs w:val="24"/>
          <w:lang w:val="en-US"/>
        </w:rPr>
        <w:t xml:space="preserve">. Routledge. </w:t>
      </w:r>
      <w:hyperlink r:id="R1895787e32b84b61">
        <w:r w:rsidRPr="6965A389" w:rsidR="087238E3">
          <w:rPr>
            <w:rStyle w:val="Hyperlink"/>
            <w:rFonts w:ascii="Calibri" w:hAnsi="Calibri" w:eastAsia="Calibri" w:cs="Calibri"/>
            <w:noProof w:val="0"/>
            <w:sz w:val="24"/>
            <w:szCs w:val="24"/>
            <w:lang w:val="en-US"/>
          </w:rPr>
          <w:t>https://doi.org/10.4324/9781315237473.</w:t>
        </w:r>
      </w:hyperlink>
    </w:p>
    <w:p w:rsidR="0DFAB2EC" w:rsidP="6965A389" w:rsidRDefault="0DFAB2EC" w14:paraId="6E0B36E1" w14:textId="3FE58358">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Sewell, C. (2021). </w:t>
      </w:r>
      <w:r w:rsidRPr="6965A389" w:rsidR="0DFAB2EC">
        <w:rPr>
          <w:rFonts w:ascii="Calibri" w:hAnsi="Calibri" w:eastAsia="Calibri" w:cs="Calibri"/>
          <w:b w:val="0"/>
          <w:bCs w:val="0"/>
          <w:i w:val="1"/>
          <w:iCs w:val="1"/>
          <w:caps w:val="0"/>
          <w:smallCaps w:val="0"/>
          <w:noProof w:val="0"/>
          <w:color w:val="000000" w:themeColor="text1" w:themeTint="FF" w:themeShade="FF"/>
          <w:sz w:val="24"/>
          <w:szCs w:val="24"/>
          <w:lang w:val="en-US"/>
        </w:rPr>
        <w:t>Reflective Practice Toolkit: What is reflective practice?</w:t>
      </w: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42ebf2ea1cd94aeb">
        <w:r w:rsidRPr="6965A389" w:rsidR="0DFAB2EC">
          <w:rPr>
            <w:rStyle w:val="Hyperlink"/>
            <w:b w:val="0"/>
            <w:bCs w:val="0"/>
            <w:i w:val="0"/>
            <w:iCs w:val="0"/>
            <w:caps w:val="0"/>
            <w:smallCaps w:val="0"/>
            <w:noProof w:val="0"/>
            <w:sz w:val="24"/>
            <w:szCs w:val="24"/>
            <w:lang w:val="en-US"/>
          </w:rPr>
          <w:t>https://libguides.cam.ac.uk/reflectivepracticetoolkit/whatisreflectivepractice</w:t>
        </w:r>
      </w:hyperlink>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C</w:t>
      </w: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yrchwyd</w:t>
      </w: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11 Mai </w:t>
      </w:r>
      <w:r w:rsidRPr="6965A389" w:rsidR="0DFAB2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2024). </w:t>
      </w:r>
    </w:p>
    <w:p w:rsidR="27D517EC" w:rsidP="6965A389" w:rsidRDefault="27D517EC" w14:paraId="785C10A9" w14:textId="70EF96C7">
      <w:pPr>
        <w:pStyle w:val="Normal"/>
        <w:spacing w:before="0" w:beforeAutospacing="off" w:after="0" w:afterAutospacing="off" w:line="360" w:lineRule="auto"/>
        <w:ind w:left="0"/>
        <w:rPr>
          <w:rFonts w:ascii="Calibri" w:hAnsi="Calibri" w:eastAsia="Calibri" w:cs="Calibri"/>
          <w:noProof w:val="0"/>
          <w:color w:val="auto"/>
          <w:sz w:val="24"/>
          <w:szCs w:val="24"/>
          <w:lang w:val="en-US"/>
        </w:rPr>
      </w:pPr>
      <w:r w:rsidRPr="6965A389" w:rsidR="27D517EC">
        <w:rPr>
          <w:rFonts w:ascii="Calibri" w:hAnsi="Calibri" w:eastAsia="Calibri" w:cs="Calibri"/>
          <w:b w:val="0"/>
          <w:bCs w:val="0"/>
          <w:i w:val="0"/>
          <w:iCs w:val="0"/>
          <w:caps w:val="0"/>
          <w:smallCaps w:val="0"/>
          <w:noProof w:val="0"/>
          <w:color w:val="auto"/>
          <w:sz w:val="24"/>
          <w:szCs w:val="24"/>
          <w:lang w:val="en-US"/>
        </w:rPr>
        <w:t xml:space="preserve">Taggart, G. (2011). Don’t we </w:t>
      </w:r>
      <w:r w:rsidRPr="6965A389" w:rsidR="27D517EC">
        <w:rPr>
          <w:rFonts w:ascii="Calibri" w:hAnsi="Calibri" w:eastAsia="Calibri" w:cs="Calibri"/>
          <w:b w:val="0"/>
          <w:bCs w:val="0"/>
          <w:i w:val="0"/>
          <w:iCs w:val="0"/>
          <w:caps w:val="0"/>
          <w:smallCaps w:val="0"/>
          <w:noProof w:val="0"/>
          <w:color w:val="auto"/>
          <w:sz w:val="24"/>
          <w:szCs w:val="24"/>
          <w:lang w:val="en-US"/>
        </w:rPr>
        <w:t>care?:</w:t>
      </w:r>
      <w:r w:rsidRPr="6965A389" w:rsidR="27D517EC">
        <w:rPr>
          <w:rFonts w:ascii="Calibri" w:hAnsi="Calibri" w:eastAsia="Calibri" w:cs="Calibri"/>
          <w:b w:val="0"/>
          <w:bCs w:val="0"/>
          <w:i w:val="0"/>
          <w:iCs w:val="0"/>
          <w:caps w:val="0"/>
          <w:smallCaps w:val="0"/>
          <w:noProof w:val="0"/>
          <w:color w:val="auto"/>
          <w:sz w:val="24"/>
          <w:szCs w:val="24"/>
          <w:lang w:val="en-US"/>
        </w:rPr>
        <w:t xml:space="preserve"> the ethics and emotional </w:t>
      </w:r>
      <w:r w:rsidRPr="6965A389" w:rsidR="27D517EC">
        <w:rPr>
          <w:rFonts w:ascii="Calibri" w:hAnsi="Calibri" w:eastAsia="Calibri" w:cs="Calibri"/>
          <w:b w:val="0"/>
          <w:bCs w:val="0"/>
          <w:i w:val="0"/>
          <w:iCs w:val="0"/>
          <w:caps w:val="0"/>
          <w:smallCaps w:val="0"/>
          <w:noProof w:val="0"/>
          <w:color w:val="auto"/>
          <w:sz w:val="24"/>
          <w:szCs w:val="24"/>
          <w:lang w:val="en-US"/>
        </w:rPr>
        <w:t>labour</w:t>
      </w:r>
      <w:r w:rsidRPr="6965A389" w:rsidR="27D517EC">
        <w:rPr>
          <w:rFonts w:ascii="Calibri" w:hAnsi="Calibri" w:eastAsia="Calibri" w:cs="Calibri"/>
          <w:b w:val="0"/>
          <w:bCs w:val="0"/>
          <w:i w:val="0"/>
          <w:iCs w:val="0"/>
          <w:caps w:val="0"/>
          <w:smallCaps w:val="0"/>
          <w:noProof w:val="0"/>
          <w:color w:val="auto"/>
          <w:sz w:val="24"/>
          <w:szCs w:val="24"/>
          <w:lang w:val="en-US"/>
        </w:rPr>
        <w:t xml:space="preserve"> of early years professionalism. </w:t>
      </w:r>
      <w:r w:rsidRPr="6965A389" w:rsidR="27D517EC">
        <w:rPr>
          <w:rFonts w:ascii="Calibri" w:hAnsi="Calibri" w:eastAsia="Calibri" w:cs="Calibri"/>
          <w:b w:val="0"/>
          <w:bCs w:val="0"/>
          <w:i w:val="1"/>
          <w:iCs w:val="1"/>
          <w:caps w:val="0"/>
          <w:smallCaps w:val="0"/>
          <w:noProof w:val="0"/>
          <w:color w:val="auto"/>
          <w:sz w:val="24"/>
          <w:szCs w:val="24"/>
          <w:lang w:val="en-US"/>
        </w:rPr>
        <w:t>Early Years</w:t>
      </w:r>
      <w:r w:rsidRPr="6965A389" w:rsidR="27D517EC">
        <w:rPr>
          <w:rFonts w:ascii="Calibri" w:hAnsi="Calibri" w:eastAsia="Calibri" w:cs="Calibri"/>
          <w:b w:val="0"/>
          <w:bCs w:val="0"/>
          <w:i w:val="0"/>
          <w:iCs w:val="0"/>
          <w:caps w:val="0"/>
          <w:smallCaps w:val="0"/>
          <w:noProof w:val="0"/>
          <w:color w:val="auto"/>
          <w:sz w:val="24"/>
          <w:szCs w:val="24"/>
          <w:lang w:val="en-US"/>
        </w:rPr>
        <w:t xml:space="preserve">, </w:t>
      </w:r>
      <w:r w:rsidRPr="6965A389" w:rsidR="27D517EC">
        <w:rPr>
          <w:rFonts w:ascii="Calibri" w:hAnsi="Calibri" w:eastAsia="Calibri" w:cs="Calibri"/>
          <w:b w:val="0"/>
          <w:bCs w:val="0"/>
          <w:i w:val="1"/>
          <w:iCs w:val="1"/>
          <w:caps w:val="0"/>
          <w:smallCaps w:val="0"/>
          <w:noProof w:val="0"/>
          <w:color w:val="auto"/>
          <w:sz w:val="24"/>
          <w:szCs w:val="24"/>
          <w:lang w:val="en-US"/>
        </w:rPr>
        <w:t>31</w:t>
      </w:r>
      <w:r w:rsidRPr="6965A389" w:rsidR="27D517EC">
        <w:rPr>
          <w:rFonts w:ascii="Calibri" w:hAnsi="Calibri" w:eastAsia="Calibri" w:cs="Calibri"/>
          <w:b w:val="0"/>
          <w:bCs w:val="0"/>
          <w:i w:val="0"/>
          <w:iCs w:val="0"/>
          <w:caps w:val="0"/>
          <w:smallCaps w:val="0"/>
          <w:noProof w:val="0"/>
          <w:color w:val="auto"/>
          <w:sz w:val="24"/>
          <w:szCs w:val="24"/>
          <w:lang w:val="en-US"/>
        </w:rPr>
        <w:t xml:space="preserve">(1), 85–95. </w:t>
      </w:r>
      <w:hyperlink r:id="R568ccf26883d4d29">
        <w:r w:rsidRPr="6965A389" w:rsidR="27D517EC">
          <w:rPr>
            <w:rStyle w:val="Hyperlink"/>
            <w:rFonts w:ascii="Calibri" w:hAnsi="Calibri" w:eastAsia="Calibri" w:cs="Calibri"/>
            <w:b w:val="0"/>
            <w:bCs w:val="0"/>
            <w:i w:val="0"/>
            <w:iCs w:val="0"/>
            <w:caps w:val="0"/>
            <w:smallCaps w:val="0"/>
            <w:noProof w:val="0"/>
            <w:color w:val="auto"/>
            <w:sz w:val="24"/>
            <w:szCs w:val="24"/>
            <w:lang w:val="en-US"/>
          </w:rPr>
          <w:t>https://doi.org/10.1080/09575146.2010.536948</w:t>
        </w:r>
      </w:hyperlink>
    </w:p>
    <w:p w:rsidR="50680AD0" w:rsidP="6965A389" w:rsidRDefault="50680AD0" w14:paraId="0A196975" w14:textId="475078FC">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6965A389" w:rsidR="50680AD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General Teaching Council for Scotland, </w:t>
      </w:r>
      <w:r w:rsidRPr="6965A389" w:rsidR="6CEE3740">
        <w:rPr>
          <w:rFonts w:ascii="Calibri" w:hAnsi="Calibri" w:eastAsia="Calibri" w:cs="Calibri"/>
          <w:b w:val="0"/>
          <w:bCs w:val="0"/>
          <w:i w:val="0"/>
          <w:iCs w:val="0"/>
          <w:caps w:val="0"/>
          <w:smallCaps w:val="0"/>
          <w:noProof w:val="0"/>
          <w:color w:val="000000" w:themeColor="text1" w:themeTint="FF" w:themeShade="FF"/>
          <w:sz w:val="24"/>
          <w:szCs w:val="24"/>
          <w:lang w:val="en-US"/>
        </w:rPr>
        <w:t>(2021</w:t>
      </w:r>
      <w:r w:rsidRPr="6965A389" w:rsidR="6CEE374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6CEE3740">
        <w:rPr>
          <w:rFonts w:ascii="Calibri" w:hAnsi="Calibri" w:eastAsia="Calibri" w:cs="Calibri"/>
          <w:b w:val="0"/>
          <w:bCs w:val="0"/>
          <w:i w:val="1"/>
          <w:iCs w:val="1"/>
          <w:caps w:val="0"/>
          <w:smallCaps w:val="0"/>
          <w:noProof w:val="0"/>
          <w:color w:val="000000" w:themeColor="text1" w:themeTint="FF" w:themeShade="FF"/>
          <w:sz w:val="24"/>
          <w:szCs w:val="24"/>
          <w:lang w:val="en-US"/>
        </w:rPr>
        <w:t>Code</w:t>
      </w:r>
      <w:r w:rsidRPr="6965A389" w:rsidR="6CEE3740">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of professionalism and conduct</w:t>
      </w:r>
      <w:r w:rsidRPr="6965A389" w:rsidR="50680AD0">
        <w:rPr>
          <w:rFonts w:ascii="Calibri" w:hAnsi="Calibri" w:eastAsia="Calibri" w:cs="Calibri"/>
          <w:b w:val="0"/>
          <w:bCs w:val="0"/>
          <w:i w:val="1"/>
          <w:iCs w:val="1"/>
          <w:caps w:val="0"/>
          <w:smallCaps w:val="0"/>
          <w:noProof w:val="0"/>
          <w:color w:val="000000" w:themeColor="text1" w:themeTint="FF" w:themeShade="FF"/>
          <w:sz w:val="24"/>
          <w:szCs w:val="24"/>
          <w:lang w:val="en-US"/>
        </w:rPr>
        <w:t>.</w:t>
      </w:r>
      <w:r w:rsidRPr="6965A389" w:rsidR="50680AD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713B64FE">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713B64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713B64FE">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713B64F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965A389" w:rsidR="713B64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ef9711b0f8b04f46">
        <w:r w:rsidRPr="6965A389" w:rsidR="713B64FE">
          <w:rPr>
            <w:rStyle w:val="Hyperlink"/>
            <w:b w:val="0"/>
            <w:bCs w:val="0"/>
            <w:i w:val="0"/>
            <w:iCs w:val="0"/>
            <w:caps w:val="0"/>
            <w:smallCaps w:val="0"/>
            <w:noProof w:val="0"/>
            <w:sz w:val="24"/>
            <w:szCs w:val="24"/>
            <w:lang w:val="en-US"/>
          </w:rPr>
          <w:t>https://www.gtcs.org.uk/fitness-to-teach/code-of-professionalism-and-conduct.(Cyrchwyd</w:t>
        </w:r>
      </w:hyperlink>
      <w:r w:rsidRPr="6965A389" w:rsidR="713B64FE">
        <w:rPr>
          <w:rFonts w:ascii="Calibri" w:hAnsi="Calibri" w:eastAsia="Calibri" w:cs="Calibri"/>
          <w:b w:val="0"/>
          <w:bCs w:val="0"/>
          <w:i w:val="0"/>
          <w:iCs w:val="0"/>
          <w:caps w:val="0"/>
          <w:smallCaps w:val="0"/>
          <w:noProof w:val="0"/>
          <w:color w:val="000000" w:themeColor="text1" w:themeTint="FF" w:themeShade="FF"/>
          <w:sz w:val="24"/>
          <w:szCs w:val="24"/>
          <w:lang w:val="en-US"/>
        </w:rPr>
        <w:t>: 13 Fai 2024).</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Third, S. (2022). 3.3 Donald Schon. </w:t>
      </w:r>
      <w:r w:rsidRPr="6965A389" w:rsidR="0644B21A">
        <w:rPr>
          <w:rFonts w:ascii="Calibri" w:hAnsi="Calibri" w:eastAsia="Calibri" w:cs="Calibri"/>
          <w:b w:val="0"/>
          <w:bCs w:val="0"/>
          <w:i w:val="1"/>
          <w:iCs w:val="1"/>
          <w:caps w:val="0"/>
          <w:smallCaps w:val="0"/>
          <w:noProof w:val="0"/>
          <w:color w:val="000000" w:themeColor="text1" w:themeTint="FF" w:themeShade="FF"/>
          <w:sz w:val="24"/>
          <w:szCs w:val="24"/>
          <w:lang w:val="en-US"/>
        </w:rPr>
        <w:t>pressbooks.nscc.ca</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b4a2094d653b447b">
        <w:r w:rsidRPr="6965A389" w:rsidR="0644B21A">
          <w:rPr>
            <w:rStyle w:val="Hyperlink"/>
            <w:b w:val="0"/>
            <w:bCs w:val="0"/>
            <w:i w:val="0"/>
            <w:iCs w:val="0"/>
            <w:caps w:val="0"/>
            <w:smallCaps w:val="0"/>
            <w:noProof w:val="0"/>
            <w:sz w:val="24"/>
            <w:szCs w:val="24"/>
            <w:lang w:val="en-US"/>
          </w:rPr>
          <w:t>https://pressbooks.nscc.ca/ecereflectivepractice/chapter/3-3-donald-schon/</w:t>
        </w:r>
      </w:hyperlink>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 (</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Cyrchwyd</w:t>
      </w:r>
      <w:r w:rsidRPr="6965A389" w:rsidR="0644B21A">
        <w:rPr>
          <w:rFonts w:ascii="Calibri" w:hAnsi="Calibri" w:eastAsia="Calibri" w:cs="Calibri"/>
          <w:b w:val="0"/>
          <w:bCs w:val="0"/>
          <w:i w:val="0"/>
          <w:iCs w:val="0"/>
          <w:caps w:val="0"/>
          <w:smallCaps w:val="0"/>
          <w:noProof w:val="0"/>
          <w:color w:val="000000" w:themeColor="text1" w:themeTint="FF" w:themeShade="FF"/>
          <w:sz w:val="24"/>
          <w:szCs w:val="24"/>
          <w:lang w:val="en-US"/>
        </w:rPr>
        <w:t>: 13 Fai 2024).</w:t>
      </w:r>
    </w:p>
    <w:p w:rsidR="26E898AF" w:rsidP="6965A389" w:rsidRDefault="26E898AF" w14:paraId="6AAF67E6" w14:textId="30B6A5E2">
      <w:pPr>
        <w:pStyle w:val="Normal"/>
        <w:spacing w:before="0" w:beforeAutospacing="off" w:after="0" w:afterAutospacing="off" w:line="360" w:lineRule="auto"/>
        <w:ind w:left="0"/>
        <w:rPr>
          <w:noProof w:val="0"/>
          <w:sz w:val="24"/>
          <w:szCs w:val="24"/>
          <w:lang w:val="en-US"/>
        </w:rPr>
      </w:pPr>
      <w:r w:rsidRPr="6965A389" w:rsidR="26E898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UNCRC (1990) Convention on the rights of the child. </w:t>
      </w:r>
      <w:r w:rsidRPr="6965A389" w:rsidR="26E898AF">
        <w:rPr>
          <w:rFonts w:ascii="Calibri" w:hAnsi="Calibri" w:eastAsia="Calibri" w:cs="Calibri"/>
          <w:b w:val="0"/>
          <w:bCs w:val="0"/>
          <w:i w:val="0"/>
          <w:iCs w:val="0"/>
          <w:caps w:val="0"/>
          <w:smallCaps w:val="0"/>
          <w:noProof w:val="0"/>
          <w:color w:val="000000" w:themeColor="text1" w:themeTint="FF" w:themeShade="FF"/>
          <w:sz w:val="24"/>
          <w:szCs w:val="24"/>
          <w:lang w:val="en-US"/>
        </w:rPr>
        <w:t>Ar</w:t>
      </w:r>
      <w:r w:rsidRPr="6965A389" w:rsidR="26E898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965A389" w:rsidR="26E898AF">
        <w:rPr>
          <w:rFonts w:ascii="Calibri" w:hAnsi="Calibri" w:eastAsia="Calibri" w:cs="Calibri"/>
          <w:b w:val="0"/>
          <w:bCs w:val="0"/>
          <w:i w:val="0"/>
          <w:iCs w:val="0"/>
          <w:caps w:val="0"/>
          <w:smallCaps w:val="0"/>
          <w:noProof w:val="0"/>
          <w:color w:val="000000" w:themeColor="text1" w:themeTint="FF" w:themeShade="FF"/>
          <w:sz w:val="24"/>
          <w:szCs w:val="24"/>
          <w:lang w:val="en-US"/>
        </w:rPr>
        <w:t>gael</w:t>
      </w:r>
      <w:r w:rsidRPr="6965A389" w:rsidR="26E898A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hyperlink r:id="R1661835795bb4edd">
        <w:r w:rsidRPr="6965A389" w:rsidR="26E898AF">
          <w:rPr>
            <w:rStyle w:val="Hyperlink"/>
            <w:noProof w:val="0"/>
            <w:sz w:val="24"/>
            <w:szCs w:val="24"/>
            <w:lang w:val="en-US"/>
          </w:rPr>
          <w:t>UNCRC.pdf (uwtsd.ac.uk).</w:t>
        </w:r>
      </w:hyperlink>
      <w:r w:rsidRPr="6965A389" w:rsidR="26E898AF">
        <w:rPr>
          <w:noProof w:val="0"/>
          <w:sz w:val="24"/>
          <w:szCs w:val="24"/>
          <w:lang w:val="en-US"/>
        </w:rPr>
        <w:t xml:space="preserve"> (</w:t>
      </w:r>
      <w:r w:rsidRPr="6965A389" w:rsidR="26E898AF">
        <w:rPr>
          <w:noProof w:val="0"/>
          <w:sz w:val="24"/>
          <w:szCs w:val="24"/>
          <w:lang w:val="en-US"/>
        </w:rPr>
        <w:t>Cyrchwyd</w:t>
      </w:r>
      <w:r w:rsidRPr="6965A389" w:rsidR="26E898AF">
        <w:rPr>
          <w:noProof w:val="0"/>
          <w:sz w:val="24"/>
          <w:szCs w:val="24"/>
          <w:lang w:val="en-US"/>
        </w:rPr>
        <w:t>: 1</w:t>
      </w:r>
      <w:r w:rsidRPr="6965A389" w:rsidR="658D7DE0">
        <w:rPr>
          <w:noProof w:val="0"/>
          <w:sz w:val="24"/>
          <w:szCs w:val="24"/>
          <w:lang w:val="en-US"/>
        </w:rPr>
        <w:t>4 Fai 2024).</w:t>
      </w:r>
    </w:p>
    <w:p w:rsidR="6965A389" w:rsidP="6965A389" w:rsidRDefault="6965A389" w14:paraId="4A50127A" w14:textId="406AEA63">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p>
    <w:p w:rsidR="6965A389" w:rsidP="6965A389" w:rsidRDefault="6965A389" w14:paraId="765F35C4" w14:textId="3AC73A79">
      <w:pPr>
        <w:pStyle w:val="Normal"/>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00A9CB97" w:rsidP="6965A389" w:rsidRDefault="00A9CB97" w14:paraId="39FE69C6" w14:textId="6B242FFD">
      <w:pPr>
        <w:spacing w:before="240" w:beforeAutospacing="off" w:after="240" w:afterAutospacing="off"/>
      </w:pPr>
      <w:r w:rsidRPr="6965A389" w:rsidR="00A9CB97">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965A389" w:rsidP="6965A389" w:rsidRDefault="6965A389" w14:paraId="2EA4CDC7" w14:textId="194AA341">
      <w:pPr>
        <w:pStyle w:val="Normal"/>
        <w:spacing w:before="0" w:beforeAutospacing="off" w:after="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70732E7" w:rsidP="6965A389" w:rsidRDefault="370732E7" w14:paraId="013A5A7D" w14:textId="76FFC193">
      <w:pPr>
        <w:spacing w:before="240" w:beforeAutospacing="off" w:after="240" w:afterAutospacing="off"/>
      </w:pPr>
      <w:r w:rsidRPr="6965A389" w:rsidR="370732E7">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965A389" w:rsidP="6965A389" w:rsidRDefault="6965A389" w14:paraId="229BE076" w14:textId="4EBAE65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6965A389" w:rsidP="6965A389" w:rsidRDefault="6965A389" w14:paraId="4D16C608" w14:textId="18157292">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017B9CFE" w:rsidP="6965A389" w:rsidRDefault="017B9CFE" w14:paraId="69435ACF" w14:textId="7389CF11">
      <w:pPr>
        <w:spacing w:before="240" w:beforeAutospacing="off" w:after="240" w:afterAutospacing="off"/>
      </w:pPr>
      <w:r w:rsidRPr="6965A389" w:rsidR="017B9CFE">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6965A389" w:rsidP="6965A389" w:rsidRDefault="6965A389" w14:paraId="0C568CB9" w14:textId="0BB16DBB">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4"/>
          <w:szCs w:val="24"/>
          <w:lang w:val="en-US"/>
        </w:rPr>
      </w:pPr>
    </w:p>
    <w:p w:rsidR="7827820A" w:rsidP="6965A389" w:rsidRDefault="7827820A" w14:paraId="1713CF2D" w14:textId="10FE4C7B">
      <w:pPr>
        <w:spacing w:before="240" w:beforeAutospacing="off" w:after="240" w:afterAutospacing="off"/>
      </w:pPr>
      <w:r w:rsidRPr="6965A389" w:rsidR="7827820A">
        <w:rPr>
          <w:rFonts w:ascii="Calibri" w:hAnsi="Calibri" w:eastAsia="Calibri" w:cs="Calibri"/>
          <w:b w:val="0"/>
          <w:bCs w:val="0"/>
          <w:i w:val="0"/>
          <w:iCs w:val="0"/>
          <w:caps w:val="0"/>
          <w:smallCaps w:val="0"/>
          <w:noProof w:val="0"/>
          <w:color w:val="000000" w:themeColor="text1" w:themeTint="FF" w:themeShade="FF"/>
          <w:sz w:val="24"/>
          <w:szCs w:val="24"/>
          <w:lang w:val="cy-GB"/>
        </w:rPr>
        <w:t>‌</w:t>
      </w:r>
    </w:p>
    <w:p w:rsidR="6965A389" w:rsidP="6965A389" w:rsidRDefault="6965A389" w14:paraId="77F20855" w14:textId="06DD04F3">
      <w:pPr>
        <w:pStyle w:val="Normal"/>
      </w:pPr>
    </w:p>
    <w:p w:rsidR="6965A389" w:rsidRDefault="6965A389" w14:paraId="166EA908" w14:textId="7D0AC190"/>
    <w:p w:rsidR="6965A389" w:rsidRDefault="6965A389" w14:paraId="665C25C5" w14:textId="09305438"/>
    <w:p w:rsidR="6965A389" w:rsidRDefault="6965A389" w14:paraId="75B47788" w14:textId="33E5E2A4"/>
    <w:p w:rsidR="6965A389" w:rsidP="6965A389" w:rsidRDefault="6965A389" w14:paraId="2AF432C7" w14:textId="717791FC">
      <w:pPr>
        <w:spacing w:before="0" w:beforeAutospacing="off" w:after="170" w:afterAutospacing="off" w:line="360" w:lineRule="auto"/>
        <w:rPr>
          <w:rFonts w:ascii="Calibri" w:hAnsi="Calibri" w:eastAsia="Calibri" w:cs="Calibri"/>
          <w:b w:val="1"/>
          <w:bCs w:val="1"/>
          <w:sz w:val="28"/>
          <w:szCs w:val="28"/>
        </w:rPr>
      </w:pPr>
    </w:p>
    <w:p w:rsidR="6965A389" w:rsidP="6965A389" w:rsidRDefault="6965A389" w14:paraId="44C5E850" w14:textId="14AD065F">
      <w:pPr>
        <w:pStyle w:val="Normal"/>
        <w:rPr>
          <w:u w:val="single"/>
        </w:rPr>
      </w:pPr>
    </w:p>
    <w:sectPr>
      <w:pgSz w:w="12240" w:h="15840" w:orient="portrait"/>
      <w:pgMar w:top="1440" w:right="1440" w:bottom="1440" w:left="1440" w:header="720" w:footer="720" w:gutter="0"/>
      <w:cols w:space="720"/>
      <w:docGrid w:linePitch="360"/>
      <w:headerReference w:type="default" r:id="Rbf72c574a89a4f99"/>
      <w:footerReference w:type="default" r:id="R3abce200072048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65A389" w:rsidTr="6965A389" w14:paraId="6E1E7F8B">
      <w:trPr>
        <w:trHeight w:val="300"/>
      </w:trPr>
      <w:tc>
        <w:tcPr>
          <w:tcW w:w="3120" w:type="dxa"/>
          <w:tcMar/>
        </w:tcPr>
        <w:p w:rsidR="6965A389" w:rsidP="6965A389" w:rsidRDefault="6965A389" w14:paraId="38D51440" w14:textId="5D584117">
          <w:pPr>
            <w:pStyle w:val="Header"/>
            <w:bidi w:val="0"/>
            <w:ind w:left="-115"/>
            <w:jc w:val="left"/>
          </w:pPr>
        </w:p>
      </w:tc>
      <w:tc>
        <w:tcPr>
          <w:tcW w:w="3120" w:type="dxa"/>
          <w:tcMar/>
        </w:tcPr>
        <w:p w:rsidR="6965A389" w:rsidP="6965A389" w:rsidRDefault="6965A389" w14:paraId="101BB1BA" w14:textId="789745F2">
          <w:pPr>
            <w:pStyle w:val="Header"/>
            <w:bidi w:val="0"/>
            <w:jc w:val="center"/>
          </w:pPr>
        </w:p>
      </w:tc>
      <w:tc>
        <w:tcPr>
          <w:tcW w:w="3120" w:type="dxa"/>
          <w:tcMar/>
        </w:tcPr>
        <w:p w:rsidR="6965A389" w:rsidP="6965A389" w:rsidRDefault="6965A389" w14:paraId="2409B878" w14:textId="314461E4">
          <w:pPr>
            <w:pStyle w:val="Header"/>
            <w:bidi w:val="0"/>
            <w:ind w:right="-115"/>
            <w:jc w:val="right"/>
          </w:pPr>
        </w:p>
      </w:tc>
    </w:tr>
  </w:tbl>
  <w:p w:rsidR="6965A389" w:rsidP="6965A389" w:rsidRDefault="6965A389" w14:paraId="51B8EDE1" w14:textId="519238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965A389" w:rsidTr="6965A389" w14:paraId="4C6D6366">
      <w:trPr>
        <w:trHeight w:val="300"/>
      </w:trPr>
      <w:tc>
        <w:tcPr>
          <w:tcW w:w="3120" w:type="dxa"/>
          <w:tcMar/>
        </w:tcPr>
        <w:p w:rsidR="6965A389" w:rsidP="6965A389" w:rsidRDefault="6965A389" w14:paraId="1AF8EDD1" w14:textId="114EDED7">
          <w:pPr>
            <w:pStyle w:val="Header"/>
            <w:bidi w:val="0"/>
            <w:ind w:left="-115"/>
            <w:jc w:val="left"/>
          </w:pPr>
          <w:r w:rsidR="6965A389">
            <w:rPr/>
            <w:t>ECEY4009</w:t>
          </w:r>
        </w:p>
      </w:tc>
      <w:tc>
        <w:tcPr>
          <w:tcW w:w="3120" w:type="dxa"/>
          <w:tcMar/>
        </w:tcPr>
        <w:p w:rsidR="6965A389" w:rsidP="6965A389" w:rsidRDefault="6965A389" w14:paraId="3359F718" w14:textId="57C5F95A">
          <w:pPr>
            <w:pStyle w:val="Header"/>
            <w:bidi w:val="0"/>
            <w:jc w:val="center"/>
          </w:pPr>
          <w:r w:rsidR="6965A389">
            <w:rPr/>
            <w:t>2300279</w:t>
          </w:r>
        </w:p>
      </w:tc>
      <w:tc>
        <w:tcPr>
          <w:tcW w:w="3120" w:type="dxa"/>
          <w:tcMar/>
        </w:tcPr>
        <w:p w:rsidR="6965A389" w:rsidP="6965A389" w:rsidRDefault="6965A389" w14:paraId="7B5B241C" w14:textId="6942858C">
          <w:pPr>
            <w:pStyle w:val="Header"/>
            <w:bidi w:val="0"/>
            <w:ind w:right="-115"/>
            <w:jc w:val="right"/>
          </w:pPr>
          <w:r w:rsidR="6965A389">
            <w:rPr/>
            <w:t>3043 gair</w:t>
          </w:r>
        </w:p>
      </w:tc>
    </w:tr>
  </w:tbl>
  <w:p w:rsidR="6965A389" w:rsidP="6965A389" w:rsidRDefault="6965A389" w14:paraId="6C9B219E" w14:textId="62D786F9">
    <w:pPr>
      <w:pStyle w:val="Header"/>
      <w:bidi w:val="0"/>
    </w:pPr>
  </w:p>
</w:hdr>
</file>

<file path=word/intelligence2.xml><?xml version="1.0" encoding="utf-8"?>
<int2:intelligence xmlns:int2="http://schemas.microsoft.com/office/intelligence/2020/intelligence">
  <int2:observations>
    <int2:textHash int2:hashCode="mdC242DSH5dwXG" int2:id="8GPsjOq6">
      <int2:state int2:type="AugLoop_Text_Critique" int2:value="Rejected"/>
    </int2:textHash>
    <int2:textHash int2:hashCode="I9jgFWBiFlyjc2" int2:id="9mpaSW1C">
      <int2:state int2:type="AugLoop_Text_Critique" int2:value="Rejected"/>
    </int2:textHash>
    <int2:textHash int2:hashCode="51grlQczGlVktj" int2:id="DY5Fm2zV">
      <int2:state int2:type="AugLoop_Text_Critique" int2:value="Rejected"/>
    </int2:textHash>
    <int2:textHash int2:hashCode="ezlSvYlsrYbAL+" int2:id="n4LPviSJ">
      <int2:state int2:type="AugLoop_Text_Critique" int2:value="Rejected"/>
    </int2:textHash>
    <int2:textHash int2:hashCode="ivB4Ad1dgjlQbh" int2:id="TndUag8U">
      <int2:state int2:type="AugLoop_Text_Critique" int2:value="Rejected"/>
    </int2:textHash>
    <int2:textHash int2:hashCode="Dz3Z8u3d3Zs9Rt" int2:id="xuZyBTFm">
      <int2:state int2:type="AugLoop_Text_Critique" int2:value="Rejected"/>
    </int2:textHash>
    <int2:textHash int2:hashCode="ZSH8JediTu98Og" int2:id="IXPw7XWz">
      <int2:state int2:type="AugLoop_Text_Critique" int2:value="Rejected"/>
    </int2:textHash>
    <int2:textHash int2:hashCode="z90IxxLepXq27u" int2:id="Arhguypw">
      <int2:state int2:type="AugLoop_Text_Critique" int2:value="Rejected"/>
    </int2:textHash>
    <int2:textHash int2:hashCode="+d9LtrziyjBfF8" int2:id="tFOoShpY">
      <int2:state int2:type="AugLoop_Text_Critique" int2:value="Rejected"/>
    </int2:textHash>
    <int2:textHash int2:hashCode="DlLmInuMWN55pY" int2:id="gUJINGNd">
      <int2:state int2:type="AugLoop_Text_Critique" int2:value="Rejected"/>
    </int2:textHash>
    <int2:textHash int2:hashCode="4h7nfVAJEKEZWb" int2:id="Wa0PfvGE">
      <int2:state int2:type="AugLoop_Text_Critique" int2:value="Rejected"/>
    </int2:textHash>
    <int2:textHash int2:hashCode="gYdDuWeh/b/1K7" int2:id="Lk3LZ5jP">
      <int2:state int2:type="AugLoop_Text_Critique" int2:value="Rejected"/>
    </int2:textHash>
    <int2:textHash int2:hashCode="tzcwzzQcyOAZPU" int2:id="Z2Iupwhu">
      <int2:state int2:type="AugLoop_Text_Critique" int2:value="Rejected"/>
    </int2:textHash>
    <int2:textHash int2:hashCode="JpzUTxTnI3oxXV" int2:id="PeyijHxw">
      <int2:state int2:type="AugLoop_Text_Critique" int2:value="Rejected"/>
    </int2:textHash>
    <int2:textHash int2:hashCode="W9N47W1Cth/kYX" int2:id="e6y3o3mT">
      <int2:state int2:type="AugLoop_Text_Critique" int2:value="Rejected"/>
    </int2:textHash>
    <int2:textHash int2:hashCode="jsqEtw61MVOhuC" int2:id="sEZg16fu">
      <int2:state int2:type="AugLoop_Text_Critique" int2:value="Rejected"/>
    </int2:textHash>
    <int2:textHash int2:hashCode="nvj+ZUqyC8OHOj" int2:id="FJdQ8ZqP">
      <int2:state int2:type="AugLoop_Text_Critique" int2:value="Rejected"/>
    </int2:textHash>
    <int2:textHash int2:hashCode="7RiRA2eVol8gHF" int2:id="mVyr0c11">
      <int2:state int2:type="AugLoop_Text_Critique" int2:value="Rejected"/>
    </int2:textHash>
    <int2:textHash int2:hashCode="Irq0aaBAfNoV8j" int2:id="bh2CaiQw">
      <int2:state int2:type="AugLoop_Text_Critique" int2:value="Rejected"/>
    </int2:textHash>
    <int2:textHash int2:hashCode="QRzTRe2PnPjF0T" int2:id="zGivaznH">
      <int2:state int2:type="AugLoop_Text_Critique" int2:value="Rejected"/>
    </int2:textHash>
    <int2:textHash int2:hashCode="kF6erU97w8519R" int2:id="HM0A0YPu">
      <int2:state int2:type="AugLoop_Text_Critique" int2:value="Rejected"/>
    </int2:textHash>
    <int2:textHash int2:hashCode="+/kAAaEPOYrOdt" int2:id="nIJYWaGM">
      <int2:state int2:type="AugLoop_Text_Critique" int2:value="Rejected"/>
    </int2:textHash>
    <int2:textHash int2:hashCode="41oXjSdDOnbxLA" int2:id="fOTObpOC">
      <int2:state int2:type="AugLoop_Text_Critique" int2:value="Rejected"/>
    </int2:textHash>
    <int2:textHash int2:hashCode="o01H0RvvThAaph" int2:id="8KQOIU1j">
      <int2:state int2:type="AugLoop_Text_Critique" int2:value="Rejected"/>
    </int2:textHash>
    <int2:textHash int2:hashCode="fkONwDDbSSRGYq" int2:id="JrBljqDZ">
      <int2:state int2:type="AugLoop_Text_Critique" int2:value="Rejected"/>
    </int2:textHash>
    <int2:textHash int2:hashCode="OcryTp3j9oyhRf" int2:id="u2HShBVc">
      <int2:state int2:type="AugLoop_Text_Critique" int2:value="Rejected"/>
    </int2:textHash>
    <int2:textHash int2:hashCode="vjduCLEEMdAc4w" int2:id="O0iaQoZV">
      <int2:state int2:type="AugLoop_Text_Critique" int2:value="Rejected"/>
    </int2:textHash>
    <int2:textHash int2:hashCode="a3AqNUgVoPCKAX" int2:id="j8olbVs3">
      <int2:state int2:type="AugLoop_Text_Critique" int2:value="Rejected"/>
    </int2:textHash>
    <int2:bookmark int2:bookmarkName="_Int_Q9zzuJMy" int2:invalidationBookmarkName="" int2:hashCode="wesb1hfOqm2Bh4" int2:id="KGeKNvi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d219e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5928E6"/>
    <w:rsid w:val="001A7CD4"/>
    <w:rsid w:val="00375C2B"/>
    <w:rsid w:val="00375C2B"/>
    <w:rsid w:val="003F1D07"/>
    <w:rsid w:val="0059F08C"/>
    <w:rsid w:val="00A9CB97"/>
    <w:rsid w:val="00F2C2A5"/>
    <w:rsid w:val="013790C6"/>
    <w:rsid w:val="014F0DA7"/>
    <w:rsid w:val="017B9CFE"/>
    <w:rsid w:val="018DDDBF"/>
    <w:rsid w:val="01B1B5F4"/>
    <w:rsid w:val="021D39B5"/>
    <w:rsid w:val="02309667"/>
    <w:rsid w:val="0322BE6F"/>
    <w:rsid w:val="038F5A8A"/>
    <w:rsid w:val="03CA39F0"/>
    <w:rsid w:val="041C7C59"/>
    <w:rsid w:val="04395310"/>
    <w:rsid w:val="04CB1797"/>
    <w:rsid w:val="04EE9F57"/>
    <w:rsid w:val="05421382"/>
    <w:rsid w:val="054E1CFE"/>
    <w:rsid w:val="05CB0B3E"/>
    <w:rsid w:val="05DF5103"/>
    <w:rsid w:val="06065003"/>
    <w:rsid w:val="0622DFE7"/>
    <w:rsid w:val="06376399"/>
    <w:rsid w:val="06376399"/>
    <w:rsid w:val="063CA02E"/>
    <w:rsid w:val="0640402F"/>
    <w:rsid w:val="0644B21A"/>
    <w:rsid w:val="06552019"/>
    <w:rsid w:val="0668F7EC"/>
    <w:rsid w:val="06A0212F"/>
    <w:rsid w:val="06B22F90"/>
    <w:rsid w:val="06B22F90"/>
    <w:rsid w:val="070556DE"/>
    <w:rsid w:val="070556DE"/>
    <w:rsid w:val="0766DB9F"/>
    <w:rsid w:val="07A22064"/>
    <w:rsid w:val="07E701CB"/>
    <w:rsid w:val="080373A4"/>
    <w:rsid w:val="080CBFCA"/>
    <w:rsid w:val="0821BA0A"/>
    <w:rsid w:val="082E8FBD"/>
    <w:rsid w:val="08321AA7"/>
    <w:rsid w:val="0861E9DA"/>
    <w:rsid w:val="086C7297"/>
    <w:rsid w:val="087238E3"/>
    <w:rsid w:val="08770190"/>
    <w:rsid w:val="088D8179"/>
    <w:rsid w:val="088D8179"/>
    <w:rsid w:val="08D4FD87"/>
    <w:rsid w:val="08D91584"/>
    <w:rsid w:val="08F9C921"/>
    <w:rsid w:val="0A14B4E4"/>
    <w:rsid w:val="0A2918C1"/>
    <w:rsid w:val="0A938D1D"/>
    <w:rsid w:val="0AA6429C"/>
    <w:rsid w:val="0AA99406"/>
    <w:rsid w:val="0AABDD93"/>
    <w:rsid w:val="0AC762C1"/>
    <w:rsid w:val="0B1C4BD5"/>
    <w:rsid w:val="0B28376E"/>
    <w:rsid w:val="0B3A05B6"/>
    <w:rsid w:val="0B5540E3"/>
    <w:rsid w:val="0B93FD6F"/>
    <w:rsid w:val="0B9A6C6F"/>
    <w:rsid w:val="0B9B09B5"/>
    <w:rsid w:val="0BEA2BEF"/>
    <w:rsid w:val="0C53A7BE"/>
    <w:rsid w:val="0CBF49B7"/>
    <w:rsid w:val="0CC8BE65"/>
    <w:rsid w:val="0CE88708"/>
    <w:rsid w:val="0D30A236"/>
    <w:rsid w:val="0D33578D"/>
    <w:rsid w:val="0D91F6C5"/>
    <w:rsid w:val="0DB6EC12"/>
    <w:rsid w:val="0DEF781F"/>
    <w:rsid w:val="0DFAB2EC"/>
    <w:rsid w:val="0E23F04C"/>
    <w:rsid w:val="0E89F2E3"/>
    <w:rsid w:val="0ED684B1"/>
    <w:rsid w:val="0EEA667D"/>
    <w:rsid w:val="0EF1096A"/>
    <w:rsid w:val="0F038E00"/>
    <w:rsid w:val="0F130EDB"/>
    <w:rsid w:val="0F42878A"/>
    <w:rsid w:val="0F49AE8C"/>
    <w:rsid w:val="0F6BD51E"/>
    <w:rsid w:val="0F6BEA99"/>
    <w:rsid w:val="0F74CEB3"/>
    <w:rsid w:val="0F8C2E8D"/>
    <w:rsid w:val="0F8C2E8D"/>
    <w:rsid w:val="0FBEA432"/>
    <w:rsid w:val="102241D4"/>
    <w:rsid w:val="103801FE"/>
    <w:rsid w:val="1049BAFB"/>
    <w:rsid w:val="10AC54C1"/>
    <w:rsid w:val="10B2C7A9"/>
    <w:rsid w:val="10D67F52"/>
    <w:rsid w:val="10E84D3C"/>
    <w:rsid w:val="118F2D53"/>
    <w:rsid w:val="121595C2"/>
    <w:rsid w:val="12CC68FE"/>
    <w:rsid w:val="13059ADA"/>
    <w:rsid w:val="136385A8"/>
    <w:rsid w:val="136385A8"/>
    <w:rsid w:val="13795BAF"/>
    <w:rsid w:val="13FA7F8D"/>
    <w:rsid w:val="141F9DB4"/>
    <w:rsid w:val="14A16B3B"/>
    <w:rsid w:val="14D7AD41"/>
    <w:rsid w:val="15867216"/>
    <w:rsid w:val="15A3C4D3"/>
    <w:rsid w:val="15BB6E15"/>
    <w:rsid w:val="163D3B9C"/>
    <w:rsid w:val="173AE453"/>
    <w:rsid w:val="173D15B6"/>
    <w:rsid w:val="17499E46"/>
    <w:rsid w:val="177F865E"/>
    <w:rsid w:val="17A8E392"/>
    <w:rsid w:val="17C61E0A"/>
    <w:rsid w:val="17E51C26"/>
    <w:rsid w:val="17E51C26"/>
    <w:rsid w:val="1854B874"/>
    <w:rsid w:val="1856EF95"/>
    <w:rsid w:val="18D0FF44"/>
    <w:rsid w:val="18D270F1"/>
    <w:rsid w:val="18E5AEAC"/>
    <w:rsid w:val="18E89664"/>
    <w:rsid w:val="18F1D6E9"/>
    <w:rsid w:val="1920BD50"/>
    <w:rsid w:val="194BB90F"/>
    <w:rsid w:val="197BC0A8"/>
    <w:rsid w:val="19898002"/>
    <w:rsid w:val="19898002"/>
    <w:rsid w:val="199255E0"/>
    <w:rsid w:val="19CF4BAF"/>
    <w:rsid w:val="1A148DD9"/>
    <w:rsid w:val="1A1507A7"/>
    <w:rsid w:val="1A20F029"/>
    <w:rsid w:val="1A657177"/>
    <w:rsid w:val="1A77B9E7"/>
    <w:rsid w:val="1A78A0FD"/>
    <w:rsid w:val="1AD1A249"/>
    <w:rsid w:val="1AD3ABFB"/>
    <w:rsid w:val="1B04746C"/>
    <w:rsid w:val="1B06900B"/>
    <w:rsid w:val="1B3B9A75"/>
    <w:rsid w:val="1B55D533"/>
    <w:rsid w:val="1B88A68E"/>
    <w:rsid w:val="1B8F3AC1"/>
    <w:rsid w:val="1B9CD493"/>
    <w:rsid w:val="1BA7BF36"/>
    <w:rsid w:val="1BED2A88"/>
    <w:rsid w:val="1C5AA9A5"/>
    <w:rsid w:val="1C63E847"/>
    <w:rsid w:val="1D0D2257"/>
    <w:rsid w:val="1D3C1E5B"/>
    <w:rsid w:val="1D3D8BDD"/>
    <w:rsid w:val="1D73AEC2"/>
    <w:rsid w:val="1DCD230E"/>
    <w:rsid w:val="1E75EF38"/>
    <w:rsid w:val="1EF01E81"/>
    <w:rsid w:val="1F727B8B"/>
    <w:rsid w:val="1FAF10B4"/>
    <w:rsid w:val="1FF9C32F"/>
    <w:rsid w:val="20009984"/>
    <w:rsid w:val="20334089"/>
    <w:rsid w:val="203406AF"/>
    <w:rsid w:val="2034FD6B"/>
    <w:rsid w:val="2045AE88"/>
    <w:rsid w:val="20B2D2D9"/>
    <w:rsid w:val="20C5EBA3"/>
    <w:rsid w:val="211C678B"/>
    <w:rsid w:val="212F590B"/>
    <w:rsid w:val="21389196"/>
    <w:rsid w:val="2141E8BB"/>
    <w:rsid w:val="2142F2C6"/>
    <w:rsid w:val="219E4413"/>
    <w:rsid w:val="2249AED6"/>
    <w:rsid w:val="22EF02A8"/>
    <w:rsid w:val="232D83FD"/>
    <w:rsid w:val="236C9E2D"/>
    <w:rsid w:val="23709A1F"/>
    <w:rsid w:val="2458537A"/>
    <w:rsid w:val="247A4911"/>
    <w:rsid w:val="247A4911"/>
    <w:rsid w:val="24937FCF"/>
    <w:rsid w:val="24AC558A"/>
    <w:rsid w:val="24EA45E4"/>
    <w:rsid w:val="253EBD3B"/>
    <w:rsid w:val="25544A19"/>
    <w:rsid w:val="25544A19"/>
    <w:rsid w:val="25667D88"/>
    <w:rsid w:val="256E8A9C"/>
    <w:rsid w:val="257E5C24"/>
    <w:rsid w:val="25AF1F85"/>
    <w:rsid w:val="25BC0507"/>
    <w:rsid w:val="263495DE"/>
    <w:rsid w:val="26A051C7"/>
    <w:rsid w:val="26A15564"/>
    <w:rsid w:val="26A15564"/>
    <w:rsid w:val="26E898AF"/>
    <w:rsid w:val="26EC2E71"/>
    <w:rsid w:val="272E9E32"/>
    <w:rsid w:val="27A34CFA"/>
    <w:rsid w:val="27D517EC"/>
    <w:rsid w:val="27F265DC"/>
    <w:rsid w:val="27F4B90B"/>
    <w:rsid w:val="27FC03C2"/>
    <w:rsid w:val="2813CDB3"/>
    <w:rsid w:val="2820A56A"/>
    <w:rsid w:val="2820A56A"/>
    <w:rsid w:val="28AC6402"/>
    <w:rsid w:val="28B7CC1D"/>
    <w:rsid w:val="29077B20"/>
    <w:rsid w:val="29DF7B36"/>
    <w:rsid w:val="2A0C398F"/>
    <w:rsid w:val="2A479094"/>
    <w:rsid w:val="2AFFB1E9"/>
    <w:rsid w:val="2B32059E"/>
    <w:rsid w:val="2BE890D6"/>
    <w:rsid w:val="2BE96AD6"/>
    <w:rsid w:val="2C48FE95"/>
    <w:rsid w:val="2C742204"/>
    <w:rsid w:val="2D57987F"/>
    <w:rsid w:val="2D57987F"/>
    <w:rsid w:val="2DA1090D"/>
    <w:rsid w:val="2DCF0A5B"/>
    <w:rsid w:val="2DCF0A5B"/>
    <w:rsid w:val="2E1EB442"/>
    <w:rsid w:val="2E913F2F"/>
    <w:rsid w:val="2EA3973C"/>
    <w:rsid w:val="2EDFAEA4"/>
    <w:rsid w:val="2EDFAEA4"/>
    <w:rsid w:val="2F62E74D"/>
    <w:rsid w:val="2F84F0BB"/>
    <w:rsid w:val="2FA01A3A"/>
    <w:rsid w:val="2FECD987"/>
    <w:rsid w:val="30396783"/>
    <w:rsid w:val="307D2D4C"/>
    <w:rsid w:val="3083C09E"/>
    <w:rsid w:val="3153356F"/>
    <w:rsid w:val="31EEDF1C"/>
    <w:rsid w:val="320B7AC5"/>
    <w:rsid w:val="323DE30D"/>
    <w:rsid w:val="32671BC2"/>
    <w:rsid w:val="32815FB2"/>
    <w:rsid w:val="3288E5F0"/>
    <w:rsid w:val="32C136AA"/>
    <w:rsid w:val="32C8061D"/>
    <w:rsid w:val="32CED8B3"/>
    <w:rsid w:val="32CED8B3"/>
    <w:rsid w:val="333C2F88"/>
    <w:rsid w:val="3387A2F1"/>
    <w:rsid w:val="33B5F34D"/>
    <w:rsid w:val="33C93A03"/>
    <w:rsid w:val="33D9B36E"/>
    <w:rsid w:val="342120A8"/>
    <w:rsid w:val="34E6950C"/>
    <w:rsid w:val="35020DBF"/>
    <w:rsid w:val="350816A9"/>
    <w:rsid w:val="3516E751"/>
    <w:rsid w:val="355484B4"/>
    <w:rsid w:val="357583CF"/>
    <w:rsid w:val="35953626"/>
    <w:rsid w:val="35A40832"/>
    <w:rsid w:val="35B90074"/>
    <w:rsid w:val="35C92A42"/>
    <w:rsid w:val="35F3167B"/>
    <w:rsid w:val="361DEBB8"/>
    <w:rsid w:val="36CB9F8F"/>
    <w:rsid w:val="36EFFEB8"/>
    <w:rsid w:val="370732E7"/>
    <w:rsid w:val="370CD370"/>
    <w:rsid w:val="376670FB"/>
    <w:rsid w:val="3785760B"/>
    <w:rsid w:val="3785760B"/>
    <w:rsid w:val="3817DDD0"/>
    <w:rsid w:val="38308DC3"/>
    <w:rsid w:val="3845DA5C"/>
    <w:rsid w:val="386193EC"/>
    <w:rsid w:val="38AD2491"/>
    <w:rsid w:val="38D1FAEE"/>
    <w:rsid w:val="38F81290"/>
    <w:rsid w:val="397C557C"/>
    <w:rsid w:val="39908228"/>
    <w:rsid w:val="3A62E43F"/>
    <w:rsid w:val="3A7572A3"/>
    <w:rsid w:val="3A7572A3"/>
    <w:rsid w:val="3AB38A45"/>
    <w:rsid w:val="3ADFBAA4"/>
    <w:rsid w:val="3B2C5289"/>
    <w:rsid w:val="3B2C5289"/>
    <w:rsid w:val="3B2C6D33"/>
    <w:rsid w:val="3B868E18"/>
    <w:rsid w:val="3BF4D2E8"/>
    <w:rsid w:val="3BF4D2E8"/>
    <w:rsid w:val="3C9B3D52"/>
    <w:rsid w:val="3CCBDD72"/>
    <w:rsid w:val="3D721709"/>
    <w:rsid w:val="3DBC89AC"/>
    <w:rsid w:val="3DD0A95E"/>
    <w:rsid w:val="3E98F63D"/>
    <w:rsid w:val="3EA1A7F5"/>
    <w:rsid w:val="3EB79AB7"/>
    <w:rsid w:val="3ED06C2C"/>
    <w:rsid w:val="3F5D5978"/>
    <w:rsid w:val="3F6BA34D"/>
    <w:rsid w:val="3F72CDA0"/>
    <w:rsid w:val="3FABD6F0"/>
    <w:rsid w:val="404FBFF2"/>
    <w:rsid w:val="4052BDCE"/>
    <w:rsid w:val="4072E0B5"/>
    <w:rsid w:val="40966F18"/>
    <w:rsid w:val="40AD51A3"/>
    <w:rsid w:val="40BE94C9"/>
    <w:rsid w:val="40BE94C9"/>
    <w:rsid w:val="413109B8"/>
    <w:rsid w:val="41326F3C"/>
    <w:rsid w:val="413D1B94"/>
    <w:rsid w:val="41619E41"/>
    <w:rsid w:val="4183B1C2"/>
    <w:rsid w:val="41E490FB"/>
    <w:rsid w:val="41ED247C"/>
    <w:rsid w:val="41FAF826"/>
    <w:rsid w:val="42362E79"/>
    <w:rsid w:val="424FAB44"/>
    <w:rsid w:val="4256B56B"/>
    <w:rsid w:val="42E8F88D"/>
    <w:rsid w:val="4319C70C"/>
    <w:rsid w:val="433A9C79"/>
    <w:rsid w:val="4373F180"/>
    <w:rsid w:val="437D0BE0"/>
    <w:rsid w:val="439F1BC6"/>
    <w:rsid w:val="44A70062"/>
    <w:rsid w:val="44CA71CE"/>
    <w:rsid w:val="451E9029"/>
    <w:rsid w:val="453AEC27"/>
    <w:rsid w:val="45463E12"/>
    <w:rsid w:val="45792F91"/>
    <w:rsid w:val="457A0C18"/>
    <w:rsid w:val="4585FC0F"/>
    <w:rsid w:val="45B1004A"/>
    <w:rsid w:val="46108CB7"/>
    <w:rsid w:val="464D19D2"/>
    <w:rsid w:val="46991044"/>
    <w:rsid w:val="46BED066"/>
    <w:rsid w:val="46EC37E9"/>
    <w:rsid w:val="4735E28B"/>
    <w:rsid w:val="473A5E03"/>
    <w:rsid w:val="4746484C"/>
    <w:rsid w:val="47887328"/>
    <w:rsid w:val="479EC4C4"/>
    <w:rsid w:val="481C01DD"/>
    <w:rsid w:val="48228C32"/>
    <w:rsid w:val="483041B5"/>
    <w:rsid w:val="485A0BBC"/>
    <w:rsid w:val="485A0BBC"/>
    <w:rsid w:val="49026BE1"/>
    <w:rsid w:val="49664FDC"/>
    <w:rsid w:val="49C9D769"/>
    <w:rsid w:val="49DEEAE7"/>
    <w:rsid w:val="4A4197F1"/>
    <w:rsid w:val="4A5BEC36"/>
    <w:rsid w:val="4AE5B6C2"/>
    <w:rsid w:val="4B208AF5"/>
    <w:rsid w:val="4B5FFD05"/>
    <w:rsid w:val="4BCAD3DD"/>
    <w:rsid w:val="4BDAE329"/>
    <w:rsid w:val="4C003F96"/>
    <w:rsid w:val="4CBF42BD"/>
    <w:rsid w:val="4CE0DF23"/>
    <w:rsid w:val="4DC9A70C"/>
    <w:rsid w:val="4E343C10"/>
    <w:rsid w:val="4E582BB7"/>
    <w:rsid w:val="4E7E4C7C"/>
    <w:rsid w:val="4ED96437"/>
    <w:rsid w:val="4F3E0D09"/>
    <w:rsid w:val="4F59E142"/>
    <w:rsid w:val="4F68F571"/>
    <w:rsid w:val="4F68F571"/>
    <w:rsid w:val="4FDB1020"/>
    <w:rsid w:val="500529F9"/>
    <w:rsid w:val="50169494"/>
    <w:rsid w:val="5039A226"/>
    <w:rsid w:val="50680AD0"/>
    <w:rsid w:val="506E5F4F"/>
    <w:rsid w:val="506F1A94"/>
    <w:rsid w:val="507242A0"/>
    <w:rsid w:val="507242A0"/>
    <w:rsid w:val="508AB721"/>
    <w:rsid w:val="50D098BD"/>
    <w:rsid w:val="50D098BD"/>
    <w:rsid w:val="512A1E1E"/>
    <w:rsid w:val="51338737"/>
    <w:rsid w:val="51338737"/>
    <w:rsid w:val="51563978"/>
    <w:rsid w:val="518FCC79"/>
    <w:rsid w:val="51A47311"/>
    <w:rsid w:val="51D57287"/>
    <w:rsid w:val="5203C256"/>
    <w:rsid w:val="52F2352B"/>
    <w:rsid w:val="5398A4B0"/>
    <w:rsid w:val="53BF1E39"/>
    <w:rsid w:val="53C6F55B"/>
    <w:rsid w:val="541D4111"/>
    <w:rsid w:val="541D4111"/>
    <w:rsid w:val="541EF807"/>
    <w:rsid w:val="5439778A"/>
    <w:rsid w:val="54558CB6"/>
    <w:rsid w:val="54558CB6"/>
    <w:rsid w:val="54A1E847"/>
    <w:rsid w:val="54C76D3B"/>
    <w:rsid w:val="54CD6F34"/>
    <w:rsid w:val="552D9E72"/>
    <w:rsid w:val="5533277F"/>
    <w:rsid w:val="55644F62"/>
    <w:rsid w:val="556A296E"/>
    <w:rsid w:val="55A8A3AB"/>
    <w:rsid w:val="55D70836"/>
    <w:rsid w:val="55D70836"/>
    <w:rsid w:val="55F8F621"/>
    <w:rsid w:val="56067833"/>
    <w:rsid w:val="560AEFAE"/>
    <w:rsid w:val="56151997"/>
    <w:rsid w:val="562FCA0B"/>
    <w:rsid w:val="563255A5"/>
    <w:rsid w:val="563255A5"/>
    <w:rsid w:val="5636FC72"/>
    <w:rsid w:val="565928E6"/>
    <w:rsid w:val="56746B7D"/>
    <w:rsid w:val="567D2CE9"/>
    <w:rsid w:val="5774D691"/>
    <w:rsid w:val="5796A333"/>
    <w:rsid w:val="57D1A8D6"/>
    <w:rsid w:val="57D2CCD3"/>
    <w:rsid w:val="57D879E0"/>
    <w:rsid w:val="57F9AB7F"/>
    <w:rsid w:val="5807D6F3"/>
    <w:rsid w:val="582F0C5D"/>
    <w:rsid w:val="583923FF"/>
    <w:rsid w:val="58983084"/>
    <w:rsid w:val="58EBACC7"/>
    <w:rsid w:val="591B3ABE"/>
    <w:rsid w:val="59663EC9"/>
    <w:rsid w:val="5971A527"/>
    <w:rsid w:val="59756E39"/>
    <w:rsid w:val="598305F8"/>
    <w:rsid w:val="59922751"/>
    <w:rsid w:val="59922751"/>
    <w:rsid w:val="59B6E8C7"/>
    <w:rsid w:val="59D47DF3"/>
    <w:rsid w:val="59EF7D54"/>
    <w:rsid w:val="59F59E81"/>
    <w:rsid w:val="59F6118E"/>
    <w:rsid w:val="59F9139C"/>
    <w:rsid w:val="5A734C34"/>
    <w:rsid w:val="5A80CDB7"/>
    <w:rsid w:val="5A9FF5A7"/>
    <w:rsid w:val="5ACC6744"/>
    <w:rsid w:val="5B0D9875"/>
    <w:rsid w:val="5B23D2EE"/>
    <w:rsid w:val="5B23D2EE"/>
    <w:rsid w:val="5B33E028"/>
    <w:rsid w:val="5B36AEBF"/>
    <w:rsid w:val="5B58E4F0"/>
    <w:rsid w:val="5B5B06CE"/>
    <w:rsid w:val="5BC45F29"/>
    <w:rsid w:val="5C55CEA7"/>
    <w:rsid w:val="5C7A050E"/>
    <w:rsid w:val="5C7A050E"/>
    <w:rsid w:val="5CA63DF6"/>
    <w:rsid w:val="5CDA6CA6"/>
    <w:rsid w:val="5CEC6E6D"/>
    <w:rsid w:val="5DA1663B"/>
    <w:rsid w:val="5E763D07"/>
    <w:rsid w:val="5EA7D8B0"/>
    <w:rsid w:val="5EE52F1D"/>
    <w:rsid w:val="5EFC2AD3"/>
    <w:rsid w:val="5F0B41C8"/>
    <w:rsid w:val="5F734055"/>
    <w:rsid w:val="5F7917CF"/>
    <w:rsid w:val="5F7C05DF"/>
    <w:rsid w:val="5FAA94C2"/>
    <w:rsid w:val="5FD10A06"/>
    <w:rsid w:val="5FF0F4D5"/>
    <w:rsid w:val="6041E1FE"/>
    <w:rsid w:val="60944F9F"/>
    <w:rsid w:val="60944F9F"/>
    <w:rsid w:val="60C50126"/>
    <w:rsid w:val="60CEEC25"/>
    <w:rsid w:val="610BAE73"/>
    <w:rsid w:val="6187CAC8"/>
    <w:rsid w:val="61CD8331"/>
    <w:rsid w:val="61F3A42A"/>
    <w:rsid w:val="620A82CB"/>
    <w:rsid w:val="6230F68F"/>
    <w:rsid w:val="6260C8E5"/>
    <w:rsid w:val="62A130A3"/>
    <w:rsid w:val="62D87B42"/>
    <w:rsid w:val="63013A1B"/>
    <w:rsid w:val="63BE7403"/>
    <w:rsid w:val="642DD384"/>
    <w:rsid w:val="642DD384"/>
    <w:rsid w:val="64CF5660"/>
    <w:rsid w:val="64CF5660"/>
    <w:rsid w:val="65200D14"/>
    <w:rsid w:val="658D7DE0"/>
    <w:rsid w:val="65993951"/>
    <w:rsid w:val="65BE6E8E"/>
    <w:rsid w:val="65C7E28D"/>
    <w:rsid w:val="6676A34A"/>
    <w:rsid w:val="6686B8FE"/>
    <w:rsid w:val="66DDF3EE"/>
    <w:rsid w:val="67810255"/>
    <w:rsid w:val="67B7BC3D"/>
    <w:rsid w:val="681D1F4D"/>
    <w:rsid w:val="683E6CD0"/>
    <w:rsid w:val="68A2BF0A"/>
    <w:rsid w:val="6955D743"/>
    <w:rsid w:val="69581CC2"/>
    <w:rsid w:val="6965A389"/>
    <w:rsid w:val="69D2DEFB"/>
    <w:rsid w:val="69F8B534"/>
    <w:rsid w:val="69FE6EFA"/>
    <w:rsid w:val="6A3335DB"/>
    <w:rsid w:val="6A623DE5"/>
    <w:rsid w:val="6AE67007"/>
    <w:rsid w:val="6AF8ADF3"/>
    <w:rsid w:val="6B2C9674"/>
    <w:rsid w:val="6B5CB722"/>
    <w:rsid w:val="6BB20E78"/>
    <w:rsid w:val="6BC008DF"/>
    <w:rsid w:val="6C295B23"/>
    <w:rsid w:val="6C2F5AA5"/>
    <w:rsid w:val="6C903970"/>
    <w:rsid w:val="6C99F87C"/>
    <w:rsid w:val="6CEE3740"/>
    <w:rsid w:val="6D2F1CF5"/>
    <w:rsid w:val="6D376EBD"/>
    <w:rsid w:val="6D50FFFB"/>
    <w:rsid w:val="6DA8FE3A"/>
    <w:rsid w:val="6DC56588"/>
    <w:rsid w:val="6DCB2B06"/>
    <w:rsid w:val="6E7F4A6E"/>
    <w:rsid w:val="6E8AEE22"/>
    <w:rsid w:val="6F66FB67"/>
    <w:rsid w:val="6FFBF008"/>
    <w:rsid w:val="700D8E1B"/>
    <w:rsid w:val="7042207F"/>
    <w:rsid w:val="70677436"/>
    <w:rsid w:val="7076F71D"/>
    <w:rsid w:val="7076F71D"/>
    <w:rsid w:val="708D0010"/>
    <w:rsid w:val="708D0010"/>
    <w:rsid w:val="70BF1803"/>
    <w:rsid w:val="70C34B2D"/>
    <w:rsid w:val="70D6779F"/>
    <w:rsid w:val="713B64FE"/>
    <w:rsid w:val="71AC728C"/>
    <w:rsid w:val="71EC6203"/>
    <w:rsid w:val="722F1E1C"/>
    <w:rsid w:val="724A66E9"/>
    <w:rsid w:val="727212A7"/>
    <w:rsid w:val="727212A7"/>
    <w:rsid w:val="728C5890"/>
    <w:rsid w:val="72FE2D1F"/>
    <w:rsid w:val="7355208F"/>
    <w:rsid w:val="73EE9E7E"/>
    <w:rsid w:val="74046F07"/>
    <w:rsid w:val="74116DAA"/>
    <w:rsid w:val="74508560"/>
    <w:rsid w:val="74508560"/>
    <w:rsid w:val="745C73CF"/>
    <w:rsid w:val="746C49B1"/>
    <w:rsid w:val="74A925E7"/>
    <w:rsid w:val="74B07E9A"/>
    <w:rsid w:val="74B8388A"/>
    <w:rsid w:val="750C5C02"/>
    <w:rsid w:val="7520BCF2"/>
    <w:rsid w:val="75313FA3"/>
    <w:rsid w:val="7540DECA"/>
    <w:rsid w:val="758E0FD0"/>
    <w:rsid w:val="75D52A46"/>
    <w:rsid w:val="75D52A46"/>
    <w:rsid w:val="76045D23"/>
    <w:rsid w:val="7673A216"/>
    <w:rsid w:val="768D135D"/>
    <w:rsid w:val="769413B7"/>
    <w:rsid w:val="76E57162"/>
    <w:rsid w:val="76F8961C"/>
    <w:rsid w:val="77020979"/>
    <w:rsid w:val="77309DAC"/>
    <w:rsid w:val="7742126A"/>
    <w:rsid w:val="77446340"/>
    <w:rsid w:val="775ED039"/>
    <w:rsid w:val="7763F6B6"/>
    <w:rsid w:val="7768A511"/>
    <w:rsid w:val="777446EF"/>
    <w:rsid w:val="77925120"/>
    <w:rsid w:val="77E99BFB"/>
    <w:rsid w:val="77FE26BB"/>
    <w:rsid w:val="7827820A"/>
    <w:rsid w:val="78B3FFC9"/>
    <w:rsid w:val="78B82835"/>
    <w:rsid w:val="78C9E285"/>
    <w:rsid w:val="78E20F44"/>
    <w:rsid w:val="794B818C"/>
    <w:rsid w:val="79762E12"/>
    <w:rsid w:val="79A0D12D"/>
    <w:rsid w:val="79CC5E1C"/>
    <w:rsid w:val="7A32A99D"/>
    <w:rsid w:val="7A6139FF"/>
    <w:rsid w:val="7AA0C7F0"/>
    <w:rsid w:val="7AA9AE0E"/>
    <w:rsid w:val="7AAFA56B"/>
    <w:rsid w:val="7AF8C263"/>
    <w:rsid w:val="7B11FE73"/>
    <w:rsid w:val="7BA6A7AA"/>
    <w:rsid w:val="7BA6A7AA"/>
    <w:rsid w:val="7BA8E643"/>
    <w:rsid w:val="7BEFC8F7"/>
    <w:rsid w:val="7BEFC8F7"/>
    <w:rsid w:val="7C8B247D"/>
    <w:rsid w:val="7CBE20AC"/>
    <w:rsid w:val="7CF49ED7"/>
    <w:rsid w:val="7D98DAC1"/>
    <w:rsid w:val="7DEEE826"/>
    <w:rsid w:val="7DEEE826"/>
    <w:rsid w:val="7DF1832B"/>
    <w:rsid w:val="7E13AE14"/>
    <w:rsid w:val="7E13AE14"/>
    <w:rsid w:val="7E3DF3D2"/>
    <w:rsid w:val="7E81BDD5"/>
    <w:rsid w:val="7EAFB49C"/>
    <w:rsid w:val="7EBC43A2"/>
    <w:rsid w:val="7EF3B25B"/>
    <w:rsid w:val="7F1CCE67"/>
    <w:rsid w:val="7F79F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928E6"/>
  <w15:chartTrackingRefBased/>
  <w15:docId w15:val="{4065BE1D-BE18-4260-8863-A89CF5156E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965A389"/>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965A38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965A38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965A38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965A389"/>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965A389"/>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965A389"/>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965A389"/>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965A389"/>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965A389"/>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965A38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965A389"/>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965A389"/>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965A389"/>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965A389"/>
    <w:pPr>
      <w:spacing/>
      <w:ind w:left="720"/>
      <w:contextualSpacing/>
    </w:pPr>
  </w:style>
  <w:style w:type="paragraph" w:styleId="TOC1">
    <w:uiPriority w:val="39"/>
    <w:name w:val="toc 1"/>
    <w:basedOn w:val="Normal"/>
    <w:next w:val="Normal"/>
    <w:unhideWhenUsed/>
    <w:rsid w:val="6965A389"/>
    <w:pPr>
      <w:spacing w:after="100"/>
    </w:pPr>
  </w:style>
  <w:style w:type="paragraph" w:styleId="TOC2">
    <w:uiPriority w:val="39"/>
    <w:name w:val="toc 2"/>
    <w:basedOn w:val="Normal"/>
    <w:next w:val="Normal"/>
    <w:unhideWhenUsed/>
    <w:rsid w:val="6965A389"/>
    <w:pPr>
      <w:spacing w:after="100"/>
      <w:ind w:left="220"/>
    </w:pPr>
  </w:style>
  <w:style w:type="paragraph" w:styleId="TOC3">
    <w:uiPriority w:val="39"/>
    <w:name w:val="toc 3"/>
    <w:basedOn w:val="Normal"/>
    <w:next w:val="Normal"/>
    <w:unhideWhenUsed/>
    <w:rsid w:val="6965A389"/>
    <w:pPr>
      <w:spacing w:after="100"/>
      <w:ind w:left="440"/>
    </w:pPr>
  </w:style>
  <w:style w:type="paragraph" w:styleId="TOC4">
    <w:uiPriority w:val="39"/>
    <w:name w:val="toc 4"/>
    <w:basedOn w:val="Normal"/>
    <w:next w:val="Normal"/>
    <w:unhideWhenUsed/>
    <w:rsid w:val="6965A389"/>
    <w:pPr>
      <w:spacing w:after="100"/>
      <w:ind w:left="660"/>
    </w:pPr>
  </w:style>
  <w:style w:type="paragraph" w:styleId="TOC5">
    <w:uiPriority w:val="39"/>
    <w:name w:val="toc 5"/>
    <w:basedOn w:val="Normal"/>
    <w:next w:val="Normal"/>
    <w:unhideWhenUsed/>
    <w:rsid w:val="6965A389"/>
    <w:pPr>
      <w:spacing w:after="100"/>
      <w:ind w:left="880"/>
    </w:pPr>
  </w:style>
  <w:style w:type="paragraph" w:styleId="TOC6">
    <w:uiPriority w:val="39"/>
    <w:name w:val="toc 6"/>
    <w:basedOn w:val="Normal"/>
    <w:next w:val="Normal"/>
    <w:unhideWhenUsed/>
    <w:rsid w:val="6965A389"/>
    <w:pPr>
      <w:spacing w:after="100"/>
      <w:ind w:left="1100"/>
    </w:pPr>
  </w:style>
  <w:style w:type="paragraph" w:styleId="TOC7">
    <w:uiPriority w:val="39"/>
    <w:name w:val="toc 7"/>
    <w:basedOn w:val="Normal"/>
    <w:next w:val="Normal"/>
    <w:unhideWhenUsed/>
    <w:rsid w:val="6965A389"/>
    <w:pPr>
      <w:spacing w:after="100"/>
      <w:ind w:left="1320"/>
    </w:pPr>
  </w:style>
  <w:style w:type="paragraph" w:styleId="TOC8">
    <w:uiPriority w:val="39"/>
    <w:name w:val="toc 8"/>
    <w:basedOn w:val="Normal"/>
    <w:next w:val="Normal"/>
    <w:unhideWhenUsed/>
    <w:rsid w:val="6965A389"/>
    <w:pPr>
      <w:spacing w:after="100"/>
      <w:ind w:left="1540"/>
    </w:pPr>
  </w:style>
  <w:style w:type="paragraph" w:styleId="TOC9">
    <w:uiPriority w:val="39"/>
    <w:name w:val="toc 9"/>
    <w:basedOn w:val="Normal"/>
    <w:next w:val="Normal"/>
    <w:unhideWhenUsed/>
    <w:rsid w:val="6965A389"/>
    <w:pPr>
      <w:spacing w:after="100"/>
      <w:ind w:left="1760"/>
    </w:pPr>
  </w:style>
  <w:style w:type="paragraph" w:styleId="EndnoteText">
    <w:uiPriority w:val="99"/>
    <w:name w:val="endnote text"/>
    <w:basedOn w:val="Normal"/>
    <w:semiHidden/>
    <w:unhideWhenUsed/>
    <w:link w:val="EndnoteTextChar"/>
    <w:rsid w:val="6965A389"/>
    <w:rPr>
      <w:sz w:val="20"/>
      <w:szCs w:val="20"/>
    </w:rPr>
    <w:pPr>
      <w:spacing w:after="0" w:line="240" w:lineRule="auto"/>
    </w:pPr>
  </w:style>
  <w:style w:type="paragraph" w:styleId="Footer">
    <w:uiPriority w:val="99"/>
    <w:name w:val="footer"/>
    <w:basedOn w:val="Normal"/>
    <w:unhideWhenUsed/>
    <w:link w:val="FooterChar"/>
    <w:rsid w:val="6965A389"/>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965A389"/>
    <w:rPr>
      <w:sz w:val="20"/>
      <w:szCs w:val="20"/>
    </w:rPr>
    <w:pPr>
      <w:spacing w:after="0" w:line="240" w:lineRule="auto"/>
    </w:pPr>
  </w:style>
  <w:style w:type="paragraph" w:styleId="Header">
    <w:uiPriority w:val="99"/>
    <w:name w:val="header"/>
    <w:basedOn w:val="Normal"/>
    <w:unhideWhenUsed/>
    <w:link w:val="HeaderChar"/>
    <w:rsid w:val="6965A38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ritish-sign.co.uk/learn-online-british-sign-language-course/" TargetMode="External" Id="R9ddbb94cdef242cb" /><Relationship Type="http://schemas.openxmlformats.org/officeDocument/2006/relationships/hyperlink" Target="https://www.youtube.com/watch?v=o29QtzBuSp4" TargetMode="External" Id="Ra2e72c632cdd4279" /><Relationship Type="http://schemas.openxmlformats.org/officeDocument/2006/relationships/hyperlink" Target="https://cpdonline.co.uk/course/safeguarding-children-level-2/?msclkid=04bbdb580f381098923abd6507a12de1" TargetMode="External" Id="R7a424a59347e48e9" /><Relationship Type="http://schemas.openxmlformats.org/officeDocument/2006/relationships/hyperlink" Target="https://www.uwtsd.ac.uk/programme-courses/postgraduate-pgce/teaching-and-pgce/pgce-primary-qts-full-time-campus-full-time" TargetMode="External" Id="R225332b8d7cc479e" /><Relationship Type="http://schemas.openxmlformats.org/officeDocument/2006/relationships/image" Target="/media/image.png" Id="R9986838c64a6441f" /><Relationship Type="http://schemas.openxmlformats.org/officeDocument/2006/relationships/hyperlink" Target="https://doi.org/10.3389/fpsyg.2019.02574" TargetMode="External" Id="R3254ab9182324cbd" /><Relationship Type="http://schemas.openxmlformats.org/officeDocument/2006/relationships/hyperlink" Target="https://libguides.hull.ac.uk/reflectivewriting/gibbs" TargetMode="External" Id="Rf66b5eb8f6254ba1" /><Relationship Type="http://schemas.openxmlformats.org/officeDocument/2006/relationships/hyperlink" Target="https://www.birthto5matters.org.uk/wp-content/uploads/2021/03/PDF-20-Professional-Reflective-Practice-1-1.pdf" TargetMode="External" Id="R88c91d63f2ec4141" /><Relationship Type="http://schemas.openxmlformats.org/officeDocument/2006/relationships/hyperlink" Target="https://doi.org/10.1177/1476718X12456003" TargetMode="External" Id="Re004048d1324466f" /><Relationship Type="http://schemas.openxmlformats.org/officeDocument/2006/relationships/hyperlink" Target="file:///C:/Users/catri/Downloads/Effective%20communication.PDF." TargetMode="External" Id="R90ac49195c484069" /><Relationship Type="http://schemas.openxmlformats.org/officeDocument/2006/relationships/hyperlink" Target="https://www.tsw.co.uk/blog/leadership-and-management/gibbs-reflective-cycle/" TargetMode="External" Id="Re2e7222f20ef4a97" /><Relationship Type="http://schemas.openxmlformats.org/officeDocument/2006/relationships/hyperlink" Target="https://www.youtube.com/watch?v=o29QtzBuSp4" TargetMode="External" Id="Rcf50d1de7ef04c66" /><Relationship Type="http://schemas.openxmlformats.org/officeDocument/2006/relationships/hyperlink" Target="https://cpdonline.co.uk/course/safeguarding-children-level-2/?msclkid=04bbdb580f381098923abd6507a12de1" TargetMode="External" Id="R3f75492727ec4168" /><Relationship Type="http://schemas.openxmlformats.org/officeDocument/2006/relationships/hyperlink" Target="https://www.eyalliance.org.uk/involving-parents-their-children%E2%80%99s-learning" TargetMode="External" Id="Re5e36768840c4f10" /><Relationship Type="http://schemas.openxmlformats.org/officeDocument/2006/relationships/hyperlink" Target="https://www.earlyyearsmatters.co.uk/eyfs/positive-relationships/working-in-partnership/" TargetMode="External" Id="R996c4bf9f6364cda" /><Relationship Type="http://schemas.openxmlformats.org/officeDocument/2006/relationships/hyperlink" Target="https://www.cumbria.ac.uk/media/university-of-cumbria-website/content-assets/public/education/images/documents/research/escalatedocuments/ReflectionInAction.pdf" TargetMode="External" Id="Rcd9d0bd0580d44de" /><Relationship Type="http://schemas.openxmlformats.org/officeDocument/2006/relationships/hyperlink" Target="http://dx.doi.org/10.4135/9781473910188.n22" TargetMode="External" Id="Rd288ca54fdd946e7" /><Relationship Type="http://schemas.openxmlformats.org/officeDocument/2006/relationships/hyperlink" Target="https://www.youtube.com/watch?v=-Ci5WByP6Gw" TargetMode="External" Id="R3ca035124b0145a2" /><Relationship Type="http://schemas.openxmlformats.org/officeDocument/2006/relationships/hyperlink" Target="https://brill.com/display/book/9789087907327/BP000002.xml" TargetMode="External" Id="Rddb95735a530471c" /><Relationship Type="http://schemas.openxmlformats.org/officeDocument/2006/relationships/hyperlink" Target="https://workplacehero.co.uk/blog/the-sch%C3%B6n-reflection-model" TargetMode="External" Id="R282650e7bbb04b9d" /><Relationship Type="http://schemas.openxmlformats.org/officeDocument/2006/relationships/hyperlink" Target="https://inspirationsnurseries.co.uk/our-culture/" TargetMode="External" Id="R246fc037c3a14a8f" /><Relationship Type="http://schemas.openxmlformats.org/officeDocument/2006/relationships/hyperlink" Target="https://hwb.gov.wales/curriculum-for-wales/curriculum-for-funded-non-maintained-nursery-settings/.(Cyrchwyd" TargetMode="External" Id="R30165a3397e74c66" /><Relationship Type="http://schemas.openxmlformats.org/officeDocument/2006/relationships/hyperlink" Target="https://moodle.uwtsd.ac.uk/pluginfile.php/721007/mod_resource/content/1/wales-a-play-friendly-country.pdf?redirect=1" TargetMode="External" Id="R356a17784d164480" /><Relationship Type="http://schemas.openxmlformats.org/officeDocument/2006/relationships/hyperlink" Target="https://moodle.uwtsd.ac.uk/pluginfile.php/721008/mod_resource/content/1/Working%20Together%20to%20Safeguard%20Children%202018.pdf?redirect=1" TargetMode="External" Id="Rc3f13171becd445e" /><Relationship Type="http://schemas.openxmlformats.org/officeDocument/2006/relationships/hyperlink" Target="https://www.gov.uk/government/publications/commissioning-of-public-health-services-for-children/early-years-high-impact-area-6-ready-to-learn-and-narrowing-the-word-gap" TargetMode="External" Id="Ra05a1ce8eb0f4fdc" /><Relationship Type="http://schemas.openxmlformats.org/officeDocument/2006/relationships/hyperlink" Target="https://www.reggiochildren.it/en/reggio-emilia-approach/100-linguaggi-en/" TargetMode="External" Id="R6f46e15f48de42df" /><Relationship Type="http://schemas.openxmlformats.org/officeDocument/2006/relationships/hyperlink" Target="https://www.teachearlyyears.com/learning-and-development/view/reflective-practice-how-to-use-it-in-your-early-years-setting.(Cyrchwyd" TargetMode="External" Id="R86764970aba84fa1" /><Relationship Type="http://schemas.openxmlformats.org/officeDocument/2006/relationships/hyperlink" Target="https://meithrin.cymru/igefnogwyr/cefnogi/" TargetMode="External" Id="Re6b3fb375b514c3c" /><Relationship Type="http://schemas.openxmlformats.org/officeDocument/2006/relationships/hyperlink" Target="https://learning.nspcc.org.uk/safeguarding-child-protection/early-help-and-early-intervention" TargetMode="External" Id="Rc47d8af902d0431b" /><Relationship Type="http://schemas.openxmlformats.org/officeDocument/2006/relationships/hyperlink" Target="https://www.british-sign.co.uk/learn-online-british-sign-language-course/" TargetMode="External" Id="R2a1b6e64ecc344a3" /><Relationship Type="http://schemas.openxmlformats.org/officeDocument/2006/relationships/hyperlink" Target="https://www.bradford.ac.uk/careers/develop-skills/professional-values/" TargetMode="External" Id="Refcb8e65124e4274" /><Relationship Type="http://schemas.openxmlformats.org/officeDocument/2006/relationships/hyperlink" Target="https://www.ed.ac.uk/reflection/reflectors-toolkit/reflecting-on-experience/gibbs-reflective-cycle" TargetMode="External" Id="R18c582cd7eac4491" /><Relationship Type="http://schemas.openxmlformats.org/officeDocument/2006/relationships/hyperlink" Target="https://www.uwtsd.ac.uk/programme-courses/postgraduate-pgce/teaching-and-pgce/pgce-primary-qts-full-time-campus-full-time" TargetMode="External" Id="R163f7fc547d04003" /><Relationship Type="http://schemas.openxmlformats.org/officeDocument/2006/relationships/hyperlink" Target="https://libguides.hull.ac.uk/reflectivewriting/schon" TargetMode="External" Id="Rd417908b46f9441f" /><Relationship Type="http://schemas.openxmlformats.org/officeDocument/2006/relationships/hyperlink" Target="https://doi.org/10.4324/9781315237473." TargetMode="External" Id="R1895787e32b84b61" /><Relationship Type="http://schemas.openxmlformats.org/officeDocument/2006/relationships/hyperlink" Target="https://libguides.cam.ac.uk/reflectivepracticetoolkit/whatisreflectivepractice" TargetMode="External" Id="R42ebf2ea1cd94aeb" /><Relationship Type="http://schemas.openxmlformats.org/officeDocument/2006/relationships/hyperlink" Target="https://doi.org/10.1080/09575146.2010.536948" TargetMode="External" Id="R568ccf26883d4d29" /><Relationship Type="http://schemas.openxmlformats.org/officeDocument/2006/relationships/hyperlink" Target="https://www.gtcs.org.uk/fitness-to-teach/code-of-professionalism-and-conduct.(Cyrchwyd" TargetMode="External" Id="Ref9711b0f8b04f46" /><Relationship Type="http://schemas.openxmlformats.org/officeDocument/2006/relationships/hyperlink" Target="https://pressbooks.nscc.ca/ecereflectivepractice/chapter/3-3-donald-schon/" TargetMode="External" Id="Rb4a2094d653b447b" /><Relationship Type="http://schemas.openxmlformats.org/officeDocument/2006/relationships/hyperlink" Target="https://moodle.uwtsd.ac.uk/pluginfile.php/721001/mod_resource/content/1/UNCRC.pdf?redirect=1" TargetMode="External" Id="R1661835795bb4edd" /><Relationship Type="http://schemas.openxmlformats.org/officeDocument/2006/relationships/header" Target="header.xml" Id="Rbf72c574a89a4f99" /><Relationship Type="http://schemas.openxmlformats.org/officeDocument/2006/relationships/footer" Target="footer.xml" Id="R3abce200072048bf" /><Relationship Type="http://schemas.microsoft.com/office/2020/10/relationships/intelligence" Target="intelligence2.xml" Id="Rfed60322868c4749" /><Relationship Type="http://schemas.openxmlformats.org/officeDocument/2006/relationships/numbering" Target="numbering.xml" Id="Rcb9317d3e0af4b4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2024-05-08T17:21:36.6839225Z</dcterms:created>
  <dcterms:modified xsi:type="dcterms:W3CDTF">2024-05-15T16:18:57.6260476Z</dcterms:modified>
  <dc:creator>Catrin James (2300279)</dc:creator>
  <lastModifiedBy>Catrin James (2300279)</lastModifiedBy>
</coreProperties>
</file>