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61DFAAFE" w14:textId="77777777" w:rsidR="00C444A8" w:rsidRPr="0041435D" w:rsidRDefault="00C444A8" w:rsidP="003476D5">
      <w:pPr>
        <w:spacing w:line="360" w:lineRule="auto"/>
        <w:jc w:val="both"/>
        <w:rPr>
          <w:rFonts w:ascii="Arial" w:hAnsi="Arial" w:cs="Arial"/>
          <w:b/>
          <w:bCs/>
          <w:lang w:val="en-GB"/>
        </w:rPr>
      </w:pPr>
    </w:p>
    <w:p w14:paraId="5262F93E" w14:textId="77777777" w:rsidR="00237787" w:rsidRPr="0041435D" w:rsidRDefault="00237787" w:rsidP="00237787">
      <w:pPr>
        <w:jc w:val="center"/>
        <w:rPr>
          <w:rFonts w:ascii="Arial" w:hAnsi="Arial" w:cs="Arial"/>
          <w:b/>
          <w:bCs/>
          <w:lang w:val="en-GB"/>
        </w:rPr>
      </w:pPr>
    </w:p>
    <w:p w14:paraId="47BCEBC8" w14:textId="77777777" w:rsidR="00237787" w:rsidRPr="0041435D" w:rsidRDefault="00237787" w:rsidP="00237787">
      <w:pPr>
        <w:jc w:val="center"/>
        <w:rPr>
          <w:rFonts w:ascii="Arial" w:hAnsi="Arial" w:cs="Arial"/>
          <w:b/>
          <w:bCs/>
          <w:lang w:val="en-GB"/>
        </w:rPr>
      </w:pPr>
    </w:p>
    <w:p w14:paraId="74074554" w14:textId="77777777" w:rsidR="00237787" w:rsidRPr="0041435D" w:rsidRDefault="00237787" w:rsidP="00237787">
      <w:pPr>
        <w:jc w:val="center"/>
        <w:rPr>
          <w:rFonts w:ascii="Arial" w:hAnsi="Arial" w:cs="Arial"/>
          <w:b/>
          <w:bCs/>
          <w:lang w:val="en-GB"/>
        </w:rPr>
      </w:pPr>
    </w:p>
    <w:p w14:paraId="2E927B4E" w14:textId="77777777" w:rsidR="00237787" w:rsidRPr="0041435D" w:rsidRDefault="00237787" w:rsidP="00237787">
      <w:pPr>
        <w:jc w:val="center"/>
        <w:rPr>
          <w:rFonts w:ascii="Arial" w:hAnsi="Arial" w:cs="Arial"/>
          <w:b/>
          <w:bCs/>
          <w:lang w:val="en-GB"/>
        </w:rPr>
      </w:pPr>
    </w:p>
    <w:p w14:paraId="0963353B" w14:textId="4F101782" w:rsidR="00237787" w:rsidRPr="0041435D" w:rsidRDefault="0041435D" w:rsidP="00237787">
      <w:pPr>
        <w:jc w:val="center"/>
        <w:rPr>
          <w:rFonts w:ascii="Arial" w:hAnsi="Arial" w:cs="Arial"/>
          <w:b/>
          <w:bCs/>
          <w:lang w:val="en-GB"/>
        </w:rPr>
      </w:pPr>
      <w:r w:rsidRPr="0041435D">
        <w:rPr>
          <w:rFonts w:ascii="Arial" w:hAnsi="Arial" w:cs="Arial"/>
          <w:b/>
          <w:bCs/>
          <w:lang w:val="en-GB"/>
        </w:rPr>
        <w:t xml:space="preserve">Student </w:t>
      </w:r>
      <w:r w:rsidR="00237787" w:rsidRPr="0041435D">
        <w:rPr>
          <w:rFonts w:ascii="Arial" w:hAnsi="Arial" w:cs="Arial"/>
          <w:b/>
          <w:bCs/>
          <w:lang w:val="en-GB"/>
        </w:rPr>
        <w:t>Name:</w:t>
      </w:r>
      <w:r w:rsidR="0056665D">
        <w:rPr>
          <w:rFonts w:ascii="Arial" w:hAnsi="Arial" w:cs="Arial"/>
          <w:b/>
          <w:bCs/>
          <w:lang w:val="en-GB"/>
        </w:rPr>
        <w:t xml:space="preserve"> Patel Parth Manishkumar</w:t>
      </w:r>
    </w:p>
    <w:p w14:paraId="3DFDCCBC" w14:textId="3762B2C4" w:rsidR="00237787" w:rsidRPr="0041435D" w:rsidRDefault="00237787" w:rsidP="00237787">
      <w:pPr>
        <w:jc w:val="center"/>
        <w:rPr>
          <w:rFonts w:ascii="Arial" w:hAnsi="Arial" w:cs="Arial"/>
          <w:b/>
          <w:bCs/>
          <w:lang w:val="en-GB"/>
        </w:rPr>
      </w:pPr>
      <w:r w:rsidRPr="0041435D">
        <w:rPr>
          <w:rFonts w:ascii="Arial" w:hAnsi="Arial" w:cs="Arial"/>
          <w:b/>
          <w:bCs/>
          <w:lang w:val="en-GB"/>
        </w:rPr>
        <w:t xml:space="preserve">Student number: </w:t>
      </w:r>
      <w:r w:rsidR="0056665D">
        <w:rPr>
          <w:rFonts w:ascii="Arial" w:hAnsi="Arial" w:cs="Arial"/>
          <w:b/>
          <w:bCs/>
          <w:lang w:val="en-GB"/>
        </w:rPr>
        <w:t>2519370</w:t>
      </w:r>
    </w:p>
    <w:p w14:paraId="4CA419E5" w14:textId="77777777" w:rsidR="00237787" w:rsidRPr="0041435D" w:rsidRDefault="00237787" w:rsidP="00237787">
      <w:pPr>
        <w:jc w:val="center"/>
        <w:rPr>
          <w:rFonts w:ascii="Arial" w:hAnsi="Arial" w:cs="Arial"/>
          <w:b/>
          <w:bCs/>
          <w:lang w:val="en-GB"/>
        </w:rPr>
      </w:pPr>
      <w:r w:rsidRPr="0041435D">
        <w:rPr>
          <w:rFonts w:ascii="Arial" w:hAnsi="Arial" w:cs="Arial"/>
          <w:b/>
          <w:bCs/>
          <w:lang w:val="en-GB"/>
        </w:rPr>
        <w:t xml:space="preserve">LCHS7006 </w:t>
      </w:r>
    </w:p>
    <w:p w14:paraId="4E82389D" w14:textId="77777777" w:rsidR="00237787" w:rsidRPr="0041435D" w:rsidRDefault="00237787" w:rsidP="00237787">
      <w:pPr>
        <w:jc w:val="center"/>
        <w:rPr>
          <w:rFonts w:ascii="Arial" w:hAnsi="Arial" w:cs="Arial"/>
          <w:b/>
          <w:bCs/>
          <w:lang w:val="en-GB"/>
        </w:rPr>
      </w:pPr>
      <w:r w:rsidRPr="0041435D">
        <w:rPr>
          <w:rFonts w:ascii="Arial" w:hAnsi="Arial" w:cs="Arial"/>
          <w:b/>
          <w:bCs/>
          <w:lang w:val="en-GB"/>
        </w:rPr>
        <w:t xml:space="preserve">Quality Assurance and Service Improvements </w:t>
      </w:r>
    </w:p>
    <w:p w14:paraId="74C2B161" w14:textId="6070C931" w:rsidR="00237787" w:rsidRPr="0041435D" w:rsidRDefault="00237787" w:rsidP="00237787">
      <w:pPr>
        <w:jc w:val="center"/>
        <w:rPr>
          <w:rFonts w:ascii="Arial" w:hAnsi="Arial" w:cs="Arial"/>
          <w:b/>
          <w:bCs/>
          <w:lang w:val="en-GB"/>
        </w:rPr>
      </w:pPr>
      <w:r w:rsidRPr="0041435D">
        <w:rPr>
          <w:rFonts w:ascii="Arial" w:hAnsi="Arial" w:cs="Arial"/>
          <w:b/>
          <w:bCs/>
          <w:lang w:val="en-GB"/>
        </w:rPr>
        <w:t xml:space="preserve">Lecturer’s name: </w:t>
      </w:r>
      <w:r w:rsidR="0056665D">
        <w:rPr>
          <w:rFonts w:ascii="Arial" w:hAnsi="Arial" w:cs="Arial"/>
          <w:b/>
          <w:bCs/>
          <w:lang w:val="en-GB"/>
        </w:rPr>
        <w:t>Christopher Mafuva</w:t>
      </w:r>
      <w:bookmarkStart w:id="0" w:name="_GoBack"/>
      <w:bookmarkEnd w:id="0"/>
    </w:p>
    <w:p w14:paraId="6C1BC7FA" w14:textId="77777777" w:rsidR="00237787" w:rsidRPr="0041435D" w:rsidRDefault="00237787" w:rsidP="00237787">
      <w:pPr>
        <w:jc w:val="center"/>
        <w:rPr>
          <w:rFonts w:ascii="Arial" w:hAnsi="Arial" w:cs="Arial"/>
          <w:b/>
          <w:bCs/>
          <w:lang w:val="en-GB"/>
        </w:rPr>
      </w:pPr>
      <w:r w:rsidRPr="0041435D">
        <w:rPr>
          <w:rFonts w:ascii="Arial" w:hAnsi="Arial" w:cs="Arial"/>
          <w:b/>
          <w:bCs/>
          <w:lang w:val="en-GB"/>
        </w:rPr>
        <w:t xml:space="preserve">Component 2 </w:t>
      </w:r>
    </w:p>
    <w:p w14:paraId="00D3B7D6" w14:textId="77777777" w:rsidR="00237787" w:rsidRPr="0041435D" w:rsidRDefault="00237787" w:rsidP="00237787">
      <w:pPr>
        <w:jc w:val="center"/>
        <w:rPr>
          <w:rFonts w:ascii="Arial" w:hAnsi="Arial" w:cs="Arial"/>
          <w:b/>
          <w:bCs/>
          <w:lang w:val="en-GB"/>
        </w:rPr>
      </w:pPr>
      <w:r w:rsidRPr="0041435D">
        <w:rPr>
          <w:rFonts w:ascii="Arial" w:hAnsi="Arial" w:cs="Arial"/>
          <w:b/>
          <w:bCs/>
          <w:lang w:val="en-GB"/>
        </w:rPr>
        <w:t xml:space="preserve">Service Improvement Report </w:t>
      </w:r>
    </w:p>
    <w:p w14:paraId="55404384" w14:textId="77777777" w:rsidR="00237787" w:rsidRPr="0041435D" w:rsidRDefault="00237787" w:rsidP="00237787">
      <w:pPr>
        <w:rPr>
          <w:rFonts w:ascii="Arial" w:hAnsi="Arial" w:cs="Arial"/>
          <w:b/>
          <w:bCs/>
          <w:lang w:val="en-GB"/>
        </w:rPr>
      </w:pPr>
      <w:r w:rsidRPr="0041435D">
        <w:rPr>
          <w:rFonts w:ascii="Arial" w:hAnsi="Arial" w:cs="Arial"/>
          <w:b/>
          <w:bCs/>
          <w:lang w:val="en-GB"/>
        </w:rPr>
        <w:br w:type="page"/>
      </w:r>
    </w:p>
    <w:p w14:paraId="0936E1BA" w14:textId="1D6AF054" w:rsidR="00213FFF" w:rsidRPr="0041435D" w:rsidRDefault="00213FFF">
      <w:pPr>
        <w:rPr>
          <w:rFonts w:ascii="Arial" w:hAnsi="Arial" w:cs="Arial"/>
          <w:b/>
          <w:bCs/>
          <w:lang w:val="en-GB"/>
        </w:rPr>
      </w:pPr>
    </w:p>
    <w:sdt>
      <w:sdtPr>
        <w:rPr>
          <w:rFonts w:ascii="Arial" w:eastAsiaTheme="minorHAnsi" w:hAnsi="Arial" w:cs="Arial"/>
          <w:color w:val="auto"/>
          <w:kern w:val="2"/>
          <w:sz w:val="22"/>
          <w:szCs w:val="22"/>
          <w:lang w:val="en-GB"/>
          <w14:ligatures w14:val="standardContextual"/>
        </w:rPr>
        <w:id w:val="-991558518"/>
        <w:docPartObj>
          <w:docPartGallery w:val="Table of Contents"/>
          <w:docPartUnique/>
        </w:docPartObj>
      </w:sdtPr>
      <w:sdtEndPr>
        <w:rPr>
          <w:b/>
          <w:bCs/>
          <w:noProof/>
        </w:rPr>
      </w:sdtEndPr>
      <w:sdtContent>
        <w:p w14:paraId="321A28B4" w14:textId="468A0CF6" w:rsidR="00213FFF" w:rsidRPr="0041435D" w:rsidRDefault="00213FFF" w:rsidP="00213FFF">
          <w:pPr>
            <w:pStyle w:val="TOCHeading"/>
            <w:spacing w:line="360" w:lineRule="auto"/>
            <w:jc w:val="center"/>
            <w:rPr>
              <w:rFonts w:ascii="Arial" w:hAnsi="Arial" w:cs="Arial"/>
              <w:b/>
              <w:bCs/>
              <w:color w:val="0C1526"/>
              <w:sz w:val="22"/>
              <w:szCs w:val="22"/>
              <w:lang w:val="en-GB"/>
            </w:rPr>
          </w:pPr>
          <w:r w:rsidRPr="0041435D">
            <w:rPr>
              <w:rFonts w:ascii="Arial" w:hAnsi="Arial" w:cs="Arial"/>
              <w:b/>
              <w:bCs/>
              <w:color w:val="0C1526"/>
              <w:sz w:val="22"/>
              <w:szCs w:val="22"/>
              <w:lang w:val="en-GB"/>
            </w:rPr>
            <w:t>Table of Contents</w:t>
          </w:r>
        </w:p>
        <w:p w14:paraId="5010409F" w14:textId="5552CEBE" w:rsidR="00213FFF" w:rsidRPr="0041435D" w:rsidRDefault="00213FFF" w:rsidP="00213FFF">
          <w:pPr>
            <w:pStyle w:val="TOC1"/>
            <w:tabs>
              <w:tab w:val="right" w:leader="dot" w:pos="9016"/>
            </w:tabs>
            <w:spacing w:line="360" w:lineRule="auto"/>
            <w:rPr>
              <w:rFonts w:ascii="Arial" w:hAnsi="Arial" w:cs="Arial"/>
              <w:noProof/>
              <w:lang w:val="en-GB"/>
            </w:rPr>
          </w:pPr>
          <w:r w:rsidRPr="0041435D">
            <w:rPr>
              <w:rFonts w:ascii="Arial" w:hAnsi="Arial" w:cs="Arial"/>
              <w:lang w:val="en-GB"/>
            </w:rPr>
            <w:fldChar w:fldCharType="begin"/>
          </w:r>
          <w:r w:rsidRPr="0041435D">
            <w:rPr>
              <w:rFonts w:ascii="Arial" w:hAnsi="Arial" w:cs="Arial"/>
              <w:lang w:val="en-GB"/>
            </w:rPr>
            <w:instrText xml:space="preserve"> TOC \o "1-3" \h \z \u </w:instrText>
          </w:r>
          <w:r w:rsidRPr="0041435D">
            <w:rPr>
              <w:rFonts w:ascii="Arial" w:hAnsi="Arial" w:cs="Arial"/>
              <w:lang w:val="en-GB"/>
            </w:rPr>
            <w:fldChar w:fldCharType="separate"/>
          </w:r>
          <w:hyperlink w:anchor="_Toc237376811" w:history="1">
            <w:r w:rsidRPr="0041435D">
              <w:rPr>
                <w:rStyle w:val="Hyperlink"/>
                <w:rFonts w:ascii="Arial" w:hAnsi="Arial" w:cs="Arial"/>
                <w:noProof/>
                <w:lang w:val="en-GB"/>
              </w:rPr>
              <w:t>1. Introduction</w:t>
            </w:r>
            <w:r w:rsidRPr="0041435D">
              <w:rPr>
                <w:rFonts w:ascii="Arial" w:hAnsi="Arial" w:cs="Arial"/>
                <w:noProof/>
                <w:webHidden/>
                <w:lang w:val="en-GB"/>
              </w:rPr>
              <w:tab/>
            </w:r>
            <w:r w:rsidRPr="0041435D">
              <w:rPr>
                <w:rFonts w:ascii="Arial" w:hAnsi="Arial" w:cs="Arial"/>
                <w:noProof/>
                <w:webHidden/>
                <w:lang w:val="en-GB"/>
              </w:rPr>
              <w:fldChar w:fldCharType="begin"/>
            </w:r>
            <w:r w:rsidRPr="0041435D">
              <w:rPr>
                <w:rFonts w:ascii="Arial" w:hAnsi="Arial" w:cs="Arial"/>
                <w:noProof/>
                <w:webHidden/>
                <w:lang w:val="en-GB"/>
              </w:rPr>
              <w:instrText xml:space="preserve"> PAGEREF _Toc237376811 \h </w:instrText>
            </w:r>
            <w:r w:rsidRPr="0041435D">
              <w:rPr>
                <w:rFonts w:ascii="Arial" w:hAnsi="Arial" w:cs="Arial"/>
                <w:noProof/>
                <w:webHidden/>
                <w:lang w:val="en-GB"/>
              </w:rPr>
            </w:r>
            <w:r w:rsidRPr="0041435D">
              <w:rPr>
                <w:rFonts w:ascii="Arial" w:hAnsi="Arial" w:cs="Arial"/>
                <w:noProof/>
                <w:webHidden/>
                <w:lang w:val="en-GB"/>
              </w:rPr>
              <w:fldChar w:fldCharType="separate"/>
            </w:r>
            <w:r w:rsidRPr="0041435D">
              <w:rPr>
                <w:rFonts w:ascii="Arial" w:hAnsi="Arial" w:cs="Arial"/>
                <w:noProof/>
                <w:webHidden/>
                <w:lang w:val="en-GB"/>
              </w:rPr>
              <w:t>3</w:t>
            </w:r>
            <w:r w:rsidRPr="0041435D">
              <w:rPr>
                <w:rFonts w:ascii="Arial" w:hAnsi="Arial" w:cs="Arial"/>
                <w:noProof/>
                <w:webHidden/>
                <w:lang w:val="en-GB"/>
              </w:rPr>
              <w:fldChar w:fldCharType="end"/>
            </w:r>
          </w:hyperlink>
        </w:p>
        <w:p w14:paraId="1A8BFF5D" w14:textId="6F92DFA4" w:rsidR="00213FFF" w:rsidRPr="0041435D" w:rsidRDefault="00432911" w:rsidP="00213FFF">
          <w:pPr>
            <w:pStyle w:val="TOC2"/>
            <w:tabs>
              <w:tab w:val="right" w:leader="dot" w:pos="9016"/>
            </w:tabs>
            <w:spacing w:line="360" w:lineRule="auto"/>
            <w:rPr>
              <w:rFonts w:ascii="Arial" w:hAnsi="Arial" w:cs="Arial"/>
              <w:noProof/>
              <w:lang w:val="en-GB"/>
            </w:rPr>
          </w:pPr>
          <w:hyperlink w:anchor="_Toc237376812" w:history="1">
            <w:r w:rsidR="00213FFF" w:rsidRPr="0041435D">
              <w:rPr>
                <w:rStyle w:val="Hyperlink"/>
                <w:rFonts w:ascii="Arial" w:hAnsi="Arial" w:cs="Arial"/>
                <w:noProof/>
                <w:lang w:val="en-GB"/>
              </w:rPr>
              <w:t>1.1 Background to Bristol Royal Infirmary</w:t>
            </w:r>
            <w:r w:rsidR="00213FFF" w:rsidRPr="0041435D">
              <w:rPr>
                <w:rFonts w:ascii="Arial" w:hAnsi="Arial" w:cs="Arial"/>
                <w:noProof/>
                <w:webHidden/>
                <w:lang w:val="en-GB"/>
              </w:rPr>
              <w:tab/>
            </w:r>
            <w:r w:rsidR="00213FFF" w:rsidRPr="0041435D">
              <w:rPr>
                <w:rFonts w:ascii="Arial" w:hAnsi="Arial" w:cs="Arial"/>
                <w:noProof/>
                <w:webHidden/>
                <w:lang w:val="en-GB"/>
              </w:rPr>
              <w:fldChar w:fldCharType="begin"/>
            </w:r>
            <w:r w:rsidR="00213FFF" w:rsidRPr="0041435D">
              <w:rPr>
                <w:rFonts w:ascii="Arial" w:hAnsi="Arial" w:cs="Arial"/>
                <w:noProof/>
                <w:webHidden/>
                <w:lang w:val="en-GB"/>
              </w:rPr>
              <w:instrText xml:space="preserve"> PAGEREF _Toc237376812 \h </w:instrText>
            </w:r>
            <w:r w:rsidR="00213FFF" w:rsidRPr="0041435D">
              <w:rPr>
                <w:rFonts w:ascii="Arial" w:hAnsi="Arial" w:cs="Arial"/>
                <w:noProof/>
                <w:webHidden/>
                <w:lang w:val="en-GB"/>
              </w:rPr>
            </w:r>
            <w:r w:rsidR="00213FFF" w:rsidRPr="0041435D">
              <w:rPr>
                <w:rFonts w:ascii="Arial" w:hAnsi="Arial" w:cs="Arial"/>
                <w:noProof/>
                <w:webHidden/>
                <w:lang w:val="en-GB"/>
              </w:rPr>
              <w:fldChar w:fldCharType="separate"/>
            </w:r>
            <w:r w:rsidR="00213FFF" w:rsidRPr="0041435D">
              <w:rPr>
                <w:rFonts w:ascii="Arial" w:hAnsi="Arial" w:cs="Arial"/>
                <w:noProof/>
                <w:webHidden/>
                <w:lang w:val="en-GB"/>
              </w:rPr>
              <w:t>3</w:t>
            </w:r>
            <w:r w:rsidR="00213FFF" w:rsidRPr="0041435D">
              <w:rPr>
                <w:rFonts w:ascii="Arial" w:hAnsi="Arial" w:cs="Arial"/>
                <w:noProof/>
                <w:webHidden/>
                <w:lang w:val="en-GB"/>
              </w:rPr>
              <w:fldChar w:fldCharType="end"/>
            </w:r>
          </w:hyperlink>
        </w:p>
        <w:p w14:paraId="07D03FF8" w14:textId="7466961C" w:rsidR="00213FFF" w:rsidRPr="0041435D" w:rsidRDefault="00432911" w:rsidP="00213FFF">
          <w:pPr>
            <w:pStyle w:val="TOC2"/>
            <w:tabs>
              <w:tab w:val="right" w:leader="dot" w:pos="9016"/>
            </w:tabs>
            <w:spacing w:line="360" w:lineRule="auto"/>
            <w:rPr>
              <w:rFonts w:ascii="Arial" w:hAnsi="Arial" w:cs="Arial"/>
              <w:noProof/>
              <w:lang w:val="en-GB"/>
            </w:rPr>
          </w:pPr>
          <w:hyperlink w:anchor="_Toc237376813" w:history="1">
            <w:r w:rsidR="00213FFF" w:rsidRPr="0041435D">
              <w:rPr>
                <w:rStyle w:val="Hyperlink"/>
                <w:rFonts w:ascii="Arial" w:hAnsi="Arial" w:cs="Arial"/>
                <w:noProof/>
                <w:lang w:val="en-GB"/>
              </w:rPr>
              <w:t>1.2 Quality and patient-safety concern</w:t>
            </w:r>
            <w:r w:rsidR="00213FFF" w:rsidRPr="0041435D">
              <w:rPr>
                <w:rFonts w:ascii="Arial" w:hAnsi="Arial" w:cs="Arial"/>
                <w:noProof/>
                <w:webHidden/>
                <w:lang w:val="en-GB"/>
              </w:rPr>
              <w:tab/>
            </w:r>
            <w:r w:rsidR="00213FFF" w:rsidRPr="0041435D">
              <w:rPr>
                <w:rFonts w:ascii="Arial" w:hAnsi="Arial" w:cs="Arial"/>
                <w:noProof/>
                <w:webHidden/>
                <w:lang w:val="en-GB"/>
              </w:rPr>
              <w:fldChar w:fldCharType="begin"/>
            </w:r>
            <w:r w:rsidR="00213FFF" w:rsidRPr="0041435D">
              <w:rPr>
                <w:rFonts w:ascii="Arial" w:hAnsi="Arial" w:cs="Arial"/>
                <w:noProof/>
                <w:webHidden/>
                <w:lang w:val="en-GB"/>
              </w:rPr>
              <w:instrText xml:space="preserve"> PAGEREF _Toc237376813 \h </w:instrText>
            </w:r>
            <w:r w:rsidR="00213FFF" w:rsidRPr="0041435D">
              <w:rPr>
                <w:rFonts w:ascii="Arial" w:hAnsi="Arial" w:cs="Arial"/>
                <w:noProof/>
                <w:webHidden/>
                <w:lang w:val="en-GB"/>
              </w:rPr>
            </w:r>
            <w:r w:rsidR="00213FFF" w:rsidRPr="0041435D">
              <w:rPr>
                <w:rFonts w:ascii="Arial" w:hAnsi="Arial" w:cs="Arial"/>
                <w:noProof/>
                <w:webHidden/>
                <w:lang w:val="en-GB"/>
              </w:rPr>
              <w:fldChar w:fldCharType="separate"/>
            </w:r>
            <w:r w:rsidR="00213FFF" w:rsidRPr="0041435D">
              <w:rPr>
                <w:rFonts w:ascii="Arial" w:hAnsi="Arial" w:cs="Arial"/>
                <w:noProof/>
                <w:webHidden/>
                <w:lang w:val="en-GB"/>
              </w:rPr>
              <w:t>3</w:t>
            </w:r>
            <w:r w:rsidR="00213FFF" w:rsidRPr="0041435D">
              <w:rPr>
                <w:rFonts w:ascii="Arial" w:hAnsi="Arial" w:cs="Arial"/>
                <w:noProof/>
                <w:webHidden/>
                <w:lang w:val="en-GB"/>
              </w:rPr>
              <w:fldChar w:fldCharType="end"/>
            </w:r>
          </w:hyperlink>
        </w:p>
        <w:p w14:paraId="5B32D4E0" w14:textId="068681DA" w:rsidR="00213FFF" w:rsidRPr="0041435D" w:rsidRDefault="00432911" w:rsidP="00213FFF">
          <w:pPr>
            <w:pStyle w:val="TOC2"/>
            <w:tabs>
              <w:tab w:val="right" w:leader="dot" w:pos="9016"/>
            </w:tabs>
            <w:spacing w:line="360" w:lineRule="auto"/>
            <w:rPr>
              <w:rFonts w:ascii="Arial" w:hAnsi="Arial" w:cs="Arial"/>
              <w:noProof/>
              <w:lang w:val="en-GB"/>
            </w:rPr>
          </w:pPr>
          <w:hyperlink w:anchor="_Toc237376814" w:history="1">
            <w:r w:rsidR="00213FFF" w:rsidRPr="0041435D">
              <w:rPr>
                <w:rStyle w:val="Hyperlink"/>
                <w:rFonts w:ascii="Arial" w:hAnsi="Arial" w:cs="Arial"/>
                <w:noProof/>
                <w:lang w:val="en-GB"/>
              </w:rPr>
              <w:t>1.3 Organisational and public health significance</w:t>
            </w:r>
            <w:r w:rsidR="00213FFF" w:rsidRPr="0041435D">
              <w:rPr>
                <w:rFonts w:ascii="Arial" w:hAnsi="Arial" w:cs="Arial"/>
                <w:noProof/>
                <w:webHidden/>
                <w:lang w:val="en-GB"/>
              </w:rPr>
              <w:tab/>
            </w:r>
            <w:r w:rsidR="00213FFF" w:rsidRPr="0041435D">
              <w:rPr>
                <w:rFonts w:ascii="Arial" w:hAnsi="Arial" w:cs="Arial"/>
                <w:noProof/>
                <w:webHidden/>
                <w:lang w:val="en-GB"/>
              </w:rPr>
              <w:fldChar w:fldCharType="begin"/>
            </w:r>
            <w:r w:rsidR="00213FFF" w:rsidRPr="0041435D">
              <w:rPr>
                <w:rFonts w:ascii="Arial" w:hAnsi="Arial" w:cs="Arial"/>
                <w:noProof/>
                <w:webHidden/>
                <w:lang w:val="en-GB"/>
              </w:rPr>
              <w:instrText xml:space="preserve"> PAGEREF _Toc237376814 \h </w:instrText>
            </w:r>
            <w:r w:rsidR="00213FFF" w:rsidRPr="0041435D">
              <w:rPr>
                <w:rFonts w:ascii="Arial" w:hAnsi="Arial" w:cs="Arial"/>
                <w:noProof/>
                <w:webHidden/>
                <w:lang w:val="en-GB"/>
              </w:rPr>
            </w:r>
            <w:r w:rsidR="00213FFF" w:rsidRPr="0041435D">
              <w:rPr>
                <w:rFonts w:ascii="Arial" w:hAnsi="Arial" w:cs="Arial"/>
                <w:noProof/>
                <w:webHidden/>
                <w:lang w:val="en-GB"/>
              </w:rPr>
              <w:fldChar w:fldCharType="separate"/>
            </w:r>
            <w:r w:rsidR="00213FFF" w:rsidRPr="0041435D">
              <w:rPr>
                <w:rFonts w:ascii="Arial" w:hAnsi="Arial" w:cs="Arial"/>
                <w:noProof/>
                <w:webHidden/>
                <w:lang w:val="en-GB"/>
              </w:rPr>
              <w:t>4</w:t>
            </w:r>
            <w:r w:rsidR="00213FFF" w:rsidRPr="0041435D">
              <w:rPr>
                <w:rFonts w:ascii="Arial" w:hAnsi="Arial" w:cs="Arial"/>
                <w:noProof/>
                <w:webHidden/>
                <w:lang w:val="en-GB"/>
              </w:rPr>
              <w:fldChar w:fldCharType="end"/>
            </w:r>
          </w:hyperlink>
        </w:p>
        <w:p w14:paraId="481D6FAA" w14:textId="6500498A" w:rsidR="00213FFF" w:rsidRPr="0041435D" w:rsidRDefault="00432911" w:rsidP="00213FFF">
          <w:pPr>
            <w:pStyle w:val="TOC1"/>
            <w:tabs>
              <w:tab w:val="right" w:leader="dot" w:pos="9016"/>
            </w:tabs>
            <w:spacing w:line="360" w:lineRule="auto"/>
            <w:rPr>
              <w:rFonts w:ascii="Arial" w:hAnsi="Arial" w:cs="Arial"/>
              <w:noProof/>
              <w:lang w:val="en-GB"/>
            </w:rPr>
          </w:pPr>
          <w:hyperlink w:anchor="_Toc237376815" w:history="1">
            <w:r w:rsidR="00213FFF" w:rsidRPr="0041435D">
              <w:rPr>
                <w:rStyle w:val="Hyperlink"/>
                <w:rFonts w:ascii="Arial" w:hAnsi="Arial" w:cs="Arial"/>
                <w:noProof/>
                <w:lang w:val="en-GB"/>
              </w:rPr>
              <w:t>2. Critical Analysis of the Quality Problem</w:t>
            </w:r>
            <w:r w:rsidR="00213FFF" w:rsidRPr="0041435D">
              <w:rPr>
                <w:rFonts w:ascii="Arial" w:hAnsi="Arial" w:cs="Arial"/>
                <w:noProof/>
                <w:webHidden/>
                <w:lang w:val="en-GB"/>
              </w:rPr>
              <w:tab/>
            </w:r>
            <w:r w:rsidR="00213FFF" w:rsidRPr="0041435D">
              <w:rPr>
                <w:rFonts w:ascii="Arial" w:hAnsi="Arial" w:cs="Arial"/>
                <w:noProof/>
                <w:webHidden/>
                <w:lang w:val="en-GB"/>
              </w:rPr>
              <w:fldChar w:fldCharType="begin"/>
            </w:r>
            <w:r w:rsidR="00213FFF" w:rsidRPr="0041435D">
              <w:rPr>
                <w:rFonts w:ascii="Arial" w:hAnsi="Arial" w:cs="Arial"/>
                <w:noProof/>
                <w:webHidden/>
                <w:lang w:val="en-GB"/>
              </w:rPr>
              <w:instrText xml:space="preserve"> PAGEREF _Toc237376815 \h </w:instrText>
            </w:r>
            <w:r w:rsidR="00213FFF" w:rsidRPr="0041435D">
              <w:rPr>
                <w:rFonts w:ascii="Arial" w:hAnsi="Arial" w:cs="Arial"/>
                <w:noProof/>
                <w:webHidden/>
                <w:lang w:val="en-GB"/>
              </w:rPr>
            </w:r>
            <w:r w:rsidR="00213FFF" w:rsidRPr="0041435D">
              <w:rPr>
                <w:rFonts w:ascii="Arial" w:hAnsi="Arial" w:cs="Arial"/>
                <w:noProof/>
                <w:webHidden/>
                <w:lang w:val="en-GB"/>
              </w:rPr>
              <w:fldChar w:fldCharType="separate"/>
            </w:r>
            <w:r w:rsidR="00213FFF" w:rsidRPr="0041435D">
              <w:rPr>
                <w:rFonts w:ascii="Arial" w:hAnsi="Arial" w:cs="Arial"/>
                <w:noProof/>
                <w:webHidden/>
                <w:lang w:val="en-GB"/>
              </w:rPr>
              <w:t>4</w:t>
            </w:r>
            <w:r w:rsidR="00213FFF" w:rsidRPr="0041435D">
              <w:rPr>
                <w:rFonts w:ascii="Arial" w:hAnsi="Arial" w:cs="Arial"/>
                <w:noProof/>
                <w:webHidden/>
                <w:lang w:val="en-GB"/>
              </w:rPr>
              <w:fldChar w:fldCharType="end"/>
            </w:r>
          </w:hyperlink>
        </w:p>
        <w:p w14:paraId="2C51A1E1" w14:textId="6CC76443" w:rsidR="00213FFF" w:rsidRPr="0041435D" w:rsidRDefault="00432911" w:rsidP="00213FFF">
          <w:pPr>
            <w:pStyle w:val="TOC2"/>
            <w:tabs>
              <w:tab w:val="right" w:leader="dot" w:pos="9016"/>
            </w:tabs>
            <w:spacing w:line="360" w:lineRule="auto"/>
            <w:rPr>
              <w:rFonts w:ascii="Arial" w:hAnsi="Arial" w:cs="Arial"/>
              <w:noProof/>
              <w:lang w:val="en-GB"/>
            </w:rPr>
          </w:pPr>
          <w:hyperlink w:anchor="_Toc237376816" w:history="1">
            <w:r w:rsidR="00213FFF" w:rsidRPr="0041435D">
              <w:rPr>
                <w:rStyle w:val="Hyperlink"/>
                <w:rFonts w:ascii="Arial" w:hAnsi="Arial" w:cs="Arial"/>
                <w:noProof/>
                <w:lang w:val="en-GB"/>
              </w:rPr>
              <w:t>2.1 Identification and definition of the quality problem</w:t>
            </w:r>
            <w:r w:rsidR="00213FFF" w:rsidRPr="0041435D">
              <w:rPr>
                <w:rFonts w:ascii="Arial" w:hAnsi="Arial" w:cs="Arial"/>
                <w:noProof/>
                <w:webHidden/>
                <w:lang w:val="en-GB"/>
              </w:rPr>
              <w:tab/>
            </w:r>
            <w:r w:rsidR="00213FFF" w:rsidRPr="0041435D">
              <w:rPr>
                <w:rFonts w:ascii="Arial" w:hAnsi="Arial" w:cs="Arial"/>
                <w:noProof/>
                <w:webHidden/>
                <w:lang w:val="en-GB"/>
              </w:rPr>
              <w:fldChar w:fldCharType="begin"/>
            </w:r>
            <w:r w:rsidR="00213FFF" w:rsidRPr="0041435D">
              <w:rPr>
                <w:rFonts w:ascii="Arial" w:hAnsi="Arial" w:cs="Arial"/>
                <w:noProof/>
                <w:webHidden/>
                <w:lang w:val="en-GB"/>
              </w:rPr>
              <w:instrText xml:space="preserve"> PAGEREF _Toc237376816 \h </w:instrText>
            </w:r>
            <w:r w:rsidR="00213FFF" w:rsidRPr="0041435D">
              <w:rPr>
                <w:rFonts w:ascii="Arial" w:hAnsi="Arial" w:cs="Arial"/>
                <w:noProof/>
                <w:webHidden/>
                <w:lang w:val="en-GB"/>
              </w:rPr>
            </w:r>
            <w:r w:rsidR="00213FFF" w:rsidRPr="0041435D">
              <w:rPr>
                <w:rFonts w:ascii="Arial" w:hAnsi="Arial" w:cs="Arial"/>
                <w:noProof/>
                <w:webHidden/>
                <w:lang w:val="en-GB"/>
              </w:rPr>
              <w:fldChar w:fldCharType="separate"/>
            </w:r>
            <w:r w:rsidR="00213FFF" w:rsidRPr="0041435D">
              <w:rPr>
                <w:rFonts w:ascii="Arial" w:hAnsi="Arial" w:cs="Arial"/>
                <w:noProof/>
                <w:webHidden/>
                <w:lang w:val="en-GB"/>
              </w:rPr>
              <w:t>4</w:t>
            </w:r>
            <w:r w:rsidR="00213FFF" w:rsidRPr="0041435D">
              <w:rPr>
                <w:rFonts w:ascii="Arial" w:hAnsi="Arial" w:cs="Arial"/>
                <w:noProof/>
                <w:webHidden/>
                <w:lang w:val="en-GB"/>
              </w:rPr>
              <w:fldChar w:fldCharType="end"/>
            </w:r>
          </w:hyperlink>
        </w:p>
        <w:p w14:paraId="52BBF567" w14:textId="1483AD18" w:rsidR="00213FFF" w:rsidRPr="0041435D" w:rsidRDefault="00432911" w:rsidP="00213FFF">
          <w:pPr>
            <w:pStyle w:val="TOC2"/>
            <w:tabs>
              <w:tab w:val="right" w:leader="dot" w:pos="9016"/>
            </w:tabs>
            <w:spacing w:line="360" w:lineRule="auto"/>
            <w:rPr>
              <w:rFonts w:ascii="Arial" w:hAnsi="Arial" w:cs="Arial"/>
              <w:noProof/>
              <w:lang w:val="en-GB"/>
            </w:rPr>
          </w:pPr>
          <w:hyperlink w:anchor="_Toc237376817" w:history="1">
            <w:r w:rsidR="00213FFF" w:rsidRPr="0041435D">
              <w:rPr>
                <w:rStyle w:val="Hyperlink"/>
                <w:rFonts w:ascii="Arial" w:hAnsi="Arial" w:cs="Arial"/>
                <w:noProof/>
                <w:lang w:val="en-GB"/>
              </w:rPr>
              <w:t>2.2 Root Cause Analysis: Fishbone Diagram</w:t>
            </w:r>
            <w:r w:rsidR="00213FFF" w:rsidRPr="0041435D">
              <w:rPr>
                <w:rFonts w:ascii="Arial" w:hAnsi="Arial" w:cs="Arial"/>
                <w:noProof/>
                <w:webHidden/>
                <w:lang w:val="en-GB"/>
              </w:rPr>
              <w:tab/>
            </w:r>
            <w:r w:rsidR="00213FFF" w:rsidRPr="0041435D">
              <w:rPr>
                <w:rFonts w:ascii="Arial" w:hAnsi="Arial" w:cs="Arial"/>
                <w:noProof/>
                <w:webHidden/>
                <w:lang w:val="en-GB"/>
              </w:rPr>
              <w:fldChar w:fldCharType="begin"/>
            </w:r>
            <w:r w:rsidR="00213FFF" w:rsidRPr="0041435D">
              <w:rPr>
                <w:rFonts w:ascii="Arial" w:hAnsi="Arial" w:cs="Arial"/>
                <w:noProof/>
                <w:webHidden/>
                <w:lang w:val="en-GB"/>
              </w:rPr>
              <w:instrText xml:space="preserve"> PAGEREF _Toc237376817 \h </w:instrText>
            </w:r>
            <w:r w:rsidR="00213FFF" w:rsidRPr="0041435D">
              <w:rPr>
                <w:rFonts w:ascii="Arial" w:hAnsi="Arial" w:cs="Arial"/>
                <w:noProof/>
                <w:webHidden/>
                <w:lang w:val="en-GB"/>
              </w:rPr>
            </w:r>
            <w:r w:rsidR="00213FFF" w:rsidRPr="0041435D">
              <w:rPr>
                <w:rFonts w:ascii="Arial" w:hAnsi="Arial" w:cs="Arial"/>
                <w:noProof/>
                <w:webHidden/>
                <w:lang w:val="en-GB"/>
              </w:rPr>
              <w:fldChar w:fldCharType="separate"/>
            </w:r>
            <w:r w:rsidR="00213FFF" w:rsidRPr="0041435D">
              <w:rPr>
                <w:rFonts w:ascii="Arial" w:hAnsi="Arial" w:cs="Arial"/>
                <w:noProof/>
                <w:webHidden/>
                <w:lang w:val="en-GB"/>
              </w:rPr>
              <w:t>5</w:t>
            </w:r>
            <w:r w:rsidR="00213FFF" w:rsidRPr="0041435D">
              <w:rPr>
                <w:rFonts w:ascii="Arial" w:hAnsi="Arial" w:cs="Arial"/>
                <w:noProof/>
                <w:webHidden/>
                <w:lang w:val="en-GB"/>
              </w:rPr>
              <w:fldChar w:fldCharType="end"/>
            </w:r>
          </w:hyperlink>
        </w:p>
        <w:p w14:paraId="0FC240E5" w14:textId="430182B4" w:rsidR="00213FFF" w:rsidRPr="0041435D" w:rsidRDefault="00432911" w:rsidP="00213FFF">
          <w:pPr>
            <w:pStyle w:val="TOC2"/>
            <w:tabs>
              <w:tab w:val="right" w:leader="dot" w:pos="9016"/>
            </w:tabs>
            <w:spacing w:line="360" w:lineRule="auto"/>
            <w:rPr>
              <w:rFonts w:ascii="Arial" w:hAnsi="Arial" w:cs="Arial"/>
              <w:noProof/>
              <w:lang w:val="en-GB"/>
            </w:rPr>
          </w:pPr>
          <w:hyperlink w:anchor="_Toc237376818" w:history="1">
            <w:r w:rsidR="00213FFF" w:rsidRPr="0041435D">
              <w:rPr>
                <w:rStyle w:val="Hyperlink"/>
                <w:rFonts w:ascii="Arial" w:hAnsi="Arial" w:cs="Arial"/>
                <w:noProof/>
                <w:lang w:val="en-GB"/>
              </w:rPr>
              <w:t>2.3 Whys Analysis</w:t>
            </w:r>
            <w:r w:rsidR="00213FFF" w:rsidRPr="0041435D">
              <w:rPr>
                <w:rFonts w:ascii="Arial" w:hAnsi="Arial" w:cs="Arial"/>
                <w:noProof/>
                <w:webHidden/>
                <w:lang w:val="en-GB"/>
              </w:rPr>
              <w:tab/>
            </w:r>
            <w:r w:rsidR="00213FFF" w:rsidRPr="0041435D">
              <w:rPr>
                <w:rFonts w:ascii="Arial" w:hAnsi="Arial" w:cs="Arial"/>
                <w:noProof/>
                <w:webHidden/>
                <w:lang w:val="en-GB"/>
              </w:rPr>
              <w:fldChar w:fldCharType="begin"/>
            </w:r>
            <w:r w:rsidR="00213FFF" w:rsidRPr="0041435D">
              <w:rPr>
                <w:rFonts w:ascii="Arial" w:hAnsi="Arial" w:cs="Arial"/>
                <w:noProof/>
                <w:webHidden/>
                <w:lang w:val="en-GB"/>
              </w:rPr>
              <w:instrText xml:space="preserve"> PAGEREF _Toc237376818 \h </w:instrText>
            </w:r>
            <w:r w:rsidR="00213FFF" w:rsidRPr="0041435D">
              <w:rPr>
                <w:rFonts w:ascii="Arial" w:hAnsi="Arial" w:cs="Arial"/>
                <w:noProof/>
                <w:webHidden/>
                <w:lang w:val="en-GB"/>
              </w:rPr>
            </w:r>
            <w:r w:rsidR="00213FFF" w:rsidRPr="0041435D">
              <w:rPr>
                <w:rFonts w:ascii="Arial" w:hAnsi="Arial" w:cs="Arial"/>
                <w:noProof/>
                <w:webHidden/>
                <w:lang w:val="en-GB"/>
              </w:rPr>
              <w:fldChar w:fldCharType="separate"/>
            </w:r>
            <w:r w:rsidR="00213FFF" w:rsidRPr="0041435D">
              <w:rPr>
                <w:rFonts w:ascii="Arial" w:hAnsi="Arial" w:cs="Arial"/>
                <w:noProof/>
                <w:webHidden/>
                <w:lang w:val="en-GB"/>
              </w:rPr>
              <w:t>6</w:t>
            </w:r>
            <w:r w:rsidR="00213FFF" w:rsidRPr="0041435D">
              <w:rPr>
                <w:rFonts w:ascii="Arial" w:hAnsi="Arial" w:cs="Arial"/>
                <w:noProof/>
                <w:webHidden/>
                <w:lang w:val="en-GB"/>
              </w:rPr>
              <w:fldChar w:fldCharType="end"/>
            </w:r>
          </w:hyperlink>
        </w:p>
        <w:p w14:paraId="2A4047D1" w14:textId="18CC04D3" w:rsidR="00213FFF" w:rsidRPr="0041435D" w:rsidRDefault="00432911" w:rsidP="00213FFF">
          <w:pPr>
            <w:pStyle w:val="TOC2"/>
            <w:tabs>
              <w:tab w:val="right" w:leader="dot" w:pos="9016"/>
            </w:tabs>
            <w:spacing w:line="360" w:lineRule="auto"/>
            <w:rPr>
              <w:rFonts w:ascii="Arial" w:hAnsi="Arial" w:cs="Arial"/>
              <w:noProof/>
              <w:lang w:val="en-GB"/>
            </w:rPr>
          </w:pPr>
          <w:hyperlink w:anchor="_Toc237376819" w:history="1">
            <w:r w:rsidR="00213FFF" w:rsidRPr="0041435D">
              <w:rPr>
                <w:rStyle w:val="Hyperlink"/>
                <w:rFonts w:ascii="Arial" w:hAnsi="Arial" w:cs="Arial"/>
                <w:noProof/>
                <w:lang w:val="en-GB"/>
              </w:rPr>
              <w:t>2.4 Donabedian Model</w:t>
            </w:r>
            <w:r w:rsidR="00213FFF" w:rsidRPr="0041435D">
              <w:rPr>
                <w:rFonts w:ascii="Arial" w:hAnsi="Arial" w:cs="Arial"/>
                <w:noProof/>
                <w:webHidden/>
                <w:lang w:val="en-GB"/>
              </w:rPr>
              <w:tab/>
            </w:r>
            <w:r w:rsidR="00213FFF" w:rsidRPr="0041435D">
              <w:rPr>
                <w:rFonts w:ascii="Arial" w:hAnsi="Arial" w:cs="Arial"/>
                <w:noProof/>
                <w:webHidden/>
                <w:lang w:val="en-GB"/>
              </w:rPr>
              <w:fldChar w:fldCharType="begin"/>
            </w:r>
            <w:r w:rsidR="00213FFF" w:rsidRPr="0041435D">
              <w:rPr>
                <w:rFonts w:ascii="Arial" w:hAnsi="Arial" w:cs="Arial"/>
                <w:noProof/>
                <w:webHidden/>
                <w:lang w:val="en-GB"/>
              </w:rPr>
              <w:instrText xml:space="preserve"> PAGEREF _Toc237376819 \h </w:instrText>
            </w:r>
            <w:r w:rsidR="00213FFF" w:rsidRPr="0041435D">
              <w:rPr>
                <w:rFonts w:ascii="Arial" w:hAnsi="Arial" w:cs="Arial"/>
                <w:noProof/>
                <w:webHidden/>
                <w:lang w:val="en-GB"/>
              </w:rPr>
            </w:r>
            <w:r w:rsidR="00213FFF" w:rsidRPr="0041435D">
              <w:rPr>
                <w:rFonts w:ascii="Arial" w:hAnsi="Arial" w:cs="Arial"/>
                <w:noProof/>
                <w:webHidden/>
                <w:lang w:val="en-GB"/>
              </w:rPr>
              <w:fldChar w:fldCharType="separate"/>
            </w:r>
            <w:r w:rsidR="00213FFF" w:rsidRPr="0041435D">
              <w:rPr>
                <w:rFonts w:ascii="Arial" w:hAnsi="Arial" w:cs="Arial"/>
                <w:noProof/>
                <w:webHidden/>
                <w:lang w:val="en-GB"/>
              </w:rPr>
              <w:t>6</w:t>
            </w:r>
            <w:r w:rsidR="00213FFF" w:rsidRPr="0041435D">
              <w:rPr>
                <w:rFonts w:ascii="Arial" w:hAnsi="Arial" w:cs="Arial"/>
                <w:noProof/>
                <w:webHidden/>
                <w:lang w:val="en-GB"/>
              </w:rPr>
              <w:fldChar w:fldCharType="end"/>
            </w:r>
          </w:hyperlink>
        </w:p>
        <w:p w14:paraId="7F0FE05C" w14:textId="22E2017F" w:rsidR="00213FFF" w:rsidRPr="0041435D" w:rsidRDefault="00432911" w:rsidP="00213FFF">
          <w:pPr>
            <w:pStyle w:val="TOC2"/>
            <w:tabs>
              <w:tab w:val="right" w:leader="dot" w:pos="9016"/>
            </w:tabs>
            <w:spacing w:line="360" w:lineRule="auto"/>
            <w:rPr>
              <w:rFonts w:ascii="Arial" w:hAnsi="Arial" w:cs="Arial"/>
              <w:noProof/>
              <w:lang w:val="en-GB"/>
            </w:rPr>
          </w:pPr>
          <w:hyperlink w:anchor="_Toc237376820" w:history="1">
            <w:r w:rsidR="00213FFF" w:rsidRPr="0041435D">
              <w:rPr>
                <w:rStyle w:val="Hyperlink"/>
                <w:rFonts w:ascii="Arial" w:hAnsi="Arial" w:cs="Arial"/>
                <w:noProof/>
                <w:lang w:val="en-GB"/>
              </w:rPr>
              <w:t>2.5 Policy and Governance Analysis</w:t>
            </w:r>
            <w:r w:rsidR="00213FFF" w:rsidRPr="0041435D">
              <w:rPr>
                <w:rFonts w:ascii="Arial" w:hAnsi="Arial" w:cs="Arial"/>
                <w:noProof/>
                <w:webHidden/>
                <w:lang w:val="en-GB"/>
              </w:rPr>
              <w:tab/>
            </w:r>
            <w:r w:rsidR="00213FFF" w:rsidRPr="0041435D">
              <w:rPr>
                <w:rFonts w:ascii="Arial" w:hAnsi="Arial" w:cs="Arial"/>
                <w:noProof/>
                <w:webHidden/>
                <w:lang w:val="en-GB"/>
              </w:rPr>
              <w:fldChar w:fldCharType="begin"/>
            </w:r>
            <w:r w:rsidR="00213FFF" w:rsidRPr="0041435D">
              <w:rPr>
                <w:rFonts w:ascii="Arial" w:hAnsi="Arial" w:cs="Arial"/>
                <w:noProof/>
                <w:webHidden/>
                <w:lang w:val="en-GB"/>
              </w:rPr>
              <w:instrText xml:space="preserve"> PAGEREF _Toc237376820 \h </w:instrText>
            </w:r>
            <w:r w:rsidR="00213FFF" w:rsidRPr="0041435D">
              <w:rPr>
                <w:rFonts w:ascii="Arial" w:hAnsi="Arial" w:cs="Arial"/>
                <w:noProof/>
                <w:webHidden/>
                <w:lang w:val="en-GB"/>
              </w:rPr>
            </w:r>
            <w:r w:rsidR="00213FFF" w:rsidRPr="0041435D">
              <w:rPr>
                <w:rFonts w:ascii="Arial" w:hAnsi="Arial" w:cs="Arial"/>
                <w:noProof/>
                <w:webHidden/>
                <w:lang w:val="en-GB"/>
              </w:rPr>
              <w:fldChar w:fldCharType="separate"/>
            </w:r>
            <w:r w:rsidR="00213FFF" w:rsidRPr="0041435D">
              <w:rPr>
                <w:rFonts w:ascii="Arial" w:hAnsi="Arial" w:cs="Arial"/>
                <w:noProof/>
                <w:webHidden/>
                <w:lang w:val="en-GB"/>
              </w:rPr>
              <w:t>7</w:t>
            </w:r>
            <w:r w:rsidR="00213FFF" w:rsidRPr="0041435D">
              <w:rPr>
                <w:rFonts w:ascii="Arial" w:hAnsi="Arial" w:cs="Arial"/>
                <w:noProof/>
                <w:webHidden/>
                <w:lang w:val="en-GB"/>
              </w:rPr>
              <w:fldChar w:fldCharType="end"/>
            </w:r>
          </w:hyperlink>
        </w:p>
        <w:p w14:paraId="1F1F158C" w14:textId="2BD60B98" w:rsidR="00213FFF" w:rsidRPr="0041435D" w:rsidRDefault="00432911" w:rsidP="00213FFF">
          <w:pPr>
            <w:pStyle w:val="TOC2"/>
            <w:tabs>
              <w:tab w:val="right" w:leader="dot" w:pos="9016"/>
            </w:tabs>
            <w:spacing w:line="360" w:lineRule="auto"/>
            <w:rPr>
              <w:rFonts w:ascii="Arial" w:hAnsi="Arial" w:cs="Arial"/>
              <w:noProof/>
              <w:lang w:val="en-GB"/>
            </w:rPr>
          </w:pPr>
          <w:hyperlink w:anchor="_Toc237376821" w:history="1">
            <w:r w:rsidR="00213FFF" w:rsidRPr="0041435D">
              <w:rPr>
                <w:rStyle w:val="Hyperlink"/>
                <w:rFonts w:ascii="Arial" w:hAnsi="Arial" w:cs="Arial"/>
                <w:noProof/>
                <w:lang w:val="en-GB"/>
              </w:rPr>
              <w:t>2.6 SWOT Analysis</w:t>
            </w:r>
            <w:r w:rsidR="00213FFF" w:rsidRPr="0041435D">
              <w:rPr>
                <w:rFonts w:ascii="Arial" w:hAnsi="Arial" w:cs="Arial"/>
                <w:noProof/>
                <w:webHidden/>
                <w:lang w:val="en-GB"/>
              </w:rPr>
              <w:tab/>
            </w:r>
            <w:r w:rsidR="00213FFF" w:rsidRPr="0041435D">
              <w:rPr>
                <w:rFonts w:ascii="Arial" w:hAnsi="Arial" w:cs="Arial"/>
                <w:noProof/>
                <w:webHidden/>
                <w:lang w:val="en-GB"/>
              </w:rPr>
              <w:fldChar w:fldCharType="begin"/>
            </w:r>
            <w:r w:rsidR="00213FFF" w:rsidRPr="0041435D">
              <w:rPr>
                <w:rFonts w:ascii="Arial" w:hAnsi="Arial" w:cs="Arial"/>
                <w:noProof/>
                <w:webHidden/>
                <w:lang w:val="en-GB"/>
              </w:rPr>
              <w:instrText xml:space="preserve"> PAGEREF _Toc237376821 \h </w:instrText>
            </w:r>
            <w:r w:rsidR="00213FFF" w:rsidRPr="0041435D">
              <w:rPr>
                <w:rFonts w:ascii="Arial" w:hAnsi="Arial" w:cs="Arial"/>
                <w:noProof/>
                <w:webHidden/>
                <w:lang w:val="en-GB"/>
              </w:rPr>
            </w:r>
            <w:r w:rsidR="00213FFF" w:rsidRPr="0041435D">
              <w:rPr>
                <w:rFonts w:ascii="Arial" w:hAnsi="Arial" w:cs="Arial"/>
                <w:noProof/>
                <w:webHidden/>
                <w:lang w:val="en-GB"/>
              </w:rPr>
              <w:fldChar w:fldCharType="separate"/>
            </w:r>
            <w:r w:rsidR="00213FFF" w:rsidRPr="0041435D">
              <w:rPr>
                <w:rFonts w:ascii="Arial" w:hAnsi="Arial" w:cs="Arial"/>
                <w:noProof/>
                <w:webHidden/>
                <w:lang w:val="en-GB"/>
              </w:rPr>
              <w:t>8</w:t>
            </w:r>
            <w:r w:rsidR="00213FFF" w:rsidRPr="0041435D">
              <w:rPr>
                <w:rFonts w:ascii="Arial" w:hAnsi="Arial" w:cs="Arial"/>
                <w:noProof/>
                <w:webHidden/>
                <w:lang w:val="en-GB"/>
              </w:rPr>
              <w:fldChar w:fldCharType="end"/>
            </w:r>
          </w:hyperlink>
        </w:p>
        <w:p w14:paraId="068A5389" w14:textId="623D48DC" w:rsidR="00213FFF" w:rsidRPr="0041435D" w:rsidRDefault="00432911" w:rsidP="00213FFF">
          <w:pPr>
            <w:pStyle w:val="TOC1"/>
            <w:tabs>
              <w:tab w:val="right" w:leader="dot" w:pos="9016"/>
            </w:tabs>
            <w:spacing w:line="360" w:lineRule="auto"/>
            <w:rPr>
              <w:rFonts w:ascii="Arial" w:hAnsi="Arial" w:cs="Arial"/>
              <w:noProof/>
              <w:lang w:val="en-GB"/>
            </w:rPr>
          </w:pPr>
          <w:hyperlink w:anchor="_Toc237376822" w:history="1">
            <w:r w:rsidR="00213FFF" w:rsidRPr="0041435D">
              <w:rPr>
                <w:rStyle w:val="Hyperlink"/>
                <w:rFonts w:ascii="Arial" w:hAnsi="Arial" w:cs="Arial"/>
                <w:noProof/>
                <w:lang w:val="en-GB"/>
              </w:rPr>
              <w:t>3. Recommendations and Implementation Strategy</w:t>
            </w:r>
            <w:r w:rsidR="00213FFF" w:rsidRPr="0041435D">
              <w:rPr>
                <w:rFonts w:ascii="Arial" w:hAnsi="Arial" w:cs="Arial"/>
                <w:noProof/>
                <w:webHidden/>
                <w:lang w:val="en-GB"/>
              </w:rPr>
              <w:tab/>
            </w:r>
            <w:r w:rsidR="00213FFF" w:rsidRPr="0041435D">
              <w:rPr>
                <w:rFonts w:ascii="Arial" w:hAnsi="Arial" w:cs="Arial"/>
                <w:noProof/>
                <w:webHidden/>
                <w:lang w:val="en-GB"/>
              </w:rPr>
              <w:fldChar w:fldCharType="begin"/>
            </w:r>
            <w:r w:rsidR="00213FFF" w:rsidRPr="0041435D">
              <w:rPr>
                <w:rFonts w:ascii="Arial" w:hAnsi="Arial" w:cs="Arial"/>
                <w:noProof/>
                <w:webHidden/>
                <w:lang w:val="en-GB"/>
              </w:rPr>
              <w:instrText xml:space="preserve"> PAGEREF _Toc237376822 \h </w:instrText>
            </w:r>
            <w:r w:rsidR="00213FFF" w:rsidRPr="0041435D">
              <w:rPr>
                <w:rFonts w:ascii="Arial" w:hAnsi="Arial" w:cs="Arial"/>
                <w:noProof/>
                <w:webHidden/>
                <w:lang w:val="en-GB"/>
              </w:rPr>
            </w:r>
            <w:r w:rsidR="00213FFF" w:rsidRPr="0041435D">
              <w:rPr>
                <w:rFonts w:ascii="Arial" w:hAnsi="Arial" w:cs="Arial"/>
                <w:noProof/>
                <w:webHidden/>
                <w:lang w:val="en-GB"/>
              </w:rPr>
              <w:fldChar w:fldCharType="separate"/>
            </w:r>
            <w:r w:rsidR="00213FFF" w:rsidRPr="0041435D">
              <w:rPr>
                <w:rFonts w:ascii="Arial" w:hAnsi="Arial" w:cs="Arial"/>
                <w:noProof/>
                <w:webHidden/>
                <w:lang w:val="en-GB"/>
              </w:rPr>
              <w:t>8</w:t>
            </w:r>
            <w:r w:rsidR="00213FFF" w:rsidRPr="0041435D">
              <w:rPr>
                <w:rFonts w:ascii="Arial" w:hAnsi="Arial" w:cs="Arial"/>
                <w:noProof/>
                <w:webHidden/>
                <w:lang w:val="en-GB"/>
              </w:rPr>
              <w:fldChar w:fldCharType="end"/>
            </w:r>
          </w:hyperlink>
        </w:p>
        <w:p w14:paraId="03B360AD" w14:textId="61C10C80" w:rsidR="00213FFF" w:rsidRPr="0041435D" w:rsidRDefault="00432911" w:rsidP="00213FFF">
          <w:pPr>
            <w:pStyle w:val="TOC2"/>
            <w:tabs>
              <w:tab w:val="right" w:leader="dot" w:pos="9016"/>
            </w:tabs>
            <w:spacing w:line="360" w:lineRule="auto"/>
            <w:rPr>
              <w:rFonts w:ascii="Arial" w:hAnsi="Arial" w:cs="Arial"/>
              <w:noProof/>
              <w:lang w:val="en-GB"/>
            </w:rPr>
          </w:pPr>
          <w:hyperlink w:anchor="_Toc237376823" w:history="1">
            <w:r w:rsidR="00213FFF" w:rsidRPr="0041435D">
              <w:rPr>
                <w:rStyle w:val="Hyperlink"/>
                <w:rFonts w:ascii="Arial" w:hAnsi="Arial" w:cs="Arial"/>
                <w:noProof/>
                <w:lang w:val="en-GB"/>
              </w:rPr>
              <w:t>3.1 Recommendation 1: Strengthen clinical governance</w:t>
            </w:r>
            <w:r w:rsidR="00213FFF" w:rsidRPr="0041435D">
              <w:rPr>
                <w:rFonts w:ascii="Arial" w:hAnsi="Arial" w:cs="Arial"/>
                <w:noProof/>
                <w:webHidden/>
                <w:lang w:val="en-GB"/>
              </w:rPr>
              <w:tab/>
            </w:r>
            <w:r w:rsidR="00213FFF" w:rsidRPr="0041435D">
              <w:rPr>
                <w:rFonts w:ascii="Arial" w:hAnsi="Arial" w:cs="Arial"/>
                <w:noProof/>
                <w:webHidden/>
                <w:lang w:val="en-GB"/>
              </w:rPr>
              <w:fldChar w:fldCharType="begin"/>
            </w:r>
            <w:r w:rsidR="00213FFF" w:rsidRPr="0041435D">
              <w:rPr>
                <w:rFonts w:ascii="Arial" w:hAnsi="Arial" w:cs="Arial"/>
                <w:noProof/>
                <w:webHidden/>
                <w:lang w:val="en-GB"/>
              </w:rPr>
              <w:instrText xml:space="preserve"> PAGEREF _Toc237376823 \h </w:instrText>
            </w:r>
            <w:r w:rsidR="00213FFF" w:rsidRPr="0041435D">
              <w:rPr>
                <w:rFonts w:ascii="Arial" w:hAnsi="Arial" w:cs="Arial"/>
                <w:noProof/>
                <w:webHidden/>
                <w:lang w:val="en-GB"/>
              </w:rPr>
            </w:r>
            <w:r w:rsidR="00213FFF" w:rsidRPr="0041435D">
              <w:rPr>
                <w:rFonts w:ascii="Arial" w:hAnsi="Arial" w:cs="Arial"/>
                <w:noProof/>
                <w:webHidden/>
                <w:lang w:val="en-GB"/>
              </w:rPr>
              <w:fldChar w:fldCharType="separate"/>
            </w:r>
            <w:r w:rsidR="00213FFF" w:rsidRPr="0041435D">
              <w:rPr>
                <w:rFonts w:ascii="Arial" w:hAnsi="Arial" w:cs="Arial"/>
                <w:noProof/>
                <w:webHidden/>
                <w:lang w:val="en-GB"/>
              </w:rPr>
              <w:t>8</w:t>
            </w:r>
            <w:r w:rsidR="00213FFF" w:rsidRPr="0041435D">
              <w:rPr>
                <w:rFonts w:ascii="Arial" w:hAnsi="Arial" w:cs="Arial"/>
                <w:noProof/>
                <w:webHidden/>
                <w:lang w:val="en-GB"/>
              </w:rPr>
              <w:fldChar w:fldCharType="end"/>
            </w:r>
          </w:hyperlink>
        </w:p>
        <w:p w14:paraId="13907F47" w14:textId="727D8236" w:rsidR="00213FFF" w:rsidRPr="0041435D" w:rsidRDefault="00432911" w:rsidP="00213FFF">
          <w:pPr>
            <w:pStyle w:val="TOC2"/>
            <w:tabs>
              <w:tab w:val="right" w:leader="dot" w:pos="9016"/>
            </w:tabs>
            <w:spacing w:line="360" w:lineRule="auto"/>
            <w:rPr>
              <w:rFonts w:ascii="Arial" w:hAnsi="Arial" w:cs="Arial"/>
              <w:noProof/>
              <w:lang w:val="en-GB"/>
            </w:rPr>
          </w:pPr>
          <w:hyperlink w:anchor="_Toc237376824" w:history="1">
            <w:r w:rsidR="00213FFF" w:rsidRPr="0041435D">
              <w:rPr>
                <w:rStyle w:val="Hyperlink"/>
                <w:rFonts w:ascii="Arial" w:hAnsi="Arial" w:cs="Arial"/>
                <w:noProof/>
                <w:lang w:val="en-GB"/>
              </w:rPr>
              <w:t>3.2 Recommendation 2: Introduce continuous clinical audit and benchmarking</w:t>
            </w:r>
            <w:r w:rsidR="00213FFF" w:rsidRPr="0041435D">
              <w:rPr>
                <w:rFonts w:ascii="Arial" w:hAnsi="Arial" w:cs="Arial"/>
                <w:noProof/>
                <w:webHidden/>
                <w:lang w:val="en-GB"/>
              </w:rPr>
              <w:tab/>
            </w:r>
            <w:r w:rsidR="00213FFF" w:rsidRPr="0041435D">
              <w:rPr>
                <w:rFonts w:ascii="Arial" w:hAnsi="Arial" w:cs="Arial"/>
                <w:noProof/>
                <w:webHidden/>
                <w:lang w:val="en-GB"/>
              </w:rPr>
              <w:fldChar w:fldCharType="begin"/>
            </w:r>
            <w:r w:rsidR="00213FFF" w:rsidRPr="0041435D">
              <w:rPr>
                <w:rFonts w:ascii="Arial" w:hAnsi="Arial" w:cs="Arial"/>
                <w:noProof/>
                <w:webHidden/>
                <w:lang w:val="en-GB"/>
              </w:rPr>
              <w:instrText xml:space="preserve"> PAGEREF _Toc237376824 \h </w:instrText>
            </w:r>
            <w:r w:rsidR="00213FFF" w:rsidRPr="0041435D">
              <w:rPr>
                <w:rFonts w:ascii="Arial" w:hAnsi="Arial" w:cs="Arial"/>
                <w:noProof/>
                <w:webHidden/>
                <w:lang w:val="en-GB"/>
              </w:rPr>
            </w:r>
            <w:r w:rsidR="00213FFF" w:rsidRPr="0041435D">
              <w:rPr>
                <w:rFonts w:ascii="Arial" w:hAnsi="Arial" w:cs="Arial"/>
                <w:noProof/>
                <w:webHidden/>
                <w:lang w:val="en-GB"/>
              </w:rPr>
              <w:fldChar w:fldCharType="separate"/>
            </w:r>
            <w:r w:rsidR="00213FFF" w:rsidRPr="0041435D">
              <w:rPr>
                <w:rFonts w:ascii="Arial" w:hAnsi="Arial" w:cs="Arial"/>
                <w:noProof/>
                <w:webHidden/>
                <w:lang w:val="en-GB"/>
              </w:rPr>
              <w:t>9</w:t>
            </w:r>
            <w:r w:rsidR="00213FFF" w:rsidRPr="0041435D">
              <w:rPr>
                <w:rFonts w:ascii="Arial" w:hAnsi="Arial" w:cs="Arial"/>
                <w:noProof/>
                <w:webHidden/>
                <w:lang w:val="en-GB"/>
              </w:rPr>
              <w:fldChar w:fldCharType="end"/>
            </w:r>
          </w:hyperlink>
        </w:p>
        <w:p w14:paraId="296F83A3" w14:textId="1F90CDEE" w:rsidR="00213FFF" w:rsidRPr="0041435D" w:rsidRDefault="00432911" w:rsidP="00213FFF">
          <w:pPr>
            <w:pStyle w:val="TOC2"/>
            <w:tabs>
              <w:tab w:val="right" w:leader="dot" w:pos="9016"/>
            </w:tabs>
            <w:spacing w:line="360" w:lineRule="auto"/>
            <w:rPr>
              <w:rFonts w:ascii="Arial" w:hAnsi="Arial" w:cs="Arial"/>
              <w:noProof/>
              <w:lang w:val="en-GB"/>
            </w:rPr>
          </w:pPr>
          <w:hyperlink w:anchor="_Toc237376825" w:history="1">
            <w:r w:rsidR="00213FFF" w:rsidRPr="0041435D">
              <w:rPr>
                <w:rStyle w:val="Hyperlink"/>
                <w:rFonts w:ascii="Arial" w:hAnsi="Arial" w:cs="Arial"/>
                <w:noProof/>
                <w:lang w:val="en-GB"/>
              </w:rPr>
              <w:t>3.3 Recommendation 3: Strengthen clinical leadership and multidisciplinary teamwork</w:t>
            </w:r>
            <w:r w:rsidR="00213FFF" w:rsidRPr="0041435D">
              <w:rPr>
                <w:rFonts w:ascii="Arial" w:hAnsi="Arial" w:cs="Arial"/>
                <w:noProof/>
                <w:webHidden/>
                <w:lang w:val="en-GB"/>
              </w:rPr>
              <w:tab/>
            </w:r>
            <w:r w:rsidR="00213FFF" w:rsidRPr="0041435D">
              <w:rPr>
                <w:rFonts w:ascii="Arial" w:hAnsi="Arial" w:cs="Arial"/>
                <w:noProof/>
                <w:webHidden/>
                <w:lang w:val="en-GB"/>
              </w:rPr>
              <w:fldChar w:fldCharType="begin"/>
            </w:r>
            <w:r w:rsidR="00213FFF" w:rsidRPr="0041435D">
              <w:rPr>
                <w:rFonts w:ascii="Arial" w:hAnsi="Arial" w:cs="Arial"/>
                <w:noProof/>
                <w:webHidden/>
                <w:lang w:val="en-GB"/>
              </w:rPr>
              <w:instrText xml:space="preserve"> PAGEREF _Toc237376825 \h </w:instrText>
            </w:r>
            <w:r w:rsidR="00213FFF" w:rsidRPr="0041435D">
              <w:rPr>
                <w:rFonts w:ascii="Arial" w:hAnsi="Arial" w:cs="Arial"/>
                <w:noProof/>
                <w:webHidden/>
                <w:lang w:val="en-GB"/>
              </w:rPr>
            </w:r>
            <w:r w:rsidR="00213FFF" w:rsidRPr="0041435D">
              <w:rPr>
                <w:rFonts w:ascii="Arial" w:hAnsi="Arial" w:cs="Arial"/>
                <w:noProof/>
                <w:webHidden/>
                <w:lang w:val="en-GB"/>
              </w:rPr>
              <w:fldChar w:fldCharType="separate"/>
            </w:r>
            <w:r w:rsidR="00213FFF" w:rsidRPr="0041435D">
              <w:rPr>
                <w:rFonts w:ascii="Arial" w:hAnsi="Arial" w:cs="Arial"/>
                <w:noProof/>
                <w:webHidden/>
                <w:lang w:val="en-GB"/>
              </w:rPr>
              <w:t>9</w:t>
            </w:r>
            <w:r w:rsidR="00213FFF" w:rsidRPr="0041435D">
              <w:rPr>
                <w:rFonts w:ascii="Arial" w:hAnsi="Arial" w:cs="Arial"/>
                <w:noProof/>
                <w:webHidden/>
                <w:lang w:val="en-GB"/>
              </w:rPr>
              <w:fldChar w:fldCharType="end"/>
            </w:r>
          </w:hyperlink>
        </w:p>
        <w:p w14:paraId="3619CA93" w14:textId="50C4F6E1" w:rsidR="00213FFF" w:rsidRPr="0041435D" w:rsidRDefault="00432911" w:rsidP="00213FFF">
          <w:pPr>
            <w:pStyle w:val="TOC2"/>
            <w:tabs>
              <w:tab w:val="right" w:leader="dot" w:pos="9016"/>
            </w:tabs>
            <w:spacing w:line="360" w:lineRule="auto"/>
            <w:rPr>
              <w:rFonts w:ascii="Arial" w:hAnsi="Arial" w:cs="Arial"/>
              <w:noProof/>
              <w:lang w:val="en-GB"/>
            </w:rPr>
          </w:pPr>
          <w:hyperlink w:anchor="_Toc237376826" w:history="1">
            <w:r w:rsidR="00213FFF" w:rsidRPr="0041435D">
              <w:rPr>
                <w:rStyle w:val="Hyperlink"/>
                <w:rFonts w:ascii="Arial" w:hAnsi="Arial" w:cs="Arial"/>
                <w:noProof/>
                <w:lang w:val="en-GB"/>
              </w:rPr>
              <w:t>3.4 Recommendation 4: Improve communication and patient involvement</w:t>
            </w:r>
            <w:r w:rsidR="00213FFF" w:rsidRPr="0041435D">
              <w:rPr>
                <w:rFonts w:ascii="Arial" w:hAnsi="Arial" w:cs="Arial"/>
                <w:noProof/>
                <w:webHidden/>
                <w:lang w:val="en-GB"/>
              </w:rPr>
              <w:tab/>
            </w:r>
            <w:r w:rsidR="00213FFF" w:rsidRPr="0041435D">
              <w:rPr>
                <w:rFonts w:ascii="Arial" w:hAnsi="Arial" w:cs="Arial"/>
                <w:noProof/>
                <w:webHidden/>
                <w:lang w:val="en-GB"/>
              </w:rPr>
              <w:fldChar w:fldCharType="begin"/>
            </w:r>
            <w:r w:rsidR="00213FFF" w:rsidRPr="0041435D">
              <w:rPr>
                <w:rFonts w:ascii="Arial" w:hAnsi="Arial" w:cs="Arial"/>
                <w:noProof/>
                <w:webHidden/>
                <w:lang w:val="en-GB"/>
              </w:rPr>
              <w:instrText xml:space="preserve"> PAGEREF _Toc237376826 \h </w:instrText>
            </w:r>
            <w:r w:rsidR="00213FFF" w:rsidRPr="0041435D">
              <w:rPr>
                <w:rFonts w:ascii="Arial" w:hAnsi="Arial" w:cs="Arial"/>
                <w:noProof/>
                <w:webHidden/>
                <w:lang w:val="en-GB"/>
              </w:rPr>
            </w:r>
            <w:r w:rsidR="00213FFF" w:rsidRPr="0041435D">
              <w:rPr>
                <w:rFonts w:ascii="Arial" w:hAnsi="Arial" w:cs="Arial"/>
                <w:noProof/>
                <w:webHidden/>
                <w:lang w:val="en-GB"/>
              </w:rPr>
              <w:fldChar w:fldCharType="separate"/>
            </w:r>
            <w:r w:rsidR="00213FFF" w:rsidRPr="0041435D">
              <w:rPr>
                <w:rFonts w:ascii="Arial" w:hAnsi="Arial" w:cs="Arial"/>
                <w:noProof/>
                <w:webHidden/>
                <w:lang w:val="en-GB"/>
              </w:rPr>
              <w:t>9</w:t>
            </w:r>
            <w:r w:rsidR="00213FFF" w:rsidRPr="0041435D">
              <w:rPr>
                <w:rFonts w:ascii="Arial" w:hAnsi="Arial" w:cs="Arial"/>
                <w:noProof/>
                <w:webHidden/>
                <w:lang w:val="en-GB"/>
              </w:rPr>
              <w:fldChar w:fldCharType="end"/>
            </w:r>
          </w:hyperlink>
        </w:p>
        <w:p w14:paraId="167D3263" w14:textId="439D2984" w:rsidR="00213FFF" w:rsidRPr="0041435D" w:rsidRDefault="00432911" w:rsidP="00213FFF">
          <w:pPr>
            <w:pStyle w:val="TOC1"/>
            <w:tabs>
              <w:tab w:val="right" w:leader="dot" w:pos="9016"/>
            </w:tabs>
            <w:spacing w:line="360" w:lineRule="auto"/>
            <w:rPr>
              <w:rFonts w:ascii="Arial" w:hAnsi="Arial" w:cs="Arial"/>
              <w:noProof/>
              <w:lang w:val="en-GB"/>
            </w:rPr>
          </w:pPr>
          <w:hyperlink w:anchor="_Toc237376827" w:history="1">
            <w:r w:rsidR="00213FFF" w:rsidRPr="0041435D">
              <w:rPr>
                <w:rStyle w:val="Hyperlink"/>
                <w:rFonts w:ascii="Arial" w:hAnsi="Arial" w:cs="Arial"/>
                <w:noProof/>
                <w:lang w:val="en-GB"/>
              </w:rPr>
              <w:t>4. Conclusion</w:t>
            </w:r>
            <w:r w:rsidR="00213FFF" w:rsidRPr="0041435D">
              <w:rPr>
                <w:rFonts w:ascii="Arial" w:hAnsi="Arial" w:cs="Arial"/>
                <w:noProof/>
                <w:webHidden/>
                <w:lang w:val="en-GB"/>
              </w:rPr>
              <w:tab/>
            </w:r>
            <w:r w:rsidR="00213FFF" w:rsidRPr="0041435D">
              <w:rPr>
                <w:rFonts w:ascii="Arial" w:hAnsi="Arial" w:cs="Arial"/>
                <w:noProof/>
                <w:webHidden/>
                <w:lang w:val="en-GB"/>
              </w:rPr>
              <w:fldChar w:fldCharType="begin"/>
            </w:r>
            <w:r w:rsidR="00213FFF" w:rsidRPr="0041435D">
              <w:rPr>
                <w:rFonts w:ascii="Arial" w:hAnsi="Arial" w:cs="Arial"/>
                <w:noProof/>
                <w:webHidden/>
                <w:lang w:val="en-GB"/>
              </w:rPr>
              <w:instrText xml:space="preserve"> PAGEREF _Toc237376827 \h </w:instrText>
            </w:r>
            <w:r w:rsidR="00213FFF" w:rsidRPr="0041435D">
              <w:rPr>
                <w:rFonts w:ascii="Arial" w:hAnsi="Arial" w:cs="Arial"/>
                <w:noProof/>
                <w:webHidden/>
                <w:lang w:val="en-GB"/>
              </w:rPr>
            </w:r>
            <w:r w:rsidR="00213FFF" w:rsidRPr="0041435D">
              <w:rPr>
                <w:rFonts w:ascii="Arial" w:hAnsi="Arial" w:cs="Arial"/>
                <w:noProof/>
                <w:webHidden/>
                <w:lang w:val="en-GB"/>
              </w:rPr>
              <w:fldChar w:fldCharType="separate"/>
            </w:r>
            <w:r w:rsidR="00213FFF" w:rsidRPr="0041435D">
              <w:rPr>
                <w:rFonts w:ascii="Arial" w:hAnsi="Arial" w:cs="Arial"/>
                <w:noProof/>
                <w:webHidden/>
                <w:lang w:val="en-GB"/>
              </w:rPr>
              <w:t>10</w:t>
            </w:r>
            <w:r w:rsidR="00213FFF" w:rsidRPr="0041435D">
              <w:rPr>
                <w:rFonts w:ascii="Arial" w:hAnsi="Arial" w:cs="Arial"/>
                <w:noProof/>
                <w:webHidden/>
                <w:lang w:val="en-GB"/>
              </w:rPr>
              <w:fldChar w:fldCharType="end"/>
            </w:r>
          </w:hyperlink>
        </w:p>
        <w:p w14:paraId="5C02B04B" w14:textId="0026277C" w:rsidR="00213FFF" w:rsidRPr="0041435D" w:rsidRDefault="00432911" w:rsidP="00213FFF">
          <w:pPr>
            <w:pStyle w:val="TOC2"/>
            <w:tabs>
              <w:tab w:val="right" w:leader="dot" w:pos="9016"/>
            </w:tabs>
            <w:spacing w:line="360" w:lineRule="auto"/>
            <w:rPr>
              <w:rFonts w:ascii="Arial" w:hAnsi="Arial" w:cs="Arial"/>
              <w:noProof/>
              <w:lang w:val="en-GB"/>
            </w:rPr>
          </w:pPr>
          <w:hyperlink w:anchor="_Toc237376828" w:history="1">
            <w:r w:rsidR="00213FFF" w:rsidRPr="0041435D">
              <w:rPr>
                <w:rStyle w:val="Hyperlink"/>
                <w:rFonts w:ascii="Arial" w:hAnsi="Arial" w:cs="Arial"/>
                <w:noProof/>
                <w:lang w:val="en-GB"/>
              </w:rPr>
              <w:t>4.1 Main findings</w:t>
            </w:r>
            <w:r w:rsidR="00213FFF" w:rsidRPr="0041435D">
              <w:rPr>
                <w:rFonts w:ascii="Arial" w:hAnsi="Arial" w:cs="Arial"/>
                <w:noProof/>
                <w:webHidden/>
                <w:lang w:val="en-GB"/>
              </w:rPr>
              <w:tab/>
            </w:r>
            <w:r w:rsidR="00213FFF" w:rsidRPr="0041435D">
              <w:rPr>
                <w:rFonts w:ascii="Arial" w:hAnsi="Arial" w:cs="Arial"/>
                <w:noProof/>
                <w:webHidden/>
                <w:lang w:val="en-GB"/>
              </w:rPr>
              <w:fldChar w:fldCharType="begin"/>
            </w:r>
            <w:r w:rsidR="00213FFF" w:rsidRPr="0041435D">
              <w:rPr>
                <w:rFonts w:ascii="Arial" w:hAnsi="Arial" w:cs="Arial"/>
                <w:noProof/>
                <w:webHidden/>
                <w:lang w:val="en-GB"/>
              </w:rPr>
              <w:instrText xml:space="preserve"> PAGEREF _Toc237376828 \h </w:instrText>
            </w:r>
            <w:r w:rsidR="00213FFF" w:rsidRPr="0041435D">
              <w:rPr>
                <w:rFonts w:ascii="Arial" w:hAnsi="Arial" w:cs="Arial"/>
                <w:noProof/>
                <w:webHidden/>
                <w:lang w:val="en-GB"/>
              </w:rPr>
            </w:r>
            <w:r w:rsidR="00213FFF" w:rsidRPr="0041435D">
              <w:rPr>
                <w:rFonts w:ascii="Arial" w:hAnsi="Arial" w:cs="Arial"/>
                <w:noProof/>
                <w:webHidden/>
                <w:lang w:val="en-GB"/>
              </w:rPr>
              <w:fldChar w:fldCharType="separate"/>
            </w:r>
            <w:r w:rsidR="00213FFF" w:rsidRPr="0041435D">
              <w:rPr>
                <w:rFonts w:ascii="Arial" w:hAnsi="Arial" w:cs="Arial"/>
                <w:noProof/>
                <w:webHidden/>
                <w:lang w:val="en-GB"/>
              </w:rPr>
              <w:t>10</w:t>
            </w:r>
            <w:r w:rsidR="00213FFF" w:rsidRPr="0041435D">
              <w:rPr>
                <w:rFonts w:ascii="Arial" w:hAnsi="Arial" w:cs="Arial"/>
                <w:noProof/>
                <w:webHidden/>
                <w:lang w:val="en-GB"/>
              </w:rPr>
              <w:fldChar w:fldCharType="end"/>
            </w:r>
          </w:hyperlink>
        </w:p>
        <w:p w14:paraId="6E320D27" w14:textId="7DA8596F" w:rsidR="00213FFF" w:rsidRPr="0041435D" w:rsidRDefault="00432911" w:rsidP="00213FFF">
          <w:pPr>
            <w:pStyle w:val="TOC2"/>
            <w:tabs>
              <w:tab w:val="right" w:leader="dot" w:pos="9016"/>
            </w:tabs>
            <w:spacing w:line="360" w:lineRule="auto"/>
            <w:rPr>
              <w:rFonts w:ascii="Arial" w:hAnsi="Arial" w:cs="Arial"/>
              <w:noProof/>
              <w:lang w:val="en-GB"/>
            </w:rPr>
          </w:pPr>
          <w:hyperlink w:anchor="_Toc237376829" w:history="1">
            <w:r w:rsidR="00213FFF" w:rsidRPr="0041435D">
              <w:rPr>
                <w:rStyle w:val="Hyperlink"/>
                <w:rFonts w:ascii="Arial" w:hAnsi="Arial" w:cs="Arial"/>
                <w:noProof/>
                <w:lang w:val="en-GB"/>
              </w:rPr>
              <w:t>4.2 Service-Improvement Implications</w:t>
            </w:r>
            <w:r w:rsidR="00213FFF" w:rsidRPr="0041435D">
              <w:rPr>
                <w:rFonts w:ascii="Arial" w:hAnsi="Arial" w:cs="Arial"/>
                <w:noProof/>
                <w:webHidden/>
                <w:lang w:val="en-GB"/>
              </w:rPr>
              <w:tab/>
            </w:r>
            <w:r w:rsidR="00213FFF" w:rsidRPr="0041435D">
              <w:rPr>
                <w:rFonts w:ascii="Arial" w:hAnsi="Arial" w:cs="Arial"/>
                <w:noProof/>
                <w:webHidden/>
                <w:lang w:val="en-GB"/>
              </w:rPr>
              <w:fldChar w:fldCharType="begin"/>
            </w:r>
            <w:r w:rsidR="00213FFF" w:rsidRPr="0041435D">
              <w:rPr>
                <w:rFonts w:ascii="Arial" w:hAnsi="Arial" w:cs="Arial"/>
                <w:noProof/>
                <w:webHidden/>
                <w:lang w:val="en-GB"/>
              </w:rPr>
              <w:instrText xml:space="preserve"> PAGEREF _Toc237376829 \h </w:instrText>
            </w:r>
            <w:r w:rsidR="00213FFF" w:rsidRPr="0041435D">
              <w:rPr>
                <w:rFonts w:ascii="Arial" w:hAnsi="Arial" w:cs="Arial"/>
                <w:noProof/>
                <w:webHidden/>
                <w:lang w:val="en-GB"/>
              </w:rPr>
            </w:r>
            <w:r w:rsidR="00213FFF" w:rsidRPr="0041435D">
              <w:rPr>
                <w:rFonts w:ascii="Arial" w:hAnsi="Arial" w:cs="Arial"/>
                <w:noProof/>
                <w:webHidden/>
                <w:lang w:val="en-GB"/>
              </w:rPr>
              <w:fldChar w:fldCharType="separate"/>
            </w:r>
            <w:r w:rsidR="00213FFF" w:rsidRPr="0041435D">
              <w:rPr>
                <w:rFonts w:ascii="Arial" w:hAnsi="Arial" w:cs="Arial"/>
                <w:noProof/>
                <w:webHidden/>
                <w:lang w:val="en-GB"/>
              </w:rPr>
              <w:t>11</w:t>
            </w:r>
            <w:r w:rsidR="00213FFF" w:rsidRPr="0041435D">
              <w:rPr>
                <w:rFonts w:ascii="Arial" w:hAnsi="Arial" w:cs="Arial"/>
                <w:noProof/>
                <w:webHidden/>
                <w:lang w:val="en-GB"/>
              </w:rPr>
              <w:fldChar w:fldCharType="end"/>
            </w:r>
          </w:hyperlink>
        </w:p>
        <w:p w14:paraId="112F7E31" w14:textId="33CB53B0" w:rsidR="00213FFF" w:rsidRPr="0041435D" w:rsidRDefault="00432911" w:rsidP="00213FFF">
          <w:pPr>
            <w:pStyle w:val="TOC2"/>
            <w:tabs>
              <w:tab w:val="right" w:leader="dot" w:pos="9016"/>
            </w:tabs>
            <w:spacing w:line="360" w:lineRule="auto"/>
            <w:rPr>
              <w:rFonts w:ascii="Arial" w:hAnsi="Arial" w:cs="Arial"/>
              <w:noProof/>
              <w:lang w:val="en-GB"/>
            </w:rPr>
          </w:pPr>
          <w:hyperlink w:anchor="_Toc237376830" w:history="1">
            <w:r w:rsidR="00213FFF" w:rsidRPr="0041435D">
              <w:rPr>
                <w:rStyle w:val="Hyperlink"/>
                <w:rFonts w:ascii="Arial" w:hAnsi="Arial" w:cs="Arial"/>
                <w:noProof/>
                <w:lang w:val="en-GB"/>
              </w:rPr>
              <w:t>4.3 Final Argument</w:t>
            </w:r>
            <w:r w:rsidR="00213FFF" w:rsidRPr="0041435D">
              <w:rPr>
                <w:rFonts w:ascii="Arial" w:hAnsi="Arial" w:cs="Arial"/>
                <w:noProof/>
                <w:webHidden/>
                <w:lang w:val="en-GB"/>
              </w:rPr>
              <w:tab/>
            </w:r>
            <w:r w:rsidR="00213FFF" w:rsidRPr="0041435D">
              <w:rPr>
                <w:rFonts w:ascii="Arial" w:hAnsi="Arial" w:cs="Arial"/>
                <w:noProof/>
                <w:webHidden/>
                <w:lang w:val="en-GB"/>
              </w:rPr>
              <w:fldChar w:fldCharType="begin"/>
            </w:r>
            <w:r w:rsidR="00213FFF" w:rsidRPr="0041435D">
              <w:rPr>
                <w:rFonts w:ascii="Arial" w:hAnsi="Arial" w:cs="Arial"/>
                <w:noProof/>
                <w:webHidden/>
                <w:lang w:val="en-GB"/>
              </w:rPr>
              <w:instrText xml:space="preserve"> PAGEREF _Toc237376830 \h </w:instrText>
            </w:r>
            <w:r w:rsidR="00213FFF" w:rsidRPr="0041435D">
              <w:rPr>
                <w:rFonts w:ascii="Arial" w:hAnsi="Arial" w:cs="Arial"/>
                <w:noProof/>
                <w:webHidden/>
                <w:lang w:val="en-GB"/>
              </w:rPr>
            </w:r>
            <w:r w:rsidR="00213FFF" w:rsidRPr="0041435D">
              <w:rPr>
                <w:rFonts w:ascii="Arial" w:hAnsi="Arial" w:cs="Arial"/>
                <w:noProof/>
                <w:webHidden/>
                <w:lang w:val="en-GB"/>
              </w:rPr>
              <w:fldChar w:fldCharType="separate"/>
            </w:r>
            <w:r w:rsidR="00213FFF" w:rsidRPr="0041435D">
              <w:rPr>
                <w:rFonts w:ascii="Arial" w:hAnsi="Arial" w:cs="Arial"/>
                <w:noProof/>
                <w:webHidden/>
                <w:lang w:val="en-GB"/>
              </w:rPr>
              <w:t>11</w:t>
            </w:r>
            <w:r w:rsidR="00213FFF" w:rsidRPr="0041435D">
              <w:rPr>
                <w:rFonts w:ascii="Arial" w:hAnsi="Arial" w:cs="Arial"/>
                <w:noProof/>
                <w:webHidden/>
                <w:lang w:val="en-GB"/>
              </w:rPr>
              <w:fldChar w:fldCharType="end"/>
            </w:r>
          </w:hyperlink>
        </w:p>
        <w:p w14:paraId="6608DC5D" w14:textId="7F192078" w:rsidR="00213FFF" w:rsidRPr="0041435D" w:rsidRDefault="00432911" w:rsidP="00213FFF">
          <w:pPr>
            <w:pStyle w:val="TOC1"/>
            <w:tabs>
              <w:tab w:val="right" w:leader="dot" w:pos="9016"/>
            </w:tabs>
            <w:spacing w:line="360" w:lineRule="auto"/>
            <w:rPr>
              <w:rFonts w:ascii="Arial" w:hAnsi="Arial" w:cs="Arial"/>
              <w:noProof/>
              <w:lang w:val="en-GB"/>
            </w:rPr>
          </w:pPr>
          <w:hyperlink w:anchor="_Toc237376831" w:history="1">
            <w:r w:rsidR="00213FFF" w:rsidRPr="0041435D">
              <w:rPr>
                <w:rStyle w:val="Hyperlink"/>
                <w:rFonts w:ascii="Arial" w:hAnsi="Arial" w:cs="Arial"/>
                <w:noProof/>
                <w:lang w:val="en-GB"/>
              </w:rPr>
              <w:t>5. References</w:t>
            </w:r>
            <w:r w:rsidR="00213FFF" w:rsidRPr="0041435D">
              <w:rPr>
                <w:rFonts w:ascii="Arial" w:hAnsi="Arial" w:cs="Arial"/>
                <w:noProof/>
                <w:webHidden/>
                <w:lang w:val="en-GB"/>
              </w:rPr>
              <w:tab/>
            </w:r>
            <w:r w:rsidR="00213FFF" w:rsidRPr="0041435D">
              <w:rPr>
                <w:rFonts w:ascii="Arial" w:hAnsi="Arial" w:cs="Arial"/>
                <w:noProof/>
                <w:webHidden/>
                <w:lang w:val="en-GB"/>
              </w:rPr>
              <w:fldChar w:fldCharType="begin"/>
            </w:r>
            <w:r w:rsidR="00213FFF" w:rsidRPr="0041435D">
              <w:rPr>
                <w:rFonts w:ascii="Arial" w:hAnsi="Arial" w:cs="Arial"/>
                <w:noProof/>
                <w:webHidden/>
                <w:lang w:val="en-GB"/>
              </w:rPr>
              <w:instrText xml:space="preserve"> PAGEREF _Toc237376831 \h </w:instrText>
            </w:r>
            <w:r w:rsidR="00213FFF" w:rsidRPr="0041435D">
              <w:rPr>
                <w:rFonts w:ascii="Arial" w:hAnsi="Arial" w:cs="Arial"/>
                <w:noProof/>
                <w:webHidden/>
                <w:lang w:val="en-GB"/>
              </w:rPr>
            </w:r>
            <w:r w:rsidR="00213FFF" w:rsidRPr="0041435D">
              <w:rPr>
                <w:rFonts w:ascii="Arial" w:hAnsi="Arial" w:cs="Arial"/>
                <w:noProof/>
                <w:webHidden/>
                <w:lang w:val="en-GB"/>
              </w:rPr>
              <w:fldChar w:fldCharType="separate"/>
            </w:r>
            <w:r w:rsidR="00213FFF" w:rsidRPr="0041435D">
              <w:rPr>
                <w:rFonts w:ascii="Arial" w:hAnsi="Arial" w:cs="Arial"/>
                <w:noProof/>
                <w:webHidden/>
                <w:lang w:val="en-GB"/>
              </w:rPr>
              <w:t>12</w:t>
            </w:r>
            <w:r w:rsidR="00213FFF" w:rsidRPr="0041435D">
              <w:rPr>
                <w:rFonts w:ascii="Arial" w:hAnsi="Arial" w:cs="Arial"/>
                <w:noProof/>
                <w:webHidden/>
                <w:lang w:val="en-GB"/>
              </w:rPr>
              <w:fldChar w:fldCharType="end"/>
            </w:r>
          </w:hyperlink>
        </w:p>
        <w:p w14:paraId="3098425B" w14:textId="01FF9F2C" w:rsidR="00213FFF" w:rsidRPr="0041435D" w:rsidRDefault="00213FFF" w:rsidP="00213FFF">
          <w:pPr>
            <w:spacing w:line="360" w:lineRule="auto"/>
            <w:rPr>
              <w:rFonts w:ascii="Arial" w:hAnsi="Arial" w:cs="Arial"/>
              <w:lang w:val="en-GB"/>
            </w:rPr>
          </w:pPr>
          <w:r w:rsidRPr="0041435D">
            <w:rPr>
              <w:rFonts w:ascii="Arial" w:hAnsi="Arial" w:cs="Arial"/>
              <w:b/>
              <w:bCs/>
              <w:noProof/>
              <w:lang w:val="en-GB"/>
            </w:rPr>
            <w:fldChar w:fldCharType="end"/>
          </w:r>
        </w:p>
      </w:sdtContent>
    </w:sdt>
    <w:p w14:paraId="509110C6" w14:textId="77777777" w:rsidR="00555CC6" w:rsidRPr="0041435D" w:rsidRDefault="00555CC6" w:rsidP="003476D5">
      <w:pPr>
        <w:spacing w:line="360" w:lineRule="auto"/>
        <w:jc w:val="both"/>
        <w:rPr>
          <w:rFonts w:ascii="Arial" w:hAnsi="Arial" w:cs="Arial"/>
          <w:b/>
          <w:bCs/>
          <w:lang w:val="en-GB"/>
        </w:rPr>
      </w:pPr>
    </w:p>
    <w:p w14:paraId="5E4779B8" w14:textId="77777777" w:rsidR="00C444A8" w:rsidRPr="0041435D" w:rsidRDefault="00C444A8" w:rsidP="003476D5">
      <w:pPr>
        <w:spacing w:line="360" w:lineRule="auto"/>
        <w:jc w:val="both"/>
        <w:rPr>
          <w:rFonts w:ascii="Arial" w:hAnsi="Arial" w:cs="Arial"/>
          <w:b/>
          <w:bCs/>
          <w:lang w:val="en-GB"/>
        </w:rPr>
      </w:pPr>
    </w:p>
    <w:p w14:paraId="320C54F8" w14:textId="1E247EDE" w:rsidR="00C444A8" w:rsidRPr="0041435D" w:rsidRDefault="00CA4781" w:rsidP="00CA4781">
      <w:pPr>
        <w:rPr>
          <w:rFonts w:ascii="Arial" w:hAnsi="Arial" w:cs="Arial"/>
          <w:b/>
          <w:bCs/>
          <w:lang w:val="en-GB"/>
        </w:rPr>
      </w:pPr>
      <w:r w:rsidRPr="0041435D">
        <w:rPr>
          <w:rFonts w:ascii="Arial" w:hAnsi="Arial" w:cs="Arial"/>
          <w:b/>
          <w:bCs/>
          <w:lang w:val="en-GB"/>
        </w:rPr>
        <w:br w:type="page"/>
      </w:r>
    </w:p>
    <w:p w14:paraId="4D674BB7" w14:textId="5AA5BAB9" w:rsidR="00C444A8" w:rsidRPr="0041435D" w:rsidRDefault="00C444A8" w:rsidP="00555CC6">
      <w:pPr>
        <w:pStyle w:val="Heading1"/>
        <w:rPr>
          <w:rFonts w:ascii="Arial" w:hAnsi="Arial" w:cs="Arial"/>
          <w:sz w:val="22"/>
          <w:szCs w:val="22"/>
          <w:lang w:val="en-GB"/>
        </w:rPr>
      </w:pPr>
      <w:bookmarkStart w:id="1" w:name="_Toc237376811"/>
      <w:r w:rsidRPr="0041435D">
        <w:rPr>
          <w:rFonts w:ascii="Arial" w:hAnsi="Arial" w:cs="Arial"/>
          <w:sz w:val="22"/>
          <w:szCs w:val="22"/>
          <w:lang w:val="en-GB"/>
        </w:rPr>
        <w:lastRenderedPageBreak/>
        <w:t>1. Introduction</w:t>
      </w:r>
      <w:bookmarkEnd w:id="1"/>
      <w:r w:rsidRPr="0041435D">
        <w:rPr>
          <w:rFonts w:ascii="Arial" w:hAnsi="Arial" w:cs="Arial"/>
          <w:sz w:val="22"/>
          <w:szCs w:val="22"/>
          <w:lang w:val="en-GB"/>
        </w:rPr>
        <w:t xml:space="preserve"> </w:t>
      </w:r>
    </w:p>
    <w:p w14:paraId="0ED085B3" w14:textId="77777777" w:rsidR="00C444A8" w:rsidRPr="0041435D" w:rsidRDefault="00C444A8" w:rsidP="00555CC6">
      <w:pPr>
        <w:pStyle w:val="Heading2"/>
        <w:rPr>
          <w:rFonts w:ascii="Arial" w:hAnsi="Arial" w:cs="Arial"/>
          <w:sz w:val="22"/>
          <w:szCs w:val="22"/>
          <w:lang w:val="en-GB"/>
        </w:rPr>
      </w:pPr>
      <w:bookmarkStart w:id="2" w:name="_Toc237376812"/>
      <w:r w:rsidRPr="0041435D">
        <w:rPr>
          <w:rFonts w:ascii="Arial" w:hAnsi="Arial" w:cs="Arial"/>
          <w:sz w:val="22"/>
          <w:szCs w:val="22"/>
          <w:lang w:val="en-GB"/>
        </w:rPr>
        <w:t>1.1 Background to Bristol Royal Infirmary</w:t>
      </w:r>
      <w:bookmarkEnd w:id="2"/>
    </w:p>
    <w:p w14:paraId="74E4219C" w14:textId="23D4D542" w:rsidR="00C444A8" w:rsidRPr="0041435D" w:rsidRDefault="002B6CAF" w:rsidP="003476D5">
      <w:pPr>
        <w:spacing w:line="360" w:lineRule="auto"/>
        <w:jc w:val="both"/>
        <w:rPr>
          <w:rFonts w:ascii="Arial" w:hAnsi="Arial" w:cs="Arial"/>
          <w:b/>
          <w:bCs/>
          <w:lang w:val="en-GB"/>
        </w:rPr>
      </w:pPr>
      <w:r w:rsidRPr="0041435D">
        <w:rPr>
          <w:rFonts w:ascii="Arial" w:hAnsi="Arial" w:cs="Arial"/>
          <w:lang w:val="en-GB"/>
        </w:rPr>
        <w:t xml:space="preserve">According to the Kennedy (2001) report, there were severe issues relating to quality and patient safety in the paediatric cardiac surgical service at the Bristol Royal Infirmary (BRI) from 1984 to 1995. The official Inquiry looked at how the service looked after children who had complex heart surgery and whether actions were taken to address concerns </w:t>
      </w:r>
      <w:proofErr w:type="gramStart"/>
      <w:r w:rsidRPr="0041435D">
        <w:rPr>
          <w:rFonts w:ascii="Arial" w:hAnsi="Arial" w:cs="Arial"/>
          <w:lang w:val="en-GB"/>
        </w:rPr>
        <w:t>raised</w:t>
      </w:r>
      <w:proofErr w:type="gramEnd"/>
      <w:r w:rsidRPr="0041435D">
        <w:rPr>
          <w:rFonts w:ascii="Arial" w:hAnsi="Arial" w:cs="Arial"/>
          <w:lang w:val="en-GB"/>
        </w:rPr>
        <w:t xml:space="preserve"> about the service. The magnitude of the issue was large. Research by The Lancet of twelve specialist centres in the UK shows that during 1991–1995 the mortality of children less than one year undergoing open cardiac operations at Bristol was double that of the centres. It estimated 19.0 excess deaths using the UK Cardiac Surgical Register and 24.1 excess deaths using Hospital Episode Statistics Mayor (2001). The Inquiry found that about 30-35 children who were operated on in the years between did so between 1991 and 1995 who would likely have survived elsewhere (Dyer, 2001). Concerns were repeatedly raised by health and care professionals and parents, but the weaknesses in the organisational systems and response meant action was not sufficiently timely. The Inquiry received evidence from 577 witnesses, including 238 parents, and examined records of more than 1,800 children (Hilton et al., 2005). The public inquiry, meanwhile, cost over £14 million and shows the wider resource impacts of </w:t>
      </w:r>
      <w:proofErr w:type="spellStart"/>
      <w:r w:rsidRPr="0041435D">
        <w:rPr>
          <w:rFonts w:ascii="Arial" w:hAnsi="Arial" w:cs="Arial"/>
          <w:lang w:val="en-GB"/>
        </w:rPr>
        <w:t>ongoing</w:t>
      </w:r>
      <w:proofErr w:type="spellEnd"/>
      <w:r w:rsidRPr="0041435D">
        <w:rPr>
          <w:rFonts w:ascii="Arial" w:hAnsi="Arial" w:cs="Arial"/>
          <w:lang w:val="en-GB"/>
        </w:rPr>
        <w:t xml:space="preserve"> quality failure (Parliament.UK, 2026). </w:t>
      </w:r>
    </w:p>
    <w:p w14:paraId="6C97BC3B" w14:textId="77777777" w:rsidR="00C444A8" w:rsidRPr="0041435D" w:rsidRDefault="00C444A8" w:rsidP="00555CC6">
      <w:pPr>
        <w:pStyle w:val="Heading2"/>
        <w:rPr>
          <w:rFonts w:ascii="Arial" w:hAnsi="Arial" w:cs="Arial"/>
          <w:sz w:val="22"/>
          <w:szCs w:val="22"/>
          <w:lang w:val="en-GB"/>
        </w:rPr>
      </w:pPr>
      <w:bookmarkStart w:id="3" w:name="_Toc237376813"/>
      <w:r w:rsidRPr="0041435D">
        <w:rPr>
          <w:rFonts w:ascii="Arial" w:hAnsi="Arial" w:cs="Arial"/>
          <w:sz w:val="22"/>
          <w:szCs w:val="22"/>
          <w:lang w:val="en-GB"/>
        </w:rPr>
        <w:t>1.2 Quality and patient-safety concern</w:t>
      </w:r>
      <w:bookmarkEnd w:id="3"/>
    </w:p>
    <w:p w14:paraId="2C46C82B" w14:textId="4CE329DE" w:rsidR="00403D00" w:rsidRPr="0041435D" w:rsidRDefault="002B6CAF" w:rsidP="003476D5">
      <w:pPr>
        <w:spacing w:line="360" w:lineRule="auto"/>
        <w:jc w:val="both"/>
        <w:rPr>
          <w:rFonts w:ascii="Arial" w:hAnsi="Arial" w:cs="Arial"/>
          <w:lang w:val="en-GB"/>
        </w:rPr>
      </w:pPr>
      <w:r w:rsidRPr="0041435D">
        <w:rPr>
          <w:rFonts w:ascii="Arial" w:hAnsi="Arial" w:cs="Arial"/>
          <w:lang w:val="en-GB"/>
        </w:rPr>
        <w:t>The failure of service quality in the case of the Bristol Royal Infirmary stems from the fact that the problem did not stop at surgical decisions, but took place in the system (Butler, 2002). The Bristol Inquiry revealed deficiencies in teamwork, leadership, clinical oversight, evaluation and organisational learning. Based on an expert review of 80 instances, there were ailments in the referral, diagnosis, surgical and ICU stage, thus indicating that quality failure was systemic. The failure to use robust information for identifying and correcting poor performance was an important area of concern. The organisation could not identify its risks or take timely action owing to poor clinical audit and outcome monitoring. The audit’s objective should mainly be supporting learning and improvement rather collecting information. A clear lack of communication amongst the health care professionals was identified along with the ineffectiveness of responding to the concerns (</w:t>
      </w:r>
      <w:proofErr w:type="spellStart"/>
      <w:r w:rsidRPr="0041435D">
        <w:rPr>
          <w:rFonts w:ascii="Arial" w:hAnsi="Arial" w:cs="Arial"/>
          <w:lang w:val="en-GB"/>
        </w:rPr>
        <w:t>Bolsin</w:t>
      </w:r>
      <w:proofErr w:type="spellEnd"/>
      <w:r w:rsidRPr="0041435D">
        <w:rPr>
          <w:rFonts w:ascii="Arial" w:hAnsi="Arial" w:cs="Arial"/>
          <w:lang w:val="en-GB"/>
        </w:rPr>
        <w:t xml:space="preserve"> and Stewart, 1998). The monetary and organizational impact was quite significant. The chronic failure necessitated a high-profile public inquiry and subsequent governance reforms, thereby adding further pressure on NHS resources. Consequently, Bristol illustrates that weak governance, poor monitoring, ineffective communication, and limited organizational learning </w:t>
      </w:r>
      <w:r w:rsidRPr="0041435D">
        <w:rPr>
          <w:rFonts w:ascii="Arial" w:hAnsi="Arial" w:cs="Arial"/>
          <w:lang w:val="en-GB"/>
        </w:rPr>
        <w:lastRenderedPageBreak/>
        <w:t>can come together to create major safety risks for patients and diminish the confidence people have in health care.</w:t>
      </w:r>
      <w:r w:rsidR="00403D00" w:rsidRPr="0041435D">
        <w:rPr>
          <w:rFonts w:ascii="Arial" w:hAnsi="Arial" w:cs="Arial"/>
          <w:lang w:val="en-GB"/>
        </w:rPr>
        <w:t xml:space="preserve"> </w:t>
      </w:r>
    </w:p>
    <w:p w14:paraId="2D7C8F0E" w14:textId="77777777" w:rsidR="00C444A8" w:rsidRPr="0041435D" w:rsidRDefault="00C444A8" w:rsidP="00555CC6">
      <w:pPr>
        <w:pStyle w:val="Heading2"/>
        <w:rPr>
          <w:rFonts w:ascii="Arial" w:hAnsi="Arial" w:cs="Arial"/>
          <w:sz w:val="22"/>
          <w:szCs w:val="22"/>
          <w:lang w:val="en-GB"/>
        </w:rPr>
      </w:pPr>
      <w:bookmarkStart w:id="4" w:name="_Toc237376814"/>
      <w:r w:rsidRPr="0041435D">
        <w:rPr>
          <w:rFonts w:ascii="Arial" w:hAnsi="Arial" w:cs="Arial"/>
          <w:sz w:val="22"/>
          <w:szCs w:val="22"/>
          <w:lang w:val="en-GB"/>
        </w:rPr>
        <w:t>1.3 Organisational and public health significance</w:t>
      </w:r>
      <w:bookmarkEnd w:id="4"/>
    </w:p>
    <w:p w14:paraId="23DF0BD1" w14:textId="77777777" w:rsidR="002B6CAF" w:rsidRPr="0041435D" w:rsidRDefault="002B6CAF" w:rsidP="002B6CAF">
      <w:pPr>
        <w:spacing w:line="360" w:lineRule="auto"/>
        <w:jc w:val="both"/>
        <w:rPr>
          <w:rFonts w:ascii="Arial" w:hAnsi="Arial" w:cs="Arial"/>
          <w:lang w:val="en-GB"/>
        </w:rPr>
      </w:pPr>
      <w:r w:rsidRPr="0041435D">
        <w:rPr>
          <w:rFonts w:ascii="Arial" w:hAnsi="Arial" w:cs="Arial"/>
          <w:lang w:val="en-GB"/>
        </w:rPr>
        <w:t>The Bristol Royal Infirmary case is significant for it illustrates that patient safety is the responsibility of the entire organisation, not just individual professionals (Dyer, 2001). The Inquiry found breakdowns in teamwork and leadership as well as different levels of care which showed weaknesses in the wider quality system (Dyer, 2001).</w:t>
      </w:r>
    </w:p>
    <w:p w14:paraId="3ED50C58" w14:textId="77777777" w:rsidR="002B6CAF" w:rsidRPr="0041435D" w:rsidRDefault="002B6CAF" w:rsidP="002B6CAF">
      <w:pPr>
        <w:spacing w:line="360" w:lineRule="auto"/>
        <w:jc w:val="both"/>
        <w:rPr>
          <w:rFonts w:ascii="Arial" w:hAnsi="Arial" w:cs="Arial"/>
          <w:lang w:val="en-GB"/>
        </w:rPr>
      </w:pPr>
      <w:r w:rsidRPr="0041435D">
        <w:rPr>
          <w:rFonts w:ascii="Arial" w:hAnsi="Arial" w:cs="Arial"/>
          <w:lang w:val="en-GB"/>
        </w:rPr>
        <w:t>The case showcased the significance of organizational accountability. Healthcare organizations must be able to identify poor performance, respond to risks and create systems that support continuous improvement for effective governance. According to research on regulatory practices within the NHS, the failures at Bristol led to changes in clinical governance and stronger external oversight because earlier systems had failed to pick up or respond to organisational failures.</w:t>
      </w:r>
    </w:p>
    <w:p w14:paraId="0E476762" w14:textId="77777777" w:rsidR="002B6CAF" w:rsidRPr="0041435D" w:rsidRDefault="002B6CAF" w:rsidP="002B6CAF">
      <w:pPr>
        <w:spacing w:line="360" w:lineRule="auto"/>
        <w:jc w:val="both"/>
        <w:rPr>
          <w:rFonts w:ascii="Arial" w:hAnsi="Arial" w:cs="Arial"/>
          <w:lang w:val="en-GB"/>
        </w:rPr>
      </w:pPr>
      <w:r w:rsidRPr="0041435D">
        <w:rPr>
          <w:rFonts w:ascii="Arial" w:hAnsi="Arial" w:cs="Arial"/>
          <w:lang w:val="en-GB"/>
        </w:rPr>
        <w:t>Family confidence is another essential issue. The Bristol Inquiry supported increased patient engagement, informed decision-making, transparency, and information accessibility. Coulter (2002) avers that patients and families should be involved in making healthcare better rather than being the recipients of care (Coulter, 2002).</w:t>
      </w:r>
    </w:p>
    <w:p w14:paraId="237FD3DC" w14:textId="4E44FF1B" w:rsidR="00882ED6" w:rsidRPr="0041435D" w:rsidRDefault="002B6CAF" w:rsidP="002B6CAF">
      <w:pPr>
        <w:spacing w:line="360" w:lineRule="auto"/>
        <w:jc w:val="both"/>
        <w:rPr>
          <w:rFonts w:ascii="Arial" w:hAnsi="Arial" w:cs="Arial"/>
          <w:lang w:val="en-GB"/>
        </w:rPr>
      </w:pPr>
      <w:r w:rsidRPr="0041435D">
        <w:rPr>
          <w:rFonts w:ascii="Arial" w:hAnsi="Arial" w:cs="Arial"/>
          <w:lang w:val="en-GB"/>
        </w:rPr>
        <w:t>The overall impact was a decline in public faith in NHS services. Studies have shown that confidence can be impacted by failures in healthcare and that transparency, involvement of the patient and effective regulation are some ways to rebuild confidence. Consequently, there is a close link between patient safety, quality of healthcare, accountability, involvement of families and public trust</w:t>
      </w:r>
      <w:r w:rsidR="00882ED6" w:rsidRPr="0041435D">
        <w:rPr>
          <w:rFonts w:ascii="Arial" w:hAnsi="Arial" w:cs="Arial"/>
          <w:lang w:val="en-GB"/>
        </w:rPr>
        <w:t xml:space="preserve">. </w:t>
      </w:r>
    </w:p>
    <w:p w14:paraId="49011033" w14:textId="0FC65734" w:rsidR="00C444A8" w:rsidRPr="0041435D" w:rsidRDefault="00C444A8" w:rsidP="00555CC6">
      <w:pPr>
        <w:pStyle w:val="Heading1"/>
        <w:rPr>
          <w:rFonts w:ascii="Arial" w:hAnsi="Arial" w:cs="Arial"/>
          <w:sz w:val="22"/>
          <w:szCs w:val="22"/>
          <w:lang w:val="en-GB"/>
        </w:rPr>
      </w:pPr>
      <w:bookmarkStart w:id="5" w:name="_Toc237376815"/>
      <w:r w:rsidRPr="0041435D">
        <w:rPr>
          <w:rFonts w:ascii="Arial" w:hAnsi="Arial" w:cs="Arial"/>
          <w:sz w:val="22"/>
          <w:szCs w:val="22"/>
          <w:lang w:val="en-GB"/>
        </w:rPr>
        <w:t>2. Critical Analysis of the Quality Problem</w:t>
      </w:r>
      <w:bookmarkEnd w:id="5"/>
      <w:r w:rsidRPr="0041435D">
        <w:rPr>
          <w:rFonts w:ascii="Arial" w:hAnsi="Arial" w:cs="Arial"/>
          <w:sz w:val="22"/>
          <w:szCs w:val="22"/>
          <w:lang w:val="en-GB"/>
        </w:rPr>
        <w:t xml:space="preserve"> </w:t>
      </w:r>
    </w:p>
    <w:p w14:paraId="447D3878" w14:textId="77777777" w:rsidR="003476D5" w:rsidRPr="0041435D" w:rsidRDefault="00C444A8" w:rsidP="00555CC6">
      <w:pPr>
        <w:pStyle w:val="Heading2"/>
        <w:rPr>
          <w:rFonts w:ascii="Arial" w:hAnsi="Arial" w:cs="Arial"/>
          <w:sz w:val="22"/>
          <w:szCs w:val="22"/>
          <w:lang w:val="en-GB"/>
        </w:rPr>
      </w:pPr>
      <w:bookmarkStart w:id="6" w:name="_Toc237376816"/>
      <w:r w:rsidRPr="0041435D">
        <w:rPr>
          <w:rFonts w:ascii="Arial" w:hAnsi="Arial" w:cs="Arial"/>
          <w:sz w:val="22"/>
          <w:szCs w:val="22"/>
          <w:lang w:val="en-GB"/>
        </w:rPr>
        <w:t>2.1 Identification and definition of the quality problem</w:t>
      </w:r>
      <w:bookmarkEnd w:id="6"/>
      <w:r w:rsidRPr="0041435D">
        <w:rPr>
          <w:rFonts w:ascii="Arial" w:hAnsi="Arial" w:cs="Arial"/>
          <w:sz w:val="22"/>
          <w:szCs w:val="22"/>
          <w:lang w:val="en-GB"/>
        </w:rPr>
        <w:t xml:space="preserve"> </w:t>
      </w:r>
    </w:p>
    <w:p w14:paraId="5EB87C46" w14:textId="77777777" w:rsidR="002B6CAF" w:rsidRPr="0041435D" w:rsidRDefault="002B6CAF" w:rsidP="003476D5">
      <w:pPr>
        <w:spacing w:line="360" w:lineRule="auto"/>
        <w:jc w:val="both"/>
        <w:rPr>
          <w:rFonts w:ascii="Arial" w:hAnsi="Arial" w:cs="Arial"/>
          <w:lang w:val="en-GB"/>
        </w:rPr>
      </w:pPr>
      <w:r w:rsidRPr="0041435D">
        <w:rPr>
          <w:rFonts w:ascii="Arial" w:hAnsi="Arial" w:cs="Arial"/>
          <w:lang w:val="en-GB"/>
        </w:rPr>
        <w:t>The clinical governance and quality assurance was the primary quality problem at Bristol Royal Infirmary leading to unsafe outcomes of paediatric cardiac surgery. The issue was not the result of one person or one clinical decision. Rather, it included a set of interrelated weakness at organisation. Bristol is characterised as an important healthcare organisational failure and indicates weakness in management, regulation, professional practice and quality improvement.</w:t>
      </w:r>
    </w:p>
    <w:p w14:paraId="794F6506" w14:textId="17702355" w:rsidR="00C444A8" w:rsidRPr="0041435D" w:rsidRDefault="002B6CAF" w:rsidP="003476D5">
      <w:pPr>
        <w:spacing w:line="360" w:lineRule="auto"/>
        <w:jc w:val="both"/>
        <w:rPr>
          <w:rFonts w:ascii="Arial" w:hAnsi="Arial" w:cs="Arial"/>
          <w:lang w:val="en-GB"/>
        </w:rPr>
      </w:pPr>
      <w:r w:rsidRPr="0041435D">
        <w:rPr>
          <w:rFonts w:ascii="Arial" w:hAnsi="Arial" w:cs="Arial"/>
          <w:lang w:val="en-GB"/>
        </w:rPr>
        <w:t xml:space="preserve">The analysis of Component 1 revealed the existence of poor clinical leadership, weak governance, lack of regular clinical audit, limited outcome monitoring, ineffective communication, poor organisational learning, and failure to address concerns. As shown the </w:t>
      </w:r>
      <w:r w:rsidRPr="0041435D">
        <w:rPr>
          <w:rFonts w:ascii="Arial" w:hAnsi="Arial" w:cs="Arial"/>
          <w:lang w:val="en-GB"/>
        </w:rPr>
        <w:lastRenderedPageBreak/>
        <w:t>quality issues were not limited only to surgery itself but also involved different stages of the patient care pathway. This implies that the root cause was a systemic issue and not a clinical one. The measurement and learning should be continuous for effective quality assurance. Modern studies in paediatric cardiac surgery also highlight outcome monitoring for quality improvement on a regular basis. As seen in the Bristol case, weak governance, inadequate measurement, and poor organisational learning can compromise patient safety; this is important</w:t>
      </w:r>
      <w:r w:rsidR="003476D5" w:rsidRPr="0041435D">
        <w:rPr>
          <w:rFonts w:ascii="Arial" w:hAnsi="Arial" w:cs="Arial"/>
          <w:lang w:val="en-GB"/>
        </w:rPr>
        <w:t>.</w:t>
      </w:r>
    </w:p>
    <w:bookmarkStart w:id="7" w:name="_Toc237376817"/>
    <w:p w14:paraId="02AC02F1" w14:textId="35531A07" w:rsidR="003476D5" w:rsidRPr="0041435D" w:rsidRDefault="00530E5A" w:rsidP="00555CC6">
      <w:pPr>
        <w:pStyle w:val="Heading2"/>
        <w:rPr>
          <w:rFonts w:ascii="Arial" w:hAnsi="Arial" w:cs="Arial"/>
          <w:sz w:val="22"/>
          <w:szCs w:val="22"/>
          <w:lang w:val="en-GB"/>
        </w:rPr>
      </w:pPr>
      <w:r w:rsidRPr="0041435D">
        <w:rPr>
          <w:rFonts w:ascii="Arial" w:hAnsi="Arial" w:cs="Arial"/>
          <w:noProof/>
          <w:sz w:val="22"/>
          <w:szCs w:val="22"/>
          <w:lang w:val="en-US"/>
        </w:rPr>
        <mc:AlternateContent>
          <mc:Choice Requires="wps">
            <w:drawing>
              <wp:anchor distT="0" distB="0" distL="114300" distR="114300" simplePos="0" relativeHeight="251666432" behindDoc="0" locked="0" layoutInCell="1" allowOverlap="1" wp14:anchorId="7CBD5141" wp14:editId="48DB686C">
                <wp:simplePos x="0" y="0"/>
                <wp:positionH relativeFrom="column">
                  <wp:posOffset>1952625</wp:posOffset>
                </wp:positionH>
                <wp:positionV relativeFrom="paragraph">
                  <wp:posOffset>322580</wp:posOffset>
                </wp:positionV>
                <wp:extent cx="1485900" cy="285750"/>
                <wp:effectExtent l="0" t="0" r="19050" b="19050"/>
                <wp:wrapNone/>
                <wp:docPr id="270471477" name="Text Box 4"/>
                <wp:cNvGraphicFramePr/>
                <a:graphic xmlns:a="http://schemas.openxmlformats.org/drawingml/2006/main">
                  <a:graphicData uri="http://schemas.microsoft.com/office/word/2010/wordprocessingShape">
                    <wps:wsp>
                      <wps:cNvSpPr txBox="1"/>
                      <wps:spPr>
                        <a:xfrm>
                          <a:off x="0" y="0"/>
                          <a:ext cx="1485900" cy="285750"/>
                        </a:xfrm>
                        <a:prstGeom prst="rect">
                          <a:avLst/>
                        </a:prstGeom>
                        <a:ln/>
                      </wps:spPr>
                      <wps:style>
                        <a:lnRef idx="1">
                          <a:schemeClr val="accent3"/>
                        </a:lnRef>
                        <a:fillRef idx="3">
                          <a:schemeClr val="accent3"/>
                        </a:fillRef>
                        <a:effectRef idx="2">
                          <a:schemeClr val="accent3"/>
                        </a:effectRef>
                        <a:fontRef idx="minor">
                          <a:schemeClr val="lt1"/>
                        </a:fontRef>
                      </wps:style>
                      <wps:txbx>
                        <w:txbxContent>
                          <w:p w14:paraId="27B3765C" w14:textId="0C5928E5" w:rsidR="0097115A" w:rsidRPr="0097115A" w:rsidRDefault="0097115A" w:rsidP="0097115A">
                            <w:pPr>
                              <w:jc w:val="center"/>
                              <w:rPr>
                                <w:b/>
                                <w:bCs/>
                              </w:rPr>
                            </w:pPr>
                            <w:r w:rsidRPr="0097115A">
                              <w:rPr>
                                <w:b/>
                                <w:bCs/>
                              </w:rPr>
                              <w:t>Leadership</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xmlns:w16du="http://schemas.microsoft.com/office/word/2023/wordml/word16du" xmlns:w16se="http://schemas.microsoft.com/office/word/2015/wordml/symex" xmlns:w16sdtfl="http://schemas.microsoft.com/office/word/2024/wordml/sdtformatlock" xmlns:w16sdtdh="http://schemas.microsoft.com/office/word/2020/wordml/sdtdatahash" xmlns:w16="http://schemas.microsoft.com/office/word/2018/wordml" xmlns:w16cid="http://schemas.microsoft.com/office/word/2016/wordml/cid" xmlns:w16cex="http://schemas.microsoft.com/office/word/2018/wordml/cex" xmlns:w16cei="http://schemas.microsoft.com/office/word/2026/wordml/cei" xmlns:w15="http://schemas.microsoft.com/office/word/2012/wordml"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type w14:anchorId="7CBD5141" id="_x0000_t202" coordsize="21600,21600" o:spt="202" path="m,l,21600r21600,l21600,xe">
                <v:stroke joinstyle="miter"/>
                <v:path gradientshapeok="t" o:connecttype="rect"/>
              </v:shapetype>
              <v:shape id="Text Box 4" o:spid="_x0000_s1026" type="#_x0000_t202" style="position:absolute;left:0;text-align:left;margin-left:153.75pt;margin-top:25.4pt;width:117pt;height:22.5pt;z-index:25166643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" fillcolor="#aaa [3030]" strokecolor="#a5a5a5 [3206]" strokeweight=".5pt">
                <v:fill color2="#a3a3a3 [3174]" rotate="t" colors="0 #afafaf;.5 #a5a5a5;1 #929292" focus="100%" type="gradient">
                  <o:fill v:ext="view" type="gradientUnscaled"/>
                </v:fill>
                <v:textbox>
                  <w:txbxContent>
                    <w:p w14:paraId="27B3765C" w14:textId="0C5928E5" w:rsidR="0097115A" w:rsidRPr="0097115A" w:rsidRDefault="0097115A" w:rsidP="0097115A">
                      <w:pPr>
                        <w:jc w:val="center"/>
                        <w:rPr>
                          <w:b/>
                          <w:bCs/>
                        </w:rPr>
                      </w:pPr>
                      <w:r w:rsidRPr="0097115A">
                        <w:rPr>
                          <w:b/>
                          <w:bCs/>
                        </w:rPr>
                        <w:t>Leadership</w:t>
                      </w:r>
                    </w:p>
                  </w:txbxContent>
                </v:textbox>
              </v:shape>
            </w:pict>
          </mc:Fallback>
        </mc:AlternateContent>
      </w:r>
      <w:r w:rsidRPr="0041435D">
        <w:rPr>
          <w:rFonts w:ascii="Arial" w:hAnsi="Arial" w:cs="Arial"/>
          <w:noProof/>
          <w:sz w:val="22"/>
          <w:szCs w:val="22"/>
          <w:lang w:val="en-US"/>
        </w:rPr>
        <mc:AlternateContent>
          <mc:Choice Requires="wps">
            <w:drawing>
              <wp:anchor distT="0" distB="0" distL="114300" distR="114300" simplePos="0" relativeHeight="251669504" behindDoc="0" locked="0" layoutInCell="1" allowOverlap="1" wp14:anchorId="7171A1A1" wp14:editId="25E39D44">
                <wp:simplePos x="0" y="0"/>
                <wp:positionH relativeFrom="column">
                  <wp:posOffset>3500755</wp:posOffset>
                </wp:positionH>
                <wp:positionV relativeFrom="paragraph">
                  <wp:posOffset>349250</wp:posOffset>
                </wp:positionV>
                <wp:extent cx="1356895" cy="285750"/>
                <wp:effectExtent l="0" t="0" r="15240" b="19050"/>
                <wp:wrapNone/>
                <wp:docPr id="2065149195" name="Text Box 4"/>
                <wp:cNvGraphicFramePr/>
                <a:graphic xmlns:a="http://schemas.openxmlformats.org/drawingml/2006/main">
                  <a:graphicData uri="http://schemas.microsoft.com/office/word/2010/wordprocessingShape">
                    <wps:wsp>
                      <wps:cNvSpPr txBox="1"/>
                      <wps:spPr>
                        <a:xfrm>
                          <a:off x="0" y="0"/>
                          <a:ext cx="1356895" cy="285750"/>
                        </a:xfrm>
                        <a:prstGeom prst="rect">
                          <a:avLst/>
                        </a:prstGeom>
                        <a:ln/>
                      </wps:spPr>
                      <wps:style>
                        <a:lnRef idx="1">
                          <a:schemeClr val="accent3"/>
                        </a:lnRef>
                        <a:fillRef idx="3">
                          <a:schemeClr val="accent3"/>
                        </a:fillRef>
                        <a:effectRef idx="2">
                          <a:schemeClr val="accent3"/>
                        </a:effectRef>
                        <a:fontRef idx="minor">
                          <a:schemeClr val="lt1"/>
                        </a:fontRef>
                      </wps:style>
                      <wps:txbx>
                        <w:txbxContent>
                          <w:p w14:paraId="04E1209D" w14:textId="3F3B6293" w:rsidR="0097115A" w:rsidRPr="0097115A" w:rsidRDefault="0097115A" w:rsidP="0097115A">
                            <w:pPr>
                              <w:jc w:val="center"/>
                              <w:rPr>
                                <w:b/>
                                <w:bCs/>
                              </w:rPr>
                            </w:pPr>
                            <w:r w:rsidRPr="0097115A">
                              <w:rPr>
                                <w:b/>
                                <w:bCs/>
                              </w:rPr>
                              <w:t>Processes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xmlns:w16du="http://schemas.microsoft.com/office/word/2023/wordml/word16du" xmlns:w16se="http://schemas.microsoft.com/office/word/2015/wordml/symex" xmlns:w16sdtfl="http://schemas.microsoft.com/office/word/2024/wordml/sdtformatlock" xmlns:w16sdtdh="http://schemas.microsoft.com/office/word/2020/wordml/sdtdatahash" xmlns:w16="http://schemas.microsoft.com/office/word/2018/wordml" xmlns:w16cid="http://schemas.microsoft.com/office/word/2016/wordml/cid" xmlns:w16cex="http://schemas.microsoft.com/office/word/2018/wordml/cex" xmlns:w16cei="http://schemas.microsoft.com/office/word/2026/wordml/cei" xmlns:w15="http://schemas.microsoft.com/office/word/2012/wordml"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7171A1A1" id="_x0000_s1027" type="#_x0000_t202" style="position:absolute;left:0;text-align:left;margin-left:275.65pt;margin-top:27.5pt;width:106.85pt;height:22.5pt;z-index:25166950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" fillcolor="#aaa [3030]" strokecolor="#a5a5a5 [3206]" strokeweight=".5pt">
                <v:fill color2="#a3a3a3 [3174]" rotate="t" colors="0 #afafaf;.5 #a5a5a5;1 #929292" focus="100%" type="gradient">
                  <o:fill v:ext="view" type="gradientUnscaled"/>
                </v:fill>
                <v:textbox>
                  <w:txbxContent>
                    <w:p w14:paraId="04E1209D" w14:textId="3F3B6293" w:rsidR="0097115A" w:rsidRPr="0097115A" w:rsidRDefault="0097115A" w:rsidP="0097115A">
                      <w:pPr>
                        <w:jc w:val="center"/>
                        <w:rPr>
                          <w:b/>
                          <w:bCs/>
                        </w:rPr>
                      </w:pPr>
                      <w:r w:rsidRPr="0097115A">
                        <w:rPr>
                          <w:b/>
                          <w:bCs/>
                        </w:rPr>
                        <w:t>Processes</w:t>
                      </w:r>
                    </w:p>
                  </w:txbxContent>
                </v:textbox>
              </v:shape>
            </w:pict>
          </mc:Fallback>
        </mc:AlternateContent>
      </w:r>
      <w:r w:rsidR="00C444A8" w:rsidRPr="0041435D">
        <w:rPr>
          <w:rFonts w:ascii="Arial" w:hAnsi="Arial" w:cs="Arial"/>
          <w:sz w:val="22"/>
          <w:szCs w:val="22"/>
          <w:lang w:val="en-GB"/>
        </w:rPr>
        <w:t>2.2 Root Cause Analysis: Fishbone Diagram</w:t>
      </w:r>
      <w:bookmarkEnd w:id="7"/>
      <w:r w:rsidR="00C444A8" w:rsidRPr="0041435D">
        <w:rPr>
          <w:rFonts w:ascii="Arial" w:hAnsi="Arial" w:cs="Arial"/>
          <w:sz w:val="22"/>
          <w:szCs w:val="22"/>
          <w:lang w:val="en-GB"/>
        </w:rPr>
        <w:t xml:space="preserve"> </w:t>
      </w:r>
    </w:p>
    <w:p w14:paraId="4E23CB0E" w14:textId="05D80505" w:rsidR="003476D5" w:rsidRPr="0041435D" w:rsidRDefault="00530E5A" w:rsidP="003476D5">
      <w:pPr>
        <w:spacing w:line="360" w:lineRule="auto"/>
        <w:jc w:val="both"/>
        <w:rPr>
          <w:rFonts w:ascii="Arial" w:hAnsi="Arial" w:cs="Arial"/>
          <w:b/>
          <w:bCs/>
          <w:lang w:val="en-GB"/>
        </w:rPr>
      </w:pPr>
      <w:r w:rsidRPr="0041435D">
        <w:rPr>
          <w:rFonts w:ascii="Arial" w:hAnsi="Arial" w:cs="Arial"/>
          <w:b/>
          <w:bCs/>
          <w:noProof/>
          <w:lang w:val="en-US"/>
        </w:rPr>
        <mc:AlternateContent>
          <mc:Choice Requires="wps">
            <w:drawing>
              <wp:anchor distT="0" distB="0" distL="114300" distR="114300" simplePos="0" relativeHeight="251670528" behindDoc="0" locked="0" layoutInCell="1" allowOverlap="1" wp14:anchorId="0CBB009B" wp14:editId="24D4478E">
                <wp:simplePos x="0" y="0"/>
                <wp:positionH relativeFrom="column">
                  <wp:posOffset>3505200</wp:posOffset>
                </wp:positionH>
                <wp:positionV relativeFrom="paragraph">
                  <wp:posOffset>300990</wp:posOffset>
                </wp:positionV>
                <wp:extent cx="1333500" cy="990600"/>
                <wp:effectExtent l="0" t="0" r="19050" b="19050"/>
                <wp:wrapNone/>
                <wp:docPr id="1881410290" name="Text Box 4"/>
                <wp:cNvGraphicFramePr/>
                <a:graphic xmlns:a="http://schemas.openxmlformats.org/drawingml/2006/main">
                  <a:graphicData uri="http://schemas.microsoft.com/office/word/2010/wordprocessingShape">
                    <wps:wsp>
                      <wps:cNvSpPr txBox="1"/>
                      <wps:spPr>
                        <a:xfrm>
                          <a:off x="0" y="0"/>
                          <a:ext cx="1333500" cy="990600"/>
                        </a:xfrm>
                        <a:prstGeom prst="rect">
                          <a:avLst/>
                        </a:prstGeom>
                        <a:ln/>
                      </wps:spPr>
                      <wps:style>
                        <a:lnRef idx="1">
                          <a:schemeClr val="accent3"/>
                        </a:lnRef>
                        <a:fillRef idx="3">
                          <a:schemeClr val="accent3"/>
                        </a:fillRef>
                        <a:effectRef idx="2">
                          <a:schemeClr val="accent3"/>
                        </a:effectRef>
                        <a:fontRef idx="minor">
                          <a:schemeClr val="lt1"/>
                        </a:fontRef>
                      </wps:style>
                      <wps:txbx>
                        <w:txbxContent>
                          <w:p w14:paraId="411F6713" w14:textId="16C15BBC" w:rsidR="0097115A" w:rsidRPr="0097115A" w:rsidRDefault="00530E5A" w:rsidP="0097115A">
                            <w:pPr>
                              <w:jc w:val="center"/>
                              <w:rPr>
                                <w:sz w:val="12"/>
                                <w:szCs w:val="12"/>
                              </w:rPr>
                            </w:pPr>
                            <w:r w:rsidRPr="00530E5A">
                              <w:rPr>
                                <w:sz w:val="12"/>
                                <w:szCs w:val="12"/>
                              </w:rPr>
                              <w:t>Quality-assurance processes were inadequate for identifying and correcting poor performance. Systems for monitoring outcomes, reviewing clinical performance and responding to warning signs were insufficient. Consequently, emerging problems could continue without timely corrective action.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xmlns:w16se="http://schemas.microsoft.com/office/word/2015/wordml/symex" xmlns:w16sdtfl="http://schemas.microsoft.com/office/word/2024/wordml/sdtformatlock" xmlns:w16sdtdh="http://schemas.microsoft.com/office/word/2020/wordml/sdtdatahash" xmlns:w16="http://schemas.microsoft.com/office/word/2018/wordml" xmlns:w16cid="http://schemas.microsoft.com/office/word/2016/wordml/cid" xmlns:w16cex="http://schemas.microsoft.com/office/word/2018/wordml/cex" xmlns:w16cei="http://schemas.microsoft.com/office/word/2026/wordml/cei" xmlns:w15="http://schemas.microsoft.com/office/word/2012/wordml"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0CBB009B" id="_x0000_s1028" type="#_x0000_t202" style="position:absolute;left:0;text-align:left;margin-left:276pt;margin-top:23.7pt;width:105pt;height:78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" fillcolor="#aaa [3030]" strokecolor="#a5a5a5 [3206]" strokeweight=".5pt">
                <v:fill color2="#a3a3a3 [3174]" rotate="t" colors="0 #afafaf;.5 #a5a5a5;1 #929292" focus="100%" type="gradient">
                  <o:fill v:ext="view" type="gradientUnscaled"/>
                </v:fill>
                <v:textbox>
                  <w:txbxContent>
                    <w:p w14:paraId="411F6713" w14:textId="16C15BBC" w:rsidR="0097115A" w:rsidRPr="0097115A" w:rsidRDefault="00530E5A" w:rsidP="0097115A">
                      <w:pPr>
                        <w:jc w:val="center"/>
                        <w:rPr>
                          <w:sz w:val="12"/>
                          <w:szCs w:val="12"/>
                        </w:rPr>
                      </w:pPr>
                      <w:r w:rsidRPr="00530E5A">
                        <w:rPr>
                          <w:sz w:val="12"/>
                          <w:szCs w:val="12"/>
                        </w:rPr>
                        <w:t>Quality-assurance processes were inadequate for identifying and correcting poor performance. Systems for monitoring outcomes, reviewing clinical performance and responding to warning signs were insufficient. Consequently, emerging problems could continue without timely corrective action.</w:t>
                      </w:r>
                    </w:p>
                  </w:txbxContent>
                </v:textbox>
              </v:shape>
            </w:pict>
          </mc:Fallback>
        </mc:AlternateContent>
      </w:r>
      <w:r w:rsidRPr="0041435D">
        <w:rPr>
          <w:rFonts w:ascii="Arial" w:hAnsi="Arial" w:cs="Arial"/>
          <w:b/>
          <w:bCs/>
          <w:noProof/>
          <w:lang w:val="en-US"/>
        </w:rPr>
        <mc:AlternateContent>
          <mc:Choice Requires="wps">
            <w:drawing>
              <wp:anchor distT="0" distB="0" distL="114300" distR="114300" simplePos="0" relativeHeight="251667456" behindDoc="0" locked="0" layoutInCell="1" allowOverlap="1" wp14:anchorId="762AEE77" wp14:editId="22EE867C">
                <wp:simplePos x="0" y="0"/>
                <wp:positionH relativeFrom="column">
                  <wp:posOffset>1952625</wp:posOffset>
                </wp:positionH>
                <wp:positionV relativeFrom="paragraph">
                  <wp:posOffset>272415</wp:posOffset>
                </wp:positionV>
                <wp:extent cx="1466850" cy="1009650"/>
                <wp:effectExtent l="0" t="0" r="19050" b="19050"/>
                <wp:wrapNone/>
                <wp:docPr id="1834424274" name="Text Box 4"/>
                <wp:cNvGraphicFramePr/>
                <a:graphic xmlns:a="http://schemas.openxmlformats.org/drawingml/2006/main">
                  <a:graphicData uri="http://schemas.microsoft.com/office/word/2010/wordprocessingShape">
                    <wps:wsp>
                      <wps:cNvSpPr txBox="1"/>
                      <wps:spPr>
                        <a:xfrm>
                          <a:off x="0" y="0"/>
                          <a:ext cx="1466850" cy="1009650"/>
                        </a:xfrm>
                        <a:prstGeom prst="rect">
                          <a:avLst/>
                        </a:prstGeom>
                        <a:ln/>
                      </wps:spPr>
                      <wps:style>
                        <a:lnRef idx="1">
                          <a:schemeClr val="accent3"/>
                        </a:lnRef>
                        <a:fillRef idx="3">
                          <a:schemeClr val="accent3"/>
                        </a:fillRef>
                        <a:effectRef idx="2">
                          <a:schemeClr val="accent3"/>
                        </a:effectRef>
                        <a:fontRef idx="minor">
                          <a:schemeClr val="lt1"/>
                        </a:fontRef>
                      </wps:style>
                      <wps:txbx>
                        <w:txbxContent>
                          <w:p w14:paraId="1B4F40C6" w14:textId="1EB2E604" w:rsidR="0097115A" w:rsidRPr="0097115A" w:rsidRDefault="00530E5A" w:rsidP="0097115A">
                            <w:pPr>
                              <w:jc w:val="center"/>
                              <w:rPr>
                                <w:sz w:val="12"/>
                                <w:szCs w:val="12"/>
                              </w:rPr>
                            </w:pPr>
                            <w:r w:rsidRPr="00530E5A">
                              <w:rPr>
                                <w:sz w:val="12"/>
                                <w:szCs w:val="12"/>
                              </w:rPr>
                              <w:t>Weak clinical and organisational leadership reduced effective oversight of patient safety. Too much influence was concentrated among a small group of senior clinicians, while senior management was closely connected to the established clinical leadership. This reduced effective challenge and independent decision-making.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xmlns:w16se="http://schemas.microsoft.com/office/word/2015/wordml/symex" xmlns:w16sdtfl="http://schemas.microsoft.com/office/word/2024/wordml/sdtformatlock" xmlns:w16sdtdh="http://schemas.microsoft.com/office/word/2020/wordml/sdtdatahash" xmlns:w16="http://schemas.microsoft.com/office/word/2018/wordml" xmlns:w16cid="http://schemas.microsoft.com/office/word/2016/wordml/cid" xmlns:w16cex="http://schemas.microsoft.com/office/word/2018/wordml/cex" xmlns:w16cei="http://schemas.microsoft.com/office/word/2026/wordml/cei" xmlns:w15="http://schemas.microsoft.com/office/word/2012/wordml"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762AEE77" id="_x0000_s1029" type="#_x0000_t202" style="position:absolute;left:0;text-align:left;margin-left:153.75pt;margin-top:21.45pt;width:115.5pt;height:79.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" fillcolor="#aaa [3030]" strokecolor="#a5a5a5 [3206]" strokeweight=".5pt">
                <v:fill color2="#a3a3a3 [3174]" rotate="t" colors="0 #afafaf;.5 #a5a5a5;1 #929292" focus="100%" type="gradient">
                  <o:fill v:ext="view" type="gradientUnscaled"/>
                </v:fill>
                <v:textbox>
                  <w:txbxContent>
                    <w:p w14:paraId="1B4F40C6" w14:textId="1EB2E604" w:rsidR="0097115A" w:rsidRPr="0097115A" w:rsidRDefault="00530E5A" w:rsidP="0097115A">
                      <w:pPr>
                        <w:jc w:val="center"/>
                        <w:rPr>
                          <w:sz w:val="12"/>
                          <w:szCs w:val="12"/>
                        </w:rPr>
                      </w:pPr>
                      <w:r w:rsidRPr="00530E5A">
                        <w:rPr>
                          <w:sz w:val="12"/>
                          <w:szCs w:val="12"/>
                        </w:rPr>
                        <w:t>Weak clinical and organisational leadership reduced effective oversight of patient safety. Too much influence was concentrated among a small group of senior clinicians, while senior management was closely connected to the established clinical leadership. This reduced effective challenge and independent decision-making.</w:t>
                      </w:r>
                    </w:p>
                  </w:txbxContent>
                </v:textbox>
              </v:shape>
            </w:pict>
          </mc:Fallback>
        </mc:AlternateContent>
      </w:r>
      <w:r w:rsidRPr="0041435D">
        <w:rPr>
          <w:rFonts w:ascii="Arial" w:hAnsi="Arial" w:cs="Arial"/>
          <w:b/>
          <w:bCs/>
          <w:noProof/>
          <w:lang w:val="en-US"/>
        </w:rPr>
        <mc:AlternateContent>
          <mc:Choice Requires="wps">
            <w:drawing>
              <wp:anchor distT="0" distB="0" distL="114300" distR="114300" simplePos="0" relativeHeight="251662336" behindDoc="0" locked="0" layoutInCell="1" allowOverlap="1" wp14:anchorId="64107E10" wp14:editId="49A2F9A7">
                <wp:simplePos x="0" y="0"/>
                <wp:positionH relativeFrom="column">
                  <wp:posOffset>457200</wp:posOffset>
                </wp:positionH>
                <wp:positionV relativeFrom="paragraph">
                  <wp:posOffset>5715</wp:posOffset>
                </wp:positionV>
                <wp:extent cx="1438275" cy="285750"/>
                <wp:effectExtent l="0" t="0" r="28575" b="19050"/>
                <wp:wrapNone/>
                <wp:docPr id="835820371" name="Text Box 4"/>
                <wp:cNvGraphicFramePr/>
                <a:graphic xmlns:a="http://schemas.openxmlformats.org/drawingml/2006/main">
                  <a:graphicData uri="http://schemas.microsoft.com/office/word/2010/wordprocessingShape">
                    <wps:wsp>
                      <wps:cNvSpPr txBox="1"/>
                      <wps:spPr>
                        <a:xfrm>
                          <a:off x="0" y="0"/>
                          <a:ext cx="1438275" cy="285750"/>
                        </a:xfrm>
                        <a:prstGeom prst="rect">
                          <a:avLst/>
                        </a:prstGeom>
                        <a:ln/>
                      </wps:spPr>
                      <wps:style>
                        <a:lnRef idx="1">
                          <a:schemeClr val="accent3"/>
                        </a:lnRef>
                        <a:fillRef idx="3">
                          <a:schemeClr val="accent3"/>
                        </a:fillRef>
                        <a:effectRef idx="2">
                          <a:schemeClr val="accent3"/>
                        </a:effectRef>
                        <a:fontRef idx="minor">
                          <a:schemeClr val="lt1"/>
                        </a:fontRef>
                      </wps:style>
                      <wps:txbx>
                        <w:txbxContent>
                          <w:p w14:paraId="02A45C20" w14:textId="3C8F49EA" w:rsidR="0097115A" w:rsidRPr="0097115A" w:rsidRDefault="0097115A" w:rsidP="0097115A">
                            <w:pPr>
                              <w:jc w:val="center"/>
                              <w:rPr>
                                <w:b/>
                                <w:bCs/>
                              </w:rPr>
                            </w:pPr>
                            <w:r w:rsidRPr="0097115A">
                              <w:rPr>
                                <w:b/>
                                <w:bCs/>
                              </w:rPr>
                              <w:t>People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xmlns:w16du="http://schemas.microsoft.com/office/word/2023/wordml/word16du" xmlns:w16se="http://schemas.microsoft.com/office/word/2015/wordml/symex" xmlns:w16sdtfl="http://schemas.microsoft.com/office/word/2024/wordml/sdtformatlock" xmlns:w16sdtdh="http://schemas.microsoft.com/office/word/2020/wordml/sdtdatahash" xmlns:w16="http://schemas.microsoft.com/office/word/2018/wordml" xmlns:w16cid="http://schemas.microsoft.com/office/word/2016/wordml/cid" xmlns:w16cex="http://schemas.microsoft.com/office/word/2018/wordml/cex" xmlns:w16cei="http://schemas.microsoft.com/office/word/2026/wordml/cei" xmlns:w15="http://schemas.microsoft.com/office/word/2012/wordml"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64107E10" id="_x0000_s1030" type="#_x0000_t202" style="position:absolute;left:0;text-align:left;margin-left:36pt;margin-top:.45pt;width:113.25pt;height:22.5pt;z-index:25166233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" fillcolor="#aaa [3030]" strokecolor="#a5a5a5 [3206]" strokeweight=".5pt">
                <v:fill color2="#a3a3a3 [3174]" rotate="t" colors="0 #afafaf;.5 #a5a5a5;1 #929292" focus="100%" type="gradient">
                  <o:fill v:ext="view" type="gradientUnscaled"/>
                </v:fill>
                <v:textbox>
                  <w:txbxContent>
                    <w:p w14:paraId="02A45C20" w14:textId="3C8F49EA" w:rsidR="0097115A" w:rsidRPr="0097115A" w:rsidRDefault="0097115A" w:rsidP="0097115A">
                      <w:pPr>
                        <w:jc w:val="center"/>
                        <w:rPr>
                          <w:b/>
                          <w:bCs/>
                        </w:rPr>
                      </w:pPr>
                      <w:r w:rsidRPr="0097115A">
                        <w:rPr>
                          <w:b/>
                          <w:bCs/>
                        </w:rPr>
                        <w:t>People</w:t>
                      </w:r>
                    </w:p>
                  </w:txbxContent>
                </v:textbox>
              </v:shape>
            </w:pict>
          </mc:Fallback>
        </mc:AlternateContent>
      </w:r>
      <w:r w:rsidRPr="0041435D">
        <w:rPr>
          <w:rFonts w:ascii="Arial" w:hAnsi="Arial" w:cs="Arial"/>
          <w:b/>
          <w:bCs/>
          <w:noProof/>
          <w:lang w:val="en-US"/>
        </w:rPr>
        <mc:AlternateContent>
          <mc:Choice Requires="wps">
            <w:drawing>
              <wp:anchor distT="0" distB="0" distL="114300" distR="114300" simplePos="0" relativeHeight="251664384" behindDoc="0" locked="0" layoutInCell="1" allowOverlap="1" wp14:anchorId="27E2DA8A" wp14:editId="07CEAD09">
                <wp:simplePos x="0" y="0"/>
                <wp:positionH relativeFrom="column">
                  <wp:posOffset>447675</wp:posOffset>
                </wp:positionH>
                <wp:positionV relativeFrom="paragraph">
                  <wp:posOffset>339090</wp:posOffset>
                </wp:positionV>
                <wp:extent cx="1428750" cy="942975"/>
                <wp:effectExtent l="0" t="0" r="19050" b="28575"/>
                <wp:wrapNone/>
                <wp:docPr id="953784885" name="Text Box 4"/>
                <wp:cNvGraphicFramePr/>
                <a:graphic xmlns:a="http://schemas.openxmlformats.org/drawingml/2006/main">
                  <a:graphicData uri="http://schemas.microsoft.com/office/word/2010/wordprocessingShape">
                    <wps:wsp>
                      <wps:cNvSpPr txBox="1"/>
                      <wps:spPr>
                        <a:xfrm>
                          <a:off x="0" y="0"/>
                          <a:ext cx="1428750" cy="942975"/>
                        </a:xfrm>
                        <a:prstGeom prst="rect">
                          <a:avLst/>
                        </a:prstGeom>
                        <a:ln/>
                      </wps:spPr>
                      <wps:style>
                        <a:lnRef idx="1">
                          <a:schemeClr val="accent3"/>
                        </a:lnRef>
                        <a:fillRef idx="3">
                          <a:schemeClr val="accent3"/>
                        </a:fillRef>
                        <a:effectRef idx="2">
                          <a:schemeClr val="accent3"/>
                        </a:effectRef>
                        <a:fontRef idx="minor">
                          <a:schemeClr val="lt1"/>
                        </a:fontRef>
                      </wps:style>
                      <wps:txbx>
                        <w:txbxContent>
                          <w:p w14:paraId="6AF68673" w14:textId="7EE1C506" w:rsidR="0097115A" w:rsidRPr="0097115A" w:rsidRDefault="00530E5A" w:rsidP="0097115A">
                            <w:pPr>
                              <w:jc w:val="center"/>
                              <w:rPr>
                                <w:sz w:val="12"/>
                                <w:szCs w:val="12"/>
                              </w:rPr>
                            </w:pPr>
                            <w:r w:rsidRPr="00530E5A">
                              <w:rPr>
                                <w:sz w:val="12"/>
                                <w:szCs w:val="12"/>
                              </w:rPr>
                              <w:t xml:space="preserve">Poor teamwork and limited multidisciplinary cooperation affected the coordination of paediatric cardiac care. The Inquiry found that some professionals did not work effectively together, while concerns about clinical performance were not always recognised or acted upon.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xmlns:w16se="http://schemas.microsoft.com/office/word/2015/wordml/symex" xmlns:w16sdtfl="http://schemas.microsoft.com/office/word/2024/wordml/sdtformatlock" xmlns:w16sdtdh="http://schemas.microsoft.com/office/word/2020/wordml/sdtdatahash" xmlns:w16="http://schemas.microsoft.com/office/word/2018/wordml" xmlns:w16cid="http://schemas.microsoft.com/office/word/2016/wordml/cid" xmlns:w16cex="http://schemas.microsoft.com/office/word/2018/wordml/cex" xmlns:w16cei="http://schemas.microsoft.com/office/word/2026/wordml/cei" xmlns:w15="http://schemas.microsoft.com/office/word/2012/wordml"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27E2DA8A" id="_x0000_s1031" type="#_x0000_t202" style="position:absolute;left:0;text-align:left;margin-left:35.25pt;margin-top:26.7pt;width:112.5pt;height:74.2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" fillcolor="#aaa [3030]" strokecolor="#a5a5a5 [3206]" strokeweight=".5pt">
                <v:fill color2="#a3a3a3 [3174]" rotate="t" colors="0 #afafaf;.5 #a5a5a5;1 #929292" focus="100%" type="gradient">
                  <o:fill v:ext="view" type="gradientUnscaled"/>
                </v:fill>
                <v:textbox>
                  <w:txbxContent>
                    <w:p w14:paraId="6AF68673" w14:textId="7EE1C506" w:rsidR="0097115A" w:rsidRPr="0097115A" w:rsidRDefault="00530E5A" w:rsidP="0097115A">
                      <w:pPr>
                        <w:jc w:val="center"/>
                        <w:rPr>
                          <w:sz w:val="12"/>
                          <w:szCs w:val="12"/>
                        </w:rPr>
                      </w:pPr>
                      <w:r w:rsidRPr="00530E5A">
                        <w:rPr>
                          <w:sz w:val="12"/>
                          <w:szCs w:val="12"/>
                        </w:rPr>
                        <w:t xml:space="preserve">Poor teamwork and limited multidisciplinary cooperation affected the coordination of paediatric cardiac care. The Inquiry found that some professionals did not work effectively together, while concerns about clinical performance were not always recognised or acted upon. </w:t>
                      </w:r>
                    </w:p>
                  </w:txbxContent>
                </v:textbox>
              </v:shape>
            </w:pict>
          </mc:Fallback>
        </mc:AlternateContent>
      </w:r>
    </w:p>
    <w:p w14:paraId="311A8E1B" w14:textId="332AA3BB" w:rsidR="00306558" w:rsidRPr="0041435D" w:rsidRDefault="0097115A" w:rsidP="003476D5">
      <w:pPr>
        <w:spacing w:line="360" w:lineRule="auto"/>
        <w:jc w:val="both"/>
        <w:rPr>
          <w:rFonts w:ascii="Arial" w:hAnsi="Arial" w:cs="Arial"/>
          <w:b/>
          <w:bCs/>
          <w:lang w:val="en-GB"/>
        </w:rPr>
      </w:pPr>
      <w:r w:rsidRPr="0041435D">
        <w:rPr>
          <w:rFonts w:ascii="Arial" w:hAnsi="Arial" w:cs="Arial"/>
          <w:b/>
          <w:bCs/>
          <w:noProof/>
          <w:lang w:val="en-US"/>
        </w:rPr>
        <mc:AlternateContent>
          <mc:Choice Requires="wps">
            <w:drawing>
              <wp:anchor distT="0" distB="0" distL="114300" distR="114300" simplePos="0" relativeHeight="251659264" behindDoc="0" locked="0" layoutInCell="1" allowOverlap="1" wp14:anchorId="1658F8F6" wp14:editId="123BA21D">
                <wp:simplePos x="0" y="0"/>
                <wp:positionH relativeFrom="column">
                  <wp:posOffset>5038725</wp:posOffset>
                </wp:positionH>
                <wp:positionV relativeFrom="paragraph">
                  <wp:posOffset>144145</wp:posOffset>
                </wp:positionV>
                <wp:extent cx="1333500" cy="1962150"/>
                <wp:effectExtent l="0" t="0" r="38100" b="19050"/>
                <wp:wrapNone/>
                <wp:docPr id="1577356148" name="Arrow: Pentagon 1"/>
                <wp:cNvGraphicFramePr/>
                <a:graphic xmlns:a="http://schemas.openxmlformats.org/drawingml/2006/main">
                  <a:graphicData uri="http://schemas.microsoft.com/office/word/2010/wordprocessingShape">
                    <wps:wsp>
                      <wps:cNvSpPr/>
                      <wps:spPr>
                        <a:xfrm>
                          <a:off x="0" y="0"/>
                          <a:ext cx="1333500" cy="1962150"/>
                        </a:xfrm>
                        <a:prstGeom prst="homePlate">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xmlns:w16du="http://schemas.microsoft.com/office/word/2023/wordml/word16du" xmlns:w16se="http://schemas.microsoft.com/office/word/2015/wordml/symex" xmlns:w16sdtfl="http://schemas.microsoft.com/office/word/2024/wordml/sdtformatlock" xmlns:w16sdtdh="http://schemas.microsoft.com/office/word/2020/wordml/sdtdatahash" xmlns:w16="http://schemas.microsoft.com/office/word/2018/wordml" xmlns:w16cid="http://schemas.microsoft.com/office/word/2016/wordml/cid" xmlns:w16cex="http://schemas.microsoft.com/office/word/2018/wordml/cex" xmlns:w16cei="http://schemas.microsoft.com/office/word/2026/wordml/cei" xmlns:w15="http://schemas.microsoft.com/office/word/2012/wordml"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type w14:anchorId="105832F1"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Arrow: Pentagon 1" o:spid="_x0000_s1026" type="#_x0000_t15" style="position:absolute;margin-left:396.75pt;margin-top:11.35pt;width:105pt;height:154.5pt;z-index:2516592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" adj="10800" fillcolor="#4472c4 [3204]" strokecolor="#09101d [484]" strokeweight="1pt"/>
            </w:pict>
          </mc:Fallback>
        </mc:AlternateContent>
      </w:r>
      <w:r w:rsidRPr="0041435D">
        <w:rPr>
          <w:rFonts w:ascii="Arial" w:hAnsi="Arial" w:cs="Arial"/>
          <w:b/>
          <w:bCs/>
          <w:noProof/>
          <w:lang w:val="en-US"/>
        </w:rPr>
        <mc:AlternateContent>
          <mc:Choice Requires="wps">
            <w:drawing>
              <wp:anchor distT="0" distB="0" distL="114300" distR="114300" simplePos="0" relativeHeight="251661312" behindDoc="0" locked="0" layoutInCell="1" allowOverlap="1" wp14:anchorId="07BBB700" wp14:editId="10874F79">
                <wp:simplePos x="0" y="0"/>
                <wp:positionH relativeFrom="column">
                  <wp:posOffset>-552450</wp:posOffset>
                </wp:positionH>
                <wp:positionV relativeFrom="paragraph">
                  <wp:posOffset>410845</wp:posOffset>
                </wp:positionV>
                <wp:extent cx="866775" cy="1352550"/>
                <wp:effectExtent l="19050" t="0" r="28575" b="19050"/>
                <wp:wrapNone/>
                <wp:docPr id="1457923999" name="Arrow: Chevron 3"/>
                <wp:cNvGraphicFramePr/>
                <a:graphic xmlns:a="http://schemas.openxmlformats.org/drawingml/2006/main">
                  <a:graphicData uri="http://schemas.microsoft.com/office/word/2010/wordprocessingShape">
                    <wps:wsp>
                      <wps:cNvSpPr/>
                      <wps:spPr>
                        <a:xfrm>
                          <a:off x="0" y="0"/>
                          <a:ext cx="866775" cy="1352550"/>
                        </a:xfrm>
                        <a:prstGeom prst="chevron">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xmlns:w16se="http://schemas.microsoft.com/office/word/2015/wordml/symex" xmlns:w16sdtfl="http://schemas.microsoft.com/office/word/2024/wordml/sdtformatlock" xmlns:w16sdtdh="http://schemas.microsoft.com/office/word/2020/wordml/sdtdatahash" xmlns:w16="http://schemas.microsoft.com/office/word/2018/wordml" xmlns:w16cid="http://schemas.microsoft.com/office/word/2016/wordml/cid" xmlns:w16cex="http://schemas.microsoft.com/office/word/2018/wordml/cex" xmlns:w16cei="http://schemas.microsoft.com/office/word/2026/wordml/cei" xmlns:w15="http://schemas.microsoft.com/office/word/2012/wordml"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type w14:anchorId="7F6C41BC" id="_x0000_t55" coordsize="21600,21600" o:spt="55" adj="16200" path="m@0,l,0@1,10800,,21600@0,21600,21600,10800xe">
                <v:stroke joinstyle="miter"/>
                <v:formulas>
                  <v:f eqn="val #0"/>
                  <v:f eqn="sum 21600 0 @0"/>
                  <v:f eqn="prod #0 1 2"/>
                </v:formulas>
                <v:path o:connecttype="custom" o:connectlocs="@2,0;@1,10800;@2,21600;21600,10800" o:connectangles="270,180,90,0" textboxrect="0,0,10800,21600;0,0,16200,21600;0,0,21600,21600"/>
                <v:handles>
                  <v:h position="#0,topLeft" xrange="0,21600"/>
                </v:handles>
              </v:shapetype>
              <v:shape id="Arrow: Chevron 3" o:spid="_x0000_s1026" type="#_x0000_t55" style="position:absolute;margin-left:-43.5pt;margin-top:32.35pt;width:68.25pt;height:106.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" adj="10800" fillcolor="#4472c4 [3204]" strokecolor="#09101d [484]" strokeweight="1pt"/>
            </w:pict>
          </mc:Fallback>
        </mc:AlternateContent>
      </w:r>
    </w:p>
    <w:p w14:paraId="0D861A83" w14:textId="19118413" w:rsidR="00306558" w:rsidRPr="0041435D" w:rsidRDefault="0097115A" w:rsidP="003476D5">
      <w:pPr>
        <w:spacing w:line="360" w:lineRule="auto"/>
        <w:jc w:val="both"/>
        <w:rPr>
          <w:rFonts w:ascii="Arial" w:hAnsi="Arial" w:cs="Arial"/>
          <w:b/>
          <w:bCs/>
          <w:lang w:val="en-GB"/>
        </w:rPr>
      </w:pPr>
      <w:r w:rsidRPr="0041435D">
        <w:rPr>
          <w:rFonts w:ascii="Arial" w:hAnsi="Arial" w:cs="Arial"/>
          <w:b/>
          <w:bCs/>
          <w:noProof/>
          <w:lang w:val="en-US"/>
        </w:rPr>
        <mc:AlternateContent>
          <mc:Choice Requires="wps">
            <w:drawing>
              <wp:anchor distT="0" distB="0" distL="114300" distR="114300" simplePos="0" relativeHeight="251683840" behindDoc="0" locked="0" layoutInCell="1" allowOverlap="1" wp14:anchorId="58D57170" wp14:editId="3BCBBD9A">
                <wp:simplePos x="0" y="0"/>
                <wp:positionH relativeFrom="column">
                  <wp:posOffset>5105400</wp:posOffset>
                </wp:positionH>
                <wp:positionV relativeFrom="paragraph">
                  <wp:posOffset>229870</wp:posOffset>
                </wp:positionV>
                <wp:extent cx="771525" cy="981075"/>
                <wp:effectExtent l="0" t="0" r="28575" b="28575"/>
                <wp:wrapNone/>
                <wp:docPr id="259949528" name="Text Box 5"/>
                <wp:cNvGraphicFramePr/>
                <a:graphic xmlns:a="http://schemas.openxmlformats.org/drawingml/2006/main">
                  <a:graphicData uri="http://schemas.microsoft.com/office/word/2010/wordprocessingShape">
                    <wps:wsp>
                      <wps:cNvSpPr txBox="1"/>
                      <wps:spPr>
                        <a:xfrm>
                          <a:off x="0" y="0"/>
                          <a:ext cx="771525" cy="981075"/>
                        </a:xfrm>
                        <a:prstGeom prst="rect">
                          <a:avLst/>
                        </a:prstGeom>
                        <a:solidFill>
                          <a:schemeClr val="lt1"/>
                        </a:solidFill>
                        <a:ln w="6350">
                          <a:solidFill>
                            <a:prstClr val="black"/>
                          </a:solidFill>
                        </a:ln>
                      </wps:spPr>
                      <wps:txbx>
                        <w:txbxContent>
                          <w:p w14:paraId="1041F19F" w14:textId="1E395C88" w:rsidR="0097115A" w:rsidRPr="00530E5A" w:rsidRDefault="0097115A" w:rsidP="0097115A">
                            <w:pPr>
                              <w:jc w:val="center"/>
                              <w:rPr>
                                <w:b/>
                                <w:bCs/>
                                <w:sz w:val="16"/>
                                <w:szCs w:val="16"/>
                              </w:rPr>
                            </w:pPr>
                            <w:r w:rsidRPr="00530E5A">
                              <w:rPr>
                                <w:b/>
                                <w:bCs/>
                                <w:sz w:val="16"/>
                                <w:szCs w:val="16"/>
                              </w:rPr>
                              <w:t xml:space="preserve">Problem: </w:t>
                            </w:r>
                            <w:r w:rsidR="00530E5A" w:rsidRPr="00530E5A">
                              <w:rPr>
                                <w:b/>
                                <w:bCs/>
                                <w:sz w:val="16"/>
                                <w:szCs w:val="16"/>
                              </w:rPr>
                              <w:t>Weak clinical governance compromised patient safety and quality.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xmlns:w16se="http://schemas.microsoft.com/office/word/2015/wordml/symex" xmlns:w16sdtfl="http://schemas.microsoft.com/office/word/2024/wordml/sdtformatlock" xmlns:w16sdtdh="http://schemas.microsoft.com/office/word/2020/wordml/sdtdatahash" xmlns:w16="http://schemas.microsoft.com/office/word/2018/wordml" xmlns:w16cid="http://schemas.microsoft.com/office/word/2016/wordml/cid" xmlns:w16cex="http://schemas.microsoft.com/office/word/2018/wordml/cex" xmlns:w16cei="http://schemas.microsoft.com/office/word/2026/wordml/cei" xmlns:w15="http://schemas.microsoft.com/office/word/2012/wordml"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58D57170" id="Text Box 5" o:spid="_x0000_s1032" type="#_x0000_t202" style="position:absolute;left:0;text-align:left;margin-left:402pt;margin-top:18.1pt;width:60.75pt;height:77.25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" fillcolor="white [3201]" strokeweight=".5pt">
                <v:textbox>
                  <w:txbxContent>
                    <w:p w14:paraId="1041F19F" w14:textId="1E395C88" w:rsidR="0097115A" w:rsidRPr="00530E5A" w:rsidRDefault="0097115A" w:rsidP="0097115A">
                      <w:pPr>
                        <w:jc w:val="center"/>
                        <w:rPr>
                          <w:b/>
                          <w:bCs/>
                          <w:sz w:val="16"/>
                          <w:szCs w:val="16"/>
                        </w:rPr>
                      </w:pPr>
                      <w:r w:rsidRPr="00530E5A">
                        <w:rPr>
                          <w:b/>
                          <w:bCs/>
                          <w:sz w:val="16"/>
                          <w:szCs w:val="16"/>
                        </w:rPr>
                        <w:t xml:space="preserve">Problem: </w:t>
                      </w:r>
                      <w:r w:rsidR="00530E5A" w:rsidRPr="00530E5A">
                        <w:rPr>
                          <w:b/>
                          <w:bCs/>
                          <w:sz w:val="16"/>
                          <w:szCs w:val="16"/>
                        </w:rPr>
                        <w:t>Weak clinical governance compromised patient safety and quality.</w:t>
                      </w:r>
                    </w:p>
                  </w:txbxContent>
                </v:textbox>
              </v:shape>
            </w:pict>
          </mc:Fallback>
        </mc:AlternateContent>
      </w:r>
    </w:p>
    <w:p w14:paraId="4B74FFFB" w14:textId="0E8FBE0F" w:rsidR="00306558" w:rsidRPr="0041435D" w:rsidRDefault="00AE4921" w:rsidP="003476D5">
      <w:pPr>
        <w:spacing w:line="360" w:lineRule="auto"/>
        <w:jc w:val="both"/>
        <w:rPr>
          <w:rFonts w:ascii="Arial" w:hAnsi="Arial" w:cs="Arial"/>
          <w:b/>
          <w:bCs/>
          <w:lang w:val="en-GB"/>
        </w:rPr>
      </w:pPr>
      <w:r w:rsidRPr="0041435D">
        <w:rPr>
          <w:rFonts w:ascii="Arial" w:hAnsi="Arial" w:cs="Arial"/>
          <w:b/>
          <w:bCs/>
          <w:noProof/>
          <w:lang w:val="en-US"/>
        </w:rPr>
        <mc:AlternateContent>
          <mc:Choice Requires="wps">
            <w:drawing>
              <wp:anchor distT="0" distB="0" distL="114300" distR="114300" simplePos="0" relativeHeight="251660288" behindDoc="0" locked="0" layoutInCell="1" allowOverlap="1" wp14:anchorId="7589A7C3" wp14:editId="706CF3B3">
                <wp:simplePos x="0" y="0"/>
                <wp:positionH relativeFrom="column">
                  <wp:posOffset>381000</wp:posOffset>
                </wp:positionH>
                <wp:positionV relativeFrom="paragraph">
                  <wp:posOffset>281940</wp:posOffset>
                </wp:positionV>
                <wp:extent cx="4572000" cy="123825"/>
                <wp:effectExtent l="0" t="0" r="19050" b="28575"/>
                <wp:wrapNone/>
                <wp:docPr id="2128254651" name="Rectangle 2"/>
                <wp:cNvGraphicFramePr/>
                <a:graphic xmlns:a="http://schemas.openxmlformats.org/drawingml/2006/main">
                  <a:graphicData uri="http://schemas.microsoft.com/office/word/2010/wordprocessingShape">
                    <wps:wsp>
                      <wps:cNvSpPr/>
                      <wps:spPr>
                        <a:xfrm>
                          <a:off x="0" y="0"/>
                          <a:ext cx="4572000" cy="123825"/>
                        </a:xfrm>
                        <a:prstGeom prst="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xmlns:w16se="http://schemas.microsoft.com/office/word/2015/wordml/symex" xmlns:w16sdtfl="http://schemas.microsoft.com/office/word/2024/wordml/sdtformatlock" xmlns:w16sdtdh="http://schemas.microsoft.com/office/word/2020/wordml/sdtdatahash" xmlns:w16="http://schemas.microsoft.com/office/word/2018/wordml" xmlns:w16cid="http://schemas.microsoft.com/office/word/2016/wordml/cid" xmlns:w16cex="http://schemas.microsoft.com/office/word/2018/wordml/cex" xmlns:w16cei="http://schemas.microsoft.com/office/word/2026/wordml/cei" xmlns:w15="http://schemas.microsoft.com/office/word/2012/wordml"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rect w14:anchorId="03DD972A" id="Rectangle 2" o:spid="_x0000_s1026" style="position:absolute;margin-left:30pt;margin-top:22.2pt;width:5in;height:9.7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" fillcolor="#4472c4 [3204]" strokecolor="#09101d [484]" strokeweight="1pt"/>
            </w:pict>
          </mc:Fallback>
        </mc:AlternateContent>
      </w:r>
    </w:p>
    <w:p w14:paraId="5A7126BF" w14:textId="704A8ECE" w:rsidR="00306558" w:rsidRPr="0041435D" w:rsidRDefault="0097115A" w:rsidP="003476D5">
      <w:pPr>
        <w:spacing w:line="360" w:lineRule="auto"/>
        <w:jc w:val="both"/>
        <w:rPr>
          <w:rFonts w:ascii="Arial" w:hAnsi="Arial" w:cs="Arial"/>
          <w:b/>
          <w:bCs/>
          <w:lang w:val="en-GB"/>
        </w:rPr>
      </w:pPr>
      <w:r w:rsidRPr="0041435D">
        <w:rPr>
          <w:rFonts w:ascii="Arial" w:hAnsi="Arial" w:cs="Arial"/>
          <w:b/>
          <w:bCs/>
          <w:noProof/>
          <w:lang w:val="en-US"/>
        </w:rPr>
        <mc:AlternateContent>
          <mc:Choice Requires="wps">
            <w:drawing>
              <wp:anchor distT="0" distB="0" distL="114300" distR="114300" simplePos="0" relativeHeight="251672576" behindDoc="0" locked="0" layoutInCell="1" allowOverlap="1" wp14:anchorId="2D96C1AB" wp14:editId="443F75F5">
                <wp:simplePos x="0" y="0"/>
                <wp:positionH relativeFrom="column">
                  <wp:posOffset>314325</wp:posOffset>
                </wp:positionH>
                <wp:positionV relativeFrom="paragraph">
                  <wp:posOffset>136525</wp:posOffset>
                </wp:positionV>
                <wp:extent cx="1114425" cy="285750"/>
                <wp:effectExtent l="0" t="0" r="28575" b="19050"/>
                <wp:wrapNone/>
                <wp:docPr id="104355633" name="Text Box 4"/>
                <wp:cNvGraphicFramePr/>
                <a:graphic xmlns:a="http://schemas.openxmlformats.org/drawingml/2006/main">
                  <a:graphicData uri="http://schemas.microsoft.com/office/word/2010/wordprocessingShape">
                    <wps:wsp>
                      <wps:cNvSpPr txBox="1"/>
                      <wps:spPr>
                        <a:xfrm>
                          <a:off x="0" y="0"/>
                          <a:ext cx="1114425" cy="285750"/>
                        </a:xfrm>
                        <a:prstGeom prst="rect">
                          <a:avLst/>
                        </a:prstGeom>
                        <a:ln/>
                      </wps:spPr>
                      <wps:style>
                        <a:lnRef idx="1">
                          <a:schemeClr val="accent3"/>
                        </a:lnRef>
                        <a:fillRef idx="3">
                          <a:schemeClr val="accent3"/>
                        </a:fillRef>
                        <a:effectRef idx="2">
                          <a:schemeClr val="accent3"/>
                        </a:effectRef>
                        <a:fontRef idx="minor">
                          <a:schemeClr val="lt1"/>
                        </a:fontRef>
                      </wps:style>
                      <wps:txbx>
                        <w:txbxContent>
                          <w:p w14:paraId="101ECFA9" w14:textId="39A0B6B0" w:rsidR="0097115A" w:rsidRPr="0097115A" w:rsidRDefault="0097115A" w:rsidP="0097115A">
                            <w:pPr>
                              <w:jc w:val="center"/>
                              <w:rPr>
                                <w:b/>
                                <w:bCs/>
                              </w:rPr>
                            </w:pPr>
                            <w:r w:rsidRPr="0097115A">
                              <w:rPr>
                                <w:b/>
                                <w:bCs/>
                              </w:rPr>
                              <w:t>Communication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xmlns:w16du="http://schemas.microsoft.com/office/word/2023/wordml/word16du" xmlns:w16se="http://schemas.microsoft.com/office/word/2015/wordml/symex" xmlns:w16sdtfl="http://schemas.microsoft.com/office/word/2024/wordml/sdtformatlock" xmlns:w16sdtdh="http://schemas.microsoft.com/office/word/2020/wordml/sdtdatahash" xmlns:w16="http://schemas.microsoft.com/office/word/2018/wordml" xmlns:w16cid="http://schemas.microsoft.com/office/word/2016/wordml/cid" xmlns:w16cex="http://schemas.microsoft.com/office/word/2018/wordml/cex" xmlns:w16cei="http://schemas.microsoft.com/office/word/2026/wordml/cei" xmlns:w15="http://schemas.microsoft.com/office/word/2012/wordml"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2D96C1AB" id="_x0000_s1033" type="#_x0000_t202" style="position:absolute;left:0;text-align:left;margin-left:24.75pt;margin-top:10.75pt;width:87.75pt;height:22.5pt;z-index:25167257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" fillcolor="#aaa [3030]" strokecolor="#a5a5a5 [3206]" strokeweight=".5pt">
                <v:fill color2="#a3a3a3 [3174]" rotate="t" colors="0 #afafaf;.5 #a5a5a5;1 #929292" focus="100%" type="gradient">
                  <o:fill v:ext="view" type="gradientUnscaled"/>
                </v:fill>
                <v:textbox>
                  <w:txbxContent>
                    <w:p w14:paraId="101ECFA9" w14:textId="39A0B6B0" w:rsidR="0097115A" w:rsidRPr="0097115A" w:rsidRDefault="0097115A" w:rsidP="0097115A">
                      <w:pPr>
                        <w:jc w:val="center"/>
                        <w:rPr>
                          <w:b/>
                          <w:bCs/>
                        </w:rPr>
                      </w:pPr>
                      <w:r w:rsidRPr="0097115A">
                        <w:rPr>
                          <w:b/>
                          <w:bCs/>
                        </w:rPr>
                        <w:t>Communication</w:t>
                      </w:r>
                    </w:p>
                  </w:txbxContent>
                </v:textbox>
              </v:shape>
            </w:pict>
          </mc:Fallback>
        </mc:AlternateContent>
      </w:r>
      <w:r w:rsidRPr="0041435D">
        <w:rPr>
          <w:rFonts w:ascii="Arial" w:hAnsi="Arial" w:cs="Arial"/>
          <w:b/>
          <w:bCs/>
          <w:noProof/>
          <w:lang w:val="en-US"/>
        </w:rPr>
        <mc:AlternateContent>
          <mc:Choice Requires="wps">
            <w:drawing>
              <wp:anchor distT="0" distB="0" distL="114300" distR="114300" simplePos="0" relativeHeight="251681792" behindDoc="0" locked="0" layoutInCell="1" allowOverlap="1" wp14:anchorId="54C86135" wp14:editId="7A6F706D">
                <wp:simplePos x="0" y="0"/>
                <wp:positionH relativeFrom="column">
                  <wp:posOffset>3857625</wp:posOffset>
                </wp:positionH>
                <wp:positionV relativeFrom="paragraph">
                  <wp:posOffset>133985</wp:posOffset>
                </wp:positionV>
                <wp:extent cx="1104900" cy="285750"/>
                <wp:effectExtent l="0" t="0" r="19050" b="19050"/>
                <wp:wrapNone/>
                <wp:docPr id="768321209" name="Text Box 4"/>
                <wp:cNvGraphicFramePr/>
                <a:graphic xmlns:a="http://schemas.openxmlformats.org/drawingml/2006/main">
                  <a:graphicData uri="http://schemas.microsoft.com/office/word/2010/wordprocessingShape">
                    <wps:wsp>
                      <wps:cNvSpPr txBox="1"/>
                      <wps:spPr>
                        <a:xfrm>
                          <a:off x="0" y="0"/>
                          <a:ext cx="1104900" cy="285750"/>
                        </a:xfrm>
                        <a:prstGeom prst="rect">
                          <a:avLst/>
                        </a:prstGeom>
                        <a:ln/>
                      </wps:spPr>
                      <wps:style>
                        <a:lnRef idx="1">
                          <a:schemeClr val="accent3"/>
                        </a:lnRef>
                        <a:fillRef idx="3">
                          <a:schemeClr val="accent3"/>
                        </a:fillRef>
                        <a:effectRef idx="2">
                          <a:schemeClr val="accent3"/>
                        </a:effectRef>
                        <a:fontRef idx="minor">
                          <a:schemeClr val="lt1"/>
                        </a:fontRef>
                      </wps:style>
                      <wps:txbx>
                        <w:txbxContent>
                          <w:p w14:paraId="0E4D4416" w14:textId="44B7717C" w:rsidR="0097115A" w:rsidRPr="0097115A" w:rsidRDefault="0097115A" w:rsidP="0097115A">
                            <w:pPr>
                              <w:jc w:val="center"/>
                              <w:rPr>
                                <w:b/>
                                <w:bCs/>
                              </w:rPr>
                            </w:pPr>
                            <w:r w:rsidRPr="0097115A">
                              <w:rPr>
                                <w:b/>
                                <w:bCs/>
                              </w:rPr>
                              <w:t>Governance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xmlns:w16du="http://schemas.microsoft.com/office/word/2023/wordml/word16du" xmlns:w16se="http://schemas.microsoft.com/office/word/2015/wordml/symex" xmlns:w16sdtfl="http://schemas.microsoft.com/office/word/2024/wordml/sdtformatlock" xmlns:w16sdtdh="http://schemas.microsoft.com/office/word/2020/wordml/sdtdatahash" xmlns:w16="http://schemas.microsoft.com/office/word/2018/wordml" xmlns:w16cid="http://schemas.microsoft.com/office/word/2016/wordml/cid" xmlns:w16cex="http://schemas.microsoft.com/office/word/2018/wordml/cex" xmlns:w16cei="http://schemas.microsoft.com/office/word/2026/wordml/cei" xmlns:w15="http://schemas.microsoft.com/office/word/2012/wordml"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54C86135" id="_x0000_s1034" type="#_x0000_t202" style="position:absolute;left:0;text-align:left;margin-left:303.75pt;margin-top:10.55pt;width:87pt;height:22.5pt;z-index:25168179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" fillcolor="#aaa [3030]" strokecolor="#a5a5a5 [3206]" strokeweight=".5pt">
                <v:fill color2="#a3a3a3 [3174]" rotate="t" colors="0 #afafaf;.5 #a5a5a5;1 #929292" focus="100%" type="gradient">
                  <o:fill v:ext="view" type="gradientUnscaled"/>
                </v:fill>
                <v:textbox>
                  <w:txbxContent>
                    <w:p w14:paraId="0E4D4416" w14:textId="44B7717C" w:rsidR="0097115A" w:rsidRPr="0097115A" w:rsidRDefault="0097115A" w:rsidP="0097115A">
                      <w:pPr>
                        <w:jc w:val="center"/>
                        <w:rPr>
                          <w:b/>
                          <w:bCs/>
                        </w:rPr>
                      </w:pPr>
                      <w:r w:rsidRPr="0097115A">
                        <w:rPr>
                          <w:b/>
                          <w:bCs/>
                        </w:rPr>
                        <w:t>Governance</w:t>
                      </w:r>
                    </w:p>
                  </w:txbxContent>
                </v:textbox>
              </v:shape>
            </w:pict>
          </mc:Fallback>
        </mc:AlternateContent>
      </w:r>
      <w:r w:rsidRPr="0041435D">
        <w:rPr>
          <w:rFonts w:ascii="Arial" w:hAnsi="Arial" w:cs="Arial"/>
          <w:b/>
          <w:bCs/>
          <w:noProof/>
          <w:lang w:val="en-US"/>
        </w:rPr>
        <mc:AlternateContent>
          <mc:Choice Requires="wps">
            <w:drawing>
              <wp:anchor distT="0" distB="0" distL="114300" distR="114300" simplePos="0" relativeHeight="251678720" behindDoc="0" locked="0" layoutInCell="1" allowOverlap="1" wp14:anchorId="11B6994C" wp14:editId="402BDEE5">
                <wp:simplePos x="0" y="0"/>
                <wp:positionH relativeFrom="column">
                  <wp:posOffset>2714625</wp:posOffset>
                </wp:positionH>
                <wp:positionV relativeFrom="paragraph">
                  <wp:posOffset>133350</wp:posOffset>
                </wp:positionV>
                <wp:extent cx="1104900" cy="285750"/>
                <wp:effectExtent l="0" t="0" r="19050" b="19050"/>
                <wp:wrapNone/>
                <wp:docPr id="707619869" name="Text Box 4"/>
                <wp:cNvGraphicFramePr/>
                <a:graphic xmlns:a="http://schemas.openxmlformats.org/drawingml/2006/main">
                  <a:graphicData uri="http://schemas.microsoft.com/office/word/2010/wordprocessingShape">
                    <wps:wsp>
                      <wps:cNvSpPr txBox="1"/>
                      <wps:spPr>
                        <a:xfrm>
                          <a:off x="0" y="0"/>
                          <a:ext cx="1104900" cy="285750"/>
                        </a:xfrm>
                        <a:prstGeom prst="rect">
                          <a:avLst/>
                        </a:prstGeom>
                        <a:ln/>
                      </wps:spPr>
                      <wps:style>
                        <a:lnRef idx="1">
                          <a:schemeClr val="accent3"/>
                        </a:lnRef>
                        <a:fillRef idx="3">
                          <a:schemeClr val="accent3"/>
                        </a:fillRef>
                        <a:effectRef idx="2">
                          <a:schemeClr val="accent3"/>
                        </a:effectRef>
                        <a:fontRef idx="minor">
                          <a:schemeClr val="lt1"/>
                        </a:fontRef>
                      </wps:style>
                      <wps:txbx>
                        <w:txbxContent>
                          <w:p w14:paraId="6A2160CA" w14:textId="0A911EAA" w:rsidR="0097115A" w:rsidRPr="0097115A" w:rsidRDefault="0097115A" w:rsidP="0097115A">
                            <w:pPr>
                              <w:jc w:val="center"/>
                              <w:rPr>
                                <w:b/>
                                <w:bCs/>
                              </w:rPr>
                            </w:pPr>
                            <w:r w:rsidRPr="0097115A">
                              <w:rPr>
                                <w:b/>
                                <w:bCs/>
                              </w:rPr>
                              <w:t>Resources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xmlns:w16du="http://schemas.microsoft.com/office/word/2023/wordml/word16du" xmlns:w16se="http://schemas.microsoft.com/office/word/2015/wordml/symex" xmlns:w16sdtfl="http://schemas.microsoft.com/office/word/2024/wordml/sdtformatlock" xmlns:w16sdtdh="http://schemas.microsoft.com/office/word/2020/wordml/sdtdatahash" xmlns:w16="http://schemas.microsoft.com/office/word/2018/wordml" xmlns:w16cid="http://schemas.microsoft.com/office/word/2016/wordml/cid" xmlns:w16cex="http://schemas.microsoft.com/office/word/2018/wordml/cex" xmlns:w16cei="http://schemas.microsoft.com/office/word/2026/wordml/cei" xmlns:w15="http://schemas.microsoft.com/office/word/2012/wordml"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11B6994C" id="_x0000_s1035" type="#_x0000_t202" style="position:absolute;left:0;text-align:left;margin-left:213.75pt;margin-top:10.5pt;width:87pt;height:22.5pt;z-index:25167872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" fillcolor="#aaa [3030]" strokecolor="#a5a5a5 [3206]" strokeweight=".5pt">
                <v:fill color2="#a3a3a3 [3174]" rotate="t" colors="0 #afafaf;.5 #a5a5a5;1 #929292" focus="100%" type="gradient">
                  <o:fill v:ext="view" type="gradientUnscaled"/>
                </v:fill>
                <v:textbox>
                  <w:txbxContent>
                    <w:p w14:paraId="6A2160CA" w14:textId="0A911EAA" w:rsidR="0097115A" w:rsidRPr="0097115A" w:rsidRDefault="0097115A" w:rsidP="0097115A">
                      <w:pPr>
                        <w:jc w:val="center"/>
                        <w:rPr>
                          <w:b/>
                          <w:bCs/>
                        </w:rPr>
                      </w:pPr>
                      <w:r w:rsidRPr="0097115A">
                        <w:rPr>
                          <w:b/>
                          <w:bCs/>
                        </w:rPr>
                        <w:t>Resources</w:t>
                      </w:r>
                    </w:p>
                  </w:txbxContent>
                </v:textbox>
              </v:shape>
            </w:pict>
          </mc:Fallback>
        </mc:AlternateContent>
      </w:r>
      <w:r w:rsidRPr="0041435D">
        <w:rPr>
          <w:rFonts w:ascii="Arial" w:hAnsi="Arial" w:cs="Arial"/>
          <w:b/>
          <w:bCs/>
          <w:noProof/>
          <w:lang w:val="en-US"/>
        </w:rPr>
        <mc:AlternateContent>
          <mc:Choice Requires="wps">
            <w:drawing>
              <wp:anchor distT="0" distB="0" distL="114300" distR="114300" simplePos="0" relativeHeight="251675648" behindDoc="0" locked="0" layoutInCell="1" allowOverlap="1" wp14:anchorId="5EA669C7" wp14:editId="5B319827">
                <wp:simplePos x="0" y="0"/>
                <wp:positionH relativeFrom="column">
                  <wp:posOffset>1533525</wp:posOffset>
                </wp:positionH>
                <wp:positionV relativeFrom="paragraph">
                  <wp:posOffset>131445</wp:posOffset>
                </wp:positionV>
                <wp:extent cx="1104900" cy="285750"/>
                <wp:effectExtent l="0" t="0" r="19050" b="19050"/>
                <wp:wrapNone/>
                <wp:docPr id="1238782339" name="Text Box 4"/>
                <wp:cNvGraphicFramePr/>
                <a:graphic xmlns:a="http://schemas.openxmlformats.org/drawingml/2006/main">
                  <a:graphicData uri="http://schemas.microsoft.com/office/word/2010/wordprocessingShape">
                    <wps:wsp>
                      <wps:cNvSpPr txBox="1"/>
                      <wps:spPr>
                        <a:xfrm>
                          <a:off x="0" y="0"/>
                          <a:ext cx="1104900" cy="285750"/>
                        </a:xfrm>
                        <a:prstGeom prst="rect">
                          <a:avLst/>
                        </a:prstGeom>
                        <a:ln/>
                      </wps:spPr>
                      <wps:style>
                        <a:lnRef idx="1">
                          <a:schemeClr val="accent3"/>
                        </a:lnRef>
                        <a:fillRef idx="3">
                          <a:schemeClr val="accent3"/>
                        </a:fillRef>
                        <a:effectRef idx="2">
                          <a:schemeClr val="accent3"/>
                        </a:effectRef>
                        <a:fontRef idx="minor">
                          <a:schemeClr val="lt1"/>
                        </a:fontRef>
                      </wps:style>
                      <wps:txbx>
                        <w:txbxContent>
                          <w:p w14:paraId="1BD6F246" w14:textId="2C51C7B3" w:rsidR="0097115A" w:rsidRPr="0097115A" w:rsidRDefault="0097115A" w:rsidP="0097115A">
                            <w:pPr>
                              <w:jc w:val="center"/>
                              <w:rPr>
                                <w:b/>
                                <w:bCs/>
                              </w:rPr>
                            </w:pPr>
                            <w:r w:rsidRPr="0097115A">
                              <w:rPr>
                                <w:b/>
                                <w:bCs/>
                              </w:rPr>
                              <w:t>Culture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xmlns:w16du="http://schemas.microsoft.com/office/word/2023/wordml/word16du" xmlns:w16se="http://schemas.microsoft.com/office/word/2015/wordml/symex" xmlns:w16sdtfl="http://schemas.microsoft.com/office/word/2024/wordml/sdtformatlock" xmlns:w16sdtdh="http://schemas.microsoft.com/office/word/2020/wordml/sdtdatahash" xmlns:w16="http://schemas.microsoft.com/office/word/2018/wordml" xmlns:w16cid="http://schemas.microsoft.com/office/word/2016/wordml/cid" xmlns:w16cex="http://schemas.microsoft.com/office/word/2018/wordml/cex" xmlns:w16cei="http://schemas.microsoft.com/office/word/2026/wordml/cei" xmlns:w15="http://schemas.microsoft.com/office/word/2012/wordml"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5EA669C7" id="_x0000_s1036" type="#_x0000_t202" style="position:absolute;left:0;text-align:left;margin-left:120.75pt;margin-top:10.35pt;width:87pt;height:22.5pt;z-index:25167564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" fillcolor="#aaa [3030]" strokecolor="#a5a5a5 [3206]" strokeweight=".5pt">
                <v:fill color2="#a3a3a3 [3174]" rotate="t" colors="0 #afafaf;.5 #a5a5a5;1 #929292" focus="100%" type="gradient">
                  <o:fill v:ext="view" type="gradientUnscaled"/>
                </v:fill>
                <v:textbox>
                  <w:txbxContent>
                    <w:p w14:paraId="1BD6F246" w14:textId="2C51C7B3" w:rsidR="0097115A" w:rsidRPr="0097115A" w:rsidRDefault="0097115A" w:rsidP="0097115A">
                      <w:pPr>
                        <w:jc w:val="center"/>
                        <w:rPr>
                          <w:b/>
                          <w:bCs/>
                        </w:rPr>
                      </w:pPr>
                      <w:r w:rsidRPr="0097115A">
                        <w:rPr>
                          <w:b/>
                          <w:bCs/>
                        </w:rPr>
                        <w:t>Culture</w:t>
                      </w:r>
                    </w:p>
                  </w:txbxContent>
                </v:textbox>
              </v:shape>
            </w:pict>
          </mc:Fallback>
        </mc:AlternateContent>
      </w:r>
    </w:p>
    <w:p w14:paraId="095CF296" w14:textId="7DCA49F8" w:rsidR="00306558" w:rsidRPr="0041435D" w:rsidRDefault="00530E5A" w:rsidP="003476D5">
      <w:pPr>
        <w:spacing w:line="360" w:lineRule="auto"/>
        <w:jc w:val="both"/>
        <w:rPr>
          <w:rFonts w:ascii="Arial" w:hAnsi="Arial" w:cs="Arial"/>
          <w:b/>
          <w:bCs/>
          <w:lang w:val="en-GB"/>
        </w:rPr>
      </w:pPr>
      <w:r w:rsidRPr="0041435D">
        <w:rPr>
          <w:rFonts w:ascii="Arial" w:hAnsi="Arial" w:cs="Arial"/>
          <w:b/>
          <w:bCs/>
          <w:noProof/>
          <w:lang w:val="en-US"/>
        </w:rPr>
        <mc:AlternateContent>
          <mc:Choice Requires="wps">
            <w:drawing>
              <wp:anchor distT="0" distB="0" distL="114300" distR="114300" simplePos="0" relativeHeight="251682816" behindDoc="0" locked="0" layoutInCell="1" allowOverlap="1" wp14:anchorId="692FA130" wp14:editId="0572BC5A">
                <wp:simplePos x="0" y="0"/>
                <wp:positionH relativeFrom="column">
                  <wp:posOffset>3857625</wp:posOffset>
                </wp:positionH>
                <wp:positionV relativeFrom="paragraph">
                  <wp:posOffset>107950</wp:posOffset>
                </wp:positionV>
                <wp:extent cx="1085850" cy="1295400"/>
                <wp:effectExtent l="0" t="0" r="19050" b="19050"/>
                <wp:wrapNone/>
                <wp:docPr id="2085430393" name="Text Box 4"/>
                <wp:cNvGraphicFramePr/>
                <a:graphic xmlns:a="http://schemas.openxmlformats.org/drawingml/2006/main">
                  <a:graphicData uri="http://schemas.microsoft.com/office/word/2010/wordprocessingShape">
                    <wps:wsp>
                      <wps:cNvSpPr txBox="1"/>
                      <wps:spPr>
                        <a:xfrm>
                          <a:off x="0" y="0"/>
                          <a:ext cx="1085850" cy="1295400"/>
                        </a:xfrm>
                        <a:prstGeom prst="rect">
                          <a:avLst/>
                        </a:prstGeom>
                        <a:ln/>
                      </wps:spPr>
                      <wps:style>
                        <a:lnRef idx="1">
                          <a:schemeClr val="accent3"/>
                        </a:lnRef>
                        <a:fillRef idx="3">
                          <a:schemeClr val="accent3"/>
                        </a:fillRef>
                        <a:effectRef idx="2">
                          <a:schemeClr val="accent3"/>
                        </a:effectRef>
                        <a:fontRef idx="minor">
                          <a:schemeClr val="lt1"/>
                        </a:fontRef>
                      </wps:style>
                      <wps:txbx>
                        <w:txbxContent>
                          <w:p w14:paraId="52FA0501" w14:textId="1C728311" w:rsidR="0097115A" w:rsidRPr="0097115A" w:rsidRDefault="00530E5A" w:rsidP="0097115A">
                            <w:pPr>
                              <w:jc w:val="center"/>
                              <w:rPr>
                                <w:sz w:val="12"/>
                                <w:szCs w:val="12"/>
                              </w:rPr>
                            </w:pPr>
                            <w:r w:rsidRPr="00530E5A">
                              <w:rPr>
                                <w:sz w:val="12"/>
                                <w:szCs w:val="12"/>
                              </w:rPr>
                              <w:t xml:space="preserve">Governance and external scrutiny were insufficient to identify and challenge poor performance. Inspection and monitoring arrangements did not provide an effective safeguard, while available information about clinical outcomes was not translated into appropriate action.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xmlns:w16se="http://schemas.microsoft.com/office/word/2015/wordml/symex" xmlns:w16sdtfl="http://schemas.microsoft.com/office/word/2024/wordml/sdtformatlock" xmlns:w16sdtdh="http://schemas.microsoft.com/office/word/2020/wordml/sdtdatahash" xmlns:w16="http://schemas.microsoft.com/office/word/2018/wordml" xmlns:w16cid="http://schemas.microsoft.com/office/word/2016/wordml/cid" xmlns:w16cex="http://schemas.microsoft.com/office/word/2018/wordml/cex" xmlns:w16cei="http://schemas.microsoft.com/office/word/2026/wordml/cei" xmlns:w15="http://schemas.microsoft.com/office/word/2012/wordml"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692FA130" id="_x0000_s1037" type="#_x0000_t202" style="position:absolute;left:0;text-align:left;margin-left:303.75pt;margin-top:8.5pt;width:85.5pt;height:102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" fillcolor="#aaa [3030]" strokecolor="#a5a5a5 [3206]" strokeweight=".5pt">
                <v:fill color2="#a3a3a3 [3174]" rotate="t" colors="0 #afafaf;.5 #a5a5a5;1 #929292" focus="100%" type="gradient">
                  <o:fill v:ext="view" type="gradientUnscaled"/>
                </v:fill>
                <v:textbox>
                  <w:txbxContent>
                    <w:p w14:paraId="52FA0501" w14:textId="1C728311" w:rsidR="0097115A" w:rsidRPr="0097115A" w:rsidRDefault="00530E5A" w:rsidP="0097115A">
                      <w:pPr>
                        <w:jc w:val="center"/>
                        <w:rPr>
                          <w:sz w:val="12"/>
                          <w:szCs w:val="12"/>
                        </w:rPr>
                      </w:pPr>
                      <w:r w:rsidRPr="00530E5A">
                        <w:rPr>
                          <w:sz w:val="12"/>
                          <w:szCs w:val="12"/>
                        </w:rPr>
                        <w:t xml:space="preserve">Governance and external scrutiny were insufficient to identify and challenge poor performance. Inspection and monitoring arrangements did not provide an effective safeguard, while available information about clinical outcomes was not translated into appropriate action. </w:t>
                      </w:r>
                    </w:p>
                  </w:txbxContent>
                </v:textbox>
              </v:shape>
            </w:pict>
          </mc:Fallback>
        </mc:AlternateContent>
      </w:r>
      <w:r w:rsidRPr="0041435D">
        <w:rPr>
          <w:rFonts w:ascii="Arial" w:hAnsi="Arial" w:cs="Arial"/>
          <w:b/>
          <w:bCs/>
          <w:noProof/>
          <w:lang w:val="en-US"/>
        </w:rPr>
        <mc:AlternateContent>
          <mc:Choice Requires="wps">
            <w:drawing>
              <wp:anchor distT="0" distB="0" distL="114300" distR="114300" simplePos="0" relativeHeight="251679744" behindDoc="0" locked="0" layoutInCell="1" allowOverlap="1" wp14:anchorId="640C3F7B" wp14:editId="188C00B0">
                <wp:simplePos x="0" y="0"/>
                <wp:positionH relativeFrom="column">
                  <wp:posOffset>2714625</wp:posOffset>
                </wp:positionH>
                <wp:positionV relativeFrom="paragraph">
                  <wp:posOffset>107950</wp:posOffset>
                </wp:positionV>
                <wp:extent cx="1085850" cy="1314450"/>
                <wp:effectExtent l="0" t="0" r="19050" b="19050"/>
                <wp:wrapNone/>
                <wp:docPr id="369954131" name="Text Box 4"/>
                <wp:cNvGraphicFramePr/>
                <a:graphic xmlns:a="http://schemas.openxmlformats.org/drawingml/2006/main">
                  <a:graphicData uri="http://schemas.microsoft.com/office/word/2010/wordprocessingShape">
                    <wps:wsp>
                      <wps:cNvSpPr txBox="1"/>
                      <wps:spPr>
                        <a:xfrm>
                          <a:off x="0" y="0"/>
                          <a:ext cx="1085850" cy="1314450"/>
                        </a:xfrm>
                        <a:prstGeom prst="rect">
                          <a:avLst/>
                        </a:prstGeom>
                        <a:ln/>
                      </wps:spPr>
                      <wps:style>
                        <a:lnRef idx="1">
                          <a:schemeClr val="accent3"/>
                        </a:lnRef>
                        <a:fillRef idx="3">
                          <a:schemeClr val="accent3"/>
                        </a:fillRef>
                        <a:effectRef idx="2">
                          <a:schemeClr val="accent3"/>
                        </a:effectRef>
                        <a:fontRef idx="minor">
                          <a:schemeClr val="lt1"/>
                        </a:fontRef>
                      </wps:style>
                      <wps:txbx>
                        <w:txbxContent>
                          <w:p w14:paraId="7E4D5BBD" w14:textId="4C461356" w:rsidR="0097115A" w:rsidRPr="0097115A" w:rsidRDefault="00530E5A" w:rsidP="0097115A">
                            <w:pPr>
                              <w:jc w:val="center"/>
                              <w:rPr>
                                <w:sz w:val="12"/>
                                <w:szCs w:val="12"/>
                              </w:rPr>
                            </w:pPr>
                            <w:r w:rsidRPr="00530E5A">
                              <w:rPr>
                                <w:sz w:val="12"/>
                                <w:szCs w:val="12"/>
                              </w:rPr>
                              <w:t xml:space="preserve">Evidence showed shortages of trained nursing staff, specialist staff and some equipment and facilities. However, the Inquiry did </w:t>
                            </w:r>
                            <w:r w:rsidRPr="00530E5A">
                              <w:rPr>
                                <w:b/>
                                <w:bCs/>
                                <w:sz w:val="12"/>
                                <w:szCs w:val="12"/>
                              </w:rPr>
                              <w:t>not</w:t>
                            </w:r>
                            <w:r w:rsidRPr="00530E5A">
                              <w:rPr>
                                <w:sz w:val="12"/>
                                <w:szCs w:val="12"/>
                              </w:rPr>
                              <w:t xml:space="preserve"> conclude that lack of resources alone caused the failures. Resource pressures interacted with poor management, leadership and teamwork to increase organisational risk</w:t>
                            </w:r>
                            <w:r>
                              <w:rPr>
                                <w:sz w:val="12"/>
                                <w:szCs w:val="12"/>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xmlns:w16se="http://schemas.microsoft.com/office/word/2015/wordml/symex" xmlns:w16sdtfl="http://schemas.microsoft.com/office/word/2024/wordml/sdtformatlock" xmlns:w16sdtdh="http://schemas.microsoft.com/office/word/2020/wordml/sdtdatahash" xmlns:w16="http://schemas.microsoft.com/office/word/2018/wordml" xmlns:w16cid="http://schemas.microsoft.com/office/word/2016/wordml/cid" xmlns:w16cex="http://schemas.microsoft.com/office/word/2018/wordml/cex" xmlns:w16cei="http://schemas.microsoft.com/office/word/2026/wordml/cei" xmlns:w15="http://schemas.microsoft.com/office/word/2012/wordml"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640C3F7B" id="_x0000_s1038" type="#_x0000_t202" style="position:absolute;left:0;text-align:left;margin-left:213.75pt;margin-top:8.5pt;width:85.5pt;height:103.5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" fillcolor="#aaa [3030]" strokecolor="#a5a5a5 [3206]" strokeweight=".5pt">
                <v:fill color2="#a3a3a3 [3174]" rotate="t" colors="0 #afafaf;.5 #a5a5a5;1 #929292" focus="100%" type="gradient">
                  <o:fill v:ext="view" type="gradientUnscaled"/>
                </v:fill>
                <v:textbox>
                  <w:txbxContent>
                    <w:p w14:paraId="7E4D5BBD" w14:textId="4C461356" w:rsidR="0097115A" w:rsidRPr="0097115A" w:rsidRDefault="00530E5A" w:rsidP="0097115A">
                      <w:pPr>
                        <w:jc w:val="center"/>
                        <w:rPr>
                          <w:sz w:val="12"/>
                          <w:szCs w:val="12"/>
                        </w:rPr>
                      </w:pPr>
                      <w:r w:rsidRPr="00530E5A">
                        <w:rPr>
                          <w:sz w:val="12"/>
                          <w:szCs w:val="12"/>
                        </w:rPr>
                        <w:t xml:space="preserve">Evidence showed shortages of trained nursing staff, specialist staff and some equipment and facilities. However, the Inquiry did </w:t>
                      </w:r>
                      <w:r w:rsidRPr="00530E5A">
                        <w:rPr>
                          <w:b/>
                          <w:bCs/>
                          <w:sz w:val="12"/>
                          <w:szCs w:val="12"/>
                        </w:rPr>
                        <w:t>not</w:t>
                      </w:r>
                      <w:r w:rsidRPr="00530E5A">
                        <w:rPr>
                          <w:sz w:val="12"/>
                          <w:szCs w:val="12"/>
                        </w:rPr>
                        <w:t xml:space="preserve"> conclude that lack of resources alone caused the failures. Resource pressures interacted with poor management, leadership and teamwork to increase organisational risk</w:t>
                      </w:r>
                      <w:r>
                        <w:rPr>
                          <w:sz w:val="12"/>
                          <w:szCs w:val="12"/>
                        </w:rPr>
                        <w:t>.</w:t>
                      </w:r>
                    </w:p>
                  </w:txbxContent>
                </v:textbox>
              </v:shape>
            </w:pict>
          </mc:Fallback>
        </mc:AlternateContent>
      </w:r>
      <w:r w:rsidRPr="0041435D">
        <w:rPr>
          <w:rFonts w:ascii="Arial" w:hAnsi="Arial" w:cs="Arial"/>
          <w:b/>
          <w:bCs/>
          <w:noProof/>
          <w:lang w:val="en-US"/>
        </w:rPr>
        <mc:AlternateContent>
          <mc:Choice Requires="wps">
            <w:drawing>
              <wp:anchor distT="0" distB="0" distL="114300" distR="114300" simplePos="0" relativeHeight="251676672" behindDoc="0" locked="0" layoutInCell="1" allowOverlap="1" wp14:anchorId="5687D609" wp14:editId="3243459F">
                <wp:simplePos x="0" y="0"/>
                <wp:positionH relativeFrom="column">
                  <wp:posOffset>1533525</wp:posOffset>
                </wp:positionH>
                <wp:positionV relativeFrom="paragraph">
                  <wp:posOffset>107951</wp:posOffset>
                </wp:positionV>
                <wp:extent cx="1085850" cy="1314450"/>
                <wp:effectExtent l="0" t="0" r="19050" b="19050"/>
                <wp:wrapNone/>
                <wp:docPr id="1671566901" name="Text Box 4"/>
                <wp:cNvGraphicFramePr/>
                <a:graphic xmlns:a="http://schemas.openxmlformats.org/drawingml/2006/main">
                  <a:graphicData uri="http://schemas.microsoft.com/office/word/2010/wordprocessingShape">
                    <wps:wsp>
                      <wps:cNvSpPr txBox="1"/>
                      <wps:spPr>
                        <a:xfrm>
                          <a:off x="0" y="0"/>
                          <a:ext cx="1085850" cy="1314450"/>
                        </a:xfrm>
                        <a:prstGeom prst="rect">
                          <a:avLst/>
                        </a:prstGeom>
                        <a:ln/>
                      </wps:spPr>
                      <wps:style>
                        <a:lnRef idx="1">
                          <a:schemeClr val="accent3"/>
                        </a:lnRef>
                        <a:fillRef idx="3">
                          <a:schemeClr val="accent3"/>
                        </a:fillRef>
                        <a:effectRef idx="2">
                          <a:schemeClr val="accent3"/>
                        </a:effectRef>
                        <a:fontRef idx="minor">
                          <a:schemeClr val="lt1"/>
                        </a:fontRef>
                      </wps:style>
                      <wps:txbx>
                        <w:txbxContent>
                          <w:p w14:paraId="0193E0A4" w14:textId="2E2B4014" w:rsidR="0097115A" w:rsidRPr="0097115A" w:rsidRDefault="00530E5A" w:rsidP="0097115A">
                            <w:pPr>
                              <w:jc w:val="center"/>
                              <w:rPr>
                                <w:sz w:val="12"/>
                                <w:szCs w:val="12"/>
                              </w:rPr>
                            </w:pPr>
                            <w:r w:rsidRPr="00530E5A">
                              <w:rPr>
                                <w:sz w:val="12"/>
                                <w:szCs w:val="12"/>
                              </w:rPr>
                              <w:t xml:space="preserve">The Inquiry identified a closed </w:t>
                            </w:r>
                            <w:r w:rsidRPr="00530E5A">
                              <w:rPr>
                                <w:b/>
                                <w:bCs/>
                                <w:sz w:val="12"/>
                                <w:szCs w:val="12"/>
                              </w:rPr>
                              <w:t>“club culture”</w:t>
                            </w:r>
                            <w:r w:rsidRPr="00530E5A">
                              <w:rPr>
                                <w:sz w:val="12"/>
                                <w:szCs w:val="12"/>
                              </w:rPr>
                              <w:t>, professional hierarchy and limited openness. A punitive management style also made speaking out more difficult. This created an environment in which challenging established practices and discussing poor performance were not sufficiently encouraged</w:t>
                            </w:r>
                            <w:r>
                              <w:rPr>
                                <w:sz w:val="12"/>
                                <w:szCs w:val="12"/>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xmlns:w16se="http://schemas.microsoft.com/office/word/2015/wordml/symex" xmlns:w16sdtfl="http://schemas.microsoft.com/office/word/2024/wordml/sdtformatlock" xmlns:w16sdtdh="http://schemas.microsoft.com/office/word/2020/wordml/sdtdatahash" xmlns:w16="http://schemas.microsoft.com/office/word/2018/wordml" xmlns:w16cid="http://schemas.microsoft.com/office/word/2016/wordml/cid" xmlns:w16cex="http://schemas.microsoft.com/office/word/2018/wordml/cex" xmlns:w16cei="http://schemas.microsoft.com/office/word/2026/wordml/cei" xmlns:w15="http://schemas.microsoft.com/office/word/2012/wordml"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5687D609" id="_x0000_s1039" type="#_x0000_t202" style="position:absolute;left:0;text-align:left;margin-left:120.75pt;margin-top:8.5pt;width:85.5pt;height:103.5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" fillcolor="#aaa [3030]" strokecolor="#a5a5a5 [3206]" strokeweight=".5pt">
                <v:fill color2="#a3a3a3 [3174]" rotate="t" colors="0 #afafaf;.5 #a5a5a5;1 #929292" focus="100%" type="gradient">
                  <o:fill v:ext="view" type="gradientUnscaled"/>
                </v:fill>
                <v:textbox>
                  <w:txbxContent>
                    <w:p w14:paraId="0193E0A4" w14:textId="2E2B4014" w:rsidR="0097115A" w:rsidRPr="0097115A" w:rsidRDefault="00530E5A" w:rsidP="0097115A">
                      <w:pPr>
                        <w:jc w:val="center"/>
                        <w:rPr>
                          <w:sz w:val="12"/>
                          <w:szCs w:val="12"/>
                        </w:rPr>
                      </w:pPr>
                      <w:r w:rsidRPr="00530E5A">
                        <w:rPr>
                          <w:sz w:val="12"/>
                          <w:szCs w:val="12"/>
                        </w:rPr>
                        <w:t xml:space="preserve">The Inquiry identified a closed </w:t>
                      </w:r>
                      <w:r w:rsidRPr="00530E5A">
                        <w:rPr>
                          <w:b/>
                          <w:bCs/>
                          <w:sz w:val="12"/>
                          <w:szCs w:val="12"/>
                        </w:rPr>
                        <w:t>“club culture”</w:t>
                      </w:r>
                      <w:r w:rsidRPr="00530E5A">
                        <w:rPr>
                          <w:sz w:val="12"/>
                          <w:szCs w:val="12"/>
                        </w:rPr>
                        <w:t>, professional hierarchy and limited openness. A punitive management style also made speaking out more difficult. This created an environment in which challenging established practices and discussing poor performance were not sufficiently encouraged</w:t>
                      </w:r>
                      <w:r>
                        <w:rPr>
                          <w:sz w:val="12"/>
                          <w:szCs w:val="12"/>
                        </w:rPr>
                        <w:t>.</w:t>
                      </w:r>
                    </w:p>
                  </w:txbxContent>
                </v:textbox>
              </v:shape>
            </w:pict>
          </mc:Fallback>
        </mc:AlternateContent>
      </w:r>
      <w:r w:rsidRPr="0041435D">
        <w:rPr>
          <w:rFonts w:ascii="Arial" w:hAnsi="Arial" w:cs="Arial"/>
          <w:b/>
          <w:bCs/>
          <w:noProof/>
          <w:lang w:val="en-US"/>
        </w:rPr>
        <mc:AlternateContent>
          <mc:Choice Requires="wps">
            <w:drawing>
              <wp:anchor distT="0" distB="0" distL="114300" distR="114300" simplePos="0" relativeHeight="251673600" behindDoc="0" locked="0" layoutInCell="1" allowOverlap="1" wp14:anchorId="42A647F0" wp14:editId="2C2F8DC1">
                <wp:simplePos x="0" y="0"/>
                <wp:positionH relativeFrom="column">
                  <wp:posOffset>333375</wp:posOffset>
                </wp:positionH>
                <wp:positionV relativeFrom="paragraph">
                  <wp:posOffset>107950</wp:posOffset>
                </wp:positionV>
                <wp:extent cx="1085850" cy="1304925"/>
                <wp:effectExtent l="0" t="0" r="19050" b="28575"/>
                <wp:wrapNone/>
                <wp:docPr id="76628035" name="Text Box 4"/>
                <wp:cNvGraphicFramePr/>
                <a:graphic xmlns:a="http://schemas.openxmlformats.org/drawingml/2006/main">
                  <a:graphicData uri="http://schemas.microsoft.com/office/word/2010/wordprocessingShape">
                    <wps:wsp>
                      <wps:cNvSpPr txBox="1"/>
                      <wps:spPr>
                        <a:xfrm>
                          <a:off x="0" y="0"/>
                          <a:ext cx="1085850" cy="1304925"/>
                        </a:xfrm>
                        <a:prstGeom prst="rect">
                          <a:avLst/>
                        </a:prstGeom>
                        <a:ln/>
                      </wps:spPr>
                      <wps:style>
                        <a:lnRef idx="1">
                          <a:schemeClr val="accent3"/>
                        </a:lnRef>
                        <a:fillRef idx="3">
                          <a:schemeClr val="accent3"/>
                        </a:fillRef>
                        <a:effectRef idx="2">
                          <a:schemeClr val="accent3"/>
                        </a:effectRef>
                        <a:fontRef idx="minor">
                          <a:schemeClr val="lt1"/>
                        </a:fontRef>
                      </wps:style>
                      <wps:txbx>
                        <w:txbxContent>
                          <w:p w14:paraId="76B1DCFD" w14:textId="12359F41" w:rsidR="0097115A" w:rsidRPr="0097115A" w:rsidRDefault="00530E5A" w:rsidP="0097115A">
                            <w:pPr>
                              <w:jc w:val="center"/>
                              <w:rPr>
                                <w:sz w:val="12"/>
                                <w:szCs w:val="12"/>
                              </w:rPr>
                            </w:pPr>
                            <w:r w:rsidRPr="00530E5A">
                              <w:rPr>
                                <w:sz w:val="12"/>
                                <w:szCs w:val="12"/>
                              </w:rPr>
                              <w:t>Communication problems existed between professional groups and between staff and management. Concerns raised about the service were not consistently listened to or escalated. This weakened organisational learning and reduced opportunities for early intervention</w:t>
                            </w:r>
                            <w:r>
                              <w:rPr>
                                <w:sz w:val="12"/>
                                <w:szCs w:val="12"/>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xmlns:w16se="http://schemas.microsoft.com/office/word/2015/wordml/symex" xmlns:w16sdtfl="http://schemas.microsoft.com/office/word/2024/wordml/sdtformatlock" xmlns:w16sdtdh="http://schemas.microsoft.com/office/word/2020/wordml/sdtdatahash" xmlns:w16="http://schemas.microsoft.com/office/word/2018/wordml" xmlns:w16cid="http://schemas.microsoft.com/office/word/2016/wordml/cid" xmlns:w16cex="http://schemas.microsoft.com/office/word/2018/wordml/cex" xmlns:w16cei="http://schemas.microsoft.com/office/word/2026/wordml/cei" xmlns:w15="http://schemas.microsoft.com/office/word/2012/wordml"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42A647F0" id="_x0000_s1040" type="#_x0000_t202" style="position:absolute;left:0;text-align:left;margin-left:26.25pt;margin-top:8.5pt;width:85.5pt;height:102.7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" fillcolor="#aaa [3030]" strokecolor="#a5a5a5 [3206]" strokeweight=".5pt">
                <v:fill color2="#a3a3a3 [3174]" rotate="t" colors="0 #afafaf;.5 #a5a5a5;1 #929292" focus="100%" type="gradient">
                  <o:fill v:ext="view" type="gradientUnscaled"/>
                </v:fill>
                <v:textbox>
                  <w:txbxContent>
                    <w:p w14:paraId="76B1DCFD" w14:textId="12359F41" w:rsidR="0097115A" w:rsidRPr="0097115A" w:rsidRDefault="00530E5A" w:rsidP="0097115A">
                      <w:pPr>
                        <w:jc w:val="center"/>
                        <w:rPr>
                          <w:sz w:val="12"/>
                          <w:szCs w:val="12"/>
                        </w:rPr>
                      </w:pPr>
                      <w:r w:rsidRPr="00530E5A">
                        <w:rPr>
                          <w:sz w:val="12"/>
                          <w:szCs w:val="12"/>
                        </w:rPr>
                        <w:t>Communication problems existed between professional groups and between staff and management. Concerns raised about the service were not consistently listened to or escalated. This weakened organisational learning and reduced opportunities for early intervention</w:t>
                      </w:r>
                      <w:r>
                        <w:rPr>
                          <w:sz w:val="12"/>
                          <w:szCs w:val="12"/>
                        </w:rPr>
                        <w:t>.</w:t>
                      </w:r>
                    </w:p>
                  </w:txbxContent>
                </v:textbox>
              </v:shape>
            </w:pict>
          </mc:Fallback>
        </mc:AlternateContent>
      </w:r>
    </w:p>
    <w:p w14:paraId="38C3BA51" w14:textId="267991F0" w:rsidR="00306558" w:rsidRPr="0041435D" w:rsidRDefault="00306558" w:rsidP="003476D5">
      <w:pPr>
        <w:spacing w:line="360" w:lineRule="auto"/>
        <w:jc w:val="both"/>
        <w:rPr>
          <w:rFonts w:ascii="Arial" w:hAnsi="Arial" w:cs="Arial"/>
          <w:b/>
          <w:bCs/>
          <w:lang w:val="en-GB"/>
        </w:rPr>
      </w:pPr>
    </w:p>
    <w:p w14:paraId="7D03600D" w14:textId="2291B8BB" w:rsidR="00306558" w:rsidRPr="0041435D" w:rsidRDefault="00306558" w:rsidP="003476D5">
      <w:pPr>
        <w:spacing w:line="360" w:lineRule="auto"/>
        <w:jc w:val="both"/>
        <w:rPr>
          <w:rFonts w:ascii="Arial" w:hAnsi="Arial" w:cs="Arial"/>
          <w:b/>
          <w:bCs/>
          <w:lang w:val="en-GB"/>
        </w:rPr>
      </w:pPr>
    </w:p>
    <w:p w14:paraId="69D4C517" w14:textId="32842521" w:rsidR="00306558" w:rsidRPr="0041435D" w:rsidRDefault="00306558" w:rsidP="003476D5">
      <w:pPr>
        <w:spacing w:line="360" w:lineRule="auto"/>
        <w:jc w:val="both"/>
        <w:rPr>
          <w:rFonts w:ascii="Arial" w:hAnsi="Arial" w:cs="Arial"/>
          <w:b/>
          <w:bCs/>
          <w:lang w:val="en-GB"/>
        </w:rPr>
      </w:pPr>
    </w:p>
    <w:p w14:paraId="0465B1BA" w14:textId="77777777" w:rsidR="00306558" w:rsidRPr="0041435D" w:rsidRDefault="00306558" w:rsidP="003476D5">
      <w:pPr>
        <w:spacing w:line="360" w:lineRule="auto"/>
        <w:jc w:val="both"/>
        <w:rPr>
          <w:rFonts w:ascii="Arial" w:hAnsi="Arial" w:cs="Arial"/>
          <w:b/>
          <w:bCs/>
          <w:lang w:val="en-GB"/>
        </w:rPr>
      </w:pPr>
    </w:p>
    <w:p w14:paraId="1598D8BB" w14:textId="405436B6" w:rsidR="00306558" w:rsidRPr="0041435D" w:rsidRDefault="002B6CAF" w:rsidP="003476D5">
      <w:pPr>
        <w:spacing w:line="360" w:lineRule="auto"/>
        <w:jc w:val="both"/>
        <w:rPr>
          <w:rFonts w:ascii="Arial" w:hAnsi="Arial" w:cs="Arial"/>
          <w:lang w:val="en-GB"/>
        </w:rPr>
      </w:pPr>
      <w:r w:rsidRPr="0041435D">
        <w:rPr>
          <w:rFonts w:ascii="Arial" w:hAnsi="Arial" w:cs="Arial"/>
          <w:lang w:val="en-GB"/>
        </w:rPr>
        <w:t xml:space="preserve">The case of Bristol provides yet another demonstration that deficiencies in patient outcomes are often due to failings in systems rather than a single error. Poor clinical leadership and weak teamwork impeded effective oversight and limited the organisation’s ability to identify deteriorating performance through audit and monitoring. Concerns were not effectively escalated and addressed because of failures to communicate. Bristol has weaknesses in quality improvement, leadership and organisational accountability. To enhance the safety of patients, it is important that strong governance, trustworthy performance information, open communication and </w:t>
      </w:r>
      <w:proofErr w:type="spellStart"/>
      <w:r w:rsidRPr="0041435D">
        <w:rPr>
          <w:rFonts w:ascii="Arial" w:hAnsi="Arial" w:cs="Arial"/>
          <w:lang w:val="en-GB"/>
        </w:rPr>
        <w:t>ongoing</w:t>
      </w:r>
      <w:proofErr w:type="spellEnd"/>
      <w:r w:rsidRPr="0041435D">
        <w:rPr>
          <w:rFonts w:ascii="Arial" w:hAnsi="Arial" w:cs="Arial"/>
          <w:lang w:val="en-GB"/>
        </w:rPr>
        <w:t xml:space="preserve"> organisational learning to focus on clinical performance of individual not target.</w:t>
      </w:r>
      <w:r w:rsidR="00530E5A" w:rsidRPr="0041435D">
        <w:rPr>
          <w:rFonts w:ascii="Arial" w:hAnsi="Arial" w:cs="Arial"/>
          <w:lang w:val="en-GB"/>
        </w:rPr>
        <w:t xml:space="preserve"> </w:t>
      </w:r>
    </w:p>
    <w:p w14:paraId="6FE7ADC1" w14:textId="77777777" w:rsidR="00CA4781" w:rsidRPr="0041435D" w:rsidRDefault="00CA4781" w:rsidP="003476D5">
      <w:pPr>
        <w:spacing w:line="360" w:lineRule="auto"/>
        <w:jc w:val="both"/>
        <w:rPr>
          <w:rFonts w:ascii="Arial" w:hAnsi="Arial" w:cs="Arial"/>
          <w:lang w:val="en-GB"/>
        </w:rPr>
      </w:pPr>
    </w:p>
    <w:p w14:paraId="5C7A4211" w14:textId="77777777" w:rsidR="00CA4781" w:rsidRPr="0041435D" w:rsidRDefault="00CA4781" w:rsidP="003476D5">
      <w:pPr>
        <w:spacing w:line="360" w:lineRule="auto"/>
        <w:jc w:val="both"/>
        <w:rPr>
          <w:rFonts w:ascii="Arial" w:hAnsi="Arial" w:cs="Arial"/>
          <w:lang w:val="en-GB"/>
        </w:rPr>
      </w:pPr>
    </w:p>
    <w:p w14:paraId="48F9B3C5" w14:textId="77777777" w:rsidR="00CA4781" w:rsidRPr="0041435D" w:rsidRDefault="00CA4781" w:rsidP="003476D5">
      <w:pPr>
        <w:spacing w:line="360" w:lineRule="auto"/>
        <w:jc w:val="both"/>
        <w:rPr>
          <w:rFonts w:ascii="Arial" w:hAnsi="Arial" w:cs="Arial"/>
          <w:lang w:val="en-GB"/>
        </w:rPr>
      </w:pPr>
    </w:p>
    <w:p w14:paraId="3B095641" w14:textId="77777777" w:rsidR="00CA4781" w:rsidRPr="0041435D" w:rsidRDefault="00CA4781" w:rsidP="003476D5">
      <w:pPr>
        <w:spacing w:line="360" w:lineRule="auto"/>
        <w:jc w:val="both"/>
        <w:rPr>
          <w:rFonts w:ascii="Arial" w:hAnsi="Arial" w:cs="Arial"/>
          <w:lang w:val="en-GB"/>
        </w:rPr>
      </w:pPr>
    </w:p>
    <w:p w14:paraId="6DA4BA45" w14:textId="77777777" w:rsidR="00CA4781" w:rsidRPr="0041435D" w:rsidRDefault="00CA4781" w:rsidP="003476D5">
      <w:pPr>
        <w:spacing w:line="360" w:lineRule="auto"/>
        <w:jc w:val="both"/>
        <w:rPr>
          <w:rFonts w:ascii="Arial" w:hAnsi="Arial" w:cs="Arial"/>
          <w:lang w:val="en-GB"/>
        </w:rPr>
      </w:pPr>
    </w:p>
    <w:p w14:paraId="565255D9" w14:textId="59EE45E2" w:rsidR="00C444A8" w:rsidRPr="0041435D" w:rsidRDefault="00C444A8" w:rsidP="00555CC6">
      <w:pPr>
        <w:pStyle w:val="Heading2"/>
        <w:rPr>
          <w:rFonts w:ascii="Arial" w:hAnsi="Arial" w:cs="Arial"/>
          <w:sz w:val="22"/>
          <w:szCs w:val="22"/>
          <w:lang w:val="en-GB"/>
        </w:rPr>
      </w:pPr>
      <w:bookmarkStart w:id="8" w:name="_Toc237376818"/>
      <w:r w:rsidRPr="0041435D">
        <w:rPr>
          <w:rFonts w:ascii="Arial" w:hAnsi="Arial" w:cs="Arial"/>
          <w:sz w:val="22"/>
          <w:szCs w:val="22"/>
          <w:lang w:val="en-GB"/>
        </w:rPr>
        <w:t>2.3 Whys Analysis</w:t>
      </w:r>
      <w:bookmarkEnd w:id="8"/>
      <w:r w:rsidRPr="0041435D">
        <w:rPr>
          <w:rFonts w:ascii="Arial" w:hAnsi="Arial" w:cs="Arial"/>
          <w:sz w:val="22"/>
          <w:szCs w:val="22"/>
          <w:lang w:val="en-GB"/>
        </w:rPr>
        <w:t xml:space="preserve"> </w:t>
      </w:r>
    </w:p>
    <w:p w14:paraId="764D8736" w14:textId="4C7B67B3" w:rsidR="002C05DA" w:rsidRPr="0041435D" w:rsidRDefault="002C05DA" w:rsidP="003476D5">
      <w:pPr>
        <w:spacing w:line="360" w:lineRule="auto"/>
        <w:jc w:val="both"/>
        <w:rPr>
          <w:rFonts w:ascii="Arial" w:hAnsi="Arial" w:cs="Arial"/>
          <w:lang w:val="en-GB"/>
        </w:rPr>
      </w:pPr>
      <w:r w:rsidRPr="0041435D">
        <w:rPr>
          <w:rFonts w:ascii="Arial" w:hAnsi="Arial" w:cs="Arial"/>
          <w:b/>
          <w:bCs/>
          <w:noProof/>
          <w:lang w:val="en-US"/>
        </w:rPr>
        <mc:AlternateContent>
          <mc:Choice Requires="wps">
            <w:drawing>
              <wp:anchor distT="0" distB="0" distL="114300" distR="114300" simplePos="0" relativeHeight="251703296" behindDoc="0" locked="0" layoutInCell="1" allowOverlap="1" wp14:anchorId="74829AF1" wp14:editId="5E269806">
                <wp:simplePos x="0" y="0"/>
                <wp:positionH relativeFrom="column">
                  <wp:posOffset>5086350</wp:posOffset>
                </wp:positionH>
                <wp:positionV relativeFrom="paragraph">
                  <wp:posOffset>250825</wp:posOffset>
                </wp:positionV>
                <wp:extent cx="1247775" cy="342900"/>
                <wp:effectExtent l="0" t="0" r="28575" b="19050"/>
                <wp:wrapNone/>
                <wp:docPr id="147550065" name="Text Box 6"/>
                <wp:cNvGraphicFramePr/>
                <a:graphic xmlns:a="http://schemas.openxmlformats.org/drawingml/2006/main">
                  <a:graphicData uri="http://schemas.microsoft.com/office/word/2010/wordprocessingShape">
                    <wps:wsp>
                      <wps:cNvSpPr txBox="1"/>
                      <wps:spPr>
                        <a:xfrm>
                          <a:off x="0" y="0"/>
                          <a:ext cx="1247775" cy="342900"/>
                        </a:xfrm>
                        <a:prstGeom prst="rect">
                          <a:avLst/>
                        </a:prstGeom>
                        <a:ln/>
                      </wps:spPr>
                      <wps:style>
                        <a:lnRef idx="3">
                          <a:schemeClr val="lt1"/>
                        </a:lnRef>
                        <a:fillRef idx="1">
                          <a:schemeClr val="accent2"/>
                        </a:fillRef>
                        <a:effectRef idx="1">
                          <a:schemeClr val="accent2"/>
                        </a:effectRef>
                        <a:fontRef idx="minor">
                          <a:schemeClr val="lt1"/>
                        </a:fontRef>
                      </wps:style>
                      <wps:txbx>
                        <w:txbxContent>
                          <w:p w14:paraId="7C548E3D" w14:textId="1DBC2F15" w:rsidR="002C05DA" w:rsidRPr="002C05DA" w:rsidRDefault="002C05DA" w:rsidP="002C05DA">
                            <w:pPr>
                              <w:jc w:val="center"/>
                              <w:rPr>
                                <w:b/>
                                <w:bCs/>
                              </w:rPr>
                            </w:pPr>
                            <w:r w:rsidRPr="002C05DA">
                              <w:rPr>
                                <w:b/>
                                <w:bCs/>
                              </w:rPr>
                              <w:t xml:space="preserve">WHY </w:t>
                            </w:r>
                            <w:r>
                              <w:rPr>
                                <w:b/>
                                <w:bCs/>
                              </w:rPr>
                              <w:t>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xmlns:w16du="http://schemas.microsoft.com/office/word/2023/wordml/word16du" xmlns:w16se="http://schemas.microsoft.com/office/word/2015/wordml/symex" xmlns:w16sdtfl="http://schemas.microsoft.com/office/word/2024/wordml/sdtformatlock" xmlns:w16sdtdh="http://schemas.microsoft.com/office/word/2020/wordml/sdtdatahash" xmlns:w16="http://schemas.microsoft.com/office/word/2018/wordml" xmlns:w16cid="http://schemas.microsoft.com/office/word/2016/wordml/cid" xmlns:w16cex="http://schemas.microsoft.com/office/word/2018/wordml/cex" xmlns:w16cei="http://schemas.microsoft.com/office/word/2026/wordml/cei" xmlns:w15="http://schemas.microsoft.com/office/word/2012/wordml"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74829AF1" id="Text Box 6" o:spid="_x0000_s1041" type="#_x0000_t202" style="position:absolute;left:0;text-align:left;margin-left:400.5pt;margin-top:19.75pt;width:98.25pt;height:27pt;z-index:2517032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" fillcolor="#ed7d31 [3205]" strokecolor="white [3201]" strokeweight="1.5pt">
                <v:textbox>
                  <w:txbxContent>
                    <w:p w14:paraId="7C548E3D" w14:textId="1DBC2F15" w:rsidR="002C05DA" w:rsidRPr="002C05DA" w:rsidRDefault="002C05DA" w:rsidP="002C05DA">
                      <w:pPr>
                        <w:jc w:val="center"/>
                        <w:rPr>
                          <w:b/>
                          <w:bCs/>
                        </w:rPr>
                      </w:pPr>
                      <w:r w:rsidRPr="002C05DA">
                        <w:rPr>
                          <w:b/>
                          <w:bCs/>
                        </w:rPr>
                        <w:t xml:space="preserve">WHY </w:t>
                      </w:r>
                      <w:r>
                        <w:rPr>
                          <w:b/>
                          <w:bCs/>
                        </w:rPr>
                        <w:t>5</w:t>
                      </w:r>
                    </w:p>
                  </w:txbxContent>
                </v:textbox>
              </v:shape>
            </w:pict>
          </mc:Fallback>
        </mc:AlternateContent>
      </w:r>
      <w:r w:rsidRPr="0041435D">
        <w:rPr>
          <w:rFonts w:ascii="Arial" w:hAnsi="Arial" w:cs="Arial"/>
          <w:b/>
          <w:bCs/>
          <w:noProof/>
          <w:lang w:val="en-US"/>
        </w:rPr>
        <mc:AlternateContent>
          <mc:Choice Requires="wps">
            <w:drawing>
              <wp:anchor distT="0" distB="0" distL="114300" distR="114300" simplePos="0" relativeHeight="251704320" behindDoc="0" locked="0" layoutInCell="1" allowOverlap="1" wp14:anchorId="13D6C211" wp14:editId="0829DFEB">
                <wp:simplePos x="0" y="0"/>
                <wp:positionH relativeFrom="column">
                  <wp:posOffset>5095875</wp:posOffset>
                </wp:positionH>
                <wp:positionV relativeFrom="paragraph">
                  <wp:posOffset>641350</wp:posOffset>
                </wp:positionV>
                <wp:extent cx="1247775" cy="542925"/>
                <wp:effectExtent l="0" t="0" r="28575" b="28575"/>
                <wp:wrapNone/>
                <wp:docPr id="1463667295" name="Text Box 6"/>
                <wp:cNvGraphicFramePr/>
                <a:graphic xmlns:a="http://schemas.openxmlformats.org/drawingml/2006/main">
                  <a:graphicData uri="http://schemas.microsoft.com/office/word/2010/wordprocessingShape">
                    <wps:wsp>
                      <wps:cNvSpPr txBox="1"/>
                      <wps:spPr>
                        <a:xfrm>
                          <a:off x="0" y="0"/>
                          <a:ext cx="1247775" cy="542925"/>
                        </a:xfrm>
                        <a:prstGeom prst="rect">
                          <a:avLst/>
                        </a:prstGeom>
                        <a:ln/>
                      </wps:spPr>
                      <wps:style>
                        <a:lnRef idx="3">
                          <a:schemeClr val="lt1"/>
                        </a:lnRef>
                        <a:fillRef idx="1">
                          <a:schemeClr val="accent2"/>
                        </a:fillRef>
                        <a:effectRef idx="1">
                          <a:schemeClr val="accent2"/>
                        </a:effectRef>
                        <a:fontRef idx="minor">
                          <a:schemeClr val="lt1"/>
                        </a:fontRef>
                      </wps:style>
                      <wps:txbx>
                        <w:txbxContent>
                          <w:p w14:paraId="396C6B76" w14:textId="21B06DC1" w:rsidR="002C05DA" w:rsidRPr="002C05DA" w:rsidRDefault="002C05DA" w:rsidP="002C05DA">
                            <w:pPr>
                              <w:jc w:val="center"/>
                              <w:rPr>
                                <w:sz w:val="16"/>
                                <w:szCs w:val="16"/>
                              </w:rPr>
                            </w:pPr>
                            <w:r w:rsidRPr="002C05DA">
                              <w:rPr>
                                <w:sz w:val="16"/>
                                <w:szCs w:val="16"/>
                              </w:rPr>
                              <w:t>Why? Concerns were not acted upon effectively.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xmlns:w16du="http://schemas.microsoft.com/office/word/2023/wordml/word16du" xmlns:w16se="http://schemas.microsoft.com/office/word/2015/wordml/symex" xmlns:w16sdtfl="http://schemas.microsoft.com/office/word/2024/wordml/sdtformatlock" xmlns:w16sdtdh="http://schemas.microsoft.com/office/word/2020/wordml/sdtdatahash" xmlns:w16="http://schemas.microsoft.com/office/word/2018/wordml" xmlns:w16cid="http://schemas.microsoft.com/office/word/2016/wordml/cid" xmlns:w16cex="http://schemas.microsoft.com/office/word/2018/wordml/cex" xmlns:w16cei="http://schemas.microsoft.com/office/word/2026/wordml/cei" xmlns:w15="http://schemas.microsoft.com/office/word/2012/wordml"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13D6C211" id="_x0000_s1042" type="#_x0000_t202" style="position:absolute;left:0;text-align:left;margin-left:401.25pt;margin-top:50.5pt;width:98.25pt;height:42.75pt;z-index:25170432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" fillcolor="#ed7d31 [3205]" strokecolor="white [3201]" strokeweight="1.5pt">
                <v:textbox>
                  <w:txbxContent>
                    <w:p w14:paraId="396C6B76" w14:textId="21B06DC1" w:rsidR="002C05DA" w:rsidRPr="002C05DA" w:rsidRDefault="002C05DA" w:rsidP="002C05DA">
                      <w:pPr>
                        <w:jc w:val="center"/>
                        <w:rPr>
                          <w:sz w:val="16"/>
                          <w:szCs w:val="16"/>
                        </w:rPr>
                      </w:pPr>
                      <w:r w:rsidRPr="002C05DA">
                        <w:rPr>
                          <w:sz w:val="16"/>
                          <w:szCs w:val="16"/>
                        </w:rPr>
                        <w:t>Why? Concerns were not acted upon effectively.</w:t>
                      </w:r>
                    </w:p>
                  </w:txbxContent>
                </v:textbox>
              </v:shape>
            </w:pict>
          </mc:Fallback>
        </mc:AlternateContent>
      </w:r>
      <w:r w:rsidRPr="0041435D">
        <w:rPr>
          <w:rFonts w:ascii="Arial" w:hAnsi="Arial" w:cs="Arial"/>
          <w:b/>
          <w:bCs/>
          <w:noProof/>
          <w:lang w:val="en-US"/>
        </w:rPr>
        <mc:AlternateContent>
          <mc:Choice Requires="wps">
            <w:drawing>
              <wp:anchor distT="0" distB="0" distL="114300" distR="114300" simplePos="0" relativeHeight="251699200" behindDoc="0" locked="0" layoutInCell="1" allowOverlap="1" wp14:anchorId="12DBBF1B" wp14:editId="627F86A8">
                <wp:simplePos x="0" y="0"/>
                <wp:positionH relativeFrom="column">
                  <wp:posOffset>3762375</wp:posOffset>
                </wp:positionH>
                <wp:positionV relativeFrom="paragraph">
                  <wp:posOffset>261620</wp:posOffset>
                </wp:positionV>
                <wp:extent cx="1247775" cy="342900"/>
                <wp:effectExtent l="0" t="0" r="28575" b="19050"/>
                <wp:wrapNone/>
                <wp:docPr id="618507667" name="Text Box 6"/>
                <wp:cNvGraphicFramePr/>
                <a:graphic xmlns:a="http://schemas.openxmlformats.org/drawingml/2006/main">
                  <a:graphicData uri="http://schemas.microsoft.com/office/word/2010/wordprocessingShape">
                    <wps:wsp>
                      <wps:cNvSpPr txBox="1"/>
                      <wps:spPr>
                        <a:xfrm>
                          <a:off x="0" y="0"/>
                          <a:ext cx="1247775" cy="342900"/>
                        </a:xfrm>
                        <a:prstGeom prst="rect">
                          <a:avLst/>
                        </a:prstGeom>
                        <a:ln/>
                      </wps:spPr>
                      <wps:style>
                        <a:lnRef idx="1">
                          <a:schemeClr val="accent4"/>
                        </a:lnRef>
                        <a:fillRef idx="3">
                          <a:schemeClr val="accent4"/>
                        </a:fillRef>
                        <a:effectRef idx="2">
                          <a:schemeClr val="accent4"/>
                        </a:effectRef>
                        <a:fontRef idx="minor">
                          <a:schemeClr val="lt1"/>
                        </a:fontRef>
                      </wps:style>
                      <wps:txbx>
                        <w:txbxContent>
                          <w:p w14:paraId="16C6CFBB" w14:textId="49753EEB" w:rsidR="002C05DA" w:rsidRPr="002C05DA" w:rsidRDefault="002C05DA" w:rsidP="002C05DA">
                            <w:pPr>
                              <w:jc w:val="center"/>
                              <w:rPr>
                                <w:b/>
                                <w:bCs/>
                              </w:rPr>
                            </w:pPr>
                            <w:r w:rsidRPr="002C05DA">
                              <w:rPr>
                                <w:b/>
                                <w:bCs/>
                              </w:rPr>
                              <w:t xml:space="preserve">WHY </w:t>
                            </w:r>
                            <w:r>
                              <w:rPr>
                                <w:b/>
                                <w:bCs/>
                              </w:rPr>
                              <w:t>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xmlns:w16du="http://schemas.microsoft.com/office/word/2023/wordml/word16du" xmlns:w16se="http://schemas.microsoft.com/office/word/2015/wordml/symex" xmlns:w16sdtfl="http://schemas.microsoft.com/office/word/2024/wordml/sdtformatlock" xmlns:w16sdtdh="http://schemas.microsoft.com/office/word/2020/wordml/sdtdatahash" xmlns:w16="http://schemas.microsoft.com/office/word/2018/wordml" xmlns:w16cid="http://schemas.microsoft.com/office/word/2016/wordml/cid" xmlns:w16cex="http://schemas.microsoft.com/office/word/2018/wordml/cex" xmlns:w16cei="http://schemas.microsoft.com/office/word/2026/wordml/cei" xmlns:w15="http://schemas.microsoft.com/office/word/2012/wordml"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12DBBF1B" id="_x0000_s1043" type="#_x0000_t202" style="position:absolute;left:0;text-align:left;margin-left:296.25pt;margin-top:20.6pt;width:98.25pt;height:27pt;z-index:2516992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" fillcolor="#ffc310 [3031]" strokecolor="#ffc000 [3207]" strokeweight=".5pt">
                <v:fill color2="#fcbd00 [3175]" rotate="t" colors="0 #ffc746;.5 #ffc600;1 #e5b600" focus="100%" type="gradient">
                  <o:fill v:ext="view" type="gradientUnscaled"/>
                </v:fill>
                <v:textbox>
                  <w:txbxContent>
                    <w:p w14:paraId="16C6CFBB" w14:textId="49753EEB" w:rsidR="002C05DA" w:rsidRPr="002C05DA" w:rsidRDefault="002C05DA" w:rsidP="002C05DA">
                      <w:pPr>
                        <w:jc w:val="center"/>
                        <w:rPr>
                          <w:b/>
                          <w:bCs/>
                        </w:rPr>
                      </w:pPr>
                      <w:r w:rsidRPr="002C05DA">
                        <w:rPr>
                          <w:b/>
                          <w:bCs/>
                        </w:rPr>
                        <w:t xml:space="preserve">WHY </w:t>
                      </w:r>
                      <w:r>
                        <w:rPr>
                          <w:b/>
                          <w:bCs/>
                        </w:rPr>
                        <w:t>4</w:t>
                      </w:r>
                    </w:p>
                  </w:txbxContent>
                </v:textbox>
              </v:shape>
            </w:pict>
          </mc:Fallback>
        </mc:AlternateContent>
      </w:r>
      <w:r w:rsidRPr="0041435D">
        <w:rPr>
          <w:rFonts w:ascii="Arial" w:hAnsi="Arial" w:cs="Arial"/>
          <w:b/>
          <w:bCs/>
          <w:noProof/>
          <w:lang w:val="en-US"/>
        </w:rPr>
        <mc:AlternateContent>
          <mc:Choice Requires="wps">
            <w:drawing>
              <wp:anchor distT="0" distB="0" distL="114300" distR="114300" simplePos="0" relativeHeight="251695104" behindDoc="0" locked="0" layoutInCell="1" allowOverlap="1" wp14:anchorId="4767FF1D" wp14:editId="515DD610">
                <wp:simplePos x="0" y="0"/>
                <wp:positionH relativeFrom="column">
                  <wp:posOffset>2447925</wp:posOffset>
                </wp:positionH>
                <wp:positionV relativeFrom="paragraph">
                  <wp:posOffset>257175</wp:posOffset>
                </wp:positionV>
                <wp:extent cx="1247775" cy="342900"/>
                <wp:effectExtent l="0" t="0" r="28575" b="19050"/>
                <wp:wrapNone/>
                <wp:docPr id="610295640" name="Text Box 6"/>
                <wp:cNvGraphicFramePr/>
                <a:graphic xmlns:a="http://schemas.openxmlformats.org/drawingml/2006/main">
                  <a:graphicData uri="http://schemas.microsoft.com/office/word/2010/wordprocessingShape">
                    <wps:wsp>
                      <wps:cNvSpPr txBox="1"/>
                      <wps:spPr>
                        <a:xfrm>
                          <a:off x="0" y="0"/>
                          <a:ext cx="1247775" cy="342900"/>
                        </a:xfrm>
                        <a:prstGeom prst="rect">
                          <a:avLst/>
                        </a:prstGeom>
                        <a:ln/>
                      </wps:spPr>
                      <wps:style>
                        <a:lnRef idx="1">
                          <a:schemeClr val="accent6"/>
                        </a:lnRef>
                        <a:fillRef idx="3">
                          <a:schemeClr val="accent6"/>
                        </a:fillRef>
                        <a:effectRef idx="2">
                          <a:schemeClr val="accent6"/>
                        </a:effectRef>
                        <a:fontRef idx="minor">
                          <a:schemeClr val="lt1"/>
                        </a:fontRef>
                      </wps:style>
                      <wps:txbx>
                        <w:txbxContent>
                          <w:p w14:paraId="48A89003" w14:textId="51419188" w:rsidR="002C05DA" w:rsidRPr="002C05DA" w:rsidRDefault="002C05DA" w:rsidP="002C05DA">
                            <w:pPr>
                              <w:jc w:val="center"/>
                              <w:rPr>
                                <w:b/>
                                <w:bCs/>
                              </w:rPr>
                            </w:pPr>
                            <w:r w:rsidRPr="002C05DA">
                              <w:rPr>
                                <w:b/>
                                <w:bCs/>
                              </w:rPr>
                              <w:t xml:space="preserve">WHY </w:t>
                            </w:r>
                            <w:r>
                              <w:rPr>
                                <w:b/>
                                <w:bCs/>
                              </w:rPr>
                              <w:t>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xmlns:w16du="http://schemas.microsoft.com/office/word/2023/wordml/word16du" xmlns:w16se="http://schemas.microsoft.com/office/word/2015/wordml/symex" xmlns:w16sdtfl="http://schemas.microsoft.com/office/word/2024/wordml/sdtformatlock" xmlns:w16sdtdh="http://schemas.microsoft.com/office/word/2020/wordml/sdtdatahash" xmlns:w16="http://schemas.microsoft.com/office/word/2018/wordml" xmlns:w16cid="http://schemas.microsoft.com/office/word/2016/wordml/cid" xmlns:w16cex="http://schemas.microsoft.com/office/word/2018/wordml/cex" xmlns:w16cei="http://schemas.microsoft.com/office/word/2026/wordml/cei" xmlns:w15="http://schemas.microsoft.com/office/word/2012/wordml"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4767FF1D" id="_x0000_s1044" type="#_x0000_t202" style="position:absolute;left:0;text-align:left;margin-left:192.75pt;margin-top:20.25pt;width:98.25pt;height:27pt;z-index:2516951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" fillcolor="#77b64e [3033]" strokecolor="#70ad47 [3209]" strokeweight=".5pt">
                <v:fill color2="#6eaa46 [3177]" rotate="t" colors="0 #81b861;.5 #6fb242;1 #61a235" focus="100%" type="gradient">
                  <o:fill v:ext="view" type="gradientUnscaled"/>
                </v:fill>
                <v:textbox>
                  <w:txbxContent>
                    <w:p w14:paraId="48A89003" w14:textId="51419188" w:rsidR="002C05DA" w:rsidRPr="002C05DA" w:rsidRDefault="002C05DA" w:rsidP="002C05DA">
                      <w:pPr>
                        <w:jc w:val="center"/>
                        <w:rPr>
                          <w:b/>
                          <w:bCs/>
                        </w:rPr>
                      </w:pPr>
                      <w:r w:rsidRPr="002C05DA">
                        <w:rPr>
                          <w:b/>
                          <w:bCs/>
                        </w:rPr>
                        <w:t xml:space="preserve">WHY </w:t>
                      </w:r>
                      <w:r>
                        <w:rPr>
                          <w:b/>
                          <w:bCs/>
                        </w:rPr>
                        <w:t>3</w:t>
                      </w:r>
                    </w:p>
                  </w:txbxContent>
                </v:textbox>
              </v:shape>
            </w:pict>
          </mc:Fallback>
        </mc:AlternateContent>
      </w:r>
      <w:r w:rsidRPr="0041435D">
        <w:rPr>
          <w:rFonts w:ascii="Arial" w:hAnsi="Arial" w:cs="Arial"/>
          <w:b/>
          <w:bCs/>
          <w:noProof/>
          <w:lang w:val="en-US"/>
        </w:rPr>
        <mc:AlternateContent>
          <mc:Choice Requires="wps">
            <w:drawing>
              <wp:anchor distT="0" distB="0" distL="114300" distR="114300" simplePos="0" relativeHeight="251684864" behindDoc="0" locked="0" layoutInCell="1" allowOverlap="1" wp14:anchorId="0774754D" wp14:editId="17EA0765">
                <wp:simplePos x="0" y="0"/>
                <wp:positionH relativeFrom="column">
                  <wp:posOffset>-190500</wp:posOffset>
                </wp:positionH>
                <wp:positionV relativeFrom="paragraph">
                  <wp:posOffset>263525</wp:posOffset>
                </wp:positionV>
                <wp:extent cx="1247775" cy="342900"/>
                <wp:effectExtent l="0" t="0" r="28575" b="19050"/>
                <wp:wrapNone/>
                <wp:docPr id="217802203" name="Text Box 6"/>
                <wp:cNvGraphicFramePr/>
                <a:graphic xmlns:a="http://schemas.openxmlformats.org/drawingml/2006/main">
                  <a:graphicData uri="http://schemas.microsoft.com/office/word/2010/wordprocessingShape">
                    <wps:wsp>
                      <wps:cNvSpPr txBox="1"/>
                      <wps:spPr>
                        <a:xfrm>
                          <a:off x="0" y="0"/>
                          <a:ext cx="1247775" cy="342900"/>
                        </a:xfrm>
                        <a:prstGeom prst="rect">
                          <a:avLst/>
                        </a:prstGeom>
                        <a:ln/>
                      </wps:spPr>
                      <wps:style>
                        <a:lnRef idx="3">
                          <a:schemeClr val="lt1"/>
                        </a:lnRef>
                        <a:fillRef idx="1">
                          <a:schemeClr val="accent1"/>
                        </a:fillRef>
                        <a:effectRef idx="1">
                          <a:schemeClr val="accent1"/>
                        </a:effectRef>
                        <a:fontRef idx="minor">
                          <a:schemeClr val="lt1"/>
                        </a:fontRef>
                      </wps:style>
                      <wps:txbx>
                        <w:txbxContent>
                          <w:p w14:paraId="12930C66" w14:textId="53F841FF" w:rsidR="002C05DA" w:rsidRPr="002C05DA" w:rsidRDefault="002C05DA" w:rsidP="002C05DA">
                            <w:pPr>
                              <w:jc w:val="center"/>
                              <w:rPr>
                                <w:b/>
                                <w:bCs/>
                              </w:rPr>
                            </w:pPr>
                            <w:r w:rsidRPr="002C05DA">
                              <w:rPr>
                                <w:b/>
                                <w:bCs/>
                              </w:rPr>
                              <w:t>WHY 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xmlns:w16du="http://schemas.microsoft.com/office/word/2023/wordml/word16du" xmlns:w16se="http://schemas.microsoft.com/office/word/2015/wordml/symex" xmlns:w16sdtfl="http://schemas.microsoft.com/office/word/2024/wordml/sdtformatlock" xmlns:w16sdtdh="http://schemas.microsoft.com/office/word/2020/wordml/sdtdatahash" xmlns:w16="http://schemas.microsoft.com/office/word/2018/wordml" xmlns:w16cid="http://schemas.microsoft.com/office/word/2016/wordml/cid" xmlns:w16cex="http://schemas.microsoft.com/office/word/2018/wordml/cex" xmlns:w16cei="http://schemas.microsoft.com/office/word/2026/wordml/cei" xmlns:w15="http://schemas.microsoft.com/office/word/2012/wordml"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0774754D" id="_x0000_s1045" type="#_x0000_t202" style="position:absolute;left:0;text-align:left;margin-left:-15pt;margin-top:20.75pt;width:98.25pt;height:27pt;z-index:2516848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" fillcolor="#4472c4 [3204]" strokecolor="white [3201]" strokeweight="1.5pt">
                <v:textbox>
                  <w:txbxContent>
                    <w:p w14:paraId="12930C66" w14:textId="53F841FF" w:rsidR="002C05DA" w:rsidRPr="002C05DA" w:rsidRDefault="002C05DA" w:rsidP="002C05DA">
                      <w:pPr>
                        <w:jc w:val="center"/>
                        <w:rPr>
                          <w:b/>
                          <w:bCs/>
                        </w:rPr>
                      </w:pPr>
                      <w:r w:rsidRPr="002C05DA">
                        <w:rPr>
                          <w:b/>
                          <w:bCs/>
                        </w:rPr>
                        <w:t>WHY 1</w:t>
                      </w:r>
                    </w:p>
                  </w:txbxContent>
                </v:textbox>
              </v:shape>
            </w:pict>
          </mc:Fallback>
        </mc:AlternateContent>
      </w:r>
      <w:r w:rsidRPr="0041435D">
        <w:rPr>
          <w:rFonts w:ascii="Arial" w:hAnsi="Arial" w:cs="Arial"/>
          <w:b/>
          <w:bCs/>
          <w:noProof/>
          <w:lang w:val="en-US"/>
        </w:rPr>
        <mc:AlternateContent>
          <mc:Choice Requires="wps">
            <w:drawing>
              <wp:anchor distT="0" distB="0" distL="114300" distR="114300" simplePos="0" relativeHeight="251691008" behindDoc="0" locked="0" layoutInCell="1" allowOverlap="1" wp14:anchorId="1977E9FA" wp14:editId="082A7088">
                <wp:simplePos x="0" y="0"/>
                <wp:positionH relativeFrom="column">
                  <wp:posOffset>1123950</wp:posOffset>
                </wp:positionH>
                <wp:positionV relativeFrom="paragraph">
                  <wp:posOffset>34925</wp:posOffset>
                </wp:positionV>
                <wp:extent cx="1247775" cy="342900"/>
                <wp:effectExtent l="0" t="0" r="28575" b="19050"/>
                <wp:wrapNone/>
                <wp:docPr id="1625466458" name="Text Box 6"/>
                <wp:cNvGraphicFramePr/>
                <a:graphic xmlns:a="http://schemas.openxmlformats.org/drawingml/2006/main">
                  <a:graphicData uri="http://schemas.microsoft.com/office/word/2010/wordprocessingShape">
                    <wps:wsp>
                      <wps:cNvSpPr txBox="1"/>
                      <wps:spPr>
                        <a:xfrm>
                          <a:off x="0" y="0"/>
                          <a:ext cx="1247775" cy="342900"/>
                        </a:xfrm>
                        <a:prstGeom prst="rect">
                          <a:avLst/>
                        </a:prstGeom>
                        <a:ln/>
                      </wps:spPr>
                      <wps:style>
                        <a:lnRef idx="1">
                          <a:schemeClr val="dk1"/>
                        </a:lnRef>
                        <a:fillRef idx="3">
                          <a:schemeClr val="dk1"/>
                        </a:fillRef>
                        <a:effectRef idx="2">
                          <a:schemeClr val="dk1"/>
                        </a:effectRef>
                        <a:fontRef idx="minor">
                          <a:schemeClr val="lt1"/>
                        </a:fontRef>
                      </wps:style>
                      <wps:txbx>
                        <w:txbxContent>
                          <w:p w14:paraId="707BD130" w14:textId="3F287590" w:rsidR="002C05DA" w:rsidRPr="002C05DA" w:rsidRDefault="002C05DA" w:rsidP="002C05DA">
                            <w:pPr>
                              <w:jc w:val="center"/>
                              <w:rPr>
                                <w:b/>
                                <w:bCs/>
                              </w:rPr>
                            </w:pPr>
                            <w:r w:rsidRPr="002C05DA">
                              <w:rPr>
                                <w:b/>
                                <w:bCs/>
                              </w:rPr>
                              <w:t xml:space="preserve">WHY </w:t>
                            </w:r>
                            <w:r>
                              <w:rPr>
                                <w:b/>
                                <w:bCs/>
                              </w:rPr>
                              <w:t>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xmlns:w16du="http://schemas.microsoft.com/office/word/2023/wordml/word16du" xmlns:w16se="http://schemas.microsoft.com/office/word/2015/wordml/symex" xmlns:w16sdtfl="http://schemas.microsoft.com/office/word/2024/wordml/sdtformatlock" xmlns:w16sdtdh="http://schemas.microsoft.com/office/word/2020/wordml/sdtdatahash" xmlns:w16="http://schemas.microsoft.com/office/word/2018/wordml" xmlns:w16cid="http://schemas.microsoft.com/office/word/2016/wordml/cid" xmlns:w16cex="http://schemas.microsoft.com/office/word/2018/wordml/cex" xmlns:w16cei="http://schemas.microsoft.com/office/word/2026/wordml/cei" xmlns:w15="http://schemas.microsoft.com/office/word/2012/wordml"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1977E9FA" id="_x0000_s1046" type="#_x0000_t202" style="position:absolute;left:0;text-align:left;margin-left:88.5pt;margin-top:2.75pt;width:98.25pt;height:27pt;z-index:2516910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" fillcolor="#101010 [3024]" strokecolor="black [3200]" strokeweight=".5pt">
                <v:fill color2="black [3168]" rotate="t" colors="0 #454545;.5 black;1 black" focus="100%" type="gradient">
                  <o:fill v:ext="view" type="gradientUnscaled"/>
                </v:fill>
                <v:textbox>
                  <w:txbxContent>
                    <w:p w14:paraId="707BD130" w14:textId="3F287590" w:rsidR="002C05DA" w:rsidRPr="002C05DA" w:rsidRDefault="002C05DA" w:rsidP="002C05DA">
                      <w:pPr>
                        <w:jc w:val="center"/>
                        <w:rPr>
                          <w:b/>
                          <w:bCs/>
                        </w:rPr>
                      </w:pPr>
                      <w:r w:rsidRPr="002C05DA">
                        <w:rPr>
                          <w:b/>
                          <w:bCs/>
                        </w:rPr>
                        <w:t xml:space="preserve">WHY </w:t>
                      </w:r>
                      <w:r>
                        <w:rPr>
                          <w:b/>
                          <w:bCs/>
                        </w:rPr>
                        <w:t>2</w:t>
                      </w:r>
                    </w:p>
                  </w:txbxContent>
                </v:textbox>
              </v:shape>
            </w:pict>
          </mc:Fallback>
        </mc:AlternateContent>
      </w:r>
      <w:r w:rsidRPr="0041435D">
        <w:rPr>
          <w:rFonts w:ascii="Arial" w:hAnsi="Arial" w:cs="Arial"/>
          <w:b/>
          <w:bCs/>
          <w:noProof/>
          <w:lang w:val="en-US"/>
        </w:rPr>
        <mc:AlternateContent>
          <mc:Choice Requires="wps">
            <w:drawing>
              <wp:anchor distT="0" distB="0" distL="114300" distR="114300" simplePos="0" relativeHeight="251692032" behindDoc="0" locked="0" layoutInCell="1" allowOverlap="1" wp14:anchorId="4EA98666" wp14:editId="5F2BC5C8">
                <wp:simplePos x="0" y="0"/>
                <wp:positionH relativeFrom="column">
                  <wp:posOffset>1133475</wp:posOffset>
                </wp:positionH>
                <wp:positionV relativeFrom="paragraph">
                  <wp:posOffset>425450</wp:posOffset>
                </wp:positionV>
                <wp:extent cx="1247775" cy="542925"/>
                <wp:effectExtent l="0" t="0" r="28575" b="28575"/>
                <wp:wrapNone/>
                <wp:docPr id="817099620" name="Text Box 6"/>
                <wp:cNvGraphicFramePr/>
                <a:graphic xmlns:a="http://schemas.openxmlformats.org/drawingml/2006/main">
                  <a:graphicData uri="http://schemas.microsoft.com/office/word/2010/wordprocessingShape">
                    <wps:wsp>
                      <wps:cNvSpPr txBox="1"/>
                      <wps:spPr>
                        <a:xfrm>
                          <a:off x="0" y="0"/>
                          <a:ext cx="1247775" cy="542925"/>
                        </a:xfrm>
                        <a:prstGeom prst="rect">
                          <a:avLst/>
                        </a:prstGeom>
                        <a:ln/>
                      </wps:spPr>
                      <wps:style>
                        <a:lnRef idx="1">
                          <a:schemeClr val="dk1"/>
                        </a:lnRef>
                        <a:fillRef idx="3">
                          <a:schemeClr val="dk1"/>
                        </a:fillRef>
                        <a:effectRef idx="2">
                          <a:schemeClr val="dk1"/>
                        </a:effectRef>
                        <a:fontRef idx="minor">
                          <a:schemeClr val="lt1"/>
                        </a:fontRef>
                      </wps:style>
                      <wps:txbx>
                        <w:txbxContent>
                          <w:p w14:paraId="59150B28" w14:textId="17955657" w:rsidR="002C05DA" w:rsidRPr="002C05DA" w:rsidRDefault="002C05DA" w:rsidP="002C05DA">
                            <w:pPr>
                              <w:jc w:val="center"/>
                              <w:rPr>
                                <w:sz w:val="16"/>
                                <w:szCs w:val="16"/>
                              </w:rPr>
                            </w:pPr>
                            <w:r w:rsidRPr="002C05DA">
                              <w:rPr>
                                <w:sz w:val="16"/>
                                <w:szCs w:val="16"/>
                              </w:rPr>
                              <w:t xml:space="preserve">Why? </w:t>
                            </w:r>
                            <w:proofErr w:type="gramStart"/>
                            <w:r w:rsidRPr="002C05DA">
                              <w:rPr>
                                <w:sz w:val="16"/>
                                <w:szCs w:val="16"/>
                              </w:rPr>
                              <w:t>Inadequate monitoring and clinical governance.</w:t>
                            </w:r>
                            <w:proofErr w:type="gram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xmlns:w16du="http://schemas.microsoft.com/office/word/2023/wordml/word16du" xmlns:w16se="http://schemas.microsoft.com/office/word/2015/wordml/symex" xmlns:w16sdtfl="http://schemas.microsoft.com/office/word/2024/wordml/sdtformatlock" xmlns:w16sdtdh="http://schemas.microsoft.com/office/word/2020/wordml/sdtdatahash" xmlns:w16="http://schemas.microsoft.com/office/word/2018/wordml" xmlns:w16cid="http://schemas.microsoft.com/office/word/2016/wordml/cid" xmlns:w16cex="http://schemas.microsoft.com/office/word/2018/wordml/cex" xmlns:w16cei="http://schemas.microsoft.com/office/word/2026/wordml/cei" xmlns:w15="http://schemas.microsoft.com/office/word/2012/wordml"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4EA98666" id="_x0000_s1047" type="#_x0000_t202" style="position:absolute;left:0;text-align:left;margin-left:89.25pt;margin-top:33.5pt;width:98.25pt;height:42.75pt;z-index:2516920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" fillcolor="#101010 [3024]" strokecolor="black [3200]" strokeweight=".5pt">
                <v:fill color2="black [3168]" rotate="t" colors="0 #454545;.5 black;1 black" focus="100%" type="gradient">
                  <o:fill v:ext="view" type="gradientUnscaled"/>
                </v:fill>
                <v:textbox>
                  <w:txbxContent>
                    <w:p w14:paraId="59150B28" w14:textId="17955657" w:rsidR="002C05DA" w:rsidRPr="002C05DA" w:rsidRDefault="002C05DA" w:rsidP="002C05DA">
                      <w:pPr>
                        <w:jc w:val="center"/>
                        <w:rPr>
                          <w:sz w:val="16"/>
                          <w:szCs w:val="16"/>
                        </w:rPr>
                      </w:pPr>
                      <w:r w:rsidRPr="002C05DA">
                        <w:rPr>
                          <w:sz w:val="16"/>
                          <w:szCs w:val="16"/>
                        </w:rPr>
                        <w:t>Why? Inadequate monitoring and clinical governance.</w:t>
                      </w:r>
                    </w:p>
                  </w:txbxContent>
                </v:textbox>
              </v:shape>
            </w:pict>
          </mc:Fallback>
        </mc:AlternateContent>
      </w:r>
    </w:p>
    <w:p w14:paraId="69963D62" w14:textId="50BF93B5" w:rsidR="002C05DA" w:rsidRPr="0041435D" w:rsidRDefault="002C05DA" w:rsidP="003476D5">
      <w:pPr>
        <w:spacing w:line="360" w:lineRule="auto"/>
        <w:jc w:val="both"/>
        <w:rPr>
          <w:rFonts w:ascii="Arial" w:hAnsi="Arial" w:cs="Arial"/>
          <w:lang w:val="en-GB"/>
        </w:rPr>
      </w:pPr>
      <w:r w:rsidRPr="0041435D">
        <w:rPr>
          <w:rFonts w:ascii="Arial" w:hAnsi="Arial" w:cs="Arial"/>
          <w:b/>
          <w:bCs/>
          <w:noProof/>
          <w:lang w:val="en-US"/>
        </w:rPr>
        <mc:AlternateContent>
          <mc:Choice Requires="wps">
            <w:drawing>
              <wp:anchor distT="0" distB="0" distL="114300" distR="114300" simplePos="0" relativeHeight="251700224" behindDoc="0" locked="0" layoutInCell="1" allowOverlap="1" wp14:anchorId="77AE80B7" wp14:editId="2D4F6239">
                <wp:simplePos x="0" y="0"/>
                <wp:positionH relativeFrom="column">
                  <wp:posOffset>3771900</wp:posOffset>
                </wp:positionH>
                <wp:positionV relativeFrom="paragraph">
                  <wp:posOffset>287655</wp:posOffset>
                </wp:positionV>
                <wp:extent cx="1247775" cy="542925"/>
                <wp:effectExtent l="0" t="0" r="28575" b="28575"/>
                <wp:wrapNone/>
                <wp:docPr id="2113932251" name="Text Box 6"/>
                <wp:cNvGraphicFramePr/>
                <a:graphic xmlns:a="http://schemas.openxmlformats.org/drawingml/2006/main">
                  <a:graphicData uri="http://schemas.microsoft.com/office/word/2010/wordprocessingShape">
                    <wps:wsp>
                      <wps:cNvSpPr txBox="1"/>
                      <wps:spPr>
                        <a:xfrm>
                          <a:off x="0" y="0"/>
                          <a:ext cx="1247775" cy="542925"/>
                        </a:xfrm>
                        <a:prstGeom prst="rect">
                          <a:avLst/>
                        </a:prstGeom>
                        <a:ln/>
                      </wps:spPr>
                      <wps:style>
                        <a:lnRef idx="1">
                          <a:schemeClr val="accent4"/>
                        </a:lnRef>
                        <a:fillRef idx="3">
                          <a:schemeClr val="accent4"/>
                        </a:fillRef>
                        <a:effectRef idx="2">
                          <a:schemeClr val="accent4"/>
                        </a:effectRef>
                        <a:fontRef idx="minor">
                          <a:schemeClr val="lt1"/>
                        </a:fontRef>
                      </wps:style>
                      <wps:txbx>
                        <w:txbxContent>
                          <w:p w14:paraId="1F7CDBFB" w14:textId="716DE8C9" w:rsidR="002C05DA" w:rsidRPr="002C05DA" w:rsidRDefault="002C05DA" w:rsidP="002C05DA">
                            <w:pPr>
                              <w:jc w:val="center"/>
                              <w:rPr>
                                <w:sz w:val="16"/>
                                <w:szCs w:val="16"/>
                              </w:rPr>
                            </w:pPr>
                            <w:r w:rsidRPr="002C05DA">
                              <w:rPr>
                                <w:sz w:val="16"/>
                                <w:szCs w:val="16"/>
                              </w:rPr>
                              <w:t>Why? Leadership and accountability were ineffective.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xmlns:w16du="http://schemas.microsoft.com/office/word/2023/wordml/word16du" xmlns:w16se="http://schemas.microsoft.com/office/word/2015/wordml/symex" xmlns:w16sdtfl="http://schemas.microsoft.com/office/word/2024/wordml/sdtformatlock" xmlns:w16sdtdh="http://schemas.microsoft.com/office/word/2020/wordml/sdtdatahash" xmlns:w16="http://schemas.microsoft.com/office/word/2018/wordml" xmlns:w16cid="http://schemas.microsoft.com/office/word/2016/wordml/cid" xmlns:w16cex="http://schemas.microsoft.com/office/word/2018/wordml/cex" xmlns:w16cei="http://schemas.microsoft.com/office/word/2026/wordml/cei" xmlns:w15="http://schemas.microsoft.com/office/word/2012/wordml"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77AE80B7" id="_x0000_s1048" type="#_x0000_t202" style="position:absolute;left:0;text-align:left;margin-left:297pt;margin-top:22.65pt;width:98.25pt;height:42.75pt;z-index:25170022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" fillcolor="#ffc310 [3031]" strokecolor="#ffc000 [3207]" strokeweight=".5pt">
                <v:fill color2="#fcbd00 [3175]" rotate="t" colors="0 #ffc746;.5 #ffc600;1 #e5b600" focus="100%" type="gradient">
                  <o:fill v:ext="view" type="gradientUnscaled"/>
                </v:fill>
                <v:textbox>
                  <w:txbxContent>
                    <w:p w14:paraId="1F7CDBFB" w14:textId="716DE8C9" w:rsidR="002C05DA" w:rsidRPr="002C05DA" w:rsidRDefault="002C05DA" w:rsidP="002C05DA">
                      <w:pPr>
                        <w:jc w:val="center"/>
                        <w:rPr>
                          <w:sz w:val="16"/>
                          <w:szCs w:val="16"/>
                        </w:rPr>
                      </w:pPr>
                      <w:r w:rsidRPr="002C05DA">
                        <w:rPr>
                          <w:sz w:val="16"/>
                          <w:szCs w:val="16"/>
                        </w:rPr>
                        <w:t>Why? Leadership and accountability were ineffective.</w:t>
                      </w:r>
                    </w:p>
                  </w:txbxContent>
                </v:textbox>
              </v:shape>
            </w:pict>
          </mc:Fallback>
        </mc:AlternateContent>
      </w:r>
      <w:r w:rsidRPr="0041435D">
        <w:rPr>
          <w:rFonts w:ascii="Arial" w:hAnsi="Arial" w:cs="Arial"/>
          <w:b/>
          <w:bCs/>
          <w:noProof/>
          <w:lang w:val="en-US"/>
        </w:rPr>
        <mc:AlternateContent>
          <mc:Choice Requires="wps">
            <w:drawing>
              <wp:anchor distT="0" distB="0" distL="114300" distR="114300" simplePos="0" relativeHeight="251696128" behindDoc="0" locked="0" layoutInCell="1" allowOverlap="1" wp14:anchorId="197C5559" wp14:editId="5977F302">
                <wp:simplePos x="0" y="0"/>
                <wp:positionH relativeFrom="column">
                  <wp:posOffset>2457450</wp:posOffset>
                </wp:positionH>
                <wp:positionV relativeFrom="paragraph">
                  <wp:posOffset>283210</wp:posOffset>
                </wp:positionV>
                <wp:extent cx="1247775" cy="542925"/>
                <wp:effectExtent l="0" t="0" r="28575" b="28575"/>
                <wp:wrapNone/>
                <wp:docPr id="454232145" name="Text Box 6"/>
                <wp:cNvGraphicFramePr/>
                <a:graphic xmlns:a="http://schemas.openxmlformats.org/drawingml/2006/main">
                  <a:graphicData uri="http://schemas.microsoft.com/office/word/2010/wordprocessingShape">
                    <wps:wsp>
                      <wps:cNvSpPr txBox="1"/>
                      <wps:spPr>
                        <a:xfrm>
                          <a:off x="0" y="0"/>
                          <a:ext cx="1247775" cy="542925"/>
                        </a:xfrm>
                        <a:prstGeom prst="rect">
                          <a:avLst/>
                        </a:prstGeom>
                        <a:ln/>
                      </wps:spPr>
                      <wps:style>
                        <a:lnRef idx="1">
                          <a:schemeClr val="accent6"/>
                        </a:lnRef>
                        <a:fillRef idx="3">
                          <a:schemeClr val="accent6"/>
                        </a:fillRef>
                        <a:effectRef idx="2">
                          <a:schemeClr val="accent6"/>
                        </a:effectRef>
                        <a:fontRef idx="minor">
                          <a:schemeClr val="lt1"/>
                        </a:fontRef>
                      </wps:style>
                      <wps:txbx>
                        <w:txbxContent>
                          <w:p w14:paraId="57384528" w14:textId="6FD5BE8E" w:rsidR="002C05DA" w:rsidRPr="002C05DA" w:rsidRDefault="002C05DA" w:rsidP="002C05DA">
                            <w:pPr>
                              <w:jc w:val="center"/>
                              <w:rPr>
                                <w:sz w:val="16"/>
                                <w:szCs w:val="16"/>
                              </w:rPr>
                            </w:pPr>
                            <w:r w:rsidRPr="002C05DA">
                              <w:rPr>
                                <w:sz w:val="16"/>
                                <w:szCs w:val="16"/>
                              </w:rPr>
                              <w:t>Why? Audit and benchmarking were weak.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xmlns:w16du="http://schemas.microsoft.com/office/word/2023/wordml/word16du" xmlns:w16se="http://schemas.microsoft.com/office/word/2015/wordml/symex" xmlns:w16sdtfl="http://schemas.microsoft.com/office/word/2024/wordml/sdtformatlock" xmlns:w16sdtdh="http://schemas.microsoft.com/office/word/2020/wordml/sdtdatahash" xmlns:w16="http://schemas.microsoft.com/office/word/2018/wordml" xmlns:w16cid="http://schemas.microsoft.com/office/word/2016/wordml/cid" xmlns:w16cex="http://schemas.microsoft.com/office/word/2018/wordml/cex" xmlns:w16cei="http://schemas.microsoft.com/office/word/2026/wordml/cei" xmlns:w15="http://schemas.microsoft.com/office/word/2012/wordml"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197C5559" id="_x0000_s1049" type="#_x0000_t202" style="position:absolute;left:0;text-align:left;margin-left:193.5pt;margin-top:22.3pt;width:98.25pt;height:42.75pt;z-index:25169612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" fillcolor="#77b64e [3033]" strokecolor="#70ad47 [3209]" strokeweight=".5pt">
                <v:fill color2="#6eaa46 [3177]" rotate="t" colors="0 #81b861;.5 #6fb242;1 #61a235" focus="100%" type="gradient">
                  <o:fill v:ext="view" type="gradientUnscaled"/>
                </v:fill>
                <v:textbox>
                  <w:txbxContent>
                    <w:p w14:paraId="57384528" w14:textId="6FD5BE8E" w:rsidR="002C05DA" w:rsidRPr="002C05DA" w:rsidRDefault="002C05DA" w:rsidP="002C05DA">
                      <w:pPr>
                        <w:jc w:val="center"/>
                        <w:rPr>
                          <w:sz w:val="16"/>
                          <w:szCs w:val="16"/>
                        </w:rPr>
                      </w:pPr>
                      <w:r w:rsidRPr="002C05DA">
                        <w:rPr>
                          <w:sz w:val="16"/>
                          <w:szCs w:val="16"/>
                        </w:rPr>
                        <w:t>Why? Audit and benchmarking were weak.</w:t>
                      </w:r>
                    </w:p>
                  </w:txbxContent>
                </v:textbox>
              </v:shape>
            </w:pict>
          </mc:Fallback>
        </mc:AlternateContent>
      </w:r>
      <w:r w:rsidRPr="0041435D">
        <w:rPr>
          <w:rFonts w:ascii="Arial" w:hAnsi="Arial" w:cs="Arial"/>
          <w:b/>
          <w:bCs/>
          <w:noProof/>
          <w:lang w:val="en-US"/>
        </w:rPr>
        <mc:AlternateContent>
          <mc:Choice Requires="wps">
            <w:drawing>
              <wp:anchor distT="0" distB="0" distL="114300" distR="114300" simplePos="0" relativeHeight="251686912" behindDoc="0" locked="0" layoutInCell="1" allowOverlap="1" wp14:anchorId="07D62441" wp14:editId="69B26672">
                <wp:simplePos x="0" y="0"/>
                <wp:positionH relativeFrom="column">
                  <wp:posOffset>-180975</wp:posOffset>
                </wp:positionH>
                <wp:positionV relativeFrom="paragraph">
                  <wp:posOffset>289560</wp:posOffset>
                </wp:positionV>
                <wp:extent cx="1247775" cy="542925"/>
                <wp:effectExtent l="0" t="0" r="28575" b="28575"/>
                <wp:wrapNone/>
                <wp:docPr id="1118336833" name="Text Box 6"/>
                <wp:cNvGraphicFramePr/>
                <a:graphic xmlns:a="http://schemas.openxmlformats.org/drawingml/2006/main">
                  <a:graphicData uri="http://schemas.microsoft.com/office/word/2010/wordprocessingShape">
                    <wps:wsp>
                      <wps:cNvSpPr txBox="1"/>
                      <wps:spPr>
                        <a:xfrm>
                          <a:off x="0" y="0"/>
                          <a:ext cx="1247775" cy="542925"/>
                        </a:xfrm>
                        <a:prstGeom prst="rect">
                          <a:avLst/>
                        </a:prstGeom>
                        <a:ln/>
                      </wps:spPr>
                      <wps:style>
                        <a:lnRef idx="3">
                          <a:schemeClr val="lt1"/>
                        </a:lnRef>
                        <a:fillRef idx="1">
                          <a:schemeClr val="accent1"/>
                        </a:fillRef>
                        <a:effectRef idx="1">
                          <a:schemeClr val="accent1"/>
                        </a:effectRef>
                        <a:fontRef idx="minor">
                          <a:schemeClr val="lt1"/>
                        </a:fontRef>
                      </wps:style>
                      <wps:txbx>
                        <w:txbxContent>
                          <w:p w14:paraId="344EEBC1" w14:textId="04F6B740" w:rsidR="002C05DA" w:rsidRPr="002C05DA" w:rsidRDefault="002C05DA" w:rsidP="002C05DA">
                            <w:pPr>
                              <w:jc w:val="center"/>
                              <w:rPr>
                                <w:sz w:val="16"/>
                                <w:szCs w:val="16"/>
                              </w:rPr>
                            </w:pPr>
                            <w:r w:rsidRPr="002C05DA">
                              <w:rPr>
                                <w:sz w:val="16"/>
                                <w:szCs w:val="16"/>
                              </w:rPr>
                              <w:t>Why were paediatric cardiac surgery outcomes poor?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xmlns:w16du="http://schemas.microsoft.com/office/word/2023/wordml/word16du" xmlns:w16se="http://schemas.microsoft.com/office/word/2015/wordml/symex" xmlns:w16sdtfl="http://schemas.microsoft.com/office/word/2024/wordml/sdtformatlock" xmlns:w16sdtdh="http://schemas.microsoft.com/office/word/2020/wordml/sdtdatahash" xmlns:w16="http://schemas.microsoft.com/office/word/2018/wordml" xmlns:w16cid="http://schemas.microsoft.com/office/word/2016/wordml/cid" xmlns:w16cex="http://schemas.microsoft.com/office/word/2018/wordml/cex" xmlns:w16cei="http://schemas.microsoft.com/office/word/2026/wordml/cei" xmlns:w15="http://schemas.microsoft.com/office/word/2012/wordml"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07D62441" id="_x0000_s1050" type="#_x0000_t202" style="position:absolute;left:0;text-align:left;margin-left:-14.25pt;margin-top:22.8pt;width:98.25pt;height:42.75pt;z-index:2516869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" fillcolor="#4472c4 [3204]" strokecolor="white [3201]" strokeweight="1.5pt">
                <v:textbox>
                  <w:txbxContent>
                    <w:p w14:paraId="344EEBC1" w14:textId="04F6B740" w:rsidR="002C05DA" w:rsidRPr="002C05DA" w:rsidRDefault="002C05DA" w:rsidP="002C05DA">
                      <w:pPr>
                        <w:jc w:val="center"/>
                        <w:rPr>
                          <w:sz w:val="16"/>
                          <w:szCs w:val="16"/>
                        </w:rPr>
                      </w:pPr>
                      <w:r w:rsidRPr="002C05DA">
                        <w:rPr>
                          <w:sz w:val="16"/>
                          <w:szCs w:val="16"/>
                        </w:rPr>
                        <w:t>Why were paediatric cardiac surgery outcomes poor?</w:t>
                      </w:r>
                    </w:p>
                  </w:txbxContent>
                </v:textbox>
              </v:shape>
            </w:pict>
          </mc:Fallback>
        </mc:AlternateContent>
      </w:r>
    </w:p>
    <w:p w14:paraId="0C6D4F23" w14:textId="7A5FA61C" w:rsidR="002C05DA" w:rsidRPr="0041435D" w:rsidRDefault="002C05DA" w:rsidP="003476D5">
      <w:pPr>
        <w:spacing w:line="360" w:lineRule="auto"/>
        <w:jc w:val="both"/>
        <w:rPr>
          <w:rFonts w:ascii="Arial" w:hAnsi="Arial" w:cs="Arial"/>
          <w:lang w:val="en-GB"/>
        </w:rPr>
      </w:pPr>
      <w:r w:rsidRPr="0041435D">
        <w:rPr>
          <w:rFonts w:ascii="Arial" w:hAnsi="Arial" w:cs="Arial"/>
          <w:b/>
          <w:bCs/>
          <w:noProof/>
          <w:lang w:val="en-US"/>
        </w:rPr>
        <mc:AlternateContent>
          <mc:Choice Requires="wps">
            <w:drawing>
              <wp:anchor distT="0" distB="0" distL="114300" distR="114300" simplePos="0" relativeHeight="251693056" behindDoc="0" locked="0" layoutInCell="1" allowOverlap="1" wp14:anchorId="0595BD37" wp14:editId="7C1111A1">
                <wp:simplePos x="0" y="0"/>
                <wp:positionH relativeFrom="column">
                  <wp:posOffset>1133475</wp:posOffset>
                </wp:positionH>
                <wp:positionV relativeFrom="paragraph">
                  <wp:posOffset>277495</wp:posOffset>
                </wp:positionV>
                <wp:extent cx="1247775" cy="2133600"/>
                <wp:effectExtent l="0" t="0" r="28575" b="19050"/>
                <wp:wrapNone/>
                <wp:docPr id="1037239276" name="Text Box 6"/>
                <wp:cNvGraphicFramePr/>
                <a:graphic xmlns:a="http://schemas.openxmlformats.org/drawingml/2006/main">
                  <a:graphicData uri="http://schemas.microsoft.com/office/word/2010/wordprocessingShape">
                    <wps:wsp>
                      <wps:cNvSpPr txBox="1"/>
                      <wps:spPr>
                        <a:xfrm>
                          <a:off x="0" y="0"/>
                          <a:ext cx="1247775" cy="2133600"/>
                        </a:xfrm>
                        <a:prstGeom prst="rect">
                          <a:avLst/>
                        </a:prstGeom>
                        <a:ln/>
                      </wps:spPr>
                      <wps:style>
                        <a:lnRef idx="1">
                          <a:schemeClr val="dk1"/>
                        </a:lnRef>
                        <a:fillRef idx="3">
                          <a:schemeClr val="dk1"/>
                        </a:fillRef>
                        <a:effectRef idx="2">
                          <a:schemeClr val="dk1"/>
                        </a:effectRef>
                        <a:fontRef idx="minor">
                          <a:schemeClr val="lt1"/>
                        </a:fontRef>
                      </wps:style>
                      <wps:txbx>
                        <w:txbxContent>
                          <w:p w14:paraId="1759ECF4" w14:textId="7DDBE3D4" w:rsidR="002C05DA" w:rsidRPr="002C05DA" w:rsidRDefault="002C05DA" w:rsidP="002C05DA">
                            <w:pPr>
                              <w:jc w:val="center"/>
                              <w:rPr>
                                <w:sz w:val="16"/>
                                <w:szCs w:val="16"/>
                              </w:rPr>
                            </w:pPr>
                            <w:r w:rsidRPr="002C05DA">
                              <w:rPr>
                                <w:sz w:val="16"/>
                                <w:szCs w:val="16"/>
                              </w:rPr>
                              <w:t>Quality information was not used effectively to challenge poor performance. Clinical governance requires organisations to continuously monitor quality, manage risks and support improvement. Research describes governance as an organisation-wide approach involving quality, teamwork, openness and learning.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xmlns:w16du="http://schemas.microsoft.com/office/word/2023/wordml/word16du" xmlns:w16se="http://schemas.microsoft.com/office/word/2015/wordml/symex" xmlns:w16sdtfl="http://schemas.microsoft.com/office/word/2024/wordml/sdtformatlock" xmlns:w16sdtdh="http://schemas.microsoft.com/office/word/2020/wordml/sdtdatahash" xmlns:w16="http://schemas.microsoft.com/office/word/2018/wordml" xmlns:w16cid="http://schemas.microsoft.com/office/word/2016/wordml/cid" xmlns:w16cex="http://schemas.microsoft.com/office/word/2018/wordml/cex" xmlns:w16cei="http://schemas.microsoft.com/office/word/2026/wordml/cei" xmlns:w15="http://schemas.microsoft.com/office/word/2012/wordml"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0595BD37" id="_x0000_s1051" type="#_x0000_t202" style="position:absolute;left:0;text-align:left;margin-left:89.25pt;margin-top:21.85pt;width:98.25pt;height:168pt;z-index:2516930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" fillcolor="#101010 [3024]" strokecolor="black [3200]" strokeweight=".5pt">
                <v:fill color2="black [3168]" rotate="t" colors="0 #454545;.5 black;1 black" focus="100%" type="gradient">
                  <o:fill v:ext="view" type="gradientUnscaled"/>
                </v:fill>
                <v:textbox>
                  <w:txbxContent>
                    <w:p w14:paraId="1759ECF4" w14:textId="7DDBE3D4" w:rsidR="002C05DA" w:rsidRPr="002C05DA" w:rsidRDefault="002C05DA" w:rsidP="002C05DA">
                      <w:pPr>
                        <w:jc w:val="center"/>
                        <w:rPr>
                          <w:sz w:val="16"/>
                          <w:szCs w:val="16"/>
                        </w:rPr>
                      </w:pPr>
                      <w:r w:rsidRPr="002C05DA">
                        <w:rPr>
                          <w:sz w:val="16"/>
                          <w:szCs w:val="16"/>
                        </w:rPr>
                        <w:t>Quality information was not used effectively to challenge poor performance. Clinical governance requires organisations to continuously monitor quality, manage risks and support improvement. Research describes governance as an organisation-wide approach involving quality, teamwork, openness and learning.</w:t>
                      </w:r>
                    </w:p>
                  </w:txbxContent>
                </v:textbox>
              </v:shape>
            </w:pict>
          </mc:Fallback>
        </mc:AlternateContent>
      </w:r>
    </w:p>
    <w:p w14:paraId="7FC244F2" w14:textId="3546244E" w:rsidR="002C05DA" w:rsidRPr="0041435D" w:rsidRDefault="003F0401" w:rsidP="003476D5">
      <w:pPr>
        <w:spacing w:line="360" w:lineRule="auto"/>
        <w:jc w:val="both"/>
        <w:rPr>
          <w:rFonts w:ascii="Arial" w:hAnsi="Arial" w:cs="Arial"/>
          <w:lang w:val="en-GB"/>
        </w:rPr>
      </w:pPr>
      <w:r w:rsidRPr="0041435D">
        <w:rPr>
          <w:rFonts w:ascii="Arial" w:hAnsi="Arial" w:cs="Arial"/>
          <w:b/>
          <w:bCs/>
          <w:noProof/>
          <w:lang w:val="en-US"/>
        </w:rPr>
        <mc:AlternateContent>
          <mc:Choice Requires="wps">
            <w:drawing>
              <wp:anchor distT="0" distB="0" distL="114300" distR="114300" simplePos="0" relativeHeight="251705344" behindDoc="0" locked="0" layoutInCell="1" allowOverlap="1" wp14:anchorId="11DF2D79" wp14:editId="5CEB88AE">
                <wp:simplePos x="0" y="0"/>
                <wp:positionH relativeFrom="column">
                  <wp:posOffset>5095875</wp:posOffset>
                </wp:positionH>
                <wp:positionV relativeFrom="paragraph">
                  <wp:posOffset>132080</wp:posOffset>
                </wp:positionV>
                <wp:extent cx="1247775" cy="1866900"/>
                <wp:effectExtent l="0" t="0" r="28575" b="19050"/>
                <wp:wrapNone/>
                <wp:docPr id="1803298074" name="Text Box 6"/>
                <wp:cNvGraphicFramePr/>
                <a:graphic xmlns:a="http://schemas.openxmlformats.org/drawingml/2006/main">
                  <a:graphicData uri="http://schemas.microsoft.com/office/word/2010/wordprocessingShape">
                    <wps:wsp>
                      <wps:cNvSpPr txBox="1"/>
                      <wps:spPr>
                        <a:xfrm>
                          <a:off x="0" y="0"/>
                          <a:ext cx="1247775" cy="1866900"/>
                        </a:xfrm>
                        <a:prstGeom prst="rect">
                          <a:avLst/>
                        </a:prstGeom>
                        <a:ln/>
                      </wps:spPr>
                      <wps:style>
                        <a:lnRef idx="3">
                          <a:schemeClr val="lt1"/>
                        </a:lnRef>
                        <a:fillRef idx="1">
                          <a:schemeClr val="accent2"/>
                        </a:fillRef>
                        <a:effectRef idx="1">
                          <a:schemeClr val="accent2"/>
                        </a:effectRef>
                        <a:fontRef idx="minor">
                          <a:schemeClr val="lt1"/>
                        </a:fontRef>
                      </wps:style>
                      <wps:txbx>
                        <w:txbxContent>
                          <w:p w14:paraId="493F88C3" w14:textId="77777777" w:rsidR="003F0401" w:rsidRPr="003F0401" w:rsidRDefault="002C05DA" w:rsidP="003F0401">
                            <w:pPr>
                              <w:jc w:val="center"/>
                              <w:rPr>
                                <w:sz w:val="16"/>
                                <w:szCs w:val="16"/>
                              </w:rPr>
                            </w:pPr>
                            <w:r w:rsidRPr="002C05DA">
                              <w:rPr>
                                <w:sz w:val="16"/>
                                <w:szCs w:val="16"/>
                              </w:rPr>
                              <w:t xml:space="preserve">A closed organisational culture made it difficult for individuals to question established practices or press for change. </w:t>
                            </w:r>
                            <w:proofErr w:type="spellStart"/>
                            <w:r w:rsidRPr="002C05DA">
                              <w:rPr>
                                <w:sz w:val="16"/>
                                <w:szCs w:val="16"/>
                              </w:rPr>
                              <w:t>Mannion</w:t>
                            </w:r>
                            <w:proofErr w:type="spellEnd"/>
                            <w:r w:rsidRPr="002C05DA">
                              <w:rPr>
                                <w:sz w:val="16"/>
                                <w:szCs w:val="16"/>
                              </w:rPr>
                              <w:t xml:space="preserve"> and Davies describe Bristol's culture as an </w:t>
                            </w:r>
                            <w:r w:rsidRPr="002C05DA">
                              <w:rPr>
                                <w:b/>
                                <w:bCs/>
                                <w:sz w:val="16"/>
                                <w:szCs w:val="16"/>
                              </w:rPr>
                              <w:t>insular “club” culture</w:t>
                            </w:r>
                            <w:r w:rsidRPr="002C05DA">
                              <w:rPr>
                                <w:sz w:val="16"/>
                                <w:szCs w:val="16"/>
                              </w:rPr>
                              <w:t xml:space="preserve"> in which raising questions and concerns was difficult</w:t>
                            </w:r>
                            <w:r w:rsidR="003F0401">
                              <w:rPr>
                                <w:sz w:val="16"/>
                                <w:szCs w:val="16"/>
                              </w:rPr>
                              <w:t xml:space="preserve"> </w:t>
                            </w:r>
                            <w:r w:rsidR="003F0401" w:rsidRPr="003F0401">
                              <w:rPr>
                                <w:sz w:val="16"/>
                                <w:szCs w:val="16"/>
                              </w:rPr>
                              <w:t>(</w:t>
                            </w:r>
                            <w:proofErr w:type="spellStart"/>
                            <w:r w:rsidR="003F0401" w:rsidRPr="003F0401">
                              <w:rPr>
                                <w:sz w:val="16"/>
                                <w:szCs w:val="16"/>
                              </w:rPr>
                              <w:t>Mannion</w:t>
                            </w:r>
                            <w:proofErr w:type="spellEnd"/>
                            <w:r w:rsidR="003F0401" w:rsidRPr="003F0401">
                              <w:rPr>
                                <w:sz w:val="16"/>
                                <w:szCs w:val="16"/>
                              </w:rPr>
                              <w:t xml:space="preserve"> and Davies, 2018)</w:t>
                            </w:r>
                          </w:p>
                          <w:p w14:paraId="712A17F8" w14:textId="256E7C2E" w:rsidR="002C05DA" w:rsidRPr="002C05DA" w:rsidRDefault="002C05DA" w:rsidP="002C05DA">
                            <w:pPr>
                              <w:jc w:val="center"/>
                              <w:rPr>
                                <w:sz w:val="16"/>
                                <w:szCs w:val="16"/>
                              </w:rPr>
                            </w:pPr>
                            <w:r w:rsidRPr="002C05DA">
                              <w:rPr>
                                <w:sz w:val="16"/>
                                <w:szCs w:val="16"/>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xmlns:w16du="http://schemas.microsoft.com/office/word/2023/wordml/word16du" xmlns:w16se="http://schemas.microsoft.com/office/word/2015/wordml/symex" xmlns:w16sdtfl="http://schemas.microsoft.com/office/word/2024/wordml/sdtformatlock" xmlns:w16sdtdh="http://schemas.microsoft.com/office/word/2020/wordml/sdtdatahash" xmlns:w16="http://schemas.microsoft.com/office/word/2018/wordml" xmlns:w16cid="http://schemas.microsoft.com/office/word/2016/wordml/cid" xmlns:w16cex="http://schemas.microsoft.com/office/word/2018/wordml/cex" xmlns:w16cei="http://schemas.microsoft.com/office/word/2026/wordml/cei" xmlns:w15="http://schemas.microsoft.com/office/word/2012/wordml"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11DF2D79" id="_x0000_s1052" type="#_x0000_t202" style="position:absolute;left:0;text-align:left;margin-left:401.25pt;margin-top:10.4pt;width:98.25pt;height:147pt;z-index:25170534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" fillcolor="#ed7d31 [3205]" strokecolor="white [3201]" strokeweight="1.5pt">
                <v:textbox>
                  <w:txbxContent>
                    <w:p w14:paraId="493F88C3" w14:textId="77777777" w:rsidR="003F0401" w:rsidRPr="003F0401" w:rsidRDefault="002C05DA" w:rsidP="003F0401">
                      <w:pPr>
                        <w:jc w:val="center"/>
                        <w:rPr>
                          <w:sz w:val="16"/>
                          <w:szCs w:val="16"/>
                        </w:rPr>
                      </w:pPr>
                      <w:r w:rsidRPr="002C05DA">
                        <w:rPr>
                          <w:sz w:val="16"/>
                          <w:szCs w:val="16"/>
                        </w:rPr>
                        <w:t xml:space="preserve">A closed organisational culture made it difficult for individuals to question established practices or press for change. Mannion and Davies describe Bristol's culture as an </w:t>
                      </w:r>
                      <w:r w:rsidRPr="002C05DA">
                        <w:rPr>
                          <w:b/>
                          <w:bCs/>
                          <w:sz w:val="16"/>
                          <w:szCs w:val="16"/>
                        </w:rPr>
                        <w:t>insular “club” culture</w:t>
                      </w:r>
                      <w:r w:rsidRPr="002C05DA">
                        <w:rPr>
                          <w:sz w:val="16"/>
                          <w:szCs w:val="16"/>
                        </w:rPr>
                        <w:t xml:space="preserve"> in which raising questions and concerns was difficult</w:t>
                      </w:r>
                      <w:r w:rsidR="003F0401">
                        <w:rPr>
                          <w:sz w:val="16"/>
                          <w:szCs w:val="16"/>
                        </w:rPr>
                        <w:t xml:space="preserve"> </w:t>
                      </w:r>
                      <w:r w:rsidR="003F0401" w:rsidRPr="003F0401">
                        <w:rPr>
                          <w:sz w:val="16"/>
                          <w:szCs w:val="16"/>
                        </w:rPr>
                        <w:t>(Mannion and Davies, 2018)</w:t>
                      </w:r>
                    </w:p>
                    <w:p w14:paraId="712A17F8" w14:textId="256E7C2E" w:rsidR="002C05DA" w:rsidRPr="002C05DA" w:rsidRDefault="002C05DA" w:rsidP="002C05DA">
                      <w:pPr>
                        <w:jc w:val="center"/>
                        <w:rPr>
                          <w:sz w:val="16"/>
                          <w:szCs w:val="16"/>
                        </w:rPr>
                      </w:pPr>
                      <w:r w:rsidRPr="002C05DA">
                        <w:rPr>
                          <w:sz w:val="16"/>
                          <w:szCs w:val="16"/>
                        </w:rPr>
                        <w:t xml:space="preserve">. </w:t>
                      </w:r>
                    </w:p>
                  </w:txbxContent>
                </v:textbox>
              </v:shape>
            </w:pict>
          </mc:Fallback>
        </mc:AlternateContent>
      </w:r>
      <w:r w:rsidR="002C05DA" w:rsidRPr="0041435D">
        <w:rPr>
          <w:rFonts w:ascii="Arial" w:hAnsi="Arial" w:cs="Arial"/>
          <w:b/>
          <w:bCs/>
          <w:noProof/>
          <w:lang w:val="en-US"/>
        </w:rPr>
        <mc:AlternateContent>
          <mc:Choice Requires="wps">
            <w:drawing>
              <wp:anchor distT="0" distB="0" distL="114300" distR="114300" simplePos="0" relativeHeight="251701248" behindDoc="0" locked="0" layoutInCell="1" allowOverlap="1" wp14:anchorId="43EDF814" wp14:editId="0F163972">
                <wp:simplePos x="0" y="0"/>
                <wp:positionH relativeFrom="column">
                  <wp:posOffset>3771900</wp:posOffset>
                </wp:positionH>
                <wp:positionV relativeFrom="paragraph">
                  <wp:posOffset>139700</wp:posOffset>
                </wp:positionV>
                <wp:extent cx="1247775" cy="1762125"/>
                <wp:effectExtent l="0" t="0" r="28575" b="28575"/>
                <wp:wrapNone/>
                <wp:docPr id="156482499" name="Text Box 6"/>
                <wp:cNvGraphicFramePr/>
                <a:graphic xmlns:a="http://schemas.openxmlformats.org/drawingml/2006/main">
                  <a:graphicData uri="http://schemas.microsoft.com/office/word/2010/wordprocessingShape">
                    <wps:wsp>
                      <wps:cNvSpPr txBox="1"/>
                      <wps:spPr>
                        <a:xfrm>
                          <a:off x="0" y="0"/>
                          <a:ext cx="1247775" cy="1762125"/>
                        </a:xfrm>
                        <a:prstGeom prst="rect">
                          <a:avLst/>
                        </a:prstGeom>
                        <a:ln/>
                      </wps:spPr>
                      <wps:style>
                        <a:lnRef idx="1">
                          <a:schemeClr val="accent4"/>
                        </a:lnRef>
                        <a:fillRef idx="3">
                          <a:schemeClr val="accent4"/>
                        </a:fillRef>
                        <a:effectRef idx="2">
                          <a:schemeClr val="accent4"/>
                        </a:effectRef>
                        <a:fontRef idx="minor">
                          <a:schemeClr val="lt1"/>
                        </a:fontRef>
                      </wps:style>
                      <wps:txbx>
                        <w:txbxContent>
                          <w:p w14:paraId="42DB6759" w14:textId="0A442423" w:rsidR="002C05DA" w:rsidRPr="002C05DA" w:rsidRDefault="002C05DA" w:rsidP="002C05DA">
                            <w:pPr>
                              <w:jc w:val="center"/>
                              <w:rPr>
                                <w:sz w:val="16"/>
                                <w:szCs w:val="16"/>
                              </w:rPr>
                            </w:pPr>
                            <w:r w:rsidRPr="002C05DA">
                              <w:rPr>
                                <w:sz w:val="16"/>
                                <w:szCs w:val="16"/>
                              </w:rPr>
                              <w:t xml:space="preserve">The Inquiry identified </w:t>
                            </w:r>
                            <w:r w:rsidRPr="002C05DA">
                              <w:rPr>
                                <w:b/>
                                <w:bCs/>
                                <w:sz w:val="16"/>
                                <w:szCs w:val="16"/>
                              </w:rPr>
                              <w:t>too much power in too few hands</w:t>
                            </w:r>
                            <w:r w:rsidRPr="002C05DA">
                              <w:rPr>
                                <w:sz w:val="16"/>
                                <w:szCs w:val="16"/>
                              </w:rPr>
                              <w:t xml:space="preserve">, with poor teamwork and limited effective challenge. This suggests that governance structures did not provide sufficient independent scrutiny of established clinical practices.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xmlns:w16du="http://schemas.microsoft.com/office/word/2023/wordml/word16du" xmlns:w16se="http://schemas.microsoft.com/office/word/2015/wordml/symex" xmlns:w16sdtfl="http://schemas.microsoft.com/office/word/2024/wordml/sdtformatlock" xmlns:w16sdtdh="http://schemas.microsoft.com/office/word/2020/wordml/sdtdatahash" xmlns:w16="http://schemas.microsoft.com/office/word/2018/wordml" xmlns:w16cid="http://schemas.microsoft.com/office/word/2016/wordml/cid" xmlns:w16cex="http://schemas.microsoft.com/office/word/2018/wordml/cex" xmlns:w16cei="http://schemas.microsoft.com/office/word/2026/wordml/cei" xmlns:w15="http://schemas.microsoft.com/office/word/2012/wordml"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43EDF814" id="_x0000_s1053" type="#_x0000_t202" style="position:absolute;left:0;text-align:left;margin-left:297pt;margin-top:11pt;width:98.25pt;height:138.75pt;z-index:25170124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" fillcolor="#ffc310 [3031]" strokecolor="#ffc000 [3207]" strokeweight=".5pt">
                <v:fill color2="#fcbd00 [3175]" rotate="t" colors="0 #ffc746;.5 #ffc600;1 #e5b600" focus="100%" type="gradient">
                  <o:fill v:ext="view" type="gradientUnscaled"/>
                </v:fill>
                <v:textbox>
                  <w:txbxContent>
                    <w:p w14:paraId="42DB6759" w14:textId="0A442423" w:rsidR="002C05DA" w:rsidRPr="002C05DA" w:rsidRDefault="002C05DA" w:rsidP="002C05DA">
                      <w:pPr>
                        <w:jc w:val="center"/>
                        <w:rPr>
                          <w:sz w:val="16"/>
                          <w:szCs w:val="16"/>
                        </w:rPr>
                      </w:pPr>
                      <w:r w:rsidRPr="002C05DA">
                        <w:rPr>
                          <w:sz w:val="16"/>
                          <w:szCs w:val="16"/>
                        </w:rPr>
                        <w:t xml:space="preserve">The Inquiry identified </w:t>
                      </w:r>
                      <w:r w:rsidRPr="002C05DA">
                        <w:rPr>
                          <w:b/>
                          <w:bCs/>
                          <w:sz w:val="16"/>
                          <w:szCs w:val="16"/>
                        </w:rPr>
                        <w:t>too much power in too few hands</w:t>
                      </w:r>
                      <w:r w:rsidRPr="002C05DA">
                        <w:rPr>
                          <w:sz w:val="16"/>
                          <w:szCs w:val="16"/>
                        </w:rPr>
                        <w:t xml:space="preserve">, with poor teamwork and limited effective challenge. This suggests that governance structures did not provide sufficient independent scrutiny of established clinical practices. </w:t>
                      </w:r>
                    </w:p>
                  </w:txbxContent>
                </v:textbox>
              </v:shape>
            </w:pict>
          </mc:Fallback>
        </mc:AlternateContent>
      </w:r>
      <w:r w:rsidR="002C05DA" w:rsidRPr="0041435D">
        <w:rPr>
          <w:rFonts w:ascii="Arial" w:hAnsi="Arial" w:cs="Arial"/>
          <w:b/>
          <w:bCs/>
          <w:noProof/>
          <w:lang w:val="en-US"/>
        </w:rPr>
        <mc:AlternateContent>
          <mc:Choice Requires="wps">
            <w:drawing>
              <wp:anchor distT="0" distB="0" distL="114300" distR="114300" simplePos="0" relativeHeight="251697152" behindDoc="0" locked="0" layoutInCell="1" allowOverlap="1" wp14:anchorId="0ABB48D7" wp14:editId="11DDE081">
                <wp:simplePos x="0" y="0"/>
                <wp:positionH relativeFrom="column">
                  <wp:posOffset>2457450</wp:posOffset>
                </wp:positionH>
                <wp:positionV relativeFrom="paragraph">
                  <wp:posOffset>135255</wp:posOffset>
                </wp:positionV>
                <wp:extent cx="1247775" cy="1762125"/>
                <wp:effectExtent l="0" t="0" r="28575" b="28575"/>
                <wp:wrapNone/>
                <wp:docPr id="1795117182" name="Text Box 6"/>
                <wp:cNvGraphicFramePr/>
                <a:graphic xmlns:a="http://schemas.openxmlformats.org/drawingml/2006/main">
                  <a:graphicData uri="http://schemas.microsoft.com/office/word/2010/wordprocessingShape">
                    <wps:wsp>
                      <wps:cNvSpPr txBox="1"/>
                      <wps:spPr>
                        <a:xfrm>
                          <a:off x="0" y="0"/>
                          <a:ext cx="1247775" cy="1762125"/>
                        </a:xfrm>
                        <a:prstGeom prst="rect">
                          <a:avLst/>
                        </a:prstGeom>
                        <a:ln/>
                      </wps:spPr>
                      <wps:style>
                        <a:lnRef idx="1">
                          <a:schemeClr val="accent6"/>
                        </a:lnRef>
                        <a:fillRef idx="3">
                          <a:schemeClr val="accent6"/>
                        </a:fillRef>
                        <a:effectRef idx="2">
                          <a:schemeClr val="accent6"/>
                        </a:effectRef>
                        <a:fontRef idx="minor">
                          <a:schemeClr val="lt1"/>
                        </a:fontRef>
                      </wps:style>
                      <wps:txbx>
                        <w:txbxContent>
                          <w:p w14:paraId="6CE22D6E" w14:textId="08D7EE08" w:rsidR="003F0401" w:rsidRPr="003F0401" w:rsidRDefault="002C05DA" w:rsidP="003F0401">
                            <w:pPr>
                              <w:jc w:val="center"/>
                              <w:rPr>
                                <w:sz w:val="16"/>
                                <w:szCs w:val="16"/>
                              </w:rPr>
                            </w:pPr>
                            <w:r w:rsidRPr="002C05DA">
                              <w:rPr>
                                <w:sz w:val="16"/>
                                <w:szCs w:val="16"/>
                              </w:rPr>
                              <w:t xml:space="preserve">Weak use of audit and performance information reduced opportunities to identify variation and trigger improvement. The Inquiry specifically examined Bristol's </w:t>
                            </w:r>
                            <w:r w:rsidRPr="002C05DA">
                              <w:rPr>
                                <w:b/>
                                <w:bCs/>
                                <w:sz w:val="16"/>
                                <w:szCs w:val="16"/>
                              </w:rPr>
                              <w:t>audit and monitoring arrangements</w:t>
                            </w:r>
                            <w:r w:rsidRPr="002C05DA">
                              <w:rPr>
                                <w:sz w:val="16"/>
                                <w:szCs w:val="16"/>
                              </w:rPr>
                              <w:t>, showing their importance in understanding the failure</w:t>
                            </w:r>
                            <w:r w:rsidR="003F0401">
                              <w:rPr>
                                <w:sz w:val="16"/>
                                <w:szCs w:val="16"/>
                              </w:rPr>
                              <w:t xml:space="preserve"> </w:t>
                            </w:r>
                            <w:r w:rsidR="003F0401" w:rsidRPr="003F0401">
                              <w:rPr>
                                <w:sz w:val="16"/>
                                <w:szCs w:val="16"/>
                              </w:rPr>
                              <w:t>(BMJ, 2001)</w:t>
                            </w:r>
                            <w:r w:rsidR="003F0401">
                              <w:rPr>
                                <w:sz w:val="16"/>
                                <w:szCs w:val="16"/>
                              </w:rPr>
                              <w:t>.</w:t>
                            </w:r>
                          </w:p>
                          <w:p w14:paraId="411C70EA" w14:textId="3BF5B984" w:rsidR="002C05DA" w:rsidRPr="002C05DA" w:rsidRDefault="002C05DA" w:rsidP="002C05DA">
                            <w:pPr>
                              <w:jc w:val="center"/>
                              <w:rPr>
                                <w:sz w:val="16"/>
                                <w:szCs w:val="16"/>
                              </w:rPr>
                            </w:pPr>
                            <w:r w:rsidRPr="002C05DA">
                              <w:rPr>
                                <w:sz w:val="16"/>
                                <w:szCs w:val="16"/>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xmlns:w16du="http://schemas.microsoft.com/office/word/2023/wordml/word16du" xmlns:w16se="http://schemas.microsoft.com/office/word/2015/wordml/symex" xmlns:w16sdtfl="http://schemas.microsoft.com/office/word/2024/wordml/sdtformatlock" xmlns:w16sdtdh="http://schemas.microsoft.com/office/word/2020/wordml/sdtdatahash" xmlns:w16="http://schemas.microsoft.com/office/word/2018/wordml" xmlns:w16cid="http://schemas.microsoft.com/office/word/2016/wordml/cid" xmlns:w16cex="http://schemas.microsoft.com/office/word/2018/wordml/cex" xmlns:w16cei="http://schemas.microsoft.com/office/word/2026/wordml/cei" xmlns:w15="http://schemas.microsoft.com/office/word/2012/wordml"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0ABB48D7" id="_x0000_s1054" type="#_x0000_t202" style="position:absolute;left:0;text-align:left;margin-left:193.5pt;margin-top:10.65pt;width:98.25pt;height:138.75pt;z-index:2516971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" fillcolor="#77b64e [3033]" strokecolor="#70ad47 [3209]" strokeweight=".5pt">
                <v:fill color2="#6eaa46 [3177]" rotate="t" colors="0 #81b861;.5 #6fb242;1 #61a235" focus="100%" type="gradient">
                  <o:fill v:ext="view" type="gradientUnscaled"/>
                </v:fill>
                <v:textbox>
                  <w:txbxContent>
                    <w:p w14:paraId="6CE22D6E" w14:textId="08D7EE08" w:rsidR="003F0401" w:rsidRPr="003F0401" w:rsidRDefault="002C05DA" w:rsidP="003F0401">
                      <w:pPr>
                        <w:jc w:val="center"/>
                        <w:rPr>
                          <w:sz w:val="16"/>
                          <w:szCs w:val="16"/>
                        </w:rPr>
                      </w:pPr>
                      <w:r w:rsidRPr="002C05DA">
                        <w:rPr>
                          <w:sz w:val="16"/>
                          <w:szCs w:val="16"/>
                        </w:rPr>
                        <w:t xml:space="preserve">Weak use of audit and performance information reduced opportunities to identify variation and trigger improvement. The Inquiry specifically examined Bristol's </w:t>
                      </w:r>
                      <w:r w:rsidRPr="002C05DA">
                        <w:rPr>
                          <w:b/>
                          <w:bCs/>
                          <w:sz w:val="16"/>
                          <w:szCs w:val="16"/>
                        </w:rPr>
                        <w:t>audit and monitoring arrangements</w:t>
                      </w:r>
                      <w:r w:rsidRPr="002C05DA">
                        <w:rPr>
                          <w:sz w:val="16"/>
                          <w:szCs w:val="16"/>
                        </w:rPr>
                        <w:t>, showing their importance in understanding the failure</w:t>
                      </w:r>
                      <w:r w:rsidR="003F0401">
                        <w:rPr>
                          <w:sz w:val="16"/>
                          <w:szCs w:val="16"/>
                        </w:rPr>
                        <w:t xml:space="preserve"> </w:t>
                      </w:r>
                      <w:r w:rsidR="003F0401" w:rsidRPr="003F0401">
                        <w:rPr>
                          <w:sz w:val="16"/>
                          <w:szCs w:val="16"/>
                        </w:rPr>
                        <w:t>(BMJ, 2001)</w:t>
                      </w:r>
                      <w:r w:rsidR="003F0401">
                        <w:rPr>
                          <w:sz w:val="16"/>
                          <w:szCs w:val="16"/>
                        </w:rPr>
                        <w:t>.</w:t>
                      </w:r>
                    </w:p>
                    <w:p w14:paraId="411C70EA" w14:textId="3BF5B984" w:rsidR="002C05DA" w:rsidRPr="002C05DA" w:rsidRDefault="002C05DA" w:rsidP="002C05DA">
                      <w:pPr>
                        <w:jc w:val="center"/>
                        <w:rPr>
                          <w:sz w:val="16"/>
                          <w:szCs w:val="16"/>
                        </w:rPr>
                      </w:pPr>
                      <w:r w:rsidRPr="002C05DA">
                        <w:rPr>
                          <w:sz w:val="16"/>
                          <w:szCs w:val="16"/>
                        </w:rPr>
                        <w:t xml:space="preserve">. </w:t>
                      </w:r>
                    </w:p>
                  </w:txbxContent>
                </v:textbox>
              </v:shape>
            </w:pict>
          </mc:Fallback>
        </mc:AlternateContent>
      </w:r>
      <w:r w:rsidR="002C05DA" w:rsidRPr="0041435D">
        <w:rPr>
          <w:rFonts w:ascii="Arial" w:hAnsi="Arial" w:cs="Arial"/>
          <w:b/>
          <w:bCs/>
          <w:noProof/>
          <w:lang w:val="en-US"/>
        </w:rPr>
        <mc:AlternateContent>
          <mc:Choice Requires="wps">
            <w:drawing>
              <wp:anchor distT="0" distB="0" distL="114300" distR="114300" simplePos="0" relativeHeight="251688960" behindDoc="0" locked="0" layoutInCell="1" allowOverlap="1" wp14:anchorId="3FB680C4" wp14:editId="11FA598C">
                <wp:simplePos x="0" y="0"/>
                <wp:positionH relativeFrom="column">
                  <wp:posOffset>-180975</wp:posOffset>
                </wp:positionH>
                <wp:positionV relativeFrom="paragraph">
                  <wp:posOffset>141605</wp:posOffset>
                </wp:positionV>
                <wp:extent cx="1247775" cy="1762125"/>
                <wp:effectExtent l="0" t="0" r="28575" b="28575"/>
                <wp:wrapNone/>
                <wp:docPr id="967877268" name="Text Box 6"/>
                <wp:cNvGraphicFramePr/>
                <a:graphic xmlns:a="http://schemas.openxmlformats.org/drawingml/2006/main">
                  <a:graphicData uri="http://schemas.microsoft.com/office/word/2010/wordprocessingShape">
                    <wps:wsp>
                      <wps:cNvSpPr txBox="1"/>
                      <wps:spPr>
                        <a:xfrm>
                          <a:off x="0" y="0"/>
                          <a:ext cx="1247775" cy="1762125"/>
                        </a:xfrm>
                        <a:prstGeom prst="rect">
                          <a:avLst/>
                        </a:prstGeom>
                        <a:ln/>
                      </wps:spPr>
                      <wps:style>
                        <a:lnRef idx="3">
                          <a:schemeClr val="lt1"/>
                        </a:lnRef>
                        <a:fillRef idx="1">
                          <a:schemeClr val="accent1"/>
                        </a:fillRef>
                        <a:effectRef idx="1">
                          <a:schemeClr val="accent1"/>
                        </a:effectRef>
                        <a:fontRef idx="minor">
                          <a:schemeClr val="lt1"/>
                        </a:fontRef>
                      </wps:style>
                      <wps:txbx>
                        <w:txbxContent>
                          <w:p w14:paraId="27A61AA0" w14:textId="733F5719" w:rsidR="002C05DA" w:rsidRPr="002C05DA" w:rsidRDefault="002C05DA" w:rsidP="002C05DA">
                            <w:pPr>
                              <w:jc w:val="center"/>
                              <w:rPr>
                                <w:sz w:val="16"/>
                                <w:szCs w:val="16"/>
                              </w:rPr>
                            </w:pPr>
                            <w:r w:rsidRPr="002C05DA">
                              <w:rPr>
                                <w:sz w:val="16"/>
                                <w:szCs w:val="16"/>
                              </w:rPr>
                              <w:t xml:space="preserve">The problem reflected failures across the </w:t>
                            </w:r>
                            <w:r w:rsidRPr="002C05DA">
                              <w:rPr>
                                <w:b/>
                                <w:bCs/>
                                <w:sz w:val="16"/>
                                <w:szCs w:val="16"/>
                              </w:rPr>
                              <w:t>whole care system</w:t>
                            </w:r>
                            <w:r w:rsidRPr="002C05DA">
                              <w:rPr>
                                <w:sz w:val="16"/>
                                <w:szCs w:val="16"/>
                              </w:rPr>
                              <w:t xml:space="preserve">, rather than surgery alone. The Inquiry's expert review identified weaknesses from referral and diagnosis through to surgery and intensive care. This indicates that the quality problem was systemic.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xmlns:w16du="http://schemas.microsoft.com/office/word/2023/wordml/word16du" xmlns:w16se="http://schemas.microsoft.com/office/word/2015/wordml/symex" xmlns:w16sdtfl="http://schemas.microsoft.com/office/word/2024/wordml/sdtformatlock" xmlns:w16sdtdh="http://schemas.microsoft.com/office/word/2020/wordml/sdtdatahash" xmlns:w16="http://schemas.microsoft.com/office/word/2018/wordml" xmlns:w16cid="http://schemas.microsoft.com/office/word/2016/wordml/cid" xmlns:w16cex="http://schemas.microsoft.com/office/word/2018/wordml/cex" xmlns:w16cei="http://schemas.microsoft.com/office/word/2026/wordml/cei" xmlns:w15="http://schemas.microsoft.com/office/word/2012/wordml"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3FB680C4" id="_x0000_s1055" type="#_x0000_t202" style="position:absolute;left:0;text-align:left;margin-left:-14.25pt;margin-top:11.15pt;width:98.25pt;height:138.75pt;z-index:2516889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" fillcolor="#4472c4 [3204]" strokecolor="white [3201]" strokeweight="1.5pt">
                <v:textbox>
                  <w:txbxContent>
                    <w:p w14:paraId="27A61AA0" w14:textId="733F5719" w:rsidR="002C05DA" w:rsidRPr="002C05DA" w:rsidRDefault="002C05DA" w:rsidP="002C05DA">
                      <w:pPr>
                        <w:jc w:val="center"/>
                        <w:rPr>
                          <w:sz w:val="16"/>
                          <w:szCs w:val="16"/>
                        </w:rPr>
                      </w:pPr>
                      <w:r w:rsidRPr="002C05DA">
                        <w:rPr>
                          <w:sz w:val="16"/>
                          <w:szCs w:val="16"/>
                        </w:rPr>
                        <w:t xml:space="preserve">The problem reflected failures across the </w:t>
                      </w:r>
                      <w:r w:rsidRPr="002C05DA">
                        <w:rPr>
                          <w:b/>
                          <w:bCs/>
                          <w:sz w:val="16"/>
                          <w:szCs w:val="16"/>
                        </w:rPr>
                        <w:t>whole care system</w:t>
                      </w:r>
                      <w:r w:rsidRPr="002C05DA">
                        <w:rPr>
                          <w:sz w:val="16"/>
                          <w:szCs w:val="16"/>
                        </w:rPr>
                        <w:t xml:space="preserve">, rather than surgery alone. The Inquiry's expert review identified weaknesses from referral and diagnosis through to surgery and intensive care. This indicates that the quality problem was systemic. </w:t>
                      </w:r>
                    </w:p>
                  </w:txbxContent>
                </v:textbox>
              </v:shape>
            </w:pict>
          </mc:Fallback>
        </mc:AlternateContent>
      </w:r>
    </w:p>
    <w:p w14:paraId="42015D22" w14:textId="10FBC4EF" w:rsidR="002C05DA" w:rsidRPr="0041435D" w:rsidRDefault="002C05DA" w:rsidP="003476D5">
      <w:pPr>
        <w:spacing w:line="360" w:lineRule="auto"/>
        <w:jc w:val="both"/>
        <w:rPr>
          <w:rFonts w:ascii="Arial" w:hAnsi="Arial" w:cs="Arial"/>
          <w:lang w:val="en-GB"/>
        </w:rPr>
      </w:pPr>
    </w:p>
    <w:p w14:paraId="52A4B3F2" w14:textId="77777777" w:rsidR="002C05DA" w:rsidRPr="0041435D" w:rsidRDefault="002C05DA" w:rsidP="003476D5">
      <w:pPr>
        <w:spacing w:line="360" w:lineRule="auto"/>
        <w:jc w:val="both"/>
        <w:rPr>
          <w:rFonts w:ascii="Arial" w:hAnsi="Arial" w:cs="Arial"/>
          <w:lang w:val="en-GB"/>
        </w:rPr>
      </w:pPr>
    </w:p>
    <w:p w14:paraId="501722A7" w14:textId="4948C572" w:rsidR="002C05DA" w:rsidRPr="0041435D" w:rsidRDefault="002C05DA" w:rsidP="003476D5">
      <w:pPr>
        <w:spacing w:line="360" w:lineRule="auto"/>
        <w:jc w:val="both"/>
        <w:rPr>
          <w:rFonts w:ascii="Arial" w:hAnsi="Arial" w:cs="Arial"/>
          <w:lang w:val="en-GB"/>
        </w:rPr>
      </w:pPr>
    </w:p>
    <w:p w14:paraId="6DD06317" w14:textId="77777777" w:rsidR="002C05DA" w:rsidRPr="0041435D" w:rsidRDefault="002C05DA" w:rsidP="003476D5">
      <w:pPr>
        <w:spacing w:line="360" w:lineRule="auto"/>
        <w:jc w:val="both"/>
        <w:rPr>
          <w:rFonts w:ascii="Arial" w:hAnsi="Arial" w:cs="Arial"/>
          <w:lang w:val="en-GB"/>
        </w:rPr>
      </w:pPr>
    </w:p>
    <w:p w14:paraId="006FA81E" w14:textId="59DC51AD" w:rsidR="002C05DA" w:rsidRPr="0041435D" w:rsidRDefault="002C05DA" w:rsidP="003476D5">
      <w:pPr>
        <w:spacing w:line="360" w:lineRule="auto"/>
        <w:jc w:val="both"/>
        <w:rPr>
          <w:rFonts w:ascii="Arial" w:hAnsi="Arial" w:cs="Arial"/>
          <w:lang w:val="en-GB"/>
        </w:rPr>
      </w:pPr>
    </w:p>
    <w:p w14:paraId="3B7CA75F" w14:textId="5DDAFB20" w:rsidR="003F0401" w:rsidRPr="0041435D" w:rsidRDefault="004437D8" w:rsidP="003476D5">
      <w:pPr>
        <w:spacing w:line="360" w:lineRule="auto"/>
        <w:jc w:val="both"/>
        <w:rPr>
          <w:rFonts w:ascii="Arial" w:hAnsi="Arial" w:cs="Arial"/>
          <w:lang w:val="en-GB"/>
        </w:rPr>
      </w:pPr>
      <w:r w:rsidRPr="0041435D">
        <w:rPr>
          <w:rFonts w:ascii="Arial" w:hAnsi="Arial" w:cs="Arial"/>
          <w:lang w:val="en-GB"/>
        </w:rPr>
        <w:t>Ultimately, a weak organisational culture and governance system that failed to encourage challenge, use quality information appropriately, and take concerns seriously was the underlying cause. Consequently, the issue was organizational as opposed to merely personal. This endorses a comprehensive improvement strategy that emphasizes transparency, responsibility, collaboration, and learning</w:t>
      </w:r>
      <w:r w:rsidR="003F0401" w:rsidRPr="0041435D">
        <w:rPr>
          <w:rFonts w:ascii="Arial" w:hAnsi="Arial" w:cs="Arial"/>
          <w:lang w:val="en-GB"/>
        </w:rPr>
        <w:t xml:space="preserve">. </w:t>
      </w:r>
    </w:p>
    <w:p w14:paraId="399ACC32" w14:textId="77777777" w:rsidR="003F0401" w:rsidRPr="0041435D" w:rsidRDefault="00C444A8" w:rsidP="00555CC6">
      <w:pPr>
        <w:pStyle w:val="Heading2"/>
        <w:rPr>
          <w:rFonts w:ascii="Arial" w:hAnsi="Arial" w:cs="Arial"/>
          <w:sz w:val="22"/>
          <w:szCs w:val="22"/>
          <w:lang w:val="en-GB"/>
        </w:rPr>
      </w:pPr>
      <w:bookmarkStart w:id="9" w:name="_Toc237376819"/>
      <w:r w:rsidRPr="0041435D">
        <w:rPr>
          <w:rFonts w:ascii="Arial" w:hAnsi="Arial" w:cs="Arial"/>
          <w:sz w:val="22"/>
          <w:szCs w:val="22"/>
          <w:lang w:val="en-GB"/>
        </w:rPr>
        <w:t xml:space="preserve">2.4 </w:t>
      </w:r>
      <w:proofErr w:type="spellStart"/>
      <w:r w:rsidRPr="0041435D">
        <w:rPr>
          <w:rFonts w:ascii="Arial" w:hAnsi="Arial" w:cs="Arial"/>
          <w:sz w:val="22"/>
          <w:szCs w:val="22"/>
          <w:lang w:val="en-GB"/>
        </w:rPr>
        <w:t>Donabedian</w:t>
      </w:r>
      <w:proofErr w:type="spellEnd"/>
      <w:r w:rsidRPr="0041435D">
        <w:rPr>
          <w:rFonts w:ascii="Arial" w:hAnsi="Arial" w:cs="Arial"/>
          <w:sz w:val="22"/>
          <w:szCs w:val="22"/>
          <w:lang w:val="en-GB"/>
        </w:rPr>
        <w:t xml:space="preserve"> Model</w:t>
      </w:r>
      <w:bookmarkEnd w:id="9"/>
      <w:r w:rsidRPr="0041435D">
        <w:rPr>
          <w:rFonts w:ascii="Arial" w:hAnsi="Arial" w:cs="Arial"/>
          <w:sz w:val="22"/>
          <w:szCs w:val="22"/>
          <w:lang w:val="en-GB"/>
        </w:rPr>
        <w:t xml:space="preserve"> </w:t>
      </w:r>
    </w:p>
    <w:p w14:paraId="2F2B2A94" w14:textId="6E7A4173" w:rsidR="003F0401" w:rsidRPr="0041435D" w:rsidRDefault="003F0401" w:rsidP="003F0401">
      <w:pPr>
        <w:spacing w:line="360" w:lineRule="auto"/>
        <w:jc w:val="both"/>
        <w:rPr>
          <w:rFonts w:ascii="Arial" w:hAnsi="Arial" w:cs="Arial"/>
          <w:b/>
          <w:bCs/>
          <w:lang w:val="en-GB"/>
        </w:rPr>
      </w:pPr>
      <w:r w:rsidRPr="0041435D">
        <w:rPr>
          <w:rFonts w:ascii="Arial" w:hAnsi="Arial" w:cs="Arial"/>
          <w:b/>
          <w:bCs/>
          <w:noProof/>
          <w:lang w:val="en-US"/>
        </w:rPr>
        <mc:AlternateContent>
          <mc:Choice Requires="wps">
            <w:drawing>
              <wp:anchor distT="0" distB="0" distL="114300" distR="114300" simplePos="0" relativeHeight="251706368" behindDoc="0" locked="0" layoutInCell="1" allowOverlap="1" wp14:anchorId="6125D316" wp14:editId="59C08975">
                <wp:simplePos x="0" y="0"/>
                <wp:positionH relativeFrom="margin">
                  <wp:align>left</wp:align>
                </wp:positionH>
                <wp:positionV relativeFrom="paragraph">
                  <wp:posOffset>273684</wp:posOffset>
                </wp:positionV>
                <wp:extent cx="1400175" cy="323850"/>
                <wp:effectExtent l="57150" t="38100" r="66675" b="76200"/>
                <wp:wrapNone/>
                <wp:docPr id="352462225" name="Text Box 7"/>
                <wp:cNvGraphicFramePr/>
                <a:graphic xmlns:a="http://schemas.openxmlformats.org/drawingml/2006/main">
                  <a:graphicData uri="http://schemas.microsoft.com/office/word/2010/wordprocessingShape">
                    <wps:wsp>
                      <wps:cNvSpPr txBox="1"/>
                      <wps:spPr>
                        <a:xfrm>
                          <a:off x="0" y="0"/>
                          <a:ext cx="1400175" cy="323850"/>
                        </a:xfrm>
                        <a:prstGeom prst="rect">
                          <a:avLst/>
                        </a:prstGeom>
                        <a:ln/>
                      </wps:spPr>
                      <wps:style>
                        <a:lnRef idx="0">
                          <a:schemeClr val="accent6"/>
                        </a:lnRef>
                        <a:fillRef idx="3">
                          <a:schemeClr val="accent6"/>
                        </a:fillRef>
                        <a:effectRef idx="3">
                          <a:schemeClr val="accent6"/>
                        </a:effectRef>
                        <a:fontRef idx="minor">
                          <a:schemeClr val="lt1"/>
                        </a:fontRef>
                      </wps:style>
                      <wps:txbx>
                        <w:txbxContent>
                          <w:p w14:paraId="045483F5" w14:textId="50561EEE" w:rsidR="003F0401" w:rsidRPr="003F0401" w:rsidRDefault="003F0401" w:rsidP="003F0401">
                            <w:pPr>
                              <w:jc w:val="center"/>
                              <w:rPr>
                                <w:b/>
                                <w:bCs/>
                              </w:rPr>
                            </w:pPr>
                            <w:r w:rsidRPr="003F0401">
                              <w:rPr>
                                <w:b/>
                                <w:bCs/>
                              </w:rPr>
                              <w:t>Structure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xmlns:w16du="http://schemas.microsoft.com/office/word/2023/wordml/word16du" xmlns:w16se="http://schemas.microsoft.com/office/word/2015/wordml/symex" xmlns:w16sdtfl="http://schemas.microsoft.com/office/word/2024/wordml/sdtformatlock" xmlns:w16sdtdh="http://schemas.microsoft.com/office/word/2020/wordml/sdtdatahash" xmlns:w16="http://schemas.microsoft.com/office/word/2018/wordml" xmlns:w16cid="http://schemas.microsoft.com/office/word/2016/wordml/cid" xmlns:w16cex="http://schemas.microsoft.com/office/word/2018/wordml/cex" xmlns:w16cei="http://schemas.microsoft.com/office/word/2026/wordml/cei" xmlns:w15="http://schemas.microsoft.com/office/word/2012/wordml"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6125D316" id="Text Box 7" o:spid="_x0000_s1056" type="#_x0000_t202" style="position:absolute;left:0;text-align:left;margin-left:0;margin-top:21.55pt;width:110.25pt;height:25.5pt;z-index:251706368;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" fillcolor="#77b64e [3033]" stroked="f">
                <v:fill color2="#6eaa46 [3177]" rotate="t" colors="0 #81b861;.5 #6fb242;1 #61a235" focus="100%" type="gradient">
                  <o:fill v:ext="view" type="gradientUnscaled"/>
                </v:fill>
                <v:shadow on="t" color="black" opacity="41287f" offset="0,1.5pt"/>
                <v:textbox>
                  <w:txbxContent>
                    <w:p w14:paraId="045483F5" w14:textId="50561EEE" w:rsidR="003F0401" w:rsidRPr="003F0401" w:rsidRDefault="003F0401" w:rsidP="003F0401">
                      <w:pPr>
                        <w:jc w:val="center"/>
                        <w:rPr>
                          <w:b/>
                          <w:bCs/>
                        </w:rPr>
                      </w:pPr>
                      <w:r w:rsidRPr="003F0401">
                        <w:rPr>
                          <w:b/>
                          <w:bCs/>
                        </w:rPr>
                        <w:t>Structure</w:t>
                      </w:r>
                    </w:p>
                  </w:txbxContent>
                </v:textbox>
                <w10:wrap anchorx="margin"/>
              </v:shape>
            </w:pict>
          </mc:Fallback>
        </mc:AlternateContent>
      </w:r>
      <w:r w:rsidRPr="0041435D">
        <w:rPr>
          <w:rFonts w:ascii="Arial" w:hAnsi="Arial" w:cs="Arial"/>
          <w:b/>
          <w:bCs/>
          <w:noProof/>
          <w:lang w:val="en-US"/>
        </w:rPr>
        <mc:AlternateContent>
          <mc:Choice Requires="wps">
            <w:drawing>
              <wp:anchor distT="0" distB="0" distL="114300" distR="114300" simplePos="0" relativeHeight="251708416" behindDoc="0" locked="0" layoutInCell="1" allowOverlap="1" wp14:anchorId="1C6358DD" wp14:editId="6E0BFD29">
                <wp:simplePos x="0" y="0"/>
                <wp:positionH relativeFrom="column">
                  <wp:posOffset>1733550</wp:posOffset>
                </wp:positionH>
                <wp:positionV relativeFrom="paragraph">
                  <wp:posOffset>45086</wp:posOffset>
                </wp:positionV>
                <wp:extent cx="4314825" cy="723900"/>
                <wp:effectExtent l="57150" t="38100" r="66675" b="76200"/>
                <wp:wrapNone/>
                <wp:docPr id="408812024" name="Text Box 7"/>
                <wp:cNvGraphicFramePr/>
                <a:graphic xmlns:a="http://schemas.openxmlformats.org/drawingml/2006/main">
                  <a:graphicData uri="http://schemas.microsoft.com/office/word/2010/wordprocessingShape">
                    <wps:wsp>
                      <wps:cNvSpPr txBox="1"/>
                      <wps:spPr>
                        <a:xfrm>
                          <a:off x="0" y="0"/>
                          <a:ext cx="4314825" cy="723900"/>
                        </a:xfrm>
                        <a:prstGeom prst="rect">
                          <a:avLst/>
                        </a:prstGeom>
                        <a:ln/>
                      </wps:spPr>
                      <wps:style>
                        <a:lnRef idx="0">
                          <a:schemeClr val="accent6"/>
                        </a:lnRef>
                        <a:fillRef idx="3">
                          <a:schemeClr val="accent6"/>
                        </a:fillRef>
                        <a:effectRef idx="3">
                          <a:schemeClr val="accent6"/>
                        </a:effectRef>
                        <a:fontRef idx="minor">
                          <a:schemeClr val="lt1"/>
                        </a:fontRef>
                      </wps:style>
                      <wps:txbx>
                        <w:txbxContent>
                          <w:p w14:paraId="584502B3" w14:textId="2209CEC1" w:rsidR="003F0401" w:rsidRPr="003F0401" w:rsidRDefault="003F0401" w:rsidP="003F0401">
                            <w:pPr>
                              <w:rPr>
                                <w:sz w:val="16"/>
                                <w:szCs w:val="16"/>
                              </w:rPr>
                            </w:pPr>
                            <w:r w:rsidRPr="003F0401">
                              <w:rPr>
                                <w:sz w:val="16"/>
                                <w:szCs w:val="16"/>
                              </w:rPr>
                              <w:t xml:space="preserve">Structural factors included </w:t>
                            </w:r>
                            <w:r w:rsidRPr="003F0401">
                              <w:rPr>
                                <w:b/>
                                <w:bCs/>
                                <w:sz w:val="16"/>
                                <w:szCs w:val="16"/>
                              </w:rPr>
                              <w:t xml:space="preserve">leadership, specialist expertise, staffing, equipment, </w:t>
                            </w:r>
                            <w:proofErr w:type="gramStart"/>
                            <w:r w:rsidRPr="003F0401">
                              <w:rPr>
                                <w:b/>
                                <w:bCs/>
                                <w:sz w:val="16"/>
                                <w:szCs w:val="16"/>
                              </w:rPr>
                              <w:t>governance</w:t>
                            </w:r>
                            <w:proofErr w:type="gramEnd"/>
                            <w:r w:rsidRPr="003F0401">
                              <w:rPr>
                                <w:b/>
                                <w:bCs/>
                                <w:sz w:val="16"/>
                                <w:szCs w:val="16"/>
                              </w:rPr>
                              <w:t xml:space="preserve"> and support services</w:t>
                            </w:r>
                            <w:r w:rsidRPr="003F0401">
                              <w:rPr>
                                <w:sz w:val="16"/>
                                <w:szCs w:val="16"/>
                              </w:rPr>
                              <w:t>. The Inquiry examined the organisation of the paediatric cardiac service and its management arrangements. It also identified concerns about how the service was organised and supervised.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xmlns:w16se="http://schemas.microsoft.com/office/word/2015/wordml/symex" xmlns:w16sdtfl="http://schemas.microsoft.com/office/word/2024/wordml/sdtformatlock" xmlns:w16sdtdh="http://schemas.microsoft.com/office/word/2020/wordml/sdtdatahash" xmlns:w16="http://schemas.microsoft.com/office/word/2018/wordml" xmlns:w16cid="http://schemas.microsoft.com/office/word/2016/wordml/cid" xmlns:w16cex="http://schemas.microsoft.com/office/word/2018/wordml/cex" xmlns:w16cei="http://schemas.microsoft.com/office/word/2026/wordml/cei" xmlns:w15="http://schemas.microsoft.com/office/word/2012/wordml"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1C6358DD" id="_x0000_s1057" type="#_x0000_t202" style="position:absolute;left:0;text-align:left;margin-left:136.5pt;margin-top:3.55pt;width:339.75pt;height:57pt;z-index:2517084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" fillcolor="#77b64e [3033]" stroked="f">
                <v:fill color2="#6eaa46 [3177]" rotate="t" colors="0 #81b861;.5 #6fb242;1 #61a235" focus="100%" type="gradient">
                  <o:fill v:ext="view" type="gradientUnscaled"/>
                </v:fill>
                <v:shadow on="t" color="black" opacity="41287f" offset="0,1.5pt"/>
                <v:textbox>
                  <w:txbxContent>
                    <w:p w14:paraId="584502B3" w14:textId="2209CEC1" w:rsidR="003F0401" w:rsidRPr="003F0401" w:rsidRDefault="003F0401" w:rsidP="003F0401">
                      <w:pPr>
                        <w:rPr>
                          <w:sz w:val="16"/>
                          <w:szCs w:val="16"/>
                        </w:rPr>
                      </w:pPr>
                      <w:r w:rsidRPr="003F0401">
                        <w:rPr>
                          <w:sz w:val="16"/>
                          <w:szCs w:val="16"/>
                        </w:rPr>
                        <w:t xml:space="preserve">Structural factors included </w:t>
                      </w:r>
                      <w:r w:rsidRPr="003F0401">
                        <w:rPr>
                          <w:b/>
                          <w:bCs/>
                          <w:sz w:val="16"/>
                          <w:szCs w:val="16"/>
                        </w:rPr>
                        <w:t>leadership, specialist expertise, staffing, equipment, governance and support services</w:t>
                      </w:r>
                      <w:r w:rsidRPr="003F0401">
                        <w:rPr>
                          <w:sz w:val="16"/>
                          <w:szCs w:val="16"/>
                        </w:rPr>
                        <w:t>. The Inquiry examined the organisation of the paediatric cardiac service and its management arrangements. It also identified concerns about how the service was organised and supervised.</w:t>
                      </w:r>
                    </w:p>
                  </w:txbxContent>
                </v:textbox>
              </v:shape>
            </w:pict>
          </mc:Fallback>
        </mc:AlternateContent>
      </w:r>
    </w:p>
    <w:p w14:paraId="63D9A9FF" w14:textId="17B6B88F" w:rsidR="003F0401" w:rsidRPr="0041435D" w:rsidRDefault="003F0401" w:rsidP="003F0401">
      <w:pPr>
        <w:spacing w:line="360" w:lineRule="auto"/>
        <w:jc w:val="both"/>
        <w:rPr>
          <w:rFonts w:ascii="Arial" w:hAnsi="Arial" w:cs="Arial"/>
          <w:b/>
          <w:bCs/>
          <w:lang w:val="en-GB"/>
        </w:rPr>
      </w:pPr>
    </w:p>
    <w:p w14:paraId="3FBC5ABC" w14:textId="14814E67" w:rsidR="003F0401" w:rsidRPr="0041435D" w:rsidRDefault="003F0401" w:rsidP="003F0401">
      <w:pPr>
        <w:spacing w:line="360" w:lineRule="auto"/>
        <w:jc w:val="both"/>
        <w:rPr>
          <w:rFonts w:ascii="Arial" w:hAnsi="Arial" w:cs="Arial"/>
          <w:b/>
          <w:bCs/>
          <w:lang w:val="en-GB"/>
        </w:rPr>
      </w:pPr>
      <w:r w:rsidRPr="0041435D">
        <w:rPr>
          <w:rFonts w:ascii="Arial" w:hAnsi="Arial" w:cs="Arial"/>
          <w:b/>
          <w:bCs/>
          <w:noProof/>
          <w:lang w:val="en-US"/>
        </w:rPr>
        <mc:AlternateContent>
          <mc:Choice Requires="wps">
            <w:drawing>
              <wp:anchor distT="0" distB="0" distL="114300" distR="114300" simplePos="0" relativeHeight="251710464" behindDoc="0" locked="0" layoutInCell="1" allowOverlap="1" wp14:anchorId="7AD55E4A" wp14:editId="549AA077">
                <wp:simplePos x="0" y="0"/>
                <wp:positionH relativeFrom="margin">
                  <wp:posOffset>76200</wp:posOffset>
                </wp:positionH>
                <wp:positionV relativeFrom="paragraph">
                  <wp:posOffset>363855</wp:posOffset>
                </wp:positionV>
                <wp:extent cx="1400175" cy="323850"/>
                <wp:effectExtent l="57150" t="38100" r="66675" b="76200"/>
                <wp:wrapNone/>
                <wp:docPr id="126796218" name="Text Box 7"/>
                <wp:cNvGraphicFramePr/>
                <a:graphic xmlns:a="http://schemas.openxmlformats.org/drawingml/2006/main">
                  <a:graphicData uri="http://schemas.microsoft.com/office/word/2010/wordprocessingShape">
                    <wps:wsp>
                      <wps:cNvSpPr txBox="1"/>
                      <wps:spPr>
                        <a:xfrm>
                          <a:off x="0" y="0"/>
                          <a:ext cx="1400175" cy="323850"/>
                        </a:xfrm>
                        <a:prstGeom prst="rect">
                          <a:avLst/>
                        </a:prstGeom>
                        <a:ln/>
                      </wps:spPr>
                      <wps:style>
                        <a:lnRef idx="0">
                          <a:schemeClr val="accent2"/>
                        </a:lnRef>
                        <a:fillRef idx="3">
                          <a:schemeClr val="accent2"/>
                        </a:fillRef>
                        <a:effectRef idx="3">
                          <a:schemeClr val="accent2"/>
                        </a:effectRef>
                        <a:fontRef idx="minor">
                          <a:schemeClr val="lt1"/>
                        </a:fontRef>
                      </wps:style>
                      <wps:txbx>
                        <w:txbxContent>
                          <w:p w14:paraId="2EF434E7" w14:textId="226C605D" w:rsidR="003F0401" w:rsidRPr="003F0401" w:rsidRDefault="003F0401" w:rsidP="003F0401">
                            <w:pPr>
                              <w:jc w:val="center"/>
                              <w:rPr>
                                <w:b/>
                                <w:bCs/>
                              </w:rPr>
                            </w:pPr>
                            <w:r w:rsidRPr="003F0401">
                              <w:rPr>
                                <w:b/>
                                <w:bCs/>
                              </w:rPr>
                              <w:t>Process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xmlns:w16du="http://schemas.microsoft.com/office/word/2023/wordml/word16du" xmlns:w16se="http://schemas.microsoft.com/office/word/2015/wordml/symex" xmlns:w16sdtfl="http://schemas.microsoft.com/office/word/2024/wordml/sdtformatlock" xmlns:w16sdtdh="http://schemas.microsoft.com/office/word/2020/wordml/sdtdatahash" xmlns:w16="http://schemas.microsoft.com/office/word/2018/wordml" xmlns:w16cid="http://schemas.microsoft.com/office/word/2016/wordml/cid" xmlns:w16cex="http://schemas.microsoft.com/office/word/2018/wordml/cex" xmlns:w16cei="http://schemas.microsoft.com/office/word/2026/wordml/cei" xmlns:w15="http://schemas.microsoft.com/office/word/2012/wordml"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7AD55E4A" id="_x0000_s1058" type="#_x0000_t202" style="position:absolute;left:0;text-align:left;margin-left:6pt;margin-top:28.65pt;width:110.25pt;height:25.5pt;z-index:251710464;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" fillcolor="#ee853d [3029]" stroked="f">
                <v:fill color2="#ec7a2d [3173]" rotate="t" colors="0 #f18c55;.5 #f67b28;1 #e56b17" focus="100%" type="gradient">
                  <o:fill v:ext="view" type="gradientUnscaled"/>
                </v:fill>
                <v:shadow on="t" color="black" opacity="41287f" offset="0,1.5pt"/>
                <v:textbox>
                  <w:txbxContent>
                    <w:p w14:paraId="2EF434E7" w14:textId="226C605D" w:rsidR="003F0401" w:rsidRPr="003F0401" w:rsidRDefault="003F0401" w:rsidP="003F0401">
                      <w:pPr>
                        <w:jc w:val="center"/>
                        <w:rPr>
                          <w:b/>
                          <w:bCs/>
                        </w:rPr>
                      </w:pPr>
                      <w:r w:rsidRPr="003F0401">
                        <w:rPr>
                          <w:b/>
                          <w:bCs/>
                        </w:rPr>
                        <w:t>Process</w:t>
                      </w:r>
                    </w:p>
                  </w:txbxContent>
                </v:textbox>
                <w10:wrap anchorx="margin"/>
              </v:shape>
            </w:pict>
          </mc:Fallback>
        </mc:AlternateContent>
      </w:r>
      <w:r w:rsidRPr="0041435D">
        <w:rPr>
          <w:rFonts w:ascii="Arial" w:hAnsi="Arial" w:cs="Arial"/>
          <w:b/>
          <w:bCs/>
          <w:noProof/>
          <w:lang w:val="en-US"/>
        </w:rPr>
        <mc:AlternateContent>
          <mc:Choice Requires="wps">
            <w:drawing>
              <wp:anchor distT="0" distB="0" distL="114300" distR="114300" simplePos="0" relativeHeight="251711488" behindDoc="0" locked="0" layoutInCell="1" allowOverlap="1" wp14:anchorId="1E94D8D9" wp14:editId="4035C523">
                <wp:simplePos x="0" y="0"/>
                <wp:positionH relativeFrom="column">
                  <wp:posOffset>1752600</wp:posOffset>
                </wp:positionH>
                <wp:positionV relativeFrom="paragraph">
                  <wp:posOffset>168910</wp:posOffset>
                </wp:positionV>
                <wp:extent cx="4314825" cy="723900"/>
                <wp:effectExtent l="57150" t="38100" r="66675" b="76200"/>
                <wp:wrapNone/>
                <wp:docPr id="1223514487" name="Text Box 7"/>
                <wp:cNvGraphicFramePr/>
                <a:graphic xmlns:a="http://schemas.openxmlformats.org/drawingml/2006/main">
                  <a:graphicData uri="http://schemas.microsoft.com/office/word/2010/wordprocessingShape">
                    <wps:wsp>
                      <wps:cNvSpPr txBox="1"/>
                      <wps:spPr>
                        <a:xfrm>
                          <a:off x="0" y="0"/>
                          <a:ext cx="4314825" cy="723900"/>
                        </a:xfrm>
                        <a:prstGeom prst="rect">
                          <a:avLst/>
                        </a:prstGeom>
                        <a:ln/>
                      </wps:spPr>
                      <wps:style>
                        <a:lnRef idx="0">
                          <a:schemeClr val="accent2"/>
                        </a:lnRef>
                        <a:fillRef idx="3">
                          <a:schemeClr val="accent2"/>
                        </a:fillRef>
                        <a:effectRef idx="3">
                          <a:schemeClr val="accent2"/>
                        </a:effectRef>
                        <a:fontRef idx="minor">
                          <a:schemeClr val="lt1"/>
                        </a:fontRef>
                      </wps:style>
                      <wps:txbx>
                        <w:txbxContent>
                          <w:p w14:paraId="79A08540" w14:textId="6AD99552" w:rsidR="003F0401" w:rsidRPr="003F0401" w:rsidRDefault="003F0401" w:rsidP="003F0401">
                            <w:pPr>
                              <w:rPr>
                                <w:sz w:val="16"/>
                                <w:szCs w:val="16"/>
                              </w:rPr>
                            </w:pPr>
                            <w:r w:rsidRPr="003F0401">
                              <w:rPr>
                                <w:sz w:val="16"/>
                                <w:szCs w:val="16"/>
                              </w:rPr>
                              <w:t xml:space="preserve">Processes included </w:t>
                            </w:r>
                            <w:r w:rsidRPr="003F0401">
                              <w:rPr>
                                <w:b/>
                                <w:bCs/>
                                <w:sz w:val="16"/>
                                <w:szCs w:val="16"/>
                              </w:rPr>
                              <w:t>clinical audit, outcome monitoring, multidisciplinary teamwork, communication, clinical decision-making and responding to concerns</w:t>
                            </w:r>
                            <w:r w:rsidRPr="003F0401">
                              <w:rPr>
                                <w:sz w:val="16"/>
                                <w:szCs w:val="16"/>
                              </w:rPr>
                              <w:t xml:space="preserve">. The Inquiry devoted separate chapters to </w:t>
                            </w:r>
                            <w:r w:rsidRPr="003F0401">
                              <w:rPr>
                                <w:b/>
                                <w:bCs/>
                                <w:sz w:val="16"/>
                                <w:szCs w:val="16"/>
                              </w:rPr>
                              <w:t>quality and information, audit and monitoring, concerns, and external assessment</w:t>
                            </w:r>
                            <w:r w:rsidRPr="003F0401">
                              <w:rPr>
                                <w:sz w:val="16"/>
                                <w:szCs w:val="16"/>
                              </w:rPr>
                              <w:t>, showing that these processes were central to understanding the failure.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xmlns:w16se="http://schemas.microsoft.com/office/word/2015/wordml/symex" xmlns:w16sdtfl="http://schemas.microsoft.com/office/word/2024/wordml/sdtformatlock" xmlns:w16sdtdh="http://schemas.microsoft.com/office/word/2020/wordml/sdtdatahash" xmlns:w16="http://schemas.microsoft.com/office/word/2018/wordml" xmlns:w16cid="http://schemas.microsoft.com/office/word/2016/wordml/cid" xmlns:w16cex="http://schemas.microsoft.com/office/word/2018/wordml/cex" xmlns:w16cei="http://schemas.microsoft.com/office/word/2026/wordml/cei" xmlns:w15="http://schemas.microsoft.com/office/word/2012/wordml"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1E94D8D9" id="_x0000_s1059" type="#_x0000_t202" style="position:absolute;left:0;text-align:left;margin-left:138pt;margin-top:13.3pt;width:339.75pt;height:57pt;z-index:2517114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" fillcolor="#ee853d [3029]" stroked="f">
                <v:fill color2="#ec7a2d [3173]" rotate="t" colors="0 #f18c55;.5 #f67b28;1 #e56b17" focus="100%" type="gradient">
                  <o:fill v:ext="view" type="gradientUnscaled"/>
                </v:fill>
                <v:shadow on="t" color="black" opacity="41287f" offset="0,1.5pt"/>
                <v:textbox>
                  <w:txbxContent>
                    <w:p w14:paraId="79A08540" w14:textId="6AD99552" w:rsidR="003F0401" w:rsidRPr="003F0401" w:rsidRDefault="003F0401" w:rsidP="003F0401">
                      <w:pPr>
                        <w:rPr>
                          <w:sz w:val="16"/>
                          <w:szCs w:val="16"/>
                        </w:rPr>
                      </w:pPr>
                      <w:r w:rsidRPr="003F0401">
                        <w:rPr>
                          <w:sz w:val="16"/>
                          <w:szCs w:val="16"/>
                        </w:rPr>
                        <w:t xml:space="preserve">Processes included </w:t>
                      </w:r>
                      <w:r w:rsidRPr="003F0401">
                        <w:rPr>
                          <w:b/>
                          <w:bCs/>
                          <w:sz w:val="16"/>
                          <w:szCs w:val="16"/>
                        </w:rPr>
                        <w:t>clinical audit, outcome monitoring, multidisciplinary teamwork, communication, clinical decision-making and responding to concerns</w:t>
                      </w:r>
                      <w:r w:rsidRPr="003F0401">
                        <w:rPr>
                          <w:sz w:val="16"/>
                          <w:szCs w:val="16"/>
                        </w:rPr>
                        <w:t xml:space="preserve">. The Inquiry devoted separate chapters to </w:t>
                      </w:r>
                      <w:r w:rsidRPr="003F0401">
                        <w:rPr>
                          <w:b/>
                          <w:bCs/>
                          <w:sz w:val="16"/>
                          <w:szCs w:val="16"/>
                        </w:rPr>
                        <w:t>quality and information, audit and monitoring, concerns, and external assessment</w:t>
                      </w:r>
                      <w:r w:rsidRPr="003F0401">
                        <w:rPr>
                          <w:sz w:val="16"/>
                          <w:szCs w:val="16"/>
                        </w:rPr>
                        <w:t>, showing that these processes were central to understanding the failure.</w:t>
                      </w:r>
                    </w:p>
                  </w:txbxContent>
                </v:textbox>
              </v:shape>
            </w:pict>
          </mc:Fallback>
        </mc:AlternateContent>
      </w:r>
    </w:p>
    <w:p w14:paraId="4DE47763" w14:textId="08CF006C" w:rsidR="003F0401" w:rsidRPr="0041435D" w:rsidRDefault="003F0401" w:rsidP="003F0401">
      <w:pPr>
        <w:spacing w:line="360" w:lineRule="auto"/>
        <w:jc w:val="both"/>
        <w:rPr>
          <w:rFonts w:ascii="Arial" w:hAnsi="Arial" w:cs="Arial"/>
          <w:b/>
          <w:bCs/>
          <w:lang w:val="en-GB"/>
        </w:rPr>
      </w:pPr>
    </w:p>
    <w:p w14:paraId="3005D4C4" w14:textId="14590155" w:rsidR="003F0401" w:rsidRPr="0041435D" w:rsidRDefault="003F0401" w:rsidP="003F0401">
      <w:pPr>
        <w:spacing w:line="360" w:lineRule="auto"/>
        <w:jc w:val="both"/>
        <w:rPr>
          <w:rFonts w:ascii="Arial" w:hAnsi="Arial" w:cs="Arial"/>
          <w:b/>
          <w:bCs/>
          <w:lang w:val="en-GB"/>
        </w:rPr>
      </w:pPr>
      <w:r w:rsidRPr="0041435D">
        <w:rPr>
          <w:rFonts w:ascii="Arial" w:hAnsi="Arial" w:cs="Arial"/>
          <w:b/>
          <w:bCs/>
          <w:noProof/>
          <w:lang w:val="en-US"/>
        </w:rPr>
        <mc:AlternateContent>
          <mc:Choice Requires="wps">
            <w:drawing>
              <wp:anchor distT="0" distB="0" distL="114300" distR="114300" simplePos="0" relativeHeight="251714560" behindDoc="0" locked="0" layoutInCell="1" allowOverlap="1" wp14:anchorId="6608C312" wp14:editId="399B5F5E">
                <wp:simplePos x="0" y="0"/>
                <wp:positionH relativeFrom="column">
                  <wp:posOffset>1752600</wp:posOffset>
                </wp:positionH>
                <wp:positionV relativeFrom="paragraph">
                  <wp:posOffset>290195</wp:posOffset>
                </wp:positionV>
                <wp:extent cx="4314825" cy="723900"/>
                <wp:effectExtent l="57150" t="38100" r="66675" b="76200"/>
                <wp:wrapNone/>
                <wp:docPr id="2086100809" name="Text Box 7"/>
                <wp:cNvGraphicFramePr/>
                <a:graphic xmlns:a="http://schemas.openxmlformats.org/drawingml/2006/main">
                  <a:graphicData uri="http://schemas.microsoft.com/office/word/2010/wordprocessingShape">
                    <wps:wsp>
                      <wps:cNvSpPr txBox="1"/>
                      <wps:spPr>
                        <a:xfrm>
                          <a:off x="0" y="0"/>
                          <a:ext cx="4314825" cy="723900"/>
                        </a:xfrm>
                        <a:prstGeom prst="rect">
                          <a:avLst/>
                        </a:prstGeom>
                        <a:solidFill>
                          <a:srgbClr val="7030A0"/>
                        </a:solidFill>
                        <a:ln/>
                      </wps:spPr>
                      <wps:style>
                        <a:lnRef idx="0">
                          <a:schemeClr val="accent1"/>
                        </a:lnRef>
                        <a:fillRef idx="3">
                          <a:schemeClr val="accent1"/>
                        </a:fillRef>
                        <a:effectRef idx="3">
                          <a:schemeClr val="accent1"/>
                        </a:effectRef>
                        <a:fontRef idx="minor">
                          <a:schemeClr val="lt1"/>
                        </a:fontRef>
                      </wps:style>
                      <wps:txbx>
                        <w:txbxContent>
                          <w:p w14:paraId="1D6F4033" w14:textId="72D93463" w:rsidR="003F0401" w:rsidRPr="003F0401" w:rsidRDefault="003F0401" w:rsidP="003F0401">
                            <w:pPr>
                              <w:rPr>
                                <w:sz w:val="16"/>
                                <w:szCs w:val="16"/>
                              </w:rPr>
                            </w:pPr>
                            <w:r w:rsidRPr="003F0401">
                              <w:rPr>
                                <w:sz w:val="16"/>
                                <w:szCs w:val="16"/>
                              </w:rPr>
                              <w:t xml:space="preserve">The consequences included </w:t>
                            </w:r>
                            <w:r w:rsidRPr="003F0401">
                              <w:rPr>
                                <w:b/>
                                <w:bCs/>
                                <w:sz w:val="16"/>
                                <w:szCs w:val="16"/>
                              </w:rPr>
                              <w:t>poor surgical outcomes, patient-safety concerns, inadequate care and reduced confidence among families and the wider public</w:t>
                            </w:r>
                            <w:r w:rsidRPr="003F0401">
                              <w:rPr>
                                <w:sz w:val="16"/>
                                <w:szCs w:val="16"/>
                              </w:rPr>
                              <w:t xml:space="preserve">. Importantly, the Inquiry found that care was not poor in every case, but identified significant shortcomings in particular areas of paediatric cardiac surgery.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xmlns:w16se="http://schemas.microsoft.com/office/word/2015/wordml/symex" xmlns:w16sdtfl="http://schemas.microsoft.com/office/word/2024/wordml/sdtformatlock" xmlns:w16sdtdh="http://schemas.microsoft.com/office/word/2020/wordml/sdtdatahash" xmlns:w16="http://schemas.microsoft.com/office/word/2018/wordml" xmlns:w16cid="http://schemas.microsoft.com/office/word/2016/wordml/cid" xmlns:w16cex="http://schemas.microsoft.com/office/word/2018/wordml/cex" xmlns:w16cei="http://schemas.microsoft.com/office/word/2026/wordml/cei" xmlns:w15="http://schemas.microsoft.com/office/word/2012/wordml"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6608C312" id="_x0000_s1060" type="#_x0000_t202" style="position:absolute;left:0;text-align:left;margin-left:138pt;margin-top:22.85pt;width:339.75pt;height:57pt;z-index:2517145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" fillcolor="#7030a0" stroked="f">
                <v:shadow on="t" color="black" opacity="41287f" offset="0,1.5pt"/>
                <v:textbox>
                  <w:txbxContent>
                    <w:p w14:paraId="1D6F4033" w14:textId="72D93463" w:rsidR="003F0401" w:rsidRPr="003F0401" w:rsidRDefault="003F0401" w:rsidP="003F0401">
                      <w:pPr>
                        <w:rPr>
                          <w:sz w:val="16"/>
                          <w:szCs w:val="16"/>
                        </w:rPr>
                      </w:pPr>
                      <w:r w:rsidRPr="003F0401">
                        <w:rPr>
                          <w:sz w:val="16"/>
                          <w:szCs w:val="16"/>
                        </w:rPr>
                        <w:t xml:space="preserve">The consequences included </w:t>
                      </w:r>
                      <w:r w:rsidRPr="003F0401">
                        <w:rPr>
                          <w:b/>
                          <w:bCs/>
                          <w:sz w:val="16"/>
                          <w:szCs w:val="16"/>
                        </w:rPr>
                        <w:t>poor surgical outcomes, patient-safety concerns, inadequate care and reduced confidence among families and the wider public</w:t>
                      </w:r>
                      <w:r w:rsidRPr="003F0401">
                        <w:rPr>
                          <w:sz w:val="16"/>
                          <w:szCs w:val="16"/>
                        </w:rPr>
                        <w:t xml:space="preserve">. Importantly, the Inquiry found that care was not poor in every case, but identified significant shortcomings in particular areas of paediatric cardiac surgery. </w:t>
                      </w:r>
                    </w:p>
                  </w:txbxContent>
                </v:textbox>
              </v:shape>
            </w:pict>
          </mc:Fallback>
        </mc:AlternateContent>
      </w:r>
    </w:p>
    <w:p w14:paraId="67D0D042" w14:textId="3594CF9A" w:rsidR="003F0401" w:rsidRPr="0041435D" w:rsidRDefault="003F0401" w:rsidP="003F0401">
      <w:pPr>
        <w:spacing w:line="360" w:lineRule="auto"/>
        <w:jc w:val="both"/>
        <w:rPr>
          <w:rFonts w:ascii="Arial" w:hAnsi="Arial" w:cs="Arial"/>
          <w:b/>
          <w:bCs/>
          <w:lang w:val="en-GB"/>
        </w:rPr>
      </w:pPr>
      <w:r w:rsidRPr="0041435D">
        <w:rPr>
          <w:rFonts w:ascii="Arial" w:hAnsi="Arial" w:cs="Arial"/>
          <w:b/>
          <w:bCs/>
          <w:noProof/>
          <w:lang w:val="en-US"/>
        </w:rPr>
        <mc:AlternateContent>
          <mc:Choice Requires="wps">
            <w:drawing>
              <wp:anchor distT="0" distB="0" distL="114300" distR="114300" simplePos="0" relativeHeight="251713536" behindDoc="0" locked="0" layoutInCell="1" allowOverlap="1" wp14:anchorId="068C8463" wp14:editId="708BADE7">
                <wp:simplePos x="0" y="0"/>
                <wp:positionH relativeFrom="margin">
                  <wp:posOffset>95250</wp:posOffset>
                </wp:positionH>
                <wp:positionV relativeFrom="paragraph">
                  <wp:posOffset>118110</wp:posOffset>
                </wp:positionV>
                <wp:extent cx="1400175" cy="314325"/>
                <wp:effectExtent l="57150" t="38100" r="66675" b="85725"/>
                <wp:wrapNone/>
                <wp:docPr id="238135061" name="Text Box 7"/>
                <wp:cNvGraphicFramePr/>
                <a:graphic xmlns:a="http://schemas.openxmlformats.org/drawingml/2006/main">
                  <a:graphicData uri="http://schemas.microsoft.com/office/word/2010/wordprocessingShape">
                    <wps:wsp>
                      <wps:cNvSpPr txBox="1"/>
                      <wps:spPr>
                        <a:xfrm>
                          <a:off x="0" y="0"/>
                          <a:ext cx="1400175" cy="314325"/>
                        </a:xfrm>
                        <a:prstGeom prst="rect">
                          <a:avLst/>
                        </a:prstGeom>
                        <a:solidFill>
                          <a:srgbClr val="7030A0"/>
                        </a:solidFill>
                        <a:ln/>
                      </wps:spPr>
                      <wps:style>
                        <a:lnRef idx="0">
                          <a:schemeClr val="accent1"/>
                        </a:lnRef>
                        <a:fillRef idx="3">
                          <a:schemeClr val="accent1"/>
                        </a:fillRef>
                        <a:effectRef idx="3">
                          <a:schemeClr val="accent1"/>
                        </a:effectRef>
                        <a:fontRef idx="minor">
                          <a:schemeClr val="lt1"/>
                        </a:fontRef>
                      </wps:style>
                      <wps:txbx>
                        <w:txbxContent>
                          <w:p w14:paraId="2296F1C3" w14:textId="5410846B" w:rsidR="003F0401" w:rsidRPr="003F0401" w:rsidRDefault="003F0401" w:rsidP="003F0401">
                            <w:pPr>
                              <w:jc w:val="center"/>
                              <w:rPr>
                                <w:b/>
                                <w:bCs/>
                              </w:rPr>
                            </w:pPr>
                            <w:r w:rsidRPr="003F0401">
                              <w:rPr>
                                <w:b/>
                                <w:bCs/>
                              </w:rPr>
                              <w:t>Outcome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xmlns:w16du="http://schemas.microsoft.com/office/word/2023/wordml/word16du" xmlns:w16se="http://schemas.microsoft.com/office/word/2015/wordml/symex" xmlns:w16sdtfl="http://schemas.microsoft.com/office/word/2024/wordml/sdtformatlock" xmlns:w16sdtdh="http://schemas.microsoft.com/office/word/2020/wordml/sdtdatahash" xmlns:w16="http://schemas.microsoft.com/office/word/2018/wordml" xmlns:w16cid="http://schemas.microsoft.com/office/word/2016/wordml/cid" xmlns:w16cex="http://schemas.microsoft.com/office/word/2018/wordml/cex" xmlns:w16cei="http://schemas.microsoft.com/office/word/2026/wordml/cei" xmlns:w15="http://schemas.microsoft.com/office/word/2012/wordml"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068C8463" id="_x0000_s1061" type="#_x0000_t202" style="position:absolute;left:0;text-align:left;margin-left:7.5pt;margin-top:9.3pt;width:110.25pt;height:24.75pt;z-index:251713536;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" fillcolor="#7030a0" stroked="f">
                <v:shadow on="t" color="black" opacity="41287f" offset="0,1.5pt"/>
                <v:textbox>
                  <w:txbxContent>
                    <w:p w14:paraId="2296F1C3" w14:textId="5410846B" w:rsidR="003F0401" w:rsidRPr="003F0401" w:rsidRDefault="003F0401" w:rsidP="003F0401">
                      <w:pPr>
                        <w:jc w:val="center"/>
                        <w:rPr>
                          <w:b/>
                          <w:bCs/>
                        </w:rPr>
                      </w:pPr>
                      <w:r w:rsidRPr="003F0401">
                        <w:rPr>
                          <w:b/>
                          <w:bCs/>
                        </w:rPr>
                        <w:t>Outcome</w:t>
                      </w:r>
                    </w:p>
                  </w:txbxContent>
                </v:textbox>
                <w10:wrap anchorx="margin"/>
              </v:shape>
            </w:pict>
          </mc:Fallback>
        </mc:AlternateContent>
      </w:r>
    </w:p>
    <w:p w14:paraId="31FCBA33" w14:textId="6B2A851F" w:rsidR="003F0401" w:rsidRPr="0041435D" w:rsidRDefault="003F0401" w:rsidP="003F0401">
      <w:pPr>
        <w:spacing w:line="360" w:lineRule="auto"/>
        <w:jc w:val="both"/>
        <w:rPr>
          <w:rFonts w:ascii="Arial" w:hAnsi="Arial" w:cs="Arial"/>
          <w:b/>
          <w:bCs/>
          <w:lang w:val="en-GB"/>
        </w:rPr>
      </w:pPr>
    </w:p>
    <w:p w14:paraId="13A25E9F" w14:textId="77777777" w:rsidR="003F0401" w:rsidRPr="0041435D" w:rsidRDefault="003F0401" w:rsidP="003F0401">
      <w:pPr>
        <w:spacing w:line="360" w:lineRule="auto"/>
        <w:jc w:val="both"/>
        <w:rPr>
          <w:rFonts w:ascii="Arial" w:hAnsi="Arial" w:cs="Arial"/>
          <w:b/>
          <w:bCs/>
          <w:lang w:val="en-GB"/>
        </w:rPr>
      </w:pPr>
    </w:p>
    <w:p w14:paraId="0A44CA7B" w14:textId="625BC3E2" w:rsidR="002A6990" w:rsidRPr="0041435D" w:rsidRDefault="004437D8" w:rsidP="003F0401">
      <w:pPr>
        <w:spacing w:line="360" w:lineRule="auto"/>
        <w:jc w:val="both"/>
        <w:rPr>
          <w:rFonts w:ascii="Arial" w:hAnsi="Arial" w:cs="Arial"/>
          <w:lang w:val="en-GB"/>
        </w:rPr>
      </w:pPr>
      <w:r w:rsidRPr="0041435D">
        <w:rPr>
          <w:rFonts w:ascii="Arial" w:hAnsi="Arial" w:cs="Arial"/>
          <w:lang w:val="en-GB"/>
        </w:rPr>
        <w:lastRenderedPageBreak/>
        <w:t>The model indicates that one cannot assess outcomes in isolation. The analysis of structure and processes helps explain the reason a problem occurred even when mortality or complications measure a quality problem. Evidence suggests that while structure and process indicators can impact health outcomes, the relationship is not always completely linear. As a result, Bristol needed improvement in respect of leadership and resources (structure), clinical practice and monitoring (process) and patient outcomes (outcome). The parameters to measure and improve quality remains structure; process and outcome, say research studies</w:t>
      </w:r>
      <w:r w:rsidR="002A6990" w:rsidRPr="0041435D">
        <w:rPr>
          <w:rFonts w:ascii="Arial" w:hAnsi="Arial" w:cs="Arial"/>
          <w:lang w:val="en-GB"/>
        </w:rPr>
        <w:t>.</w:t>
      </w:r>
    </w:p>
    <w:p w14:paraId="4A858586" w14:textId="33CE3E9D" w:rsidR="002A6990" w:rsidRPr="0041435D" w:rsidRDefault="00C444A8" w:rsidP="00555CC6">
      <w:pPr>
        <w:pStyle w:val="Heading2"/>
        <w:rPr>
          <w:rFonts w:ascii="Arial" w:hAnsi="Arial" w:cs="Arial"/>
          <w:sz w:val="22"/>
          <w:szCs w:val="22"/>
          <w:lang w:val="en-GB"/>
        </w:rPr>
      </w:pPr>
      <w:bookmarkStart w:id="10" w:name="_Toc237376820"/>
      <w:r w:rsidRPr="0041435D">
        <w:rPr>
          <w:rFonts w:ascii="Arial" w:hAnsi="Arial" w:cs="Arial"/>
          <w:sz w:val="22"/>
          <w:szCs w:val="22"/>
          <w:lang w:val="en-GB"/>
        </w:rPr>
        <w:t>2.5 Policy and Governance Analysis</w:t>
      </w:r>
      <w:bookmarkEnd w:id="10"/>
      <w:r w:rsidRPr="0041435D">
        <w:rPr>
          <w:rFonts w:ascii="Arial" w:hAnsi="Arial" w:cs="Arial"/>
          <w:sz w:val="22"/>
          <w:szCs w:val="22"/>
          <w:lang w:val="en-GB"/>
        </w:rPr>
        <w:t xml:space="preserve"> </w:t>
      </w:r>
    </w:p>
    <w:p w14:paraId="73E4240A" w14:textId="77777777" w:rsidR="002A6990" w:rsidRPr="0041435D" w:rsidRDefault="002A6990" w:rsidP="002A6990">
      <w:pPr>
        <w:spacing w:line="360" w:lineRule="auto"/>
        <w:jc w:val="both"/>
        <w:rPr>
          <w:rFonts w:ascii="Arial" w:hAnsi="Arial" w:cs="Arial"/>
          <w:b/>
          <w:bCs/>
          <w:lang w:val="en-GB"/>
        </w:rPr>
      </w:pPr>
      <w:r w:rsidRPr="0041435D">
        <w:rPr>
          <w:rFonts w:ascii="Arial" w:hAnsi="Arial" w:cs="Arial"/>
          <w:b/>
          <w:bCs/>
          <w:lang w:val="en-GB"/>
        </w:rPr>
        <w:t xml:space="preserve">Clinical Governance </w:t>
      </w:r>
    </w:p>
    <w:p w14:paraId="67FAED45" w14:textId="740F10EF" w:rsidR="002A6990" w:rsidRPr="0041435D" w:rsidRDefault="004437D8" w:rsidP="002A6990">
      <w:pPr>
        <w:spacing w:line="360" w:lineRule="auto"/>
        <w:jc w:val="both"/>
        <w:rPr>
          <w:rFonts w:ascii="Arial" w:hAnsi="Arial" w:cs="Arial"/>
          <w:lang w:val="en-GB"/>
        </w:rPr>
      </w:pPr>
      <w:r w:rsidRPr="0041435D">
        <w:rPr>
          <w:rFonts w:ascii="Arial" w:hAnsi="Arial" w:cs="Arial"/>
          <w:lang w:val="en-GB"/>
        </w:rPr>
        <w:t>Clinical governance integrates leadership with accountability, risk management and quality improvement. The Bristol incident demonstrated the necessity for these functions to collaborate. Modern NHS quality management combines quality planning, assurance and improvement. 1600 words: NHS England supports more than 30 national clinical audits; this shows the scale of systematic quality monitoring now being used across England. (NHS England, 2026)</w:t>
      </w:r>
      <w:r w:rsidR="002A6990" w:rsidRPr="0041435D">
        <w:rPr>
          <w:rFonts w:ascii="Arial" w:hAnsi="Arial" w:cs="Arial"/>
          <w:lang w:val="en-GB"/>
        </w:rPr>
        <w:t xml:space="preserve">. </w:t>
      </w:r>
    </w:p>
    <w:p w14:paraId="5CBD66FD" w14:textId="77777777" w:rsidR="002A6990" w:rsidRPr="0041435D" w:rsidRDefault="002A6990" w:rsidP="002A6990">
      <w:pPr>
        <w:spacing w:line="360" w:lineRule="auto"/>
        <w:jc w:val="both"/>
        <w:rPr>
          <w:rFonts w:ascii="Arial" w:hAnsi="Arial" w:cs="Arial"/>
          <w:b/>
          <w:bCs/>
          <w:lang w:val="en-GB"/>
        </w:rPr>
      </w:pPr>
      <w:r w:rsidRPr="0041435D">
        <w:rPr>
          <w:rFonts w:ascii="Arial" w:hAnsi="Arial" w:cs="Arial"/>
          <w:b/>
          <w:bCs/>
          <w:lang w:val="en-GB"/>
        </w:rPr>
        <w:t xml:space="preserve">Clinical Audit </w:t>
      </w:r>
    </w:p>
    <w:p w14:paraId="206D60FC" w14:textId="17826857" w:rsidR="002A6990" w:rsidRPr="0041435D" w:rsidRDefault="004437D8" w:rsidP="002A6990">
      <w:pPr>
        <w:spacing w:line="360" w:lineRule="auto"/>
        <w:jc w:val="both"/>
        <w:rPr>
          <w:rFonts w:ascii="Arial" w:hAnsi="Arial" w:cs="Arial"/>
          <w:b/>
          <w:bCs/>
          <w:lang w:val="en-GB"/>
        </w:rPr>
      </w:pPr>
      <w:r w:rsidRPr="0041435D">
        <w:rPr>
          <w:rFonts w:ascii="Arial" w:hAnsi="Arial" w:cs="Arial"/>
          <w:lang w:val="en-GB"/>
        </w:rPr>
        <w:t>A clinical audit helps to see actual care compared with agreed standards and helps to see areas for improvement. The Bristol Inquiry examined in particular medical and clinical audit and monitoring. At present, national clinical audits are provided by NHS to compare performance and outcome. This shows that good information is not only necessary for measuring but also for acting and improving (NHS England, 2026)</w:t>
      </w:r>
      <w:r w:rsidR="002A6990" w:rsidRPr="0041435D">
        <w:rPr>
          <w:rFonts w:ascii="Arial" w:hAnsi="Arial" w:cs="Arial"/>
          <w:lang w:val="en-GB"/>
        </w:rPr>
        <w:t xml:space="preserve">. </w:t>
      </w:r>
    </w:p>
    <w:p w14:paraId="46D80521" w14:textId="68499BC7" w:rsidR="002A6990" w:rsidRPr="0041435D" w:rsidRDefault="002A6990" w:rsidP="002A6990">
      <w:pPr>
        <w:spacing w:line="360" w:lineRule="auto"/>
        <w:jc w:val="both"/>
        <w:rPr>
          <w:rFonts w:ascii="Arial" w:hAnsi="Arial" w:cs="Arial"/>
          <w:lang w:val="en-GB"/>
        </w:rPr>
      </w:pPr>
      <w:r w:rsidRPr="0041435D">
        <w:rPr>
          <w:rFonts w:ascii="Arial" w:hAnsi="Arial" w:cs="Arial"/>
          <w:b/>
          <w:bCs/>
          <w:lang w:val="en-GB"/>
        </w:rPr>
        <w:t xml:space="preserve">NHS Quality Assurance </w:t>
      </w:r>
    </w:p>
    <w:p w14:paraId="1F2E7320" w14:textId="2E228121" w:rsidR="002A6990" w:rsidRPr="0041435D" w:rsidRDefault="004437D8" w:rsidP="002A6990">
      <w:pPr>
        <w:spacing w:line="360" w:lineRule="auto"/>
        <w:jc w:val="both"/>
        <w:rPr>
          <w:rFonts w:ascii="Arial" w:hAnsi="Arial" w:cs="Arial"/>
          <w:lang w:val="en-GB"/>
        </w:rPr>
      </w:pPr>
      <w:r w:rsidRPr="0041435D">
        <w:rPr>
          <w:rFonts w:ascii="Arial" w:hAnsi="Arial" w:cs="Arial"/>
          <w:lang w:val="en-GB"/>
        </w:rPr>
        <w:t>The NHS assesses clinical effectiveness, patient safety and patient experience continuously to assure quality. NHS England guidance stresses care must be well-led, sustainable, and equitable. Bristol must ensure that quality assurance must pick up variation early, create accountability and ensure corrective action rather than a problem being allowed to remain with established organisational practices.</w:t>
      </w:r>
      <w:r w:rsidR="002A6990" w:rsidRPr="0041435D">
        <w:rPr>
          <w:rFonts w:ascii="Arial" w:hAnsi="Arial" w:cs="Arial"/>
          <w:lang w:val="en-GB"/>
        </w:rPr>
        <w:t xml:space="preserve"> </w:t>
      </w:r>
    </w:p>
    <w:p w14:paraId="3E350141" w14:textId="02CD7233" w:rsidR="002A6990" w:rsidRPr="0041435D" w:rsidRDefault="002A6990" w:rsidP="002A6990">
      <w:pPr>
        <w:spacing w:line="360" w:lineRule="auto"/>
        <w:jc w:val="both"/>
        <w:rPr>
          <w:rFonts w:ascii="Arial" w:hAnsi="Arial" w:cs="Arial"/>
          <w:b/>
          <w:bCs/>
          <w:lang w:val="en-GB"/>
        </w:rPr>
      </w:pPr>
      <w:r w:rsidRPr="0041435D">
        <w:rPr>
          <w:rFonts w:ascii="Arial" w:hAnsi="Arial" w:cs="Arial"/>
          <w:b/>
          <w:bCs/>
          <w:lang w:val="en-GB"/>
        </w:rPr>
        <w:t xml:space="preserve">Duty of Candour </w:t>
      </w:r>
    </w:p>
    <w:p w14:paraId="5403425A" w14:textId="1B16B60A" w:rsidR="002A6990" w:rsidRPr="0041435D" w:rsidRDefault="004437D8" w:rsidP="002A6990">
      <w:pPr>
        <w:spacing w:line="360" w:lineRule="auto"/>
        <w:jc w:val="both"/>
        <w:rPr>
          <w:rFonts w:ascii="Arial" w:hAnsi="Arial" w:cs="Arial"/>
          <w:lang w:val="en-GB"/>
        </w:rPr>
      </w:pPr>
      <w:r w:rsidRPr="0041435D">
        <w:rPr>
          <w:rFonts w:ascii="Arial" w:hAnsi="Arial" w:cs="Arial"/>
          <w:lang w:val="en-GB"/>
        </w:rPr>
        <w:t>The duty of candour requires open and transparent communication when care causes harm. Quick (2022) claims that statutory candour makes the ethical obligation to truthfully inform patients and families formal. It is thus highly relevant to Bristol, where greater openness and communication could provide accountability, learning and trust</w:t>
      </w:r>
      <w:r w:rsidR="002A6990" w:rsidRPr="0041435D">
        <w:rPr>
          <w:rFonts w:ascii="Arial" w:hAnsi="Arial" w:cs="Arial"/>
          <w:lang w:val="en-GB"/>
        </w:rPr>
        <w:t xml:space="preserve">. </w:t>
      </w:r>
    </w:p>
    <w:p w14:paraId="22927BBB" w14:textId="77777777" w:rsidR="002A6990" w:rsidRPr="0041435D" w:rsidRDefault="002A6990" w:rsidP="002A6990">
      <w:pPr>
        <w:spacing w:line="360" w:lineRule="auto"/>
        <w:jc w:val="both"/>
        <w:rPr>
          <w:rFonts w:ascii="Arial" w:hAnsi="Arial" w:cs="Arial"/>
          <w:b/>
          <w:bCs/>
          <w:lang w:val="en-GB"/>
        </w:rPr>
      </w:pPr>
      <w:r w:rsidRPr="0041435D">
        <w:rPr>
          <w:rFonts w:ascii="Arial" w:hAnsi="Arial" w:cs="Arial"/>
          <w:b/>
          <w:bCs/>
          <w:lang w:val="en-GB"/>
        </w:rPr>
        <w:lastRenderedPageBreak/>
        <w:t xml:space="preserve">Bristol Inquiry and Health Act 1999 </w:t>
      </w:r>
    </w:p>
    <w:p w14:paraId="006015B3" w14:textId="0E6BBFF9" w:rsidR="00C444A8" w:rsidRPr="0041435D" w:rsidRDefault="004437D8" w:rsidP="003476D5">
      <w:pPr>
        <w:spacing w:line="360" w:lineRule="auto"/>
        <w:jc w:val="both"/>
        <w:rPr>
          <w:rFonts w:ascii="Arial" w:hAnsi="Arial" w:cs="Arial"/>
          <w:lang w:val="en-GB"/>
        </w:rPr>
      </w:pPr>
      <w:r w:rsidRPr="0041435D">
        <w:rPr>
          <w:rFonts w:ascii="Arial" w:hAnsi="Arial" w:cs="Arial"/>
          <w:lang w:val="en-GB"/>
        </w:rPr>
        <w:t>The Bristol Inquiry examined 31 chapters covering management, culture, audit, communication, clinical performance and concerns, demonstrating the systemic nature of the failure. Its findings strengthened the case for stronger clinical governance, accountability, audit and patient involvement. The Health Act 1999 subsequently provided a statutory basis for clinical governance across the NHS (UK Parliament, 2026)</w:t>
      </w:r>
      <w:r w:rsidR="002A6990" w:rsidRPr="0041435D">
        <w:rPr>
          <w:rFonts w:ascii="Arial" w:hAnsi="Arial" w:cs="Arial"/>
          <w:lang w:val="en-GB"/>
        </w:rPr>
        <w:t xml:space="preserve">.  </w:t>
      </w:r>
    </w:p>
    <w:p w14:paraId="012D2BDA" w14:textId="51411234" w:rsidR="00C444A8" w:rsidRPr="0041435D" w:rsidRDefault="00C444A8" w:rsidP="00555CC6">
      <w:pPr>
        <w:pStyle w:val="Heading2"/>
        <w:rPr>
          <w:rFonts w:ascii="Arial" w:hAnsi="Arial" w:cs="Arial"/>
          <w:sz w:val="22"/>
          <w:szCs w:val="22"/>
          <w:lang w:val="en-GB"/>
        </w:rPr>
      </w:pPr>
      <w:bookmarkStart w:id="11" w:name="_Toc237376821"/>
      <w:r w:rsidRPr="0041435D">
        <w:rPr>
          <w:rFonts w:ascii="Arial" w:hAnsi="Arial" w:cs="Arial"/>
          <w:sz w:val="22"/>
          <w:szCs w:val="22"/>
          <w:lang w:val="en-GB"/>
        </w:rPr>
        <w:t>2.6 SWOT Analysis</w:t>
      </w:r>
      <w:bookmarkEnd w:id="11"/>
      <w:r w:rsidRPr="0041435D">
        <w:rPr>
          <w:rFonts w:ascii="Arial" w:hAnsi="Arial" w:cs="Arial"/>
          <w:sz w:val="22"/>
          <w:szCs w:val="22"/>
          <w:lang w:val="en-GB"/>
        </w:rPr>
        <w:t xml:space="preserve"> </w:t>
      </w:r>
    </w:p>
    <w:tbl>
      <w:tblPr>
        <w:tblStyle w:val="ListTable1LightAccent2"/>
        <w:tblW w:w="0" w:type="auto"/>
        <w:jc w:val="center"/>
        <w:tblLook w:val="04A0" w:firstRow="1" w:lastRow="0" w:firstColumn="1" w:lastColumn="0" w:noHBand="0" w:noVBand="1"/>
      </w:tblPr>
      <w:tblGrid>
        <w:gridCol w:w="4550"/>
        <w:gridCol w:w="4481"/>
      </w:tblGrid>
      <w:tr w:rsidR="002A6990" w:rsidRPr="0041435D" w14:paraId="06477794" w14:textId="77777777" w:rsidTr="002A6990">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3F06D1BD" w14:textId="77777777" w:rsidR="002A6990" w:rsidRPr="0041435D" w:rsidRDefault="002A6990" w:rsidP="002A6990">
            <w:pPr>
              <w:spacing w:after="160" w:line="360" w:lineRule="auto"/>
              <w:jc w:val="center"/>
              <w:rPr>
                <w:rFonts w:ascii="Arial" w:hAnsi="Arial" w:cs="Arial"/>
                <w:lang w:val="en-GB"/>
              </w:rPr>
            </w:pPr>
            <w:r w:rsidRPr="0041435D">
              <w:rPr>
                <w:rFonts w:ascii="Arial" w:hAnsi="Arial" w:cs="Arial"/>
                <w:lang w:val="en-GB"/>
              </w:rPr>
              <w:t>Strengths</w:t>
            </w:r>
          </w:p>
        </w:tc>
        <w:tc>
          <w:tcPr>
            <w:tcW w:w="3215" w:type="dxa"/>
            <w:hideMark/>
          </w:tcPr>
          <w:p w14:paraId="03A90592" w14:textId="77777777" w:rsidR="002A6990" w:rsidRPr="0041435D" w:rsidRDefault="002A6990" w:rsidP="002A6990">
            <w:pPr>
              <w:spacing w:after="160"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lang w:val="en-GB"/>
              </w:rPr>
            </w:pPr>
            <w:r w:rsidRPr="0041435D">
              <w:rPr>
                <w:rFonts w:ascii="Arial" w:hAnsi="Arial" w:cs="Arial"/>
                <w:lang w:val="en-GB"/>
              </w:rPr>
              <w:t>Weaknesses</w:t>
            </w:r>
          </w:p>
        </w:tc>
      </w:tr>
      <w:tr w:rsidR="002A6990" w:rsidRPr="0041435D" w14:paraId="3384D832" w14:textId="77777777" w:rsidTr="002A6990">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3686" w:type="dxa"/>
            <w:hideMark/>
          </w:tcPr>
          <w:p w14:paraId="7EC30B74" w14:textId="77777777" w:rsidR="002A6990" w:rsidRPr="0041435D" w:rsidRDefault="002A6990" w:rsidP="003B3E3A">
            <w:pPr>
              <w:pStyle w:val="ListParagraph"/>
              <w:numPr>
                <w:ilvl w:val="0"/>
                <w:numId w:val="27"/>
              </w:numPr>
              <w:spacing w:line="360" w:lineRule="auto"/>
              <w:rPr>
                <w:rFonts w:ascii="Arial" w:hAnsi="Arial" w:cs="Arial"/>
                <w:b w:val="0"/>
                <w:bCs w:val="0"/>
                <w:lang w:val="en-GB"/>
              </w:rPr>
            </w:pPr>
            <w:r w:rsidRPr="0041435D">
              <w:rPr>
                <w:rFonts w:ascii="Arial" w:hAnsi="Arial" w:cs="Arial"/>
                <w:b w:val="0"/>
                <w:bCs w:val="0"/>
                <w:lang w:val="en-GB"/>
              </w:rPr>
              <w:t>Existing clinical expertise</w:t>
            </w:r>
          </w:p>
        </w:tc>
        <w:tc>
          <w:tcPr>
            <w:tcW w:w="4481" w:type="dxa"/>
            <w:hideMark/>
          </w:tcPr>
          <w:p w14:paraId="1B9B652B" w14:textId="77777777" w:rsidR="002A6990" w:rsidRPr="0041435D" w:rsidRDefault="002A6990" w:rsidP="003B3E3A">
            <w:pPr>
              <w:pStyle w:val="ListParagraph"/>
              <w:numPr>
                <w:ilvl w:val="0"/>
                <w:numId w:val="27"/>
              </w:num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lang w:val="en-GB"/>
              </w:rPr>
            </w:pPr>
            <w:r w:rsidRPr="0041435D">
              <w:rPr>
                <w:rFonts w:ascii="Arial" w:hAnsi="Arial" w:cs="Arial"/>
                <w:lang w:val="en-GB"/>
              </w:rPr>
              <w:t>Weak clinical leadership</w:t>
            </w:r>
          </w:p>
        </w:tc>
      </w:tr>
      <w:tr w:rsidR="002A6990" w:rsidRPr="0041435D" w14:paraId="1DFCB7C5" w14:textId="77777777" w:rsidTr="002A6990">
        <w:trPr>
          <w:jc w:val="center"/>
        </w:trPr>
        <w:tc>
          <w:tcPr>
            <w:cnfStyle w:val="001000000000" w:firstRow="0" w:lastRow="0" w:firstColumn="1" w:lastColumn="0" w:oddVBand="0" w:evenVBand="0" w:oddHBand="0" w:evenHBand="0" w:firstRowFirstColumn="0" w:firstRowLastColumn="0" w:lastRowFirstColumn="0" w:lastRowLastColumn="0"/>
            <w:tcW w:w="3686" w:type="dxa"/>
            <w:hideMark/>
          </w:tcPr>
          <w:p w14:paraId="0A66CB23" w14:textId="77777777" w:rsidR="002A6990" w:rsidRPr="0041435D" w:rsidRDefault="002A6990" w:rsidP="003B3E3A">
            <w:pPr>
              <w:pStyle w:val="ListParagraph"/>
              <w:numPr>
                <w:ilvl w:val="0"/>
                <w:numId w:val="27"/>
              </w:numPr>
              <w:spacing w:line="360" w:lineRule="auto"/>
              <w:rPr>
                <w:rFonts w:ascii="Arial" w:hAnsi="Arial" w:cs="Arial"/>
                <w:b w:val="0"/>
                <w:bCs w:val="0"/>
                <w:lang w:val="en-GB"/>
              </w:rPr>
            </w:pPr>
            <w:r w:rsidRPr="0041435D">
              <w:rPr>
                <w:rFonts w:ascii="Arial" w:hAnsi="Arial" w:cs="Arial"/>
                <w:b w:val="0"/>
                <w:bCs w:val="0"/>
                <w:lang w:val="en-GB"/>
              </w:rPr>
              <w:t>Established healthcare infrastructure</w:t>
            </w:r>
          </w:p>
        </w:tc>
        <w:tc>
          <w:tcPr>
            <w:tcW w:w="4481" w:type="dxa"/>
            <w:hideMark/>
          </w:tcPr>
          <w:p w14:paraId="248BB071" w14:textId="77777777" w:rsidR="002A6990" w:rsidRPr="0041435D" w:rsidRDefault="002A6990" w:rsidP="003B3E3A">
            <w:pPr>
              <w:pStyle w:val="ListParagraph"/>
              <w:numPr>
                <w:ilvl w:val="0"/>
                <w:numId w:val="27"/>
              </w:num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lang w:val="en-GB"/>
              </w:rPr>
            </w:pPr>
            <w:r w:rsidRPr="0041435D">
              <w:rPr>
                <w:rFonts w:ascii="Arial" w:hAnsi="Arial" w:cs="Arial"/>
                <w:lang w:val="en-GB"/>
              </w:rPr>
              <w:t>Weak governance</w:t>
            </w:r>
          </w:p>
        </w:tc>
      </w:tr>
      <w:tr w:rsidR="002A6990" w:rsidRPr="0041435D" w14:paraId="3F024504" w14:textId="77777777" w:rsidTr="002A6990">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3686" w:type="dxa"/>
            <w:hideMark/>
          </w:tcPr>
          <w:p w14:paraId="0322B672" w14:textId="77777777" w:rsidR="002A6990" w:rsidRPr="0041435D" w:rsidRDefault="002A6990" w:rsidP="003B3E3A">
            <w:pPr>
              <w:pStyle w:val="ListParagraph"/>
              <w:numPr>
                <w:ilvl w:val="0"/>
                <w:numId w:val="27"/>
              </w:numPr>
              <w:spacing w:line="360" w:lineRule="auto"/>
              <w:rPr>
                <w:rFonts w:ascii="Arial" w:hAnsi="Arial" w:cs="Arial"/>
                <w:b w:val="0"/>
                <w:bCs w:val="0"/>
                <w:lang w:val="en-GB"/>
              </w:rPr>
            </w:pPr>
            <w:r w:rsidRPr="0041435D">
              <w:rPr>
                <w:rFonts w:ascii="Arial" w:hAnsi="Arial" w:cs="Arial"/>
                <w:b w:val="0"/>
                <w:bCs w:val="0"/>
                <w:lang w:val="en-GB"/>
              </w:rPr>
              <w:t>Capacity for multidisciplinary working</w:t>
            </w:r>
          </w:p>
        </w:tc>
        <w:tc>
          <w:tcPr>
            <w:tcW w:w="4481" w:type="dxa"/>
            <w:hideMark/>
          </w:tcPr>
          <w:p w14:paraId="65BDD787" w14:textId="77777777" w:rsidR="002A6990" w:rsidRPr="0041435D" w:rsidRDefault="002A6990" w:rsidP="003B3E3A">
            <w:pPr>
              <w:pStyle w:val="ListParagraph"/>
              <w:numPr>
                <w:ilvl w:val="0"/>
                <w:numId w:val="27"/>
              </w:num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lang w:val="en-GB"/>
              </w:rPr>
            </w:pPr>
            <w:r w:rsidRPr="0041435D">
              <w:rPr>
                <w:rFonts w:ascii="Arial" w:hAnsi="Arial" w:cs="Arial"/>
                <w:lang w:val="en-GB"/>
              </w:rPr>
              <w:t>Poor audit systems</w:t>
            </w:r>
          </w:p>
        </w:tc>
      </w:tr>
      <w:tr w:rsidR="002A6990" w:rsidRPr="0041435D" w14:paraId="366810A1" w14:textId="77777777" w:rsidTr="002A6990">
        <w:trPr>
          <w:jc w:val="center"/>
        </w:trPr>
        <w:tc>
          <w:tcPr>
            <w:cnfStyle w:val="001000000000" w:firstRow="0" w:lastRow="0" w:firstColumn="1" w:lastColumn="0" w:oddVBand="0" w:evenVBand="0" w:oddHBand="0" w:evenHBand="0" w:firstRowFirstColumn="0" w:firstRowLastColumn="0" w:lastRowFirstColumn="0" w:lastRowLastColumn="0"/>
            <w:tcW w:w="3686" w:type="dxa"/>
            <w:hideMark/>
          </w:tcPr>
          <w:p w14:paraId="551E754E" w14:textId="77777777" w:rsidR="002A6990" w:rsidRPr="0041435D" w:rsidRDefault="002A6990" w:rsidP="003B3E3A">
            <w:pPr>
              <w:pStyle w:val="ListParagraph"/>
              <w:numPr>
                <w:ilvl w:val="0"/>
                <w:numId w:val="27"/>
              </w:numPr>
              <w:spacing w:line="360" w:lineRule="auto"/>
              <w:rPr>
                <w:rFonts w:ascii="Arial" w:hAnsi="Arial" w:cs="Arial"/>
                <w:b w:val="0"/>
                <w:bCs w:val="0"/>
                <w:lang w:val="en-GB"/>
              </w:rPr>
            </w:pPr>
            <w:r w:rsidRPr="0041435D">
              <w:rPr>
                <w:rFonts w:ascii="Arial" w:hAnsi="Arial" w:cs="Arial"/>
                <w:b w:val="0"/>
                <w:bCs w:val="0"/>
                <w:lang w:val="en-GB"/>
              </w:rPr>
              <w:t>Established NHS structures</w:t>
            </w:r>
          </w:p>
        </w:tc>
        <w:tc>
          <w:tcPr>
            <w:tcW w:w="4481" w:type="dxa"/>
            <w:hideMark/>
          </w:tcPr>
          <w:p w14:paraId="0C871CC9" w14:textId="77777777" w:rsidR="002A6990" w:rsidRPr="0041435D" w:rsidRDefault="002A6990" w:rsidP="003B3E3A">
            <w:pPr>
              <w:pStyle w:val="ListParagraph"/>
              <w:numPr>
                <w:ilvl w:val="0"/>
                <w:numId w:val="27"/>
              </w:num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lang w:val="en-GB"/>
              </w:rPr>
            </w:pPr>
            <w:r w:rsidRPr="0041435D">
              <w:rPr>
                <w:rFonts w:ascii="Arial" w:hAnsi="Arial" w:cs="Arial"/>
                <w:lang w:val="en-GB"/>
              </w:rPr>
              <w:t>Poor communication</w:t>
            </w:r>
          </w:p>
        </w:tc>
      </w:tr>
      <w:tr w:rsidR="002A6990" w:rsidRPr="0041435D" w14:paraId="79D93D26" w14:textId="77777777" w:rsidTr="002A6990">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3686" w:type="dxa"/>
            <w:hideMark/>
          </w:tcPr>
          <w:p w14:paraId="5152C083" w14:textId="77777777" w:rsidR="002A6990" w:rsidRPr="0041435D" w:rsidRDefault="002A6990" w:rsidP="003B3E3A">
            <w:pPr>
              <w:pStyle w:val="ListParagraph"/>
              <w:numPr>
                <w:ilvl w:val="0"/>
                <w:numId w:val="27"/>
              </w:numPr>
              <w:spacing w:line="360" w:lineRule="auto"/>
              <w:rPr>
                <w:rFonts w:ascii="Arial" w:hAnsi="Arial" w:cs="Arial"/>
                <w:b w:val="0"/>
                <w:bCs w:val="0"/>
                <w:lang w:val="en-GB"/>
              </w:rPr>
            </w:pPr>
            <w:r w:rsidRPr="0041435D">
              <w:rPr>
                <w:rFonts w:ascii="Arial" w:hAnsi="Arial" w:cs="Arial"/>
                <w:b w:val="0"/>
                <w:bCs w:val="0"/>
                <w:lang w:val="en-GB"/>
              </w:rPr>
              <w:t>Ability to introduce monitoring</w:t>
            </w:r>
          </w:p>
        </w:tc>
        <w:tc>
          <w:tcPr>
            <w:tcW w:w="4481" w:type="dxa"/>
            <w:hideMark/>
          </w:tcPr>
          <w:p w14:paraId="6EB03B20" w14:textId="77777777" w:rsidR="002A6990" w:rsidRPr="0041435D" w:rsidRDefault="002A6990" w:rsidP="003B3E3A">
            <w:pPr>
              <w:pStyle w:val="ListParagraph"/>
              <w:numPr>
                <w:ilvl w:val="0"/>
                <w:numId w:val="27"/>
              </w:num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lang w:val="en-GB"/>
              </w:rPr>
            </w:pPr>
            <w:r w:rsidRPr="0041435D">
              <w:rPr>
                <w:rFonts w:ascii="Arial" w:hAnsi="Arial" w:cs="Arial"/>
                <w:lang w:val="en-GB"/>
              </w:rPr>
              <w:t>Weak organisational learning</w:t>
            </w:r>
          </w:p>
        </w:tc>
      </w:tr>
      <w:tr w:rsidR="002A6990" w:rsidRPr="0041435D" w14:paraId="49A5EB15" w14:textId="77777777" w:rsidTr="002A6990">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3DAFC5A8" w14:textId="77777777" w:rsidR="002A6990" w:rsidRPr="0041435D" w:rsidRDefault="002A6990" w:rsidP="002A6990">
            <w:pPr>
              <w:spacing w:after="160" w:line="360" w:lineRule="auto"/>
              <w:jc w:val="center"/>
              <w:rPr>
                <w:rFonts w:ascii="Arial" w:hAnsi="Arial" w:cs="Arial"/>
                <w:lang w:val="en-GB"/>
              </w:rPr>
            </w:pPr>
            <w:r w:rsidRPr="0041435D">
              <w:rPr>
                <w:rFonts w:ascii="Arial" w:hAnsi="Arial" w:cs="Arial"/>
                <w:lang w:val="en-GB"/>
              </w:rPr>
              <w:t>Opportunities</w:t>
            </w:r>
          </w:p>
        </w:tc>
        <w:tc>
          <w:tcPr>
            <w:tcW w:w="3215" w:type="dxa"/>
            <w:hideMark/>
          </w:tcPr>
          <w:p w14:paraId="1B3E8CA2" w14:textId="77777777" w:rsidR="002A6990" w:rsidRPr="0041435D" w:rsidRDefault="002A6990" w:rsidP="002A6990">
            <w:pPr>
              <w:spacing w:after="16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b/>
                <w:bCs/>
                <w:lang w:val="en-GB"/>
              </w:rPr>
            </w:pPr>
            <w:r w:rsidRPr="0041435D">
              <w:rPr>
                <w:rFonts w:ascii="Arial" w:hAnsi="Arial" w:cs="Arial"/>
                <w:b/>
                <w:bCs/>
                <w:lang w:val="en-GB"/>
              </w:rPr>
              <w:t>Threats</w:t>
            </w:r>
          </w:p>
        </w:tc>
      </w:tr>
      <w:tr w:rsidR="002A6990" w:rsidRPr="0041435D" w14:paraId="7EAAD38E" w14:textId="77777777" w:rsidTr="002A6990">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7D38625C" w14:textId="77777777" w:rsidR="002A6990" w:rsidRPr="0041435D" w:rsidRDefault="002A6990" w:rsidP="003B3E3A">
            <w:pPr>
              <w:pStyle w:val="ListParagraph"/>
              <w:numPr>
                <w:ilvl w:val="0"/>
                <w:numId w:val="28"/>
              </w:numPr>
              <w:spacing w:line="360" w:lineRule="auto"/>
              <w:rPr>
                <w:rFonts w:ascii="Arial" w:hAnsi="Arial" w:cs="Arial"/>
                <w:b w:val="0"/>
                <w:bCs w:val="0"/>
                <w:lang w:val="en-GB"/>
              </w:rPr>
            </w:pPr>
            <w:r w:rsidRPr="0041435D">
              <w:rPr>
                <w:rFonts w:ascii="Arial" w:hAnsi="Arial" w:cs="Arial"/>
                <w:b w:val="0"/>
                <w:bCs w:val="0"/>
                <w:lang w:val="en-GB"/>
              </w:rPr>
              <w:t>Strengthened clinical governance</w:t>
            </w:r>
          </w:p>
        </w:tc>
        <w:tc>
          <w:tcPr>
            <w:tcW w:w="3215" w:type="dxa"/>
            <w:hideMark/>
          </w:tcPr>
          <w:p w14:paraId="77226C8A" w14:textId="77777777" w:rsidR="002A6990" w:rsidRPr="0041435D" w:rsidRDefault="002A6990" w:rsidP="003B3E3A">
            <w:pPr>
              <w:pStyle w:val="ListParagraph"/>
              <w:numPr>
                <w:ilvl w:val="0"/>
                <w:numId w:val="28"/>
              </w:num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lang w:val="en-GB"/>
              </w:rPr>
            </w:pPr>
            <w:r w:rsidRPr="0041435D">
              <w:rPr>
                <w:rFonts w:ascii="Arial" w:hAnsi="Arial" w:cs="Arial"/>
                <w:lang w:val="en-GB"/>
              </w:rPr>
              <w:t>Resistance to change</w:t>
            </w:r>
          </w:p>
        </w:tc>
      </w:tr>
      <w:tr w:rsidR="002A6990" w:rsidRPr="0041435D" w14:paraId="07230B7B" w14:textId="77777777" w:rsidTr="002A6990">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7A82DE4D" w14:textId="77777777" w:rsidR="002A6990" w:rsidRPr="0041435D" w:rsidRDefault="002A6990" w:rsidP="003B3E3A">
            <w:pPr>
              <w:pStyle w:val="ListParagraph"/>
              <w:numPr>
                <w:ilvl w:val="0"/>
                <w:numId w:val="28"/>
              </w:numPr>
              <w:spacing w:line="360" w:lineRule="auto"/>
              <w:rPr>
                <w:rFonts w:ascii="Arial" w:hAnsi="Arial" w:cs="Arial"/>
                <w:b w:val="0"/>
                <w:bCs w:val="0"/>
                <w:lang w:val="en-GB"/>
              </w:rPr>
            </w:pPr>
            <w:r w:rsidRPr="0041435D">
              <w:rPr>
                <w:rFonts w:ascii="Arial" w:hAnsi="Arial" w:cs="Arial"/>
                <w:b w:val="0"/>
                <w:bCs w:val="0"/>
                <w:lang w:val="en-GB"/>
              </w:rPr>
              <w:t>Routine clinical audit</w:t>
            </w:r>
          </w:p>
        </w:tc>
        <w:tc>
          <w:tcPr>
            <w:tcW w:w="3215" w:type="dxa"/>
            <w:hideMark/>
          </w:tcPr>
          <w:p w14:paraId="09972996" w14:textId="77777777" w:rsidR="002A6990" w:rsidRPr="0041435D" w:rsidRDefault="002A6990" w:rsidP="003B3E3A">
            <w:pPr>
              <w:pStyle w:val="ListParagraph"/>
              <w:numPr>
                <w:ilvl w:val="0"/>
                <w:numId w:val="28"/>
              </w:num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lang w:val="en-GB"/>
              </w:rPr>
            </w:pPr>
            <w:r w:rsidRPr="0041435D">
              <w:rPr>
                <w:rFonts w:ascii="Arial" w:hAnsi="Arial" w:cs="Arial"/>
                <w:lang w:val="en-GB"/>
              </w:rPr>
              <w:t>Limited resources</w:t>
            </w:r>
          </w:p>
        </w:tc>
      </w:tr>
      <w:tr w:rsidR="002A6990" w:rsidRPr="0041435D" w14:paraId="5947062B" w14:textId="77777777" w:rsidTr="002A6990">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667C12B2" w14:textId="77777777" w:rsidR="002A6990" w:rsidRPr="0041435D" w:rsidRDefault="002A6990" w:rsidP="003B3E3A">
            <w:pPr>
              <w:pStyle w:val="ListParagraph"/>
              <w:numPr>
                <w:ilvl w:val="0"/>
                <w:numId w:val="28"/>
              </w:numPr>
              <w:spacing w:line="360" w:lineRule="auto"/>
              <w:rPr>
                <w:rFonts w:ascii="Arial" w:hAnsi="Arial" w:cs="Arial"/>
                <w:b w:val="0"/>
                <w:bCs w:val="0"/>
                <w:lang w:val="en-GB"/>
              </w:rPr>
            </w:pPr>
            <w:r w:rsidRPr="0041435D">
              <w:rPr>
                <w:rFonts w:ascii="Arial" w:hAnsi="Arial" w:cs="Arial"/>
                <w:b w:val="0"/>
                <w:bCs w:val="0"/>
                <w:lang w:val="en-GB"/>
              </w:rPr>
              <w:t>Benchmarking</w:t>
            </w:r>
          </w:p>
        </w:tc>
        <w:tc>
          <w:tcPr>
            <w:tcW w:w="3215" w:type="dxa"/>
            <w:hideMark/>
          </w:tcPr>
          <w:p w14:paraId="40E62C87" w14:textId="77777777" w:rsidR="002A6990" w:rsidRPr="0041435D" w:rsidRDefault="002A6990" w:rsidP="003B3E3A">
            <w:pPr>
              <w:pStyle w:val="ListParagraph"/>
              <w:numPr>
                <w:ilvl w:val="0"/>
                <w:numId w:val="28"/>
              </w:num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lang w:val="en-GB"/>
              </w:rPr>
            </w:pPr>
            <w:r w:rsidRPr="0041435D">
              <w:rPr>
                <w:rFonts w:ascii="Arial" w:hAnsi="Arial" w:cs="Arial"/>
                <w:lang w:val="en-GB"/>
              </w:rPr>
              <w:t>Workforce pressures</w:t>
            </w:r>
          </w:p>
        </w:tc>
      </w:tr>
      <w:tr w:rsidR="002A6990" w:rsidRPr="0041435D" w14:paraId="44665305" w14:textId="77777777" w:rsidTr="002A6990">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14C47245" w14:textId="77777777" w:rsidR="002A6990" w:rsidRPr="0041435D" w:rsidRDefault="002A6990" w:rsidP="003B3E3A">
            <w:pPr>
              <w:pStyle w:val="ListParagraph"/>
              <w:numPr>
                <w:ilvl w:val="0"/>
                <w:numId w:val="28"/>
              </w:numPr>
              <w:spacing w:line="360" w:lineRule="auto"/>
              <w:rPr>
                <w:rFonts w:ascii="Arial" w:hAnsi="Arial" w:cs="Arial"/>
                <w:b w:val="0"/>
                <w:bCs w:val="0"/>
                <w:lang w:val="en-GB"/>
              </w:rPr>
            </w:pPr>
            <w:r w:rsidRPr="0041435D">
              <w:rPr>
                <w:rFonts w:ascii="Arial" w:hAnsi="Arial" w:cs="Arial"/>
                <w:b w:val="0"/>
                <w:bCs w:val="0"/>
                <w:lang w:val="en-GB"/>
              </w:rPr>
              <w:t>Staff development</w:t>
            </w:r>
          </w:p>
        </w:tc>
        <w:tc>
          <w:tcPr>
            <w:tcW w:w="3215" w:type="dxa"/>
            <w:hideMark/>
          </w:tcPr>
          <w:p w14:paraId="4F6081F4" w14:textId="77777777" w:rsidR="002A6990" w:rsidRPr="0041435D" w:rsidRDefault="002A6990" w:rsidP="003B3E3A">
            <w:pPr>
              <w:pStyle w:val="ListParagraph"/>
              <w:numPr>
                <w:ilvl w:val="0"/>
                <w:numId w:val="28"/>
              </w:num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lang w:val="en-GB"/>
              </w:rPr>
            </w:pPr>
            <w:r w:rsidRPr="0041435D">
              <w:rPr>
                <w:rFonts w:ascii="Arial" w:hAnsi="Arial" w:cs="Arial"/>
                <w:lang w:val="en-GB"/>
              </w:rPr>
              <w:t>Organisational resistance</w:t>
            </w:r>
          </w:p>
        </w:tc>
      </w:tr>
      <w:tr w:rsidR="002A6990" w:rsidRPr="0041435D" w14:paraId="3E4DF83B" w14:textId="77777777" w:rsidTr="002A6990">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248BB771" w14:textId="77777777" w:rsidR="002A6990" w:rsidRPr="0041435D" w:rsidRDefault="002A6990" w:rsidP="003B3E3A">
            <w:pPr>
              <w:pStyle w:val="ListParagraph"/>
              <w:numPr>
                <w:ilvl w:val="0"/>
                <w:numId w:val="28"/>
              </w:numPr>
              <w:spacing w:line="360" w:lineRule="auto"/>
              <w:rPr>
                <w:rFonts w:ascii="Arial" w:hAnsi="Arial" w:cs="Arial"/>
                <w:b w:val="0"/>
                <w:bCs w:val="0"/>
                <w:lang w:val="en-GB"/>
              </w:rPr>
            </w:pPr>
            <w:r w:rsidRPr="0041435D">
              <w:rPr>
                <w:rFonts w:ascii="Arial" w:hAnsi="Arial" w:cs="Arial"/>
                <w:b w:val="0"/>
                <w:bCs w:val="0"/>
                <w:lang w:val="en-GB"/>
              </w:rPr>
              <w:t>Patient involvement</w:t>
            </w:r>
          </w:p>
        </w:tc>
        <w:tc>
          <w:tcPr>
            <w:tcW w:w="3215" w:type="dxa"/>
            <w:hideMark/>
          </w:tcPr>
          <w:p w14:paraId="1F092E9D" w14:textId="77777777" w:rsidR="002A6990" w:rsidRPr="0041435D" w:rsidRDefault="002A6990" w:rsidP="003B3E3A">
            <w:pPr>
              <w:pStyle w:val="ListParagraph"/>
              <w:numPr>
                <w:ilvl w:val="0"/>
                <w:numId w:val="28"/>
              </w:num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lang w:val="en-GB"/>
              </w:rPr>
            </w:pPr>
            <w:r w:rsidRPr="0041435D">
              <w:rPr>
                <w:rFonts w:ascii="Arial" w:hAnsi="Arial" w:cs="Arial"/>
                <w:lang w:val="en-GB"/>
              </w:rPr>
              <w:t>Loss of public confidence</w:t>
            </w:r>
          </w:p>
        </w:tc>
      </w:tr>
    </w:tbl>
    <w:p w14:paraId="6BCAEF82" w14:textId="77777777" w:rsidR="002A6990" w:rsidRPr="0041435D" w:rsidRDefault="002A6990" w:rsidP="002A6990">
      <w:pPr>
        <w:spacing w:line="360" w:lineRule="auto"/>
        <w:jc w:val="center"/>
        <w:rPr>
          <w:rFonts w:ascii="Arial" w:hAnsi="Arial" w:cs="Arial"/>
          <w:lang w:val="en-GB"/>
        </w:rPr>
      </w:pPr>
    </w:p>
    <w:p w14:paraId="1303A31F" w14:textId="6E0BEBA7" w:rsidR="00C444A8" w:rsidRPr="0041435D" w:rsidRDefault="00C444A8" w:rsidP="00555CC6">
      <w:pPr>
        <w:pStyle w:val="Heading1"/>
        <w:rPr>
          <w:rFonts w:ascii="Arial" w:hAnsi="Arial" w:cs="Arial"/>
          <w:sz w:val="22"/>
          <w:szCs w:val="22"/>
          <w:lang w:val="en-GB"/>
        </w:rPr>
      </w:pPr>
      <w:bookmarkStart w:id="12" w:name="_Toc237376822"/>
      <w:r w:rsidRPr="0041435D">
        <w:rPr>
          <w:rFonts w:ascii="Arial" w:hAnsi="Arial" w:cs="Arial"/>
          <w:sz w:val="22"/>
          <w:szCs w:val="22"/>
          <w:lang w:val="en-GB"/>
        </w:rPr>
        <w:t>3. Recommendations and Implementation Strategy</w:t>
      </w:r>
      <w:bookmarkEnd w:id="12"/>
      <w:r w:rsidRPr="0041435D">
        <w:rPr>
          <w:rFonts w:ascii="Arial" w:hAnsi="Arial" w:cs="Arial"/>
          <w:sz w:val="22"/>
          <w:szCs w:val="22"/>
          <w:lang w:val="en-GB"/>
        </w:rPr>
        <w:t xml:space="preserve"> </w:t>
      </w:r>
    </w:p>
    <w:p w14:paraId="351F28AE" w14:textId="77777777" w:rsidR="003B3E3A" w:rsidRPr="0041435D" w:rsidRDefault="00C444A8" w:rsidP="00555CC6">
      <w:pPr>
        <w:pStyle w:val="Heading2"/>
        <w:rPr>
          <w:rFonts w:ascii="Arial" w:hAnsi="Arial" w:cs="Arial"/>
          <w:sz w:val="22"/>
          <w:szCs w:val="22"/>
          <w:lang w:val="en-GB"/>
        </w:rPr>
      </w:pPr>
      <w:bookmarkStart w:id="13" w:name="_Toc237376823"/>
      <w:r w:rsidRPr="0041435D">
        <w:rPr>
          <w:rFonts w:ascii="Arial" w:hAnsi="Arial" w:cs="Arial"/>
          <w:sz w:val="22"/>
          <w:szCs w:val="22"/>
          <w:lang w:val="en-GB"/>
        </w:rPr>
        <w:t>3.1 Recommendation 1: Strengthen clinical governance</w:t>
      </w:r>
      <w:bookmarkEnd w:id="13"/>
      <w:r w:rsidRPr="0041435D">
        <w:rPr>
          <w:rFonts w:ascii="Arial" w:hAnsi="Arial" w:cs="Arial"/>
          <w:sz w:val="22"/>
          <w:szCs w:val="22"/>
          <w:lang w:val="en-GB"/>
        </w:rPr>
        <w:t xml:space="preserve"> </w:t>
      </w:r>
    </w:p>
    <w:p w14:paraId="18ABE45E" w14:textId="7D70B666" w:rsidR="003B3E3A" w:rsidRPr="0041435D" w:rsidRDefault="004437D8" w:rsidP="003476D5">
      <w:pPr>
        <w:spacing w:line="360" w:lineRule="auto"/>
        <w:jc w:val="both"/>
        <w:rPr>
          <w:rFonts w:ascii="Arial" w:hAnsi="Arial" w:cs="Arial"/>
          <w:lang w:val="en-GB"/>
        </w:rPr>
      </w:pPr>
      <w:r w:rsidRPr="0041435D">
        <w:rPr>
          <w:rFonts w:ascii="Arial" w:hAnsi="Arial" w:cs="Arial"/>
          <w:lang w:val="en-GB"/>
        </w:rPr>
        <w:t>It is important to reinforce clinical governance by clearly defining roles and accountability. Senior managers and clinical leaders need to have a clear responsibility for patient safety. Regular governance meetings should include review of incidents, complaints, audit findings and patient outcomes. Problems should be recorded and assigned to named staff for action. Senior management should be notified quickly of serious risks. Employees should also be able to report safety concerns without fear of blame. A research study found that open governance and supportive leadership could boost patient safety and organisational learning (Kearns et al., 2021). This is significant for Bristol because the case featured a weak challenge, poor teamwork and limited organisational learning. Thus, stronger governance would improve accountability, risk management and continuous quality improvement</w:t>
      </w:r>
      <w:r w:rsidR="003B3E3A" w:rsidRPr="0041435D">
        <w:rPr>
          <w:rFonts w:ascii="Arial" w:hAnsi="Arial" w:cs="Arial"/>
          <w:lang w:val="en-GB"/>
        </w:rPr>
        <w:t>.</w:t>
      </w:r>
    </w:p>
    <w:p w14:paraId="2F4C05AA" w14:textId="06E19F60" w:rsidR="003B3E3A" w:rsidRPr="0041435D" w:rsidRDefault="00C444A8" w:rsidP="00555CC6">
      <w:pPr>
        <w:pStyle w:val="Heading2"/>
        <w:rPr>
          <w:rFonts w:ascii="Arial" w:hAnsi="Arial" w:cs="Arial"/>
          <w:sz w:val="22"/>
          <w:szCs w:val="22"/>
          <w:lang w:val="en-GB"/>
        </w:rPr>
      </w:pPr>
      <w:bookmarkStart w:id="14" w:name="_Toc237376824"/>
      <w:r w:rsidRPr="0041435D">
        <w:rPr>
          <w:rFonts w:ascii="Arial" w:hAnsi="Arial" w:cs="Arial"/>
          <w:sz w:val="22"/>
          <w:szCs w:val="22"/>
          <w:lang w:val="en-GB"/>
        </w:rPr>
        <w:t>3.2 Recommendation 2: Introduce continuous clinical audit and benchmarking</w:t>
      </w:r>
      <w:bookmarkEnd w:id="14"/>
      <w:r w:rsidRPr="0041435D">
        <w:rPr>
          <w:rFonts w:ascii="Arial" w:hAnsi="Arial" w:cs="Arial"/>
          <w:sz w:val="22"/>
          <w:szCs w:val="22"/>
          <w:lang w:val="en-GB"/>
        </w:rPr>
        <w:t xml:space="preserve"> </w:t>
      </w:r>
    </w:p>
    <w:p w14:paraId="1818BD3B" w14:textId="4A3452F8" w:rsidR="00C444A8" w:rsidRPr="0041435D" w:rsidRDefault="00555CC6" w:rsidP="003476D5">
      <w:pPr>
        <w:spacing w:line="360" w:lineRule="auto"/>
        <w:jc w:val="both"/>
        <w:rPr>
          <w:rFonts w:ascii="Arial" w:hAnsi="Arial" w:cs="Arial"/>
          <w:lang w:val="en-GB"/>
        </w:rPr>
      </w:pPr>
      <w:r w:rsidRPr="0041435D">
        <w:rPr>
          <w:rFonts w:ascii="Arial" w:hAnsi="Arial" w:cs="Arial"/>
          <w:lang w:val="en-GB"/>
        </w:rPr>
        <w:lastRenderedPageBreak/>
        <w:t xml:space="preserve">There should be continuous auditing of clinical data to monitor mortality and complications and readmission. The results must be compared against recognised specialist standards and past organisational performance. Meetings to discuss performance should investigate abnormal results to establish the cause of variance. </w:t>
      </w:r>
      <w:proofErr w:type="gramStart"/>
      <w:r w:rsidRPr="0041435D">
        <w:rPr>
          <w:rFonts w:ascii="Arial" w:hAnsi="Arial" w:cs="Arial"/>
          <w:lang w:val="en-GB"/>
        </w:rPr>
        <w:t>When performance falls below agreed standards, escalate problems quickly.</w:t>
      </w:r>
      <w:proofErr w:type="gramEnd"/>
      <w:r w:rsidRPr="0041435D">
        <w:rPr>
          <w:rFonts w:ascii="Arial" w:hAnsi="Arial" w:cs="Arial"/>
          <w:lang w:val="en-GB"/>
        </w:rPr>
        <w:t xml:space="preserve"> The recommendation directly responds to the weak audit and monitoring systems of Bristol. The clinical audit gives evidence on whether the care was provided by expected standards and what needs to be improved. Consistent evaluation also fosters learning over individual subjective decision-making. It is the obligation of the audit team to communicate its conclusions with clinical teams and senior managers. Consequently, an action plan would be provided when a problem is detected. The technique will also assist in benchmarking and help managers better identify problems earlier</w:t>
      </w:r>
      <w:r w:rsidR="003B3E3A" w:rsidRPr="0041435D">
        <w:rPr>
          <w:rFonts w:ascii="Arial" w:hAnsi="Arial" w:cs="Arial"/>
          <w:lang w:val="en-GB"/>
        </w:rPr>
        <w:t>.</w:t>
      </w:r>
    </w:p>
    <w:p w14:paraId="23FCA7B0" w14:textId="77777777" w:rsidR="003B3E3A" w:rsidRPr="0041435D" w:rsidRDefault="00C444A8" w:rsidP="00555CC6">
      <w:pPr>
        <w:pStyle w:val="Heading2"/>
        <w:rPr>
          <w:rFonts w:ascii="Arial" w:hAnsi="Arial" w:cs="Arial"/>
          <w:sz w:val="22"/>
          <w:szCs w:val="22"/>
          <w:lang w:val="en-GB"/>
        </w:rPr>
      </w:pPr>
      <w:bookmarkStart w:id="15" w:name="_Toc237376825"/>
      <w:r w:rsidRPr="0041435D">
        <w:rPr>
          <w:rFonts w:ascii="Arial" w:hAnsi="Arial" w:cs="Arial"/>
          <w:sz w:val="22"/>
          <w:szCs w:val="22"/>
          <w:lang w:val="en-GB"/>
        </w:rPr>
        <w:t>3.3 Recommendation 3: Strengthen clinical leadership and multidisciplinary teamwork</w:t>
      </w:r>
      <w:bookmarkEnd w:id="15"/>
      <w:r w:rsidRPr="0041435D">
        <w:rPr>
          <w:rFonts w:ascii="Arial" w:hAnsi="Arial" w:cs="Arial"/>
          <w:sz w:val="22"/>
          <w:szCs w:val="22"/>
          <w:lang w:val="en-GB"/>
        </w:rPr>
        <w:t xml:space="preserve"> </w:t>
      </w:r>
    </w:p>
    <w:p w14:paraId="3F5457D6" w14:textId="27BD020B" w:rsidR="003B3E3A" w:rsidRPr="0041435D" w:rsidRDefault="00555CC6" w:rsidP="003476D5">
      <w:pPr>
        <w:spacing w:line="360" w:lineRule="auto"/>
        <w:jc w:val="both"/>
        <w:rPr>
          <w:rFonts w:ascii="Arial" w:hAnsi="Arial" w:cs="Arial"/>
          <w:lang w:val="en-GB"/>
        </w:rPr>
      </w:pPr>
      <w:r w:rsidRPr="0041435D">
        <w:rPr>
          <w:rFonts w:ascii="Arial" w:hAnsi="Arial" w:cs="Arial"/>
          <w:lang w:val="en-GB"/>
        </w:rPr>
        <w:t>Improving clinical leadership may be done through leadership training, mentoring, continuing professional development and simulation training. Employees must be encouraged by leaders to speak up against unsafe practices. It is suggested that multidisciplinary meetings include surgeons, nurses, cardiologists, and managers regularly. Every professional should recognize their role in patient safety. Findings from a systematic review of 28 studies show that healthcare hierarchies can hinder communication, curtail speaking-up behaviours, and may have an adverse impact on patient safety (Kearns et al., 2021). According to another systematic review, better implementation healthcare improvements are associated with better functioning of the team (</w:t>
      </w:r>
      <w:proofErr w:type="spellStart"/>
      <w:r w:rsidRPr="0041435D">
        <w:rPr>
          <w:rFonts w:ascii="Arial" w:hAnsi="Arial" w:cs="Arial"/>
          <w:lang w:val="en-GB"/>
        </w:rPr>
        <w:t>McGuier</w:t>
      </w:r>
      <w:proofErr w:type="spellEnd"/>
      <w:r w:rsidRPr="0041435D">
        <w:rPr>
          <w:rFonts w:ascii="Arial" w:hAnsi="Arial" w:cs="Arial"/>
          <w:lang w:val="en-GB"/>
        </w:rPr>
        <w:t xml:space="preserve"> et al., 2024). Thus, the leadership is shared responsibility and it is not control of few people. The result will be a more open culture where </w:t>
      </w:r>
      <w:proofErr w:type="gramStart"/>
      <w:r w:rsidRPr="0041435D">
        <w:rPr>
          <w:rFonts w:ascii="Arial" w:hAnsi="Arial" w:cs="Arial"/>
          <w:lang w:val="en-GB"/>
        </w:rPr>
        <w:t>staff communicate</w:t>
      </w:r>
      <w:proofErr w:type="gramEnd"/>
      <w:r w:rsidRPr="0041435D">
        <w:rPr>
          <w:rFonts w:ascii="Arial" w:hAnsi="Arial" w:cs="Arial"/>
          <w:lang w:val="en-GB"/>
        </w:rPr>
        <w:t xml:space="preserve"> about problems and work together to improve care</w:t>
      </w:r>
      <w:r w:rsidR="003B3E3A" w:rsidRPr="0041435D">
        <w:rPr>
          <w:rFonts w:ascii="Arial" w:hAnsi="Arial" w:cs="Arial"/>
          <w:lang w:val="en-GB"/>
        </w:rPr>
        <w:t>.</w:t>
      </w:r>
    </w:p>
    <w:p w14:paraId="0C0ED0B3" w14:textId="77777777" w:rsidR="003B3E3A" w:rsidRPr="0041435D" w:rsidRDefault="00C444A8" w:rsidP="00555CC6">
      <w:pPr>
        <w:pStyle w:val="Heading2"/>
        <w:rPr>
          <w:rFonts w:ascii="Arial" w:hAnsi="Arial" w:cs="Arial"/>
          <w:sz w:val="22"/>
          <w:szCs w:val="22"/>
          <w:lang w:val="en-GB"/>
        </w:rPr>
      </w:pPr>
      <w:bookmarkStart w:id="16" w:name="_Toc237376826"/>
      <w:r w:rsidRPr="0041435D">
        <w:rPr>
          <w:rFonts w:ascii="Arial" w:hAnsi="Arial" w:cs="Arial"/>
          <w:sz w:val="22"/>
          <w:szCs w:val="22"/>
          <w:lang w:val="en-GB"/>
        </w:rPr>
        <w:t>3.4 Recommendation 4: Improve communication and patient involvement</w:t>
      </w:r>
      <w:bookmarkEnd w:id="16"/>
      <w:r w:rsidRPr="0041435D">
        <w:rPr>
          <w:rFonts w:ascii="Arial" w:hAnsi="Arial" w:cs="Arial"/>
          <w:sz w:val="22"/>
          <w:szCs w:val="22"/>
          <w:lang w:val="en-GB"/>
        </w:rPr>
        <w:t xml:space="preserve"> </w:t>
      </w:r>
    </w:p>
    <w:p w14:paraId="70CAF97E" w14:textId="73432D47" w:rsidR="000D4814" w:rsidRPr="0041435D" w:rsidRDefault="00555CC6" w:rsidP="003476D5">
      <w:pPr>
        <w:spacing w:line="360" w:lineRule="auto"/>
        <w:jc w:val="both"/>
        <w:rPr>
          <w:rFonts w:ascii="Arial" w:hAnsi="Arial" w:cs="Arial"/>
          <w:lang w:val="en-GB"/>
        </w:rPr>
      </w:pPr>
      <w:r w:rsidRPr="0041435D">
        <w:rPr>
          <w:rFonts w:ascii="Arial" w:hAnsi="Arial" w:cs="Arial"/>
          <w:lang w:val="en-GB"/>
        </w:rPr>
        <w:t>There should be greater communication through regular multidisciplinary meetings, sharing information and having clear systems in place for escalating concerns. Families should be encouraged to give feedback and take part in decisions about care. This communicates directly to the issues exposed in the Bristol case. This strategy is supported by evidence. A systematic review of 48 studies shows that patient involvement can improve care processes and governance. Most evidence relates to situations where patients are involved as partners, rather than just consulted (Bombard et al., 2018). In another systematic review, 48 articles from 10 different countries were assessed and the findings indicate that engaging patients mirrors the quality improvement and professional development (</w:t>
      </w:r>
      <w:proofErr w:type="spellStart"/>
      <w:r w:rsidRPr="0041435D">
        <w:rPr>
          <w:rFonts w:ascii="Arial" w:hAnsi="Arial" w:cs="Arial"/>
          <w:lang w:val="en-GB"/>
        </w:rPr>
        <w:t>Lalani</w:t>
      </w:r>
      <w:proofErr w:type="spellEnd"/>
      <w:r w:rsidRPr="0041435D">
        <w:rPr>
          <w:rFonts w:ascii="Arial" w:hAnsi="Arial" w:cs="Arial"/>
          <w:lang w:val="en-GB"/>
        </w:rPr>
        <w:t xml:space="preserve"> et al, 2018). Family feedback should, thus, become part of routine quality monitoring</w:t>
      </w:r>
      <w:r w:rsidR="003B3E3A" w:rsidRPr="0041435D">
        <w:rPr>
          <w:rFonts w:ascii="Arial" w:hAnsi="Arial" w:cs="Arial"/>
          <w:lang w:val="en-GB"/>
        </w:rPr>
        <w:t>.</w:t>
      </w:r>
    </w:p>
    <w:p w14:paraId="25C27883" w14:textId="77777777" w:rsidR="00CA4781" w:rsidRPr="0041435D" w:rsidRDefault="00CA4781" w:rsidP="003476D5">
      <w:pPr>
        <w:spacing w:line="360" w:lineRule="auto"/>
        <w:jc w:val="both"/>
        <w:rPr>
          <w:rFonts w:ascii="Arial" w:hAnsi="Arial" w:cs="Arial"/>
          <w:lang w:val="en-GB"/>
        </w:rPr>
      </w:pPr>
    </w:p>
    <w:p w14:paraId="60F3E795" w14:textId="77777777" w:rsidR="00CA4781" w:rsidRPr="0041435D" w:rsidRDefault="00CA4781" w:rsidP="003476D5">
      <w:pPr>
        <w:spacing w:line="360" w:lineRule="auto"/>
        <w:jc w:val="both"/>
        <w:rPr>
          <w:rFonts w:ascii="Arial" w:hAnsi="Arial" w:cs="Arial"/>
          <w:lang w:val="en-GB"/>
        </w:rPr>
      </w:pPr>
    </w:p>
    <w:p w14:paraId="5D917324" w14:textId="67A9C5B5" w:rsidR="000D4814" w:rsidRPr="0041435D" w:rsidRDefault="000D4814" w:rsidP="003476D5">
      <w:pPr>
        <w:spacing w:line="360" w:lineRule="auto"/>
        <w:jc w:val="both"/>
        <w:rPr>
          <w:rStyle w:val="Heading2Char"/>
          <w:rFonts w:ascii="Arial" w:hAnsi="Arial" w:cs="Arial"/>
          <w:sz w:val="22"/>
          <w:szCs w:val="22"/>
          <w:lang w:val="en-GB"/>
        </w:rPr>
      </w:pPr>
      <w:r w:rsidRPr="0041435D">
        <w:rPr>
          <w:rFonts w:ascii="Arial" w:hAnsi="Arial" w:cs="Arial"/>
          <w:b/>
          <w:bCs/>
          <w:noProof/>
          <w:lang w:val="en-US"/>
        </w:rPr>
        <mc:AlternateContent>
          <mc:Choice Requires="wps">
            <w:drawing>
              <wp:anchor distT="0" distB="0" distL="114300" distR="114300" simplePos="0" relativeHeight="251725824" behindDoc="0" locked="0" layoutInCell="1" allowOverlap="1" wp14:anchorId="1335F725" wp14:editId="0201D0F3">
                <wp:simplePos x="0" y="0"/>
                <wp:positionH relativeFrom="column">
                  <wp:posOffset>4514850</wp:posOffset>
                </wp:positionH>
                <wp:positionV relativeFrom="paragraph">
                  <wp:posOffset>361950</wp:posOffset>
                </wp:positionV>
                <wp:extent cx="1181100" cy="304800"/>
                <wp:effectExtent l="57150" t="38100" r="57150" b="76200"/>
                <wp:wrapNone/>
                <wp:docPr id="1113032100" name="Text Box 8"/>
                <wp:cNvGraphicFramePr/>
                <a:graphic xmlns:a="http://schemas.openxmlformats.org/drawingml/2006/main">
                  <a:graphicData uri="http://schemas.microsoft.com/office/word/2010/wordprocessingShape">
                    <wps:wsp>
                      <wps:cNvSpPr txBox="1"/>
                      <wps:spPr>
                        <a:xfrm>
                          <a:off x="0" y="0"/>
                          <a:ext cx="1181100" cy="304800"/>
                        </a:xfrm>
                        <a:prstGeom prst="rect">
                          <a:avLst/>
                        </a:prstGeom>
                        <a:ln/>
                      </wps:spPr>
                      <wps:style>
                        <a:lnRef idx="0">
                          <a:schemeClr val="accent2"/>
                        </a:lnRef>
                        <a:fillRef idx="3">
                          <a:schemeClr val="accent2"/>
                        </a:fillRef>
                        <a:effectRef idx="3">
                          <a:schemeClr val="accent2"/>
                        </a:effectRef>
                        <a:fontRef idx="minor">
                          <a:schemeClr val="lt1"/>
                        </a:fontRef>
                      </wps:style>
                      <wps:txbx>
                        <w:txbxContent>
                          <w:p w14:paraId="4B5E53FA" w14:textId="4D4A3F18" w:rsidR="000D4814" w:rsidRPr="000D4814" w:rsidRDefault="000D4814" w:rsidP="000D4814">
                            <w:pPr>
                              <w:jc w:val="center"/>
                              <w:rPr>
                                <w:b/>
                                <w:bCs/>
                              </w:rPr>
                            </w:pPr>
                            <w:r w:rsidRPr="000D4814">
                              <w:rPr>
                                <w:b/>
                                <w:bCs/>
                              </w:rPr>
                              <w:t>ACT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xmlns:w16du="http://schemas.microsoft.com/office/word/2023/wordml/word16du" xmlns:w16se="http://schemas.microsoft.com/office/word/2015/wordml/symex" xmlns:w16sdtfl="http://schemas.microsoft.com/office/word/2024/wordml/sdtformatlock" xmlns:w16sdtdh="http://schemas.microsoft.com/office/word/2020/wordml/sdtdatahash" xmlns:w16="http://schemas.microsoft.com/office/word/2018/wordml" xmlns:w16cid="http://schemas.microsoft.com/office/word/2016/wordml/cid" xmlns:w16cex="http://schemas.microsoft.com/office/word/2018/wordml/cex" xmlns:w16cei="http://schemas.microsoft.com/office/word/2026/wordml/cei" xmlns:w15="http://schemas.microsoft.com/office/word/2012/wordml"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1335F725" id="Text Box 8" o:spid="_x0000_s1062" type="#_x0000_t202" style="position:absolute;left:0;text-align:left;margin-left:355.5pt;margin-top:28.5pt;width:93pt;height:24pt;z-index:25172582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" fillcolor="#ee853d [3029]" stroked="f">
                <v:fill color2="#ec7a2d [3173]" rotate="t" colors="0 #f18c55;.5 #f67b28;1 #e56b17" focus="100%" type="gradient">
                  <o:fill v:ext="view" type="gradientUnscaled"/>
                </v:fill>
                <v:shadow on="t" color="black" opacity="41287f" offset="0,1.5pt"/>
                <v:textbox>
                  <w:txbxContent>
                    <w:p w14:paraId="4B5E53FA" w14:textId="4D4A3F18" w:rsidR="000D4814" w:rsidRPr="000D4814" w:rsidRDefault="000D4814" w:rsidP="000D4814">
                      <w:pPr>
                        <w:jc w:val="center"/>
                        <w:rPr>
                          <w:b/>
                          <w:bCs/>
                        </w:rPr>
                      </w:pPr>
                      <w:r w:rsidRPr="000D4814">
                        <w:rPr>
                          <w:b/>
                          <w:bCs/>
                        </w:rPr>
                        <w:t>ACT</w:t>
                      </w:r>
                    </w:p>
                  </w:txbxContent>
                </v:textbox>
              </v:shape>
            </w:pict>
          </mc:Fallback>
        </mc:AlternateContent>
      </w:r>
      <w:r w:rsidRPr="0041435D">
        <w:rPr>
          <w:rFonts w:ascii="Arial" w:hAnsi="Arial" w:cs="Arial"/>
          <w:b/>
          <w:bCs/>
          <w:noProof/>
          <w:lang w:val="en-US"/>
        </w:rPr>
        <mc:AlternateContent>
          <mc:Choice Requires="wps">
            <w:drawing>
              <wp:anchor distT="0" distB="0" distL="114300" distR="114300" simplePos="0" relativeHeight="251719680" behindDoc="0" locked="0" layoutInCell="1" allowOverlap="1" wp14:anchorId="6D20BEF4" wp14:editId="6EA6F48D">
                <wp:simplePos x="0" y="0"/>
                <wp:positionH relativeFrom="column">
                  <wp:posOffset>1219200</wp:posOffset>
                </wp:positionH>
                <wp:positionV relativeFrom="paragraph">
                  <wp:posOffset>352425</wp:posOffset>
                </wp:positionV>
                <wp:extent cx="1190625" cy="304800"/>
                <wp:effectExtent l="57150" t="38100" r="66675" b="76200"/>
                <wp:wrapNone/>
                <wp:docPr id="1603241240" name="Text Box 8"/>
                <wp:cNvGraphicFramePr/>
                <a:graphic xmlns:a="http://schemas.openxmlformats.org/drawingml/2006/main">
                  <a:graphicData uri="http://schemas.microsoft.com/office/word/2010/wordprocessingShape">
                    <wps:wsp>
                      <wps:cNvSpPr txBox="1"/>
                      <wps:spPr>
                        <a:xfrm>
                          <a:off x="0" y="0"/>
                          <a:ext cx="1190625" cy="304800"/>
                        </a:xfrm>
                        <a:prstGeom prst="rect">
                          <a:avLst/>
                        </a:prstGeom>
                        <a:ln/>
                      </wps:spPr>
                      <wps:style>
                        <a:lnRef idx="0">
                          <a:schemeClr val="accent6"/>
                        </a:lnRef>
                        <a:fillRef idx="3">
                          <a:schemeClr val="accent6"/>
                        </a:fillRef>
                        <a:effectRef idx="3">
                          <a:schemeClr val="accent6"/>
                        </a:effectRef>
                        <a:fontRef idx="minor">
                          <a:schemeClr val="lt1"/>
                        </a:fontRef>
                      </wps:style>
                      <wps:txbx>
                        <w:txbxContent>
                          <w:p w14:paraId="5620110C" w14:textId="4E0FE008" w:rsidR="000D4814" w:rsidRPr="000D4814" w:rsidRDefault="000D4814" w:rsidP="000D4814">
                            <w:pPr>
                              <w:jc w:val="center"/>
                              <w:rPr>
                                <w:b/>
                                <w:bCs/>
                              </w:rPr>
                            </w:pPr>
                            <w:r>
                              <w:rPr>
                                <w:b/>
                                <w:bCs/>
                              </w:rPr>
                              <w:t>DO</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xmlns:w16du="http://schemas.microsoft.com/office/word/2023/wordml/word16du" xmlns:w16se="http://schemas.microsoft.com/office/word/2015/wordml/symex" xmlns:w16sdtfl="http://schemas.microsoft.com/office/word/2024/wordml/sdtformatlock" xmlns:w16sdtdh="http://schemas.microsoft.com/office/word/2020/wordml/sdtdatahash" xmlns:w16="http://schemas.microsoft.com/office/word/2018/wordml" xmlns:w16cid="http://schemas.microsoft.com/office/word/2016/wordml/cid" xmlns:w16cex="http://schemas.microsoft.com/office/word/2018/wordml/cex" xmlns:w16cei="http://schemas.microsoft.com/office/word/2026/wordml/cei" xmlns:w15="http://schemas.microsoft.com/office/word/2012/wordml"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6D20BEF4" id="_x0000_s1063" type="#_x0000_t202" style="position:absolute;left:0;text-align:left;margin-left:96pt;margin-top:27.75pt;width:93.75pt;height:24pt;z-index:25171968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" fillcolor="#77b64e [3033]" stroked="f">
                <v:fill color2="#6eaa46 [3177]" rotate="t" colors="0 #81b861;.5 #6fb242;1 #61a235" focus="100%" type="gradient">
                  <o:fill v:ext="view" type="gradientUnscaled"/>
                </v:fill>
                <v:shadow on="t" color="black" opacity="41287f" offset="0,1.5pt"/>
                <v:textbox>
                  <w:txbxContent>
                    <w:p w14:paraId="5620110C" w14:textId="4E0FE008" w:rsidR="000D4814" w:rsidRPr="000D4814" w:rsidRDefault="000D4814" w:rsidP="000D4814">
                      <w:pPr>
                        <w:jc w:val="center"/>
                        <w:rPr>
                          <w:b/>
                          <w:bCs/>
                        </w:rPr>
                      </w:pPr>
                      <w:r>
                        <w:rPr>
                          <w:b/>
                          <w:bCs/>
                        </w:rPr>
                        <w:t>DO</w:t>
                      </w:r>
                    </w:p>
                  </w:txbxContent>
                </v:textbox>
              </v:shape>
            </w:pict>
          </mc:Fallback>
        </mc:AlternateContent>
      </w:r>
      <w:r w:rsidRPr="0041435D">
        <w:rPr>
          <w:rFonts w:ascii="Arial" w:hAnsi="Arial" w:cs="Arial"/>
          <w:b/>
          <w:bCs/>
          <w:noProof/>
          <w:lang w:val="en-US"/>
        </w:rPr>
        <mc:AlternateContent>
          <mc:Choice Requires="wps">
            <w:drawing>
              <wp:anchor distT="0" distB="0" distL="114300" distR="114300" simplePos="0" relativeHeight="251722752" behindDoc="0" locked="0" layoutInCell="1" allowOverlap="1" wp14:anchorId="6B3AE049" wp14:editId="0329A96E">
                <wp:simplePos x="0" y="0"/>
                <wp:positionH relativeFrom="column">
                  <wp:posOffset>2609850</wp:posOffset>
                </wp:positionH>
                <wp:positionV relativeFrom="paragraph">
                  <wp:posOffset>361950</wp:posOffset>
                </wp:positionV>
                <wp:extent cx="1638300" cy="304800"/>
                <wp:effectExtent l="57150" t="38100" r="57150" b="76200"/>
                <wp:wrapNone/>
                <wp:docPr id="1822096285" name="Text Box 8"/>
                <wp:cNvGraphicFramePr/>
                <a:graphic xmlns:a="http://schemas.openxmlformats.org/drawingml/2006/main">
                  <a:graphicData uri="http://schemas.microsoft.com/office/word/2010/wordprocessingShape">
                    <wps:wsp>
                      <wps:cNvSpPr txBox="1"/>
                      <wps:spPr>
                        <a:xfrm>
                          <a:off x="0" y="0"/>
                          <a:ext cx="1638300" cy="304800"/>
                        </a:xfrm>
                        <a:prstGeom prst="rect">
                          <a:avLst/>
                        </a:prstGeom>
                        <a:solidFill>
                          <a:srgbClr val="7030A0"/>
                        </a:solidFill>
                        <a:ln/>
                      </wps:spPr>
                      <wps:style>
                        <a:lnRef idx="0">
                          <a:schemeClr val="accent5"/>
                        </a:lnRef>
                        <a:fillRef idx="3">
                          <a:schemeClr val="accent5"/>
                        </a:fillRef>
                        <a:effectRef idx="3">
                          <a:schemeClr val="accent5"/>
                        </a:effectRef>
                        <a:fontRef idx="minor">
                          <a:schemeClr val="lt1"/>
                        </a:fontRef>
                      </wps:style>
                      <wps:txbx>
                        <w:txbxContent>
                          <w:p w14:paraId="029AC273" w14:textId="645F8512" w:rsidR="000D4814" w:rsidRPr="000D4814" w:rsidRDefault="000D4814" w:rsidP="000D4814">
                            <w:pPr>
                              <w:jc w:val="center"/>
                              <w:rPr>
                                <w:b/>
                                <w:bCs/>
                              </w:rPr>
                            </w:pPr>
                            <w:r>
                              <w:rPr>
                                <w:b/>
                                <w:bCs/>
                              </w:rPr>
                              <w:t>STUDY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xmlns:w16du="http://schemas.microsoft.com/office/word/2023/wordml/word16du" xmlns:w16se="http://schemas.microsoft.com/office/word/2015/wordml/symex" xmlns:w16sdtfl="http://schemas.microsoft.com/office/word/2024/wordml/sdtformatlock" xmlns:w16sdtdh="http://schemas.microsoft.com/office/word/2020/wordml/sdtdatahash" xmlns:w16="http://schemas.microsoft.com/office/word/2018/wordml" xmlns:w16cid="http://schemas.microsoft.com/office/word/2016/wordml/cid" xmlns:w16cex="http://schemas.microsoft.com/office/word/2018/wordml/cex" xmlns:w16cei="http://schemas.microsoft.com/office/word/2026/wordml/cei" xmlns:w15="http://schemas.microsoft.com/office/word/2012/wordml"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6B3AE049" id="_x0000_s1064" type="#_x0000_t202" style="position:absolute;left:0;text-align:left;margin-left:205.5pt;margin-top:28.5pt;width:129pt;height:24pt;z-index:25172275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" fillcolor="#7030a0" stroked="f">
                <v:shadow on="t" color="black" opacity="41287f" offset="0,1.5pt"/>
                <v:textbox>
                  <w:txbxContent>
                    <w:p w14:paraId="029AC273" w14:textId="645F8512" w:rsidR="000D4814" w:rsidRPr="000D4814" w:rsidRDefault="000D4814" w:rsidP="000D4814">
                      <w:pPr>
                        <w:jc w:val="center"/>
                        <w:rPr>
                          <w:b/>
                          <w:bCs/>
                        </w:rPr>
                      </w:pPr>
                      <w:r>
                        <w:rPr>
                          <w:b/>
                          <w:bCs/>
                        </w:rPr>
                        <w:t>STUDY</w:t>
                      </w:r>
                    </w:p>
                  </w:txbxContent>
                </v:textbox>
              </v:shape>
            </w:pict>
          </mc:Fallback>
        </mc:AlternateContent>
      </w:r>
      <w:r w:rsidRPr="0041435D">
        <w:rPr>
          <w:rFonts w:ascii="Arial" w:hAnsi="Arial" w:cs="Arial"/>
          <w:b/>
          <w:bCs/>
          <w:noProof/>
          <w:lang w:val="en-US"/>
        </w:rPr>
        <mc:AlternateContent>
          <mc:Choice Requires="wps">
            <w:drawing>
              <wp:anchor distT="0" distB="0" distL="114300" distR="114300" simplePos="0" relativeHeight="251715584" behindDoc="0" locked="0" layoutInCell="1" allowOverlap="1" wp14:anchorId="23AB0A58" wp14:editId="2ADE9238">
                <wp:simplePos x="0" y="0"/>
                <wp:positionH relativeFrom="column">
                  <wp:posOffset>9525</wp:posOffset>
                </wp:positionH>
                <wp:positionV relativeFrom="paragraph">
                  <wp:posOffset>342900</wp:posOffset>
                </wp:positionV>
                <wp:extent cx="1076325" cy="304800"/>
                <wp:effectExtent l="57150" t="38100" r="66675" b="76200"/>
                <wp:wrapNone/>
                <wp:docPr id="660952319" name="Text Box 8"/>
                <wp:cNvGraphicFramePr/>
                <a:graphic xmlns:a="http://schemas.openxmlformats.org/drawingml/2006/main">
                  <a:graphicData uri="http://schemas.microsoft.com/office/word/2010/wordprocessingShape">
                    <wps:wsp>
                      <wps:cNvSpPr txBox="1"/>
                      <wps:spPr>
                        <a:xfrm>
                          <a:off x="0" y="0"/>
                          <a:ext cx="1076325" cy="304800"/>
                        </a:xfrm>
                        <a:prstGeom prst="rect">
                          <a:avLst/>
                        </a:prstGeom>
                        <a:ln/>
                      </wps:spPr>
                      <wps:style>
                        <a:lnRef idx="0">
                          <a:schemeClr val="accent5"/>
                        </a:lnRef>
                        <a:fillRef idx="3">
                          <a:schemeClr val="accent5"/>
                        </a:fillRef>
                        <a:effectRef idx="3">
                          <a:schemeClr val="accent5"/>
                        </a:effectRef>
                        <a:fontRef idx="minor">
                          <a:schemeClr val="lt1"/>
                        </a:fontRef>
                      </wps:style>
                      <wps:txbx>
                        <w:txbxContent>
                          <w:p w14:paraId="39F7287A" w14:textId="5F25FAFF" w:rsidR="000D4814" w:rsidRPr="000D4814" w:rsidRDefault="000D4814" w:rsidP="000D4814">
                            <w:pPr>
                              <w:jc w:val="center"/>
                              <w:rPr>
                                <w:b/>
                                <w:bCs/>
                              </w:rPr>
                            </w:pPr>
                            <w:r>
                              <w:rPr>
                                <w:b/>
                                <w:bCs/>
                              </w:rPr>
                              <w:t>PLAN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xmlns:w16du="http://schemas.microsoft.com/office/word/2023/wordml/word16du" xmlns:w16se="http://schemas.microsoft.com/office/word/2015/wordml/symex" xmlns:w16sdtfl="http://schemas.microsoft.com/office/word/2024/wordml/sdtformatlock" xmlns:w16sdtdh="http://schemas.microsoft.com/office/word/2020/wordml/sdtdatahash" xmlns:w16="http://schemas.microsoft.com/office/word/2018/wordml" xmlns:w16cid="http://schemas.microsoft.com/office/word/2016/wordml/cid" xmlns:w16cex="http://schemas.microsoft.com/office/word/2018/wordml/cex" xmlns:w16cei="http://schemas.microsoft.com/office/word/2026/wordml/cei" xmlns:w15="http://schemas.microsoft.com/office/word/2012/wordml"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23AB0A58" id="_x0000_s1065" type="#_x0000_t202" style="position:absolute;left:0;text-align:left;margin-left:.75pt;margin-top:27pt;width:84.75pt;height:24pt;z-index:25171558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" fillcolor="#65a0d7 [3032]" stroked="f">
                <v:fill color2="#5898d4 [3176]" rotate="t" colors="0 #71a6db;.5 #559bdb;1 #438ac9" focus="100%" type="gradient">
                  <o:fill v:ext="view" type="gradientUnscaled"/>
                </v:fill>
                <v:shadow on="t" color="black" opacity="41287f" offset="0,1.5pt"/>
                <v:textbox>
                  <w:txbxContent>
                    <w:p w14:paraId="39F7287A" w14:textId="5F25FAFF" w:rsidR="000D4814" w:rsidRPr="000D4814" w:rsidRDefault="000D4814" w:rsidP="000D4814">
                      <w:pPr>
                        <w:jc w:val="center"/>
                        <w:rPr>
                          <w:b/>
                          <w:bCs/>
                        </w:rPr>
                      </w:pPr>
                      <w:r>
                        <w:rPr>
                          <w:b/>
                          <w:bCs/>
                        </w:rPr>
                        <w:t>PLAN</w:t>
                      </w:r>
                    </w:p>
                  </w:txbxContent>
                </v:textbox>
              </v:shape>
            </w:pict>
          </mc:Fallback>
        </mc:AlternateContent>
      </w:r>
      <w:r w:rsidR="00C444A8" w:rsidRPr="0041435D">
        <w:rPr>
          <w:rFonts w:ascii="Arial" w:hAnsi="Arial" w:cs="Arial"/>
          <w:b/>
          <w:bCs/>
          <w:lang w:val="en-GB"/>
        </w:rPr>
        <w:t>3</w:t>
      </w:r>
      <w:r w:rsidR="00C444A8" w:rsidRPr="0041435D">
        <w:rPr>
          <w:rStyle w:val="Heading2Char"/>
          <w:rFonts w:ascii="Arial" w:hAnsi="Arial" w:cs="Arial"/>
          <w:sz w:val="22"/>
          <w:szCs w:val="22"/>
          <w:lang w:val="en-GB"/>
        </w:rPr>
        <w:t xml:space="preserve">.5 PDSA Implementation Strategy </w:t>
      </w:r>
    </w:p>
    <w:p w14:paraId="5CED39C7" w14:textId="589B546C" w:rsidR="000D4814" w:rsidRPr="0041435D" w:rsidRDefault="000D4814" w:rsidP="003476D5">
      <w:pPr>
        <w:spacing w:line="360" w:lineRule="auto"/>
        <w:jc w:val="both"/>
        <w:rPr>
          <w:rFonts w:ascii="Arial" w:hAnsi="Arial" w:cs="Arial"/>
          <w:b/>
          <w:bCs/>
          <w:lang w:val="en-GB"/>
        </w:rPr>
      </w:pPr>
    </w:p>
    <w:p w14:paraId="73849813" w14:textId="6FE1906F" w:rsidR="000D4814" w:rsidRPr="0041435D" w:rsidRDefault="000D4814" w:rsidP="003476D5">
      <w:pPr>
        <w:spacing w:line="360" w:lineRule="auto"/>
        <w:jc w:val="both"/>
        <w:rPr>
          <w:rFonts w:ascii="Arial" w:hAnsi="Arial" w:cs="Arial"/>
          <w:b/>
          <w:bCs/>
          <w:lang w:val="en-GB"/>
        </w:rPr>
      </w:pPr>
      <w:r w:rsidRPr="0041435D">
        <w:rPr>
          <w:rFonts w:ascii="Arial" w:hAnsi="Arial" w:cs="Arial"/>
          <w:b/>
          <w:bCs/>
          <w:noProof/>
          <w:lang w:val="en-US"/>
        </w:rPr>
        <mc:AlternateContent>
          <mc:Choice Requires="wps">
            <w:drawing>
              <wp:anchor distT="0" distB="0" distL="114300" distR="114300" simplePos="0" relativeHeight="251726848" behindDoc="0" locked="0" layoutInCell="1" allowOverlap="1" wp14:anchorId="5A6E2D2C" wp14:editId="73C23D82">
                <wp:simplePos x="0" y="0"/>
                <wp:positionH relativeFrom="column">
                  <wp:posOffset>4514850</wp:posOffset>
                </wp:positionH>
                <wp:positionV relativeFrom="paragraph">
                  <wp:posOffset>71120</wp:posOffset>
                </wp:positionV>
                <wp:extent cx="1181100" cy="2343150"/>
                <wp:effectExtent l="57150" t="38100" r="57150" b="76200"/>
                <wp:wrapNone/>
                <wp:docPr id="237246170" name="Text Box 8"/>
                <wp:cNvGraphicFramePr/>
                <a:graphic xmlns:a="http://schemas.openxmlformats.org/drawingml/2006/main">
                  <a:graphicData uri="http://schemas.microsoft.com/office/word/2010/wordprocessingShape">
                    <wps:wsp>
                      <wps:cNvSpPr txBox="1"/>
                      <wps:spPr>
                        <a:xfrm>
                          <a:off x="0" y="0"/>
                          <a:ext cx="1181100" cy="2343150"/>
                        </a:xfrm>
                        <a:prstGeom prst="rect">
                          <a:avLst/>
                        </a:prstGeom>
                        <a:ln/>
                      </wps:spPr>
                      <wps:style>
                        <a:lnRef idx="0">
                          <a:schemeClr val="accent2"/>
                        </a:lnRef>
                        <a:fillRef idx="3">
                          <a:schemeClr val="accent2"/>
                        </a:fillRef>
                        <a:effectRef idx="3">
                          <a:schemeClr val="accent2"/>
                        </a:effectRef>
                        <a:fontRef idx="minor">
                          <a:schemeClr val="lt1"/>
                        </a:fontRef>
                      </wps:style>
                      <wps:txbx>
                        <w:txbxContent>
                          <w:p w14:paraId="32A8F44D" w14:textId="19B90F62" w:rsidR="000D4814" w:rsidRPr="000D4814" w:rsidRDefault="000D4814" w:rsidP="000D4814">
                            <w:pPr>
                              <w:jc w:val="center"/>
                              <w:rPr>
                                <w:b/>
                                <w:bCs/>
                                <w:sz w:val="16"/>
                                <w:szCs w:val="16"/>
                              </w:rPr>
                            </w:pPr>
                            <w:r w:rsidRPr="000D4814">
                              <w:rPr>
                                <w:b/>
                                <w:bCs/>
                                <w:sz w:val="16"/>
                                <w:szCs w:val="16"/>
                              </w:rPr>
                              <w:t>Standardise successful changes and incorporate them into routine clinical governance. Where targets are not achieved, identify remaining causes and begin another PDSA cycle. This makes improvement continuous rather than a one-off intervention.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xmlns:w16se="http://schemas.microsoft.com/office/word/2015/wordml/symex" xmlns:w16sdtfl="http://schemas.microsoft.com/office/word/2024/wordml/sdtformatlock" xmlns:w16sdtdh="http://schemas.microsoft.com/office/word/2020/wordml/sdtdatahash" xmlns:w16="http://schemas.microsoft.com/office/word/2018/wordml" xmlns:w16cid="http://schemas.microsoft.com/office/word/2016/wordml/cid" xmlns:w16cex="http://schemas.microsoft.com/office/word/2018/wordml/cex" xmlns:w16cei="http://schemas.microsoft.com/office/word/2026/wordml/cei" xmlns:w15="http://schemas.microsoft.com/office/word/2012/wordml"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5A6E2D2C" id="_x0000_s1066" type="#_x0000_t202" style="position:absolute;left:0;text-align:left;margin-left:355.5pt;margin-top:5.6pt;width:93pt;height:184.5pt;z-index:2517268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" fillcolor="#ee853d [3029]" stroked="f">
                <v:fill color2="#ec7a2d [3173]" rotate="t" colors="0 #f18c55;.5 #f67b28;1 #e56b17" focus="100%" type="gradient">
                  <o:fill v:ext="view" type="gradientUnscaled"/>
                </v:fill>
                <v:shadow on="t" color="black" opacity="41287f" offset="0,1.5pt"/>
                <v:textbox>
                  <w:txbxContent>
                    <w:p w14:paraId="32A8F44D" w14:textId="19B90F62" w:rsidR="000D4814" w:rsidRPr="000D4814" w:rsidRDefault="000D4814" w:rsidP="000D4814">
                      <w:pPr>
                        <w:jc w:val="center"/>
                        <w:rPr>
                          <w:b/>
                          <w:bCs/>
                          <w:sz w:val="16"/>
                          <w:szCs w:val="16"/>
                        </w:rPr>
                      </w:pPr>
                      <w:r w:rsidRPr="000D4814">
                        <w:rPr>
                          <w:b/>
                          <w:bCs/>
                          <w:sz w:val="16"/>
                          <w:szCs w:val="16"/>
                        </w:rPr>
                        <w:t>Standardise successful changes and incorporate them into routine clinical governance. Where targets are not achieved, identify remaining causes and begin another PDSA cycle. This makes improvement continuous rather than a one-off intervention.</w:t>
                      </w:r>
                    </w:p>
                  </w:txbxContent>
                </v:textbox>
              </v:shape>
            </w:pict>
          </mc:Fallback>
        </mc:AlternateContent>
      </w:r>
      <w:r w:rsidRPr="0041435D">
        <w:rPr>
          <w:rFonts w:ascii="Arial" w:hAnsi="Arial" w:cs="Arial"/>
          <w:b/>
          <w:bCs/>
          <w:noProof/>
          <w:lang w:val="en-US"/>
        </w:rPr>
        <mc:AlternateContent>
          <mc:Choice Requires="wps">
            <w:drawing>
              <wp:anchor distT="0" distB="0" distL="114300" distR="114300" simplePos="0" relativeHeight="251723776" behindDoc="0" locked="0" layoutInCell="1" allowOverlap="1" wp14:anchorId="482325D1" wp14:editId="289BFC45">
                <wp:simplePos x="0" y="0"/>
                <wp:positionH relativeFrom="column">
                  <wp:posOffset>2609850</wp:posOffset>
                </wp:positionH>
                <wp:positionV relativeFrom="paragraph">
                  <wp:posOffset>42545</wp:posOffset>
                </wp:positionV>
                <wp:extent cx="1647825" cy="2343150"/>
                <wp:effectExtent l="57150" t="38100" r="66675" b="76200"/>
                <wp:wrapNone/>
                <wp:docPr id="650199059" name="Text Box 8"/>
                <wp:cNvGraphicFramePr/>
                <a:graphic xmlns:a="http://schemas.openxmlformats.org/drawingml/2006/main">
                  <a:graphicData uri="http://schemas.microsoft.com/office/word/2010/wordprocessingShape">
                    <wps:wsp>
                      <wps:cNvSpPr txBox="1"/>
                      <wps:spPr>
                        <a:xfrm>
                          <a:off x="0" y="0"/>
                          <a:ext cx="1647825" cy="2343150"/>
                        </a:xfrm>
                        <a:prstGeom prst="rect">
                          <a:avLst/>
                        </a:prstGeom>
                        <a:solidFill>
                          <a:srgbClr val="7030A0"/>
                        </a:solidFill>
                        <a:ln/>
                      </wps:spPr>
                      <wps:style>
                        <a:lnRef idx="0">
                          <a:schemeClr val="accent5"/>
                        </a:lnRef>
                        <a:fillRef idx="3">
                          <a:schemeClr val="accent5"/>
                        </a:fillRef>
                        <a:effectRef idx="3">
                          <a:schemeClr val="accent5"/>
                        </a:effectRef>
                        <a:fontRef idx="minor">
                          <a:schemeClr val="lt1"/>
                        </a:fontRef>
                      </wps:style>
                      <wps:txbx>
                        <w:txbxContent>
                          <w:p w14:paraId="1188F2E8" w14:textId="77777777" w:rsidR="000D4814" w:rsidRPr="000D4814" w:rsidRDefault="000D4814" w:rsidP="000D4814">
                            <w:pPr>
                              <w:jc w:val="center"/>
                              <w:rPr>
                                <w:b/>
                                <w:bCs/>
                                <w:sz w:val="16"/>
                                <w:szCs w:val="16"/>
                              </w:rPr>
                            </w:pPr>
                            <w:r w:rsidRPr="000D4814">
                              <w:rPr>
                                <w:b/>
                                <w:bCs/>
                                <w:sz w:val="16"/>
                                <w:szCs w:val="16"/>
                              </w:rPr>
                              <w:t>Compare results before and after the intervention. Monitor mortality, complications, patient and family feedback, audit completion, MDT attendance, staff training and escalation of concerns. Use data over time to determine whether the intervention produced meaningful improvement. A systematic review found 120 PDSA projects, but only 32 (27%) had a specific quantitative aim and achieved it, showing the importance of measurable targets</w:t>
                            </w:r>
                            <w:r>
                              <w:rPr>
                                <w:b/>
                                <w:bCs/>
                                <w:sz w:val="16"/>
                                <w:szCs w:val="16"/>
                              </w:rPr>
                              <w:t xml:space="preserve"> </w:t>
                            </w:r>
                            <w:r w:rsidRPr="000D4814">
                              <w:rPr>
                                <w:b/>
                                <w:bCs/>
                                <w:sz w:val="16"/>
                                <w:szCs w:val="16"/>
                              </w:rPr>
                              <w:t>(Knudsen et al., 2019)</w:t>
                            </w:r>
                          </w:p>
                          <w:p w14:paraId="6E4CD564" w14:textId="4DDB6487" w:rsidR="000D4814" w:rsidRPr="000D4814" w:rsidRDefault="000D4814" w:rsidP="000D4814">
                            <w:pPr>
                              <w:rPr>
                                <w:b/>
                                <w:bCs/>
                                <w:sz w:val="16"/>
                                <w:szCs w:val="16"/>
                              </w:rPr>
                            </w:pPr>
                            <w:r w:rsidRPr="000D4814">
                              <w:rPr>
                                <w:b/>
                                <w:bCs/>
                                <w:sz w:val="16"/>
                                <w:szCs w:val="16"/>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xmlns:w16se="http://schemas.microsoft.com/office/word/2015/wordml/symex" xmlns:w16sdtfl="http://schemas.microsoft.com/office/word/2024/wordml/sdtformatlock" xmlns:w16sdtdh="http://schemas.microsoft.com/office/word/2020/wordml/sdtdatahash" xmlns:w16="http://schemas.microsoft.com/office/word/2018/wordml" xmlns:w16cid="http://schemas.microsoft.com/office/word/2016/wordml/cid" xmlns:w16cex="http://schemas.microsoft.com/office/word/2018/wordml/cex" xmlns:w16cei="http://schemas.microsoft.com/office/word/2026/wordml/cei" xmlns:w15="http://schemas.microsoft.com/office/word/2012/wordml"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482325D1" id="_x0000_s1067" type="#_x0000_t202" style="position:absolute;left:0;text-align:left;margin-left:205.5pt;margin-top:3.35pt;width:129.75pt;height:184.5pt;z-index:251723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" fillcolor="#7030a0" stroked="f">
                <v:shadow on="t" color="black" opacity="41287f" offset="0,1.5pt"/>
                <v:textbox>
                  <w:txbxContent>
                    <w:p w14:paraId="1188F2E8" w14:textId="77777777" w:rsidR="000D4814" w:rsidRPr="000D4814" w:rsidRDefault="000D4814" w:rsidP="000D4814">
                      <w:pPr>
                        <w:jc w:val="center"/>
                        <w:rPr>
                          <w:b/>
                          <w:bCs/>
                          <w:sz w:val="16"/>
                          <w:szCs w:val="16"/>
                        </w:rPr>
                      </w:pPr>
                      <w:r w:rsidRPr="000D4814">
                        <w:rPr>
                          <w:b/>
                          <w:bCs/>
                          <w:sz w:val="16"/>
                          <w:szCs w:val="16"/>
                        </w:rPr>
                        <w:t>Compare results before and after the intervention. Monitor mortality, complications, patient and family feedback, audit completion, MDT attendance, staff training and escalation of concerns. Use data over time to determine whether the intervention produced meaningful improvement. A systematic review found 120 PDSA projects, but only 32 (27%) had a specific quantitative aim and achieved it, showing the importance of measurable targets</w:t>
                      </w:r>
                      <w:r>
                        <w:rPr>
                          <w:b/>
                          <w:bCs/>
                          <w:sz w:val="16"/>
                          <w:szCs w:val="16"/>
                        </w:rPr>
                        <w:t xml:space="preserve"> </w:t>
                      </w:r>
                      <w:r w:rsidRPr="000D4814">
                        <w:rPr>
                          <w:b/>
                          <w:bCs/>
                          <w:sz w:val="16"/>
                          <w:szCs w:val="16"/>
                        </w:rPr>
                        <w:t>(Knudsen et al., 2019)</w:t>
                      </w:r>
                    </w:p>
                    <w:p w14:paraId="6E4CD564" w14:textId="4DDB6487" w:rsidR="000D4814" w:rsidRPr="000D4814" w:rsidRDefault="000D4814" w:rsidP="000D4814">
                      <w:pPr>
                        <w:rPr>
                          <w:b/>
                          <w:bCs/>
                          <w:sz w:val="16"/>
                          <w:szCs w:val="16"/>
                        </w:rPr>
                      </w:pPr>
                      <w:r w:rsidRPr="000D4814">
                        <w:rPr>
                          <w:b/>
                          <w:bCs/>
                          <w:sz w:val="16"/>
                          <w:szCs w:val="16"/>
                        </w:rPr>
                        <w:t>.</w:t>
                      </w:r>
                    </w:p>
                  </w:txbxContent>
                </v:textbox>
              </v:shape>
            </w:pict>
          </mc:Fallback>
        </mc:AlternateContent>
      </w:r>
      <w:r w:rsidRPr="0041435D">
        <w:rPr>
          <w:rFonts w:ascii="Arial" w:hAnsi="Arial" w:cs="Arial"/>
          <w:b/>
          <w:bCs/>
          <w:noProof/>
          <w:lang w:val="en-US"/>
        </w:rPr>
        <mc:AlternateContent>
          <mc:Choice Requires="wps">
            <w:drawing>
              <wp:anchor distT="0" distB="0" distL="114300" distR="114300" simplePos="0" relativeHeight="251720704" behindDoc="0" locked="0" layoutInCell="1" allowOverlap="1" wp14:anchorId="74337218" wp14:editId="39A5CC50">
                <wp:simplePos x="0" y="0"/>
                <wp:positionH relativeFrom="column">
                  <wp:posOffset>1238251</wp:posOffset>
                </wp:positionH>
                <wp:positionV relativeFrom="paragraph">
                  <wp:posOffset>61595</wp:posOffset>
                </wp:positionV>
                <wp:extent cx="1162050" cy="2343150"/>
                <wp:effectExtent l="57150" t="38100" r="57150" b="76200"/>
                <wp:wrapNone/>
                <wp:docPr id="1472170497" name="Text Box 8"/>
                <wp:cNvGraphicFramePr/>
                <a:graphic xmlns:a="http://schemas.openxmlformats.org/drawingml/2006/main">
                  <a:graphicData uri="http://schemas.microsoft.com/office/word/2010/wordprocessingShape">
                    <wps:wsp>
                      <wps:cNvSpPr txBox="1"/>
                      <wps:spPr>
                        <a:xfrm>
                          <a:off x="0" y="0"/>
                          <a:ext cx="1162050" cy="2343150"/>
                        </a:xfrm>
                        <a:prstGeom prst="rect">
                          <a:avLst/>
                        </a:prstGeom>
                        <a:ln/>
                      </wps:spPr>
                      <wps:style>
                        <a:lnRef idx="0">
                          <a:schemeClr val="accent6"/>
                        </a:lnRef>
                        <a:fillRef idx="3">
                          <a:schemeClr val="accent6"/>
                        </a:fillRef>
                        <a:effectRef idx="3">
                          <a:schemeClr val="accent6"/>
                        </a:effectRef>
                        <a:fontRef idx="minor">
                          <a:schemeClr val="lt1"/>
                        </a:fontRef>
                      </wps:style>
                      <wps:txbx>
                        <w:txbxContent>
                          <w:p w14:paraId="1D73EDD7" w14:textId="77777777" w:rsidR="000D4814" w:rsidRPr="000D4814" w:rsidRDefault="000D4814" w:rsidP="000D4814">
                            <w:pPr>
                              <w:jc w:val="center"/>
                              <w:rPr>
                                <w:b/>
                                <w:bCs/>
                                <w:sz w:val="16"/>
                                <w:szCs w:val="16"/>
                              </w:rPr>
                            </w:pPr>
                            <w:r w:rsidRPr="000D4814">
                              <w:rPr>
                                <w:b/>
                                <w:bCs/>
                                <w:sz w:val="16"/>
                                <w:szCs w:val="16"/>
                              </w:rPr>
                              <w:t>Introduce continuous clinical audit, benchmarking, leadership training, MDT meetings and clearer communication procedures. Begin with a small-scale test before wider implementation. PDSA is designed to test changes iteratively rather than introducing large changes without evaluation</w:t>
                            </w:r>
                            <w:r>
                              <w:rPr>
                                <w:b/>
                                <w:bCs/>
                                <w:sz w:val="16"/>
                                <w:szCs w:val="16"/>
                              </w:rPr>
                              <w:t xml:space="preserve"> </w:t>
                            </w:r>
                            <w:r w:rsidRPr="000D4814">
                              <w:rPr>
                                <w:b/>
                                <w:bCs/>
                                <w:sz w:val="16"/>
                                <w:szCs w:val="16"/>
                              </w:rPr>
                              <w:t>(Taylor et al., 2014)</w:t>
                            </w:r>
                          </w:p>
                          <w:p w14:paraId="18A5279B" w14:textId="03781AB0" w:rsidR="000D4814" w:rsidRPr="000D4814" w:rsidRDefault="000D4814" w:rsidP="000D4814">
                            <w:pPr>
                              <w:jc w:val="center"/>
                              <w:rPr>
                                <w:b/>
                                <w:bCs/>
                                <w:sz w:val="16"/>
                                <w:szCs w:val="16"/>
                              </w:rPr>
                            </w:pPr>
                            <w:r w:rsidRPr="000D4814">
                              <w:rPr>
                                <w:b/>
                                <w:bCs/>
                                <w:sz w:val="16"/>
                                <w:szCs w:val="16"/>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xmlns:w16se="http://schemas.microsoft.com/office/word/2015/wordml/symex" xmlns:w16sdtfl="http://schemas.microsoft.com/office/word/2024/wordml/sdtformatlock" xmlns:w16sdtdh="http://schemas.microsoft.com/office/word/2020/wordml/sdtdatahash" xmlns:w16="http://schemas.microsoft.com/office/word/2018/wordml" xmlns:w16cid="http://schemas.microsoft.com/office/word/2016/wordml/cid" xmlns:w16cex="http://schemas.microsoft.com/office/word/2018/wordml/cex" xmlns:w16cei="http://schemas.microsoft.com/office/word/2026/wordml/cei" xmlns:w15="http://schemas.microsoft.com/office/word/2012/wordml"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74337218" id="_x0000_s1068" type="#_x0000_t202" style="position:absolute;left:0;text-align:left;margin-left:97.5pt;margin-top:4.85pt;width:91.5pt;height:184.5pt;z-index:251720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" fillcolor="#77b64e [3033]" stroked="f">
                <v:fill color2="#6eaa46 [3177]" rotate="t" colors="0 #81b861;.5 #6fb242;1 #61a235" focus="100%" type="gradient">
                  <o:fill v:ext="view" type="gradientUnscaled"/>
                </v:fill>
                <v:shadow on="t" color="black" opacity="41287f" offset="0,1.5pt"/>
                <v:textbox>
                  <w:txbxContent>
                    <w:p w14:paraId="1D73EDD7" w14:textId="77777777" w:rsidR="000D4814" w:rsidRPr="000D4814" w:rsidRDefault="000D4814" w:rsidP="000D4814">
                      <w:pPr>
                        <w:jc w:val="center"/>
                        <w:rPr>
                          <w:b/>
                          <w:bCs/>
                          <w:sz w:val="16"/>
                          <w:szCs w:val="16"/>
                        </w:rPr>
                      </w:pPr>
                      <w:r w:rsidRPr="000D4814">
                        <w:rPr>
                          <w:b/>
                          <w:bCs/>
                          <w:sz w:val="16"/>
                          <w:szCs w:val="16"/>
                        </w:rPr>
                        <w:t>Introduce continuous clinical audit, benchmarking, leadership training, MDT meetings and clearer communication procedures. Begin with a small-scale test before wider implementation. PDSA is designed to test changes iteratively rather than introducing large changes without evaluation</w:t>
                      </w:r>
                      <w:r>
                        <w:rPr>
                          <w:b/>
                          <w:bCs/>
                          <w:sz w:val="16"/>
                          <w:szCs w:val="16"/>
                        </w:rPr>
                        <w:t xml:space="preserve"> </w:t>
                      </w:r>
                      <w:r w:rsidRPr="000D4814">
                        <w:rPr>
                          <w:b/>
                          <w:bCs/>
                          <w:sz w:val="16"/>
                          <w:szCs w:val="16"/>
                        </w:rPr>
                        <w:t>(Taylor et al., 2014)</w:t>
                      </w:r>
                    </w:p>
                    <w:p w14:paraId="18A5279B" w14:textId="03781AB0" w:rsidR="000D4814" w:rsidRPr="000D4814" w:rsidRDefault="000D4814" w:rsidP="000D4814">
                      <w:pPr>
                        <w:jc w:val="center"/>
                        <w:rPr>
                          <w:b/>
                          <w:bCs/>
                          <w:sz w:val="16"/>
                          <w:szCs w:val="16"/>
                        </w:rPr>
                      </w:pPr>
                      <w:r w:rsidRPr="000D4814">
                        <w:rPr>
                          <w:b/>
                          <w:bCs/>
                          <w:sz w:val="16"/>
                          <w:szCs w:val="16"/>
                        </w:rPr>
                        <w:t>.</w:t>
                      </w:r>
                    </w:p>
                  </w:txbxContent>
                </v:textbox>
              </v:shape>
            </w:pict>
          </mc:Fallback>
        </mc:AlternateContent>
      </w:r>
      <w:r w:rsidRPr="0041435D">
        <w:rPr>
          <w:rFonts w:ascii="Arial" w:hAnsi="Arial" w:cs="Arial"/>
          <w:b/>
          <w:bCs/>
          <w:noProof/>
          <w:lang w:val="en-US"/>
        </w:rPr>
        <mc:AlternateContent>
          <mc:Choice Requires="wps">
            <w:drawing>
              <wp:anchor distT="0" distB="0" distL="114300" distR="114300" simplePos="0" relativeHeight="251717632" behindDoc="0" locked="0" layoutInCell="1" allowOverlap="1" wp14:anchorId="38B963FB" wp14:editId="7057AF3A">
                <wp:simplePos x="0" y="0"/>
                <wp:positionH relativeFrom="column">
                  <wp:posOffset>9526</wp:posOffset>
                </wp:positionH>
                <wp:positionV relativeFrom="paragraph">
                  <wp:posOffset>52070</wp:posOffset>
                </wp:positionV>
                <wp:extent cx="1066800" cy="2343150"/>
                <wp:effectExtent l="57150" t="38100" r="57150" b="76200"/>
                <wp:wrapNone/>
                <wp:docPr id="1493224592" name="Text Box 8"/>
                <wp:cNvGraphicFramePr/>
                <a:graphic xmlns:a="http://schemas.openxmlformats.org/drawingml/2006/main">
                  <a:graphicData uri="http://schemas.microsoft.com/office/word/2010/wordprocessingShape">
                    <wps:wsp>
                      <wps:cNvSpPr txBox="1"/>
                      <wps:spPr>
                        <a:xfrm>
                          <a:off x="0" y="0"/>
                          <a:ext cx="1066800" cy="2343150"/>
                        </a:xfrm>
                        <a:prstGeom prst="rect">
                          <a:avLst/>
                        </a:prstGeom>
                        <a:ln/>
                      </wps:spPr>
                      <wps:style>
                        <a:lnRef idx="0">
                          <a:schemeClr val="accent5"/>
                        </a:lnRef>
                        <a:fillRef idx="3">
                          <a:schemeClr val="accent5"/>
                        </a:fillRef>
                        <a:effectRef idx="3">
                          <a:schemeClr val="accent5"/>
                        </a:effectRef>
                        <a:fontRef idx="minor">
                          <a:schemeClr val="lt1"/>
                        </a:fontRef>
                      </wps:style>
                      <wps:txbx>
                        <w:txbxContent>
                          <w:p w14:paraId="78FD4AAB" w14:textId="3EC7D3EA" w:rsidR="000D4814" w:rsidRPr="000D4814" w:rsidRDefault="000D4814" w:rsidP="000D4814">
                            <w:pPr>
                              <w:jc w:val="center"/>
                              <w:rPr>
                                <w:b/>
                                <w:bCs/>
                                <w:sz w:val="16"/>
                                <w:szCs w:val="16"/>
                              </w:rPr>
                            </w:pPr>
                            <w:r w:rsidRPr="000D4814">
                              <w:rPr>
                                <w:b/>
                                <w:bCs/>
                                <w:sz w:val="16"/>
                                <w:szCs w:val="16"/>
                              </w:rPr>
                              <w:t>Identify key patient-safety problems using existing audit and outcome data. Set measurable targets for mortality, complications, audit completion and response to concerns. Assign clear responsibilities to clinical leaders and agree how progress will be reviewed.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xmlns:w16se="http://schemas.microsoft.com/office/word/2015/wordml/symex" xmlns:w16sdtfl="http://schemas.microsoft.com/office/word/2024/wordml/sdtformatlock" xmlns:w16sdtdh="http://schemas.microsoft.com/office/word/2020/wordml/sdtdatahash" xmlns:w16="http://schemas.microsoft.com/office/word/2018/wordml" xmlns:w16cid="http://schemas.microsoft.com/office/word/2016/wordml/cid" xmlns:w16cex="http://schemas.microsoft.com/office/word/2018/wordml/cex" xmlns:w16cei="http://schemas.microsoft.com/office/word/2026/wordml/cei" xmlns:w15="http://schemas.microsoft.com/office/word/2012/wordml"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38B963FB" id="_x0000_s1069" type="#_x0000_t202" style="position:absolute;left:0;text-align:left;margin-left:.75pt;margin-top:4.1pt;width:84pt;height:184.5pt;z-index:2517176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" fillcolor="#65a0d7 [3032]" stroked="f">
                <v:fill color2="#5898d4 [3176]" rotate="t" colors="0 #71a6db;.5 #559bdb;1 #438ac9" focus="100%" type="gradient">
                  <o:fill v:ext="view" type="gradientUnscaled"/>
                </v:fill>
                <v:shadow on="t" color="black" opacity="41287f" offset="0,1.5pt"/>
                <v:textbox>
                  <w:txbxContent>
                    <w:p w14:paraId="78FD4AAB" w14:textId="3EC7D3EA" w:rsidR="000D4814" w:rsidRPr="000D4814" w:rsidRDefault="000D4814" w:rsidP="000D4814">
                      <w:pPr>
                        <w:jc w:val="center"/>
                        <w:rPr>
                          <w:b/>
                          <w:bCs/>
                          <w:sz w:val="16"/>
                          <w:szCs w:val="16"/>
                        </w:rPr>
                      </w:pPr>
                      <w:r w:rsidRPr="000D4814">
                        <w:rPr>
                          <w:b/>
                          <w:bCs/>
                          <w:sz w:val="16"/>
                          <w:szCs w:val="16"/>
                        </w:rPr>
                        <w:t>Identify key patient-safety problems using existing audit and outcome data. Set measurable targets for mortality, complications, audit completion and response to concerns. Assign clear responsibilities to clinical leaders and agree how progress will be reviewed.</w:t>
                      </w:r>
                    </w:p>
                  </w:txbxContent>
                </v:textbox>
              </v:shape>
            </w:pict>
          </mc:Fallback>
        </mc:AlternateContent>
      </w:r>
    </w:p>
    <w:p w14:paraId="49536ADE" w14:textId="412457F8" w:rsidR="000D4814" w:rsidRPr="0041435D" w:rsidRDefault="000D4814" w:rsidP="003476D5">
      <w:pPr>
        <w:spacing w:line="360" w:lineRule="auto"/>
        <w:jc w:val="both"/>
        <w:rPr>
          <w:rFonts w:ascii="Arial" w:hAnsi="Arial" w:cs="Arial"/>
          <w:b/>
          <w:bCs/>
          <w:lang w:val="en-GB"/>
        </w:rPr>
      </w:pPr>
    </w:p>
    <w:p w14:paraId="12DDB886" w14:textId="2C167A8D" w:rsidR="000D4814" w:rsidRPr="0041435D" w:rsidRDefault="000D4814" w:rsidP="003476D5">
      <w:pPr>
        <w:spacing w:line="360" w:lineRule="auto"/>
        <w:jc w:val="both"/>
        <w:rPr>
          <w:rFonts w:ascii="Arial" w:hAnsi="Arial" w:cs="Arial"/>
          <w:b/>
          <w:bCs/>
          <w:lang w:val="en-GB"/>
        </w:rPr>
      </w:pPr>
    </w:p>
    <w:p w14:paraId="1C11D649" w14:textId="461B1813" w:rsidR="000D4814" w:rsidRPr="0041435D" w:rsidRDefault="000D4814" w:rsidP="003476D5">
      <w:pPr>
        <w:spacing w:line="360" w:lineRule="auto"/>
        <w:jc w:val="both"/>
        <w:rPr>
          <w:rFonts w:ascii="Arial" w:hAnsi="Arial" w:cs="Arial"/>
          <w:b/>
          <w:bCs/>
          <w:lang w:val="en-GB"/>
        </w:rPr>
      </w:pPr>
    </w:p>
    <w:p w14:paraId="5430E2DA" w14:textId="77777777" w:rsidR="000D4814" w:rsidRPr="0041435D" w:rsidRDefault="000D4814" w:rsidP="003476D5">
      <w:pPr>
        <w:spacing w:line="360" w:lineRule="auto"/>
        <w:jc w:val="both"/>
        <w:rPr>
          <w:rFonts w:ascii="Arial" w:hAnsi="Arial" w:cs="Arial"/>
          <w:b/>
          <w:bCs/>
          <w:lang w:val="en-GB"/>
        </w:rPr>
      </w:pPr>
    </w:p>
    <w:p w14:paraId="0B46314F" w14:textId="77777777" w:rsidR="000D4814" w:rsidRPr="0041435D" w:rsidRDefault="000D4814" w:rsidP="003476D5">
      <w:pPr>
        <w:spacing w:line="360" w:lineRule="auto"/>
        <w:jc w:val="both"/>
        <w:rPr>
          <w:rFonts w:ascii="Arial" w:hAnsi="Arial" w:cs="Arial"/>
          <w:b/>
          <w:bCs/>
          <w:lang w:val="en-GB"/>
        </w:rPr>
      </w:pPr>
    </w:p>
    <w:p w14:paraId="51813981" w14:textId="77777777" w:rsidR="000D4814" w:rsidRPr="0041435D" w:rsidRDefault="000D4814" w:rsidP="003476D5">
      <w:pPr>
        <w:spacing w:line="360" w:lineRule="auto"/>
        <w:jc w:val="both"/>
        <w:rPr>
          <w:rFonts w:ascii="Arial" w:hAnsi="Arial" w:cs="Arial"/>
          <w:b/>
          <w:bCs/>
          <w:lang w:val="en-GB"/>
        </w:rPr>
      </w:pPr>
    </w:p>
    <w:p w14:paraId="295400C5" w14:textId="77777777" w:rsidR="000D4814" w:rsidRPr="0041435D" w:rsidRDefault="000D4814" w:rsidP="003476D5">
      <w:pPr>
        <w:spacing w:line="360" w:lineRule="auto"/>
        <w:jc w:val="both"/>
        <w:rPr>
          <w:rFonts w:ascii="Arial" w:hAnsi="Arial" w:cs="Arial"/>
          <w:b/>
          <w:bCs/>
          <w:lang w:val="en-GB"/>
        </w:rPr>
      </w:pPr>
    </w:p>
    <w:p w14:paraId="4EE48D69" w14:textId="77777777" w:rsidR="000D4814" w:rsidRPr="0041435D" w:rsidRDefault="00C444A8" w:rsidP="00555CC6">
      <w:pPr>
        <w:pStyle w:val="Heading1"/>
        <w:rPr>
          <w:rFonts w:ascii="Arial" w:hAnsi="Arial" w:cs="Arial"/>
          <w:sz w:val="22"/>
          <w:szCs w:val="22"/>
          <w:lang w:val="en-GB"/>
        </w:rPr>
      </w:pPr>
      <w:bookmarkStart w:id="17" w:name="_Toc237376827"/>
      <w:r w:rsidRPr="0041435D">
        <w:rPr>
          <w:rFonts w:ascii="Arial" w:hAnsi="Arial" w:cs="Arial"/>
          <w:sz w:val="22"/>
          <w:szCs w:val="22"/>
          <w:lang w:val="en-GB"/>
        </w:rPr>
        <w:t>4. Conclusion</w:t>
      </w:r>
      <w:bookmarkEnd w:id="17"/>
      <w:r w:rsidRPr="0041435D">
        <w:rPr>
          <w:rFonts w:ascii="Arial" w:hAnsi="Arial" w:cs="Arial"/>
          <w:sz w:val="22"/>
          <w:szCs w:val="22"/>
          <w:lang w:val="en-GB"/>
        </w:rPr>
        <w:t xml:space="preserve"> </w:t>
      </w:r>
    </w:p>
    <w:p w14:paraId="69A9490C" w14:textId="604B96C9" w:rsidR="00C444A8" w:rsidRPr="0041435D" w:rsidRDefault="00C444A8" w:rsidP="00555CC6">
      <w:pPr>
        <w:pStyle w:val="Heading2"/>
        <w:rPr>
          <w:rFonts w:ascii="Arial" w:hAnsi="Arial" w:cs="Arial"/>
          <w:sz w:val="22"/>
          <w:szCs w:val="22"/>
          <w:lang w:val="en-GB"/>
        </w:rPr>
      </w:pPr>
      <w:bookmarkStart w:id="18" w:name="_Toc237376828"/>
      <w:r w:rsidRPr="0041435D">
        <w:rPr>
          <w:rFonts w:ascii="Arial" w:hAnsi="Arial" w:cs="Arial"/>
          <w:sz w:val="22"/>
          <w:szCs w:val="22"/>
          <w:lang w:val="en-GB"/>
        </w:rPr>
        <w:t>4.1 Main findings</w:t>
      </w:r>
      <w:bookmarkEnd w:id="18"/>
    </w:p>
    <w:p w14:paraId="6A62EDA3" w14:textId="5CCB28A3" w:rsidR="000D4814" w:rsidRPr="0041435D" w:rsidRDefault="00555CC6" w:rsidP="000D4814">
      <w:pPr>
        <w:spacing w:line="360" w:lineRule="auto"/>
        <w:jc w:val="both"/>
        <w:rPr>
          <w:rFonts w:ascii="Arial" w:hAnsi="Arial" w:cs="Arial"/>
          <w:lang w:val="en-GB"/>
        </w:rPr>
      </w:pPr>
      <w:r w:rsidRPr="0041435D">
        <w:rPr>
          <w:rFonts w:ascii="Arial" w:hAnsi="Arial" w:cs="Arial"/>
          <w:lang w:val="en-GB"/>
        </w:rPr>
        <w:t xml:space="preserve">The situation at the Bristol Royal Infirmary was a failure of the system, not of an individual clinical event. Inability to respond to patient safety concerns was a result of weak clinical governance, leadership, audit, monitoring, and communication that interacted. The Fishbone Diagram along with 5 Whys picked the root architectural </w:t>
      </w:r>
      <w:proofErr w:type="gramStart"/>
      <w:r w:rsidRPr="0041435D">
        <w:rPr>
          <w:rFonts w:ascii="Arial" w:hAnsi="Arial" w:cs="Arial"/>
          <w:lang w:val="en-GB"/>
        </w:rPr>
        <w:t>reasons.</w:t>
      </w:r>
      <w:proofErr w:type="gramEnd"/>
      <w:r w:rsidRPr="0041435D">
        <w:rPr>
          <w:rFonts w:ascii="Arial" w:hAnsi="Arial" w:cs="Arial"/>
          <w:lang w:val="en-GB"/>
        </w:rPr>
        <w:t xml:space="preserve"> The </w:t>
      </w:r>
      <w:proofErr w:type="spellStart"/>
      <w:r w:rsidRPr="0041435D">
        <w:rPr>
          <w:rFonts w:ascii="Arial" w:hAnsi="Arial" w:cs="Arial"/>
          <w:lang w:val="en-GB"/>
        </w:rPr>
        <w:t>Donabedian</w:t>
      </w:r>
      <w:proofErr w:type="spellEnd"/>
      <w:r w:rsidRPr="0041435D">
        <w:rPr>
          <w:rFonts w:ascii="Arial" w:hAnsi="Arial" w:cs="Arial"/>
          <w:lang w:val="en-GB"/>
        </w:rPr>
        <w:t xml:space="preserve"> Model highlights how structural and process weaknesses contribute to poor outcomes while SWOT analysis enables organisations to identify strengths, opportunities and barriers to improvement</w:t>
      </w:r>
      <w:r w:rsidR="000D4814" w:rsidRPr="0041435D">
        <w:rPr>
          <w:rFonts w:ascii="Arial" w:hAnsi="Arial" w:cs="Arial"/>
          <w:lang w:val="en-GB"/>
        </w:rPr>
        <w:t>.</w:t>
      </w:r>
    </w:p>
    <w:p w14:paraId="70437A34" w14:textId="77777777" w:rsidR="000D4814" w:rsidRPr="0041435D" w:rsidRDefault="000D4814" w:rsidP="00555CC6">
      <w:pPr>
        <w:pStyle w:val="Heading2"/>
        <w:rPr>
          <w:rFonts w:ascii="Arial" w:hAnsi="Arial" w:cs="Arial"/>
          <w:sz w:val="22"/>
          <w:szCs w:val="22"/>
          <w:lang w:val="en-GB"/>
        </w:rPr>
      </w:pPr>
      <w:bookmarkStart w:id="19" w:name="_Toc237376829"/>
      <w:r w:rsidRPr="0041435D">
        <w:rPr>
          <w:rFonts w:ascii="Arial" w:hAnsi="Arial" w:cs="Arial"/>
          <w:sz w:val="22"/>
          <w:szCs w:val="22"/>
          <w:lang w:val="en-GB"/>
        </w:rPr>
        <w:t>4.2 Service-Improvement Implications</w:t>
      </w:r>
      <w:bookmarkEnd w:id="19"/>
    </w:p>
    <w:p w14:paraId="67B3FD9F" w14:textId="578C4A80" w:rsidR="000D4814" w:rsidRPr="0041435D" w:rsidRDefault="00555CC6" w:rsidP="000D4814">
      <w:pPr>
        <w:spacing w:line="360" w:lineRule="auto"/>
        <w:jc w:val="both"/>
        <w:rPr>
          <w:rFonts w:ascii="Arial" w:hAnsi="Arial" w:cs="Arial"/>
          <w:lang w:val="en-GB"/>
        </w:rPr>
      </w:pPr>
      <w:r w:rsidRPr="0041435D">
        <w:rPr>
          <w:rFonts w:ascii="Arial" w:hAnsi="Arial" w:cs="Arial"/>
          <w:lang w:val="en-GB"/>
        </w:rPr>
        <w:t xml:space="preserve">Efficient improvement depends on effective clinical governance, clinical audit and benchmarking. Creating shared responsibility for patient safety requires effective leadership and the work of multiple disciplines. </w:t>
      </w:r>
      <w:proofErr w:type="gramStart"/>
      <w:r w:rsidRPr="0041435D">
        <w:rPr>
          <w:rFonts w:ascii="Arial" w:hAnsi="Arial" w:cs="Arial"/>
          <w:lang w:val="en-GB"/>
        </w:rPr>
        <w:t>Encouraging greater patient and family involvement to enhance accountability, and transparent communication that encourages staff and families to speak up.</w:t>
      </w:r>
      <w:proofErr w:type="gramEnd"/>
      <w:r w:rsidRPr="0041435D">
        <w:rPr>
          <w:rFonts w:ascii="Arial" w:hAnsi="Arial" w:cs="Arial"/>
          <w:lang w:val="en-GB"/>
        </w:rPr>
        <w:t xml:space="preserve"> Monitoring and organized improvement cycle must be supported by these measures</w:t>
      </w:r>
      <w:r w:rsidR="000D4814" w:rsidRPr="0041435D">
        <w:rPr>
          <w:rFonts w:ascii="Arial" w:hAnsi="Arial" w:cs="Arial"/>
          <w:lang w:val="en-GB"/>
        </w:rPr>
        <w:t>.</w:t>
      </w:r>
    </w:p>
    <w:p w14:paraId="7F15A9C7" w14:textId="77777777" w:rsidR="000D4814" w:rsidRPr="0041435D" w:rsidRDefault="000D4814" w:rsidP="00555CC6">
      <w:pPr>
        <w:pStyle w:val="Heading2"/>
        <w:rPr>
          <w:rFonts w:ascii="Arial" w:hAnsi="Arial" w:cs="Arial"/>
          <w:sz w:val="22"/>
          <w:szCs w:val="22"/>
          <w:lang w:val="en-GB"/>
        </w:rPr>
      </w:pPr>
      <w:bookmarkStart w:id="20" w:name="_Toc237376830"/>
      <w:r w:rsidRPr="0041435D">
        <w:rPr>
          <w:rFonts w:ascii="Arial" w:hAnsi="Arial" w:cs="Arial"/>
          <w:sz w:val="22"/>
          <w:szCs w:val="22"/>
          <w:lang w:val="en-GB"/>
        </w:rPr>
        <w:t>4.3 Final Argument</w:t>
      </w:r>
      <w:bookmarkEnd w:id="20"/>
    </w:p>
    <w:p w14:paraId="7D1F4282" w14:textId="73B7C0AB" w:rsidR="000D4814" w:rsidRPr="0041435D" w:rsidRDefault="00555CC6" w:rsidP="000D4814">
      <w:pPr>
        <w:spacing w:line="360" w:lineRule="auto"/>
        <w:jc w:val="both"/>
        <w:rPr>
          <w:rFonts w:ascii="Arial" w:hAnsi="Arial" w:cs="Arial"/>
          <w:lang w:val="en-GB"/>
        </w:rPr>
      </w:pPr>
      <w:r w:rsidRPr="0041435D">
        <w:rPr>
          <w:rFonts w:ascii="Arial" w:hAnsi="Arial" w:cs="Arial"/>
          <w:lang w:val="en-GB"/>
        </w:rPr>
        <w:t xml:space="preserve">Bristol showed that quality improvement cannot depend on one-off interventions. Sustainable patient safety calls for continuous measurement, open communication, </w:t>
      </w:r>
      <w:r w:rsidRPr="0041435D">
        <w:rPr>
          <w:rFonts w:ascii="Arial" w:hAnsi="Arial" w:cs="Arial"/>
          <w:lang w:val="en-GB"/>
        </w:rPr>
        <w:lastRenderedPageBreak/>
        <w:t>organizational learning, and clear accountability. A whole-system approach helps health-care organisations identify problems earlier, respond effectively to risk, and sustain improvements over time</w:t>
      </w:r>
      <w:r w:rsidR="000D4814" w:rsidRPr="0041435D">
        <w:rPr>
          <w:rFonts w:ascii="Arial" w:hAnsi="Arial" w:cs="Arial"/>
          <w:lang w:val="en-GB"/>
        </w:rPr>
        <w:t>.</w:t>
      </w:r>
    </w:p>
    <w:p w14:paraId="0112AD35" w14:textId="104F352A" w:rsidR="000D4814" w:rsidRPr="0041435D" w:rsidRDefault="000D4814">
      <w:pPr>
        <w:rPr>
          <w:rFonts w:ascii="Arial" w:hAnsi="Arial" w:cs="Arial"/>
          <w:lang w:val="en-GB"/>
        </w:rPr>
      </w:pPr>
      <w:r w:rsidRPr="0041435D">
        <w:rPr>
          <w:rFonts w:ascii="Arial" w:hAnsi="Arial" w:cs="Arial"/>
          <w:lang w:val="en-GB"/>
        </w:rPr>
        <w:br w:type="page"/>
      </w:r>
    </w:p>
    <w:p w14:paraId="49B743DB" w14:textId="20B5E90D" w:rsidR="00C444A8" w:rsidRPr="0041435D" w:rsidRDefault="000D4814" w:rsidP="00555CC6">
      <w:pPr>
        <w:pStyle w:val="Heading1"/>
        <w:rPr>
          <w:rFonts w:ascii="Arial" w:hAnsi="Arial" w:cs="Arial"/>
          <w:sz w:val="22"/>
          <w:szCs w:val="22"/>
          <w:lang w:val="en-GB"/>
        </w:rPr>
      </w:pPr>
      <w:bookmarkStart w:id="21" w:name="_Toc237376831"/>
      <w:r w:rsidRPr="0041435D">
        <w:rPr>
          <w:rFonts w:ascii="Arial" w:hAnsi="Arial" w:cs="Arial"/>
          <w:sz w:val="22"/>
          <w:szCs w:val="22"/>
          <w:lang w:val="en-GB"/>
        </w:rPr>
        <w:lastRenderedPageBreak/>
        <w:t>5. References</w:t>
      </w:r>
      <w:bookmarkEnd w:id="21"/>
    </w:p>
    <w:p w14:paraId="676DB739" w14:textId="2F3E572E" w:rsidR="000D4814" w:rsidRPr="0041435D" w:rsidRDefault="000D4814" w:rsidP="000D4814">
      <w:pPr>
        <w:spacing w:line="360" w:lineRule="auto"/>
        <w:jc w:val="both"/>
        <w:rPr>
          <w:rFonts w:ascii="Arial" w:hAnsi="Arial" w:cs="Arial"/>
          <w:lang w:val="en-GB"/>
        </w:rPr>
      </w:pPr>
      <w:proofErr w:type="gramStart"/>
      <w:r w:rsidRPr="0041435D">
        <w:rPr>
          <w:rFonts w:ascii="Arial" w:hAnsi="Arial" w:cs="Arial"/>
          <w:lang w:val="en-GB"/>
        </w:rPr>
        <w:t>BMJ (2001).</w:t>
      </w:r>
      <w:proofErr w:type="gramEnd"/>
      <w:r w:rsidRPr="0041435D">
        <w:rPr>
          <w:rFonts w:ascii="Arial" w:hAnsi="Arial" w:cs="Arial"/>
          <w:lang w:val="en-GB"/>
        </w:rPr>
        <w:t xml:space="preserve"> </w:t>
      </w:r>
      <w:r w:rsidRPr="0041435D">
        <w:rPr>
          <w:rFonts w:ascii="Arial" w:hAnsi="Arial" w:cs="Arial"/>
          <w:i/>
          <w:iCs/>
          <w:lang w:val="en-GB"/>
        </w:rPr>
        <w:t>Final report: Contents</w:t>
      </w:r>
      <w:r w:rsidRPr="0041435D">
        <w:rPr>
          <w:rFonts w:ascii="Arial" w:hAnsi="Arial" w:cs="Arial"/>
          <w:lang w:val="en-GB"/>
        </w:rPr>
        <w:t>. [</w:t>
      </w:r>
      <w:proofErr w:type="gramStart"/>
      <w:r w:rsidRPr="0041435D">
        <w:rPr>
          <w:rFonts w:ascii="Arial" w:hAnsi="Arial" w:cs="Arial"/>
          <w:lang w:val="en-GB"/>
        </w:rPr>
        <w:t>online</w:t>
      </w:r>
      <w:proofErr w:type="gramEnd"/>
      <w:r w:rsidRPr="0041435D">
        <w:rPr>
          <w:rFonts w:ascii="Arial" w:hAnsi="Arial" w:cs="Arial"/>
          <w:lang w:val="en-GB"/>
        </w:rPr>
        <w:t xml:space="preserve">] </w:t>
      </w:r>
      <w:r w:rsidRPr="0041435D">
        <w:rPr>
          <w:rFonts w:ascii="Arial" w:hAnsi="Arial" w:cs="Arial"/>
          <w:i/>
          <w:iCs/>
          <w:lang w:val="en-GB"/>
        </w:rPr>
        <w:t>Bristol-inquiry.org.uk</w:t>
      </w:r>
      <w:r w:rsidRPr="0041435D">
        <w:rPr>
          <w:rFonts w:ascii="Arial" w:hAnsi="Arial" w:cs="Arial"/>
          <w:lang w:val="en-GB"/>
        </w:rPr>
        <w:t xml:space="preserve">. The Bristol Royal Infirmary Inquiry Unit. Available at: </w:t>
      </w:r>
      <w:hyperlink r:id="rId9" w:history="1">
        <w:r w:rsidR="00171AC9" w:rsidRPr="0041435D">
          <w:rPr>
            <w:rStyle w:val="Hyperlink"/>
            <w:rFonts w:ascii="Arial" w:hAnsi="Arial" w:cs="Arial"/>
            <w:lang w:val="en-GB"/>
          </w:rPr>
          <w:t>https://bristol-inquiry.org.uk/final_report/report/index.htm</w:t>
        </w:r>
      </w:hyperlink>
      <w:r w:rsidR="00171AC9" w:rsidRPr="0041435D">
        <w:rPr>
          <w:rFonts w:ascii="Arial" w:hAnsi="Arial" w:cs="Arial"/>
          <w:lang w:val="en-GB"/>
        </w:rPr>
        <w:t xml:space="preserve"> </w:t>
      </w:r>
      <w:r w:rsidRPr="0041435D">
        <w:rPr>
          <w:rFonts w:ascii="Arial" w:hAnsi="Arial" w:cs="Arial"/>
          <w:lang w:val="en-GB"/>
        </w:rPr>
        <w:t>[Accessed 11 Aug. 2026].</w:t>
      </w:r>
    </w:p>
    <w:p w14:paraId="771AF6C5" w14:textId="77777777" w:rsidR="000D4814" w:rsidRPr="0041435D" w:rsidRDefault="000D4814" w:rsidP="000D4814">
      <w:pPr>
        <w:spacing w:line="360" w:lineRule="auto"/>
        <w:jc w:val="both"/>
        <w:rPr>
          <w:rFonts w:ascii="Arial" w:hAnsi="Arial" w:cs="Arial"/>
          <w:lang w:val="en-GB"/>
        </w:rPr>
      </w:pPr>
      <w:proofErr w:type="spellStart"/>
      <w:proofErr w:type="gramStart"/>
      <w:r w:rsidRPr="0041435D">
        <w:rPr>
          <w:rFonts w:ascii="Arial" w:hAnsi="Arial" w:cs="Arial"/>
          <w:lang w:val="en-GB"/>
        </w:rPr>
        <w:t>Bolsin</w:t>
      </w:r>
      <w:proofErr w:type="spellEnd"/>
      <w:r w:rsidRPr="0041435D">
        <w:rPr>
          <w:rFonts w:ascii="Arial" w:hAnsi="Arial" w:cs="Arial"/>
          <w:lang w:val="en-GB"/>
        </w:rPr>
        <w:t>, S.N. and Stewart, J. (1998).</w:t>
      </w:r>
      <w:proofErr w:type="gramEnd"/>
      <w:r w:rsidRPr="0041435D">
        <w:rPr>
          <w:rFonts w:ascii="Arial" w:hAnsi="Arial" w:cs="Arial"/>
          <w:lang w:val="en-GB"/>
        </w:rPr>
        <w:t xml:space="preserve"> The WISHEART affair: Responses to Dunn   the </w:t>
      </w:r>
      <w:proofErr w:type="spellStart"/>
      <w:proofErr w:type="gramStart"/>
      <w:r w:rsidRPr="0041435D">
        <w:rPr>
          <w:rFonts w:ascii="Arial" w:hAnsi="Arial" w:cs="Arial"/>
          <w:lang w:val="en-GB"/>
        </w:rPr>
        <w:t>bristol</w:t>
      </w:r>
      <w:proofErr w:type="spellEnd"/>
      <w:proofErr w:type="gramEnd"/>
      <w:r w:rsidRPr="0041435D">
        <w:rPr>
          <w:rFonts w:ascii="Arial" w:hAnsi="Arial" w:cs="Arial"/>
          <w:lang w:val="en-GB"/>
        </w:rPr>
        <w:t xml:space="preserve"> cardiac disaster   editor’s response to Stephen </w:t>
      </w:r>
      <w:proofErr w:type="spellStart"/>
      <w:r w:rsidRPr="0041435D">
        <w:rPr>
          <w:rFonts w:ascii="Arial" w:hAnsi="Arial" w:cs="Arial"/>
          <w:lang w:val="en-GB"/>
        </w:rPr>
        <w:t>Bolsin</w:t>
      </w:r>
      <w:proofErr w:type="spellEnd"/>
      <w:r w:rsidRPr="0041435D">
        <w:rPr>
          <w:rFonts w:ascii="Arial" w:hAnsi="Arial" w:cs="Arial"/>
          <w:lang w:val="en-GB"/>
        </w:rPr>
        <w:t xml:space="preserve">   a patient’s perspective. </w:t>
      </w:r>
      <w:proofErr w:type="gramStart"/>
      <w:r w:rsidRPr="0041435D">
        <w:rPr>
          <w:rFonts w:ascii="Arial" w:hAnsi="Arial" w:cs="Arial"/>
          <w:i/>
          <w:iCs/>
          <w:lang w:val="en-GB"/>
        </w:rPr>
        <w:t>BMJ</w:t>
      </w:r>
      <w:r w:rsidRPr="0041435D">
        <w:rPr>
          <w:rFonts w:ascii="Arial" w:hAnsi="Arial" w:cs="Arial"/>
          <w:lang w:val="en-GB"/>
        </w:rPr>
        <w:t>, 317(7172), pp.1579–1582.</w:t>
      </w:r>
      <w:proofErr w:type="gramEnd"/>
      <w:r w:rsidRPr="0041435D">
        <w:rPr>
          <w:rFonts w:ascii="Arial" w:hAnsi="Arial" w:cs="Arial"/>
          <w:lang w:val="en-GB"/>
        </w:rPr>
        <w:t xml:space="preserve"> doi:10.1136/bmj.317.7172.1579.</w:t>
      </w:r>
    </w:p>
    <w:p w14:paraId="6079E770" w14:textId="68F21CA5" w:rsidR="000D4814" w:rsidRPr="0041435D" w:rsidRDefault="000D4814" w:rsidP="000D4814">
      <w:pPr>
        <w:spacing w:line="360" w:lineRule="auto"/>
        <w:jc w:val="both"/>
        <w:rPr>
          <w:rFonts w:ascii="Arial" w:hAnsi="Arial" w:cs="Arial"/>
          <w:lang w:val="en-GB"/>
        </w:rPr>
      </w:pPr>
      <w:r w:rsidRPr="0041435D">
        <w:rPr>
          <w:rFonts w:ascii="Arial" w:hAnsi="Arial" w:cs="Arial"/>
          <w:lang w:val="en-GB"/>
        </w:rPr>
        <w:t xml:space="preserve">Bombard, Y., Baker, G.R., </w:t>
      </w:r>
      <w:proofErr w:type="spellStart"/>
      <w:r w:rsidRPr="0041435D">
        <w:rPr>
          <w:rFonts w:ascii="Arial" w:hAnsi="Arial" w:cs="Arial"/>
          <w:lang w:val="en-GB"/>
        </w:rPr>
        <w:t>Orlando</w:t>
      </w:r>
      <w:proofErr w:type="spellEnd"/>
      <w:r w:rsidRPr="0041435D">
        <w:rPr>
          <w:rFonts w:ascii="Arial" w:hAnsi="Arial" w:cs="Arial"/>
          <w:lang w:val="en-GB"/>
        </w:rPr>
        <w:t xml:space="preserve">, E., </w:t>
      </w:r>
      <w:proofErr w:type="spellStart"/>
      <w:r w:rsidRPr="0041435D">
        <w:rPr>
          <w:rFonts w:ascii="Arial" w:hAnsi="Arial" w:cs="Arial"/>
          <w:lang w:val="en-GB"/>
        </w:rPr>
        <w:t>Fancott</w:t>
      </w:r>
      <w:proofErr w:type="spellEnd"/>
      <w:r w:rsidRPr="0041435D">
        <w:rPr>
          <w:rFonts w:ascii="Arial" w:hAnsi="Arial" w:cs="Arial"/>
          <w:lang w:val="en-GB"/>
        </w:rPr>
        <w:t xml:space="preserve">, C., Bhatia, P., </w:t>
      </w:r>
      <w:proofErr w:type="spellStart"/>
      <w:r w:rsidRPr="0041435D">
        <w:rPr>
          <w:rFonts w:ascii="Arial" w:hAnsi="Arial" w:cs="Arial"/>
          <w:lang w:val="en-GB"/>
        </w:rPr>
        <w:t>Casalino</w:t>
      </w:r>
      <w:proofErr w:type="spellEnd"/>
      <w:r w:rsidRPr="0041435D">
        <w:rPr>
          <w:rFonts w:ascii="Arial" w:hAnsi="Arial" w:cs="Arial"/>
          <w:lang w:val="en-GB"/>
        </w:rPr>
        <w:t xml:space="preserve">, S., Onate, K., Denis, J.-L. </w:t>
      </w:r>
      <w:proofErr w:type="gramStart"/>
      <w:r w:rsidRPr="0041435D">
        <w:rPr>
          <w:rFonts w:ascii="Arial" w:hAnsi="Arial" w:cs="Arial"/>
          <w:lang w:val="en-GB"/>
        </w:rPr>
        <w:t>and</w:t>
      </w:r>
      <w:proofErr w:type="gramEnd"/>
      <w:r w:rsidRPr="0041435D">
        <w:rPr>
          <w:rFonts w:ascii="Arial" w:hAnsi="Arial" w:cs="Arial"/>
          <w:lang w:val="en-GB"/>
        </w:rPr>
        <w:t xml:space="preserve"> </w:t>
      </w:r>
      <w:proofErr w:type="spellStart"/>
      <w:r w:rsidRPr="0041435D">
        <w:rPr>
          <w:rFonts w:ascii="Arial" w:hAnsi="Arial" w:cs="Arial"/>
          <w:lang w:val="en-GB"/>
        </w:rPr>
        <w:t>Pomey</w:t>
      </w:r>
      <w:proofErr w:type="spellEnd"/>
      <w:r w:rsidRPr="0041435D">
        <w:rPr>
          <w:rFonts w:ascii="Arial" w:hAnsi="Arial" w:cs="Arial"/>
          <w:lang w:val="en-GB"/>
        </w:rPr>
        <w:t xml:space="preserve">, M.-P. (2018). Engaging patients to improve quality of care: A systematic review. </w:t>
      </w:r>
      <w:proofErr w:type="gramStart"/>
      <w:r w:rsidRPr="0041435D">
        <w:rPr>
          <w:rFonts w:ascii="Arial" w:hAnsi="Arial" w:cs="Arial"/>
          <w:i/>
          <w:iCs/>
          <w:lang w:val="en-GB"/>
        </w:rPr>
        <w:t>Implementation Science</w:t>
      </w:r>
      <w:r w:rsidRPr="0041435D">
        <w:rPr>
          <w:rFonts w:ascii="Arial" w:hAnsi="Arial" w:cs="Arial"/>
          <w:lang w:val="en-GB"/>
        </w:rPr>
        <w:t>, 13(1), pp.1–22.</w:t>
      </w:r>
      <w:proofErr w:type="gramEnd"/>
      <w:r w:rsidRPr="0041435D">
        <w:rPr>
          <w:rFonts w:ascii="Arial" w:hAnsi="Arial" w:cs="Arial"/>
          <w:lang w:val="en-GB"/>
        </w:rPr>
        <w:t xml:space="preserve"> </w:t>
      </w:r>
      <w:proofErr w:type="spellStart"/>
      <w:proofErr w:type="gramStart"/>
      <w:r w:rsidRPr="0041435D">
        <w:rPr>
          <w:rFonts w:ascii="Arial" w:hAnsi="Arial" w:cs="Arial"/>
          <w:lang w:val="en-GB"/>
        </w:rPr>
        <w:t>doi</w:t>
      </w:r>
      <w:proofErr w:type="spellEnd"/>
      <w:proofErr w:type="gramEnd"/>
      <w:r w:rsidRPr="0041435D">
        <w:rPr>
          <w:rFonts w:ascii="Arial" w:hAnsi="Arial" w:cs="Arial"/>
          <w:lang w:val="en-GB"/>
        </w:rPr>
        <w:t>:</w:t>
      </w:r>
      <w:r w:rsidR="00171AC9" w:rsidRPr="0041435D">
        <w:rPr>
          <w:rFonts w:ascii="Arial" w:hAnsi="Arial" w:cs="Arial"/>
          <w:lang w:val="en-GB"/>
        </w:rPr>
        <w:t xml:space="preserve"> </w:t>
      </w:r>
      <w:hyperlink r:id="rId10" w:history="1">
        <w:r w:rsidR="00171AC9" w:rsidRPr="0041435D">
          <w:rPr>
            <w:rStyle w:val="Hyperlink"/>
            <w:rFonts w:ascii="Arial" w:hAnsi="Arial" w:cs="Arial"/>
            <w:lang w:val="en-GB"/>
          </w:rPr>
          <w:t>https://doi.org/10.1186/s13012-018-0784-z</w:t>
        </w:r>
      </w:hyperlink>
      <w:r w:rsidRPr="0041435D">
        <w:rPr>
          <w:rFonts w:ascii="Arial" w:hAnsi="Arial" w:cs="Arial"/>
          <w:lang w:val="en-GB"/>
        </w:rPr>
        <w:t>.</w:t>
      </w:r>
      <w:r w:rsidR="00171AC9" w:rsidRPr="0041435D">
        <w:rPr>
          <w:rFonts w:ascii="Arial" w:hAnsi="Arial" w:cs="Arial"/>
          <w:lang w:val="en-GB"/>
        </w:rPr>
        <w:t xml:space="preserve"> </w:t>
      </w:r>
    </w:p>
    <w:p w14:paraId="3FB0A7E7" w14:textId="3C00A4D1" w:rsidR="000D4814" w:rsidRPr="0041435D" w:rsidRDefault="000D4814" w:rsidP="000D4814">
      <w:pPr>
        <w:spacing w:line="360" w:lineRule="auto"/>
        <w:jc w:val="both"/>
        <w:rPr>
          <w:rFonts w:ascii="Arial" w:hAnsi="Arial" w:cs="Arial"/>
          <w:lang w:val="en-GB"/>
        </w:rPr>
      </w:pPr>
      <w:r w:rsidRPr="0041435D">
        <w:rPr>
          <w:rFonts w:ascii="Arial" w:hAnsi="Arial" w:cs="Arial"/>
          <w:lang w:val="en-GB"/>
        </w:rPr>
        <w:t xml:space="preserve">Butler, P. (2002). </w:t>
      </w:r>
      <w:r w:rsidRPr="0041435D">
        <w:rPr>
          <w:rFonts w:ascii="Arial" w:hAnsi="Arial" w:cs="Arial"/>
          <w:i/>
          <w:iCs/>
          <w:lang w:val="en-GB"/>
        </w:rPr>
        <w:t>The Bristol royal infirmary inquiry: The issue explained</w:t>
      </w:r>
      <w:r w:rsidRPr="0041435D">
        <w:rPr>
          <w:rFonts w:ascii="Arial" w:hAnsi="Arial" w:cs="Arial"/>
          <w:lang w:val="en-GB"/>
        </w:rPr>
        <w:t>. [</w:t>
      </w:r>
      <w:proofErr w:type="gramStart"/>
      <w:r w:rsidRPr="0041435D">
        <w:rPr>
          <w:rFonts w:ascii="Arial" w:hAnsi="Arial" w:cs="Arial"/>
          <w:lang w:val="en-GB"/>
        </w:rPr>
        <w:t>online</w:t>
      </w:r>
      <w:proofErr w:type="gramEnd"/>
      <w:r w:rsidRPr="0041435D">
        <w:rPr>
          <w:rFonts w:ascii="Arial" w:hAnsi="Arial" w:cs="Arial"/>
          <w:lang w:val="en-GB"/>
        </w:rPr>
        <w:t xml:space="preserve">] </w:t>
      </w:r>
      <w:r w:rsidRPr="0041435D">
        <w:rPr>
          <w:rFonts w:ascii="Arial" w:hAnsi="Arial" w:cs="Arial"/>
          <w:i/>
          <w:iCs/>
          <w:lang w:val="en-GB"/>
        </w:rPr>
        <w:t>the Guardian</w:t>
      </w:r>
      <w:r w:rsidRPr="0041435D">
        <w:rPr>
          <w:rFonts w:ascii="Arial" w:hAnsi="Arial" w:cs="Arial"/>
          <w:lang w:val="en-GB"/>
        </w:rPr>
        <w:t xml:space="preserve">. </w:t>
      </w:r>
      <w:proofErr w:type="gramStart"/>
      <w:r w:rsidRPr="0041435D">
        <w:rPr>
          <w:rFonts w:ascii="Arial" w:hAnsi="Arial" w:cs="Arial"/>
          <w:lang w:val="en-GB"/>
        </w:rPr>
        <w:t>The Guardian.</w:t>
      </w:r>
      <w:proofErr w:type="gramEnd"/>
      <w:r w:rsidRPr="0041435D">
        <w:rPr>
          <w:rFonts w:ascii="Arial" w:hAnsi="Arial" w:cs="Arial"/>
          <w:lang w:val="en-GB"/>
        </w:rPr>
        <w:t xml:space="preserve"> Available at: </w:t>
      </w:r>
      <w:hyperlink r:id="rId11" w:history="1">
        <w:r w:rsidR="00171AC9" w:rsidRPr="0041435D">
          <w:rPr>
            <w:rStyle w:val="Hyperlink"/>
            <w:rFonts w:ascii="Arial" w:hAnsi="Arial" w:cs="Arial"/>
            <w:lang w:val="en-GB"/>
          </w:rPr>
          <w:t>https://www.theguardian.com/society/2002/jan/17/5</w:t>
        </w:r>
      </w:hyperlink>
      <w:r w:rsidR="00171AC9" w:rsidRPr="0041435D">
        <w:rPr>
          <w:rFonts w:ascii="Arial" w:hAnsi="Arial" w:cs="Arial"/>
          <w:lang w:val="en-GB"/>
        </w:rPr>
        <w:t xml:space="preserve"> </w:t>
      </w:r>
      <w:r w:rsidRPr="0041435D">
        <w:rPr>
          <w:rFonts w:ascii="Arial" w:hAnsi="Arial" w:cs="Arial"/>
          <w:lang w:val="en-GB"/>
        </w:rPr>
        <w:t>[Accessed 11 Aug. 2026].</w:t>
      </w:r>
    </w:p>
    <w:p w14:paraId="77261830" w14:textId="77777777" w:rsidR="000D4814" w:rsidRPr="0041435D" w:rsidRDefault="000D4814" w:rsidP="000D4814">
      <w:pPr>
        <w:spacing w:line="360" w:lineRule="auto"/>
        <w:jc w:val="both"/>
        <w:rPr>
          <w:rFonts w:ascii="Arial" w:hAnsi="Arial" w:cs="Arial"/>
          <w:lang w:val="en-GB"/>
        </w:rPr>
      </w:pPr>
      <w:proofErr w:type="gramStart"/>
      <w:r w:rsidRPr="0041435D">
        <w:rPr>
          <w:rFonts w:ascii="Arial" w:hAnsi="Arial" w:cs="Arial"/>
          <w:lang w:val="en-GB"/>
        </w:rPr>
        <w:t>Coulter, A. (2002).</w:t>
      </w:r>
      <w:proofErr w:type="gramEnd"/>
      <w:r w:rsidRPr="0041435D">
        <w:rPr>
          <w:rFonts w:ascii="Arial" w:hAnsi="Arial" w:cs="Arial"/>
          <w:lang w:val="en-GB"/>
        </w:rPr>
        <w:t xml:space="preserve"> After Bristol: Putting patients at the centre * commentary: Patient centred care: Timely, but is it practical? </w:t>
      </w:r>
      <w:proofErr w:type="gramStart"/>
      <w:r w:rsidRPr="0041435D">
        <w:rPr>
          <w:rFonts w:ascii="Arial" w:hAnsi="Arial" w:cs="Arial"/>
          <w:i/>
          <w:iCs/>
          <w:lang w:val="en-GB"/>
        </w:rPr>
        <w:t>BMJ</w:t>
      </w:r>
      <w:r w:rsidRPr="0041435D">
        <w:rPr>
          <w:rFonts w:ascii="Arial" w:hAnsi="Arial" w:cs="Arial"/>
          <w:lang w:val="en-GB"/>
        </w:rPr>
        <w:t>, 324(7338), pp.648–651.</w:t>
      </w:r>
      <w:proofErr w:type="gramEnd"/>
      <w:r w:rsidRPr="0041435D">
        <w:rPr>
          <w:rFonts w:ascii="Arial" w:hAnsi="Arial" w:cs="Arial"/>
          <w:lang w:val="en-GB"/>
        </w:rPr>
        <w:t xml:space="preserve"> doi:10.1136/bmj.324.7338.648.</w:t>
      </w:r>
    </w:p>
    <w:p w14:paraId="0B7AF063" w14:textId="77777777" w:rsidR="000D4814" w:rsidRPr="0041435D" w:rsidRDefault="000D4814" w:rsidP="000D4814">
      <w:pPr>
        <w:spacing w:line="360" w:lineRule="auto"/>
        <w:jc w:val="both"/>
        <w:rPr>
          <w:rFonts w:ascii="Arial" w:hAnsi="Arial" w:cs="Arial"/>
          <w:lang w:val="en-GB"/>
        </w:rPr>
      </w:pPr>
      <w:r w:rsidRPr="0041435D">
        <w:rPr>
          <w:rFonts w:ascii="Arial" w:hAnsi="Arial" w:cs="Arial"/>
          <w:lang w:val="en-GB"/>
        </w:rPr>
        <w:t xml:space="preserve">Dyer, C. (2001). </w:t>
      </w:r>
      <w:proofErr w:type="gramStart"/>
      <w:r w:rsidRPr="0041435D">
        <w:rPr>
          <w:rFonts w:ascii="Arial" w:hAnsi="Arial" w:cs="Arial"/>
          <w:lang w:val="en-GB"/>
        </w:rPr>
        <w:t>Bristol inquiry.</w:t>
      </w:r>
      <w:proofErr w:type="gramEnd"/>
      <w:r w:rsidRPr="0041435D">
        <w:rPr>
          <w:rFonts w:ascii="Arial" w:hAnsi="Arial" w:cs="Arial"/>
          <w:lang w:val="en-GB"/>
        </w:rPr>
        <w:t xml:space="preserve"> </w:t>
      </w:r>
      <w:proofErr w:type="gramStart"/>
      <w:r w:rsidRPr="0041435D">
        <w:rPr>
          <w:rFonts w:ascii="Arial" w:hAnsi="Arial" w:cs="Arial"/>
          <w:i/>
          <w:iCs/>
          <w:lang w:val="en-GB"/>
        </w:rPr>
        <w:t>BMJ</w:t>
      </w:r>
      <w:r w:rsidRPr="0041435D">
        <w:rPr>
          <w:rFonts w:ascii="Arial" w:hAnsi="Arial" w:cs="Arial"/>
          <w:lang w:val="en-GB"/>
        </w:rPr>
        <w:t>, [online] 323(7306), pp.181–181.</w:t>
      </w:r>
      <w:proofErr w:type="gramEnd"/>
      <w:r w:rsidRPr="0041435D">
        <w:rPr>
          <w:rFonts w:ascii="Arial" w:hAnsi="Arial" w:cs="Arial"/>
          <w:lang w:val="en-GB"/>
        </w:rPr>
        <w:t xml:space="preserve"> doi:10.1136/bmj.323.7306.181.</w:t>
      </w:r>
    </w:p>
    <w:p w14:paraId="0664BEB0" w14:textId="77777777" w:rsidR="000D4814" w:rsidRPr="0041435D" w:rsidRDefault="000D4814" w:rsidP="000D4814">
      <w:pPr>
        <w:spacing w:line="360" w:lineRule="auto"/>
        <w:jc w:val="both"/>
        <w:rPr>
          <w:rFonts w:ascii="Arial" w:hAnsi="Arial" w:cs="Arial"/>
          <w:lang w:val="en-GB"/>
        </w:rPr>
      </w:pPr>
      <w:proofErr w:type="gramStart"/>
      <w:r w:rsidRPr="0041435D">
        <w:rPr>
          <w:rFonts w:ascii="Arial" w:hAnsi="Arial" w:cs="Arial"/>
          <w:lang w:val="en-GB"/>
        </w:rPr>
        <w:t xml:space="preserve">Hilton, C.J., Hamilton, Vitale and </w:t>
      </w:r>
      <w:proofErr w:type="spellStart"/>
      <w:r w:rsidRPr="0041435D">
        <w:rPr>
          <w:rFonts w:ascii="Arial" w:hAnsi="Arial" w:cs="Arial"/>
          <w:lang w:val="en-GB"/>
        </w:rPr>
        <w:t>Haaverstad</w:t>
      </w:r>
      <w:proofErr w:type="spellEnd"/>
      <w:r w:rsidRPr="0041435D">
        <w:rPr>
          <w:rFonts w:ascii="Arial" w:hAnsi="Arial" w:cs="Arial"/>
          <w:lang w:val="en-GB"/>
        </w:rPr>
        <w:t xml:space="preserve"> (2005).</w:t>
      </w:r>
      <w:proofErr w:type="gramEnd"/>
      <w:r w:rsidRPr="0041435D">
        <w:rPr>
          <w:rFonts w:ascii="Arial" w:hAnsi="Arial" w:cs="Arial"/>
          <w:lang w:val="en-GB"/>
        </w:rPr>
        <w:t xml:space="preserve"> </w:t>
      </w:r>
      <w:proofErr w:type="gramStart"/>
      <w:r w:rsidRPr="0041435D">
        <w:rPr>
          <w:rFonts w:ascii="Arial" w:hAnsi="Arial" w:cs="Arial"/>
          <w:lang w:val="en-GB"/>
        </w:rPr>
        <w:t>Effects of “Bristol” on surgical practice in the United Kingdom.</w:t>
      </w:r>
      <w:proofErr w:type="gramEnd"/>
      <w:r w:rsidRPr="0041435D">
        <w:rPr>
          <w:rFonts w:ascii="Arial" w:hAnsi="Arial" w:cs="Arial"/>
          <w:lang w:val="en-GB"/>
        </w:rPr>
        <w:t xml:space="preserve"> </w:t>
      </w:r>
      <w:proofErr w:type="gramStart"/>
      <w:r w:rsidRPr="0041435D">
        <w:rPr>
          <w:rFonts w:ascii="Arial" w:hAnsi="Arial" w:cs="Arial"/>
          <w:i/>
          <w:iCs/>
          <w:lang w:val="en-GB"/>
        </w:rPr>
        <w:t xml:space="preserve">Interactive </w:t>
      </w:r>
      <w:proofErr w:type="spellStart"/>
      <w:r w:rsidRPr="0041435D">
        <w:rPr>
          <w:rFonts w:ascii="Arial" w:hAnsi="Arial" w:cs="Arial"/>
          <w:i/>
          <w:iCs/>
          <w:lang w:val="en-GB"/>
        </w:rPr>
        <w:t>CardioVascular</w:t>
      </w:r>
      <w:proofErr w:type="spellEnd"/>
      <w:r w:rsidRPr="0041435D">
        <w:rPr>
          <w:rFonts w:ascii="Arial" w:hAnsi="Arial" w:cs="Arial"/>
          <w:i/>
          <w:iCs/>
          <w:lang w:val="en-GB"/>
        </w:rPr>
        <w:t xml:space="preserve"> and Thoracic Surgery</w:t>
      </w:r>
      <w:r w:rsidRPr="0041435D">
        <w:rPr>
          <w:rFonts w:ascii="Arial" w:hAnsi="Arial" w:cs="Arial"/>
          <w:lang w:val="en-GB"/>
        </w:rPr>
        <w:t>, [online] 4(3), pp.197–199.</w:t>
      </w:r>
      <w:proofErr w:type="gramEnd"/>
      <w:r w:rsidRPr="0041435D">
        <w:rPr>
          <w:rFonts w:ascii="Arial" w:hAnsi="Arial" w:cs="Arial"/>
          <w:lang w:val="en-GB"/>
        </w:rPr>
        <w:t xml:space="preserve"> doi:10.1510/icvts.2004.102137.</w:t>
      </w:r>
    </w:p>
    <w:p w14:paraId="61F42CAB" w14:textId="77777777" w:rsidR="000D4814" w:rsidRPr="0041435D" w:rsidRDefault="000D4814" w:rsidP="000D4814">
      <w:pPr>
        <w:spacing w:line="360" w:lineRule="auto"/>
        <w:jc w:val="both"/>
        <w:rPr>
          <w:rFonts w:ascii="Arial" w:hAnsi="Arial" w:cs="Arial"/>
          <w:lang w:val="en-GB"/>
        </w:rPr>
      </w:pPr>
      <w:proofErr w:type="gramStart"/>
      <w:r w:rsidRPr="0041435D">
        <w:rPr>
          <w:rFonts w:ascii="Arial" w:hAnsi="Arial" w:cs="Arial"/>
          <w:lang w:val="en-GB"/>
        </w:rPr>
        <w:t xml:space="preserve">Kearns, E., </w:t>
      </w:r>
      <w:proofErr w:type="spellStart"/>
      <w:r w:rsidRPr="0041435D">
        <w:rPr>
          <w:rFonts w:ascii="Arial" w:hAnsi="Arial" w:cs="Arial"/>
          <w:lang w:val="en-GB"/>
        </w:rPr>
        <w:t>Khurshid</w:t>
      </w:r>
      <w:proofErr w:type="spellEnd"/>
      <w:r w:rsidRPr="0041435D">
        <w:rPr>
          <w:rFonts w:ascii="Arial" w:hAnsi="Arial" w:cs="Arial"/>
          <w:lang w:val="en-GB"/>
        </w:rPr>
        <w:t xml:space="preserve">, Z., </w:t>
      </w:r>
      <w:proofErr w:type="spellStart"/>
      <w:r w:rsidRPr="0041435D">
        <w:rPr>
          <w:rFonts w:ascii="Arial" w:hAnsi="Arial" w:cs="Arial"/>
          <w:lang w:val="en-GB"/>
        </w:rPr>
        <w:t>Anjara</w:t>
      </w:r>
      <w:proofErr w:type="spellEnd"/>
      <w:r w:rsidRPr="0041435D">
        <w:rPr>
          <w:rFonts w:ascii="Arial" w:hAnsi="Arial" w:cs="Arial"/>
          <w:lang w:val="en-GB"/>
        </w:rPr>
        <w:t xml:space="preserve">, S., De </w:t>
      </w:r>
      <w:proofErr w:type="spellStart"/>
      <w:r w:rsidRPr="0041435D">
        <w:rPr>
          <w:rFonts w:ascii="Arial" w:hAnsi="Arial" w:cs="Arial"/>
          <w:lang w:val="en-GB"/>
        </w:rPr>
        <w:t>Brún</w:t>
      </w:r>
      <w:proofErr w:type="spellEnd"/>
      <w:r w:rsidRPr="0041435D">
        <w:rPr>
          <w:rFonts w:ascii="Arial" w:hAnsi="Arial" w:cs="Arial"/>
          <w:lang w:val="en-GB"/>
        </w:rPr>
        <w:t>, A., Rowan, B. and McAuliffe, E. (2021).</w:t>
      </w:r>
      <w:proofErr w:type="gramEnd"/>
      <w:r w:rsidRPr="0041435D">
        <w:rPr>
          <w:rFonts w:ascii="Arial" w:hAnsi="Arial" w:cs="Arial"/>
          <w:lang w:val="en-GB"/>
        </w:rPr>
        <w:t xml:space="preserve"> Power dynamics in healthcare teams – a barrier to team effectiveness and patient safety: A systematic review. </w:t>
      </w:r>
      <w:proofErr w:type="gramStart"/>
      <w:r w:rsidRPr="0041435D">
        <w:rPr>
          <w:rFonts w:ascii="Arial" w:hAnsi="Arial" w:cs="Arial"/>
          <w:i/>
          <w:iCs/>
          <w:lang w:val="en-GB"/>
        </w:rPr>
        <w:t>BJS Open</w:t>
      </w:r>
      <w:r w:rsidRPr="0041435D">
        <w:rPr>
          <w:rFonts w:ascii="Arial" w:hAnsi="Arial" w:cs="Arial"/>
          <w:lang w:val="en-GB"/>
        </w:rPr>
        <w:t>, [online] 5(Supplement_1).</w:t>
      </w:r>
      <w:proofErr w:type="gramEnd"/>
      <w:r w:rsidRPr="0041435D">
        <w:rPr>
          <w:rFonts w:ascii="Arial" w:hAnsi="Arial" w:cs="Arial"/>
          <w:lang w:val="en-GB"/>
        </w:rPr>
        <w:t xml:space="preserve"> doi:10.1093/</w:t>
      </w:r>
      <w:proofErr w:type="spellStart"/>
      <w:r w:rsidRPr="0041435D">
        <w:rPr>
          <w:rFonts w:ascii="Arial" w:hAnsi="Arial" w:cs="Arial"/>
          <w:lang w:val="en-GB"/>
        </w:rPr>
        <w:t>bjsopen</w:t>
      </w:r>
      <w:proofErr w:type="spellEnd"/>
      <w:r w:rsidRPr="0041435D">
        <w:rPr>
          <w:rFonts w:ascii="Arial" w:hAnsi="Arial" w:cs="Arial"/>
          <w:lang w:val="en-GB"/>
        </w:rPr>
        <w:t>/zrab032.091.</w:t>
      </w:r>
    </w:p>
    <w:p w14:paraId="6F6287F1" w14:textId="0A74A20A" w:rsidR="000D4814" w:rsidRPr="0041435D" w:rsidRDefault="000D4814" w:rsidP="000D4814">
      <w:pPr>
        <w:spacing w:line="360" w:lineRule="auto"/>
        <w:jc w:val="both"/>
        <w:rPr>
          <w:rFonts w:ascii="Arial" w:hAnsi="Arial" w:cs="Arial"/>
          <w:lang w:val="en-GB"/>
        </w:rPr>
      </w:pPr>
      <w:r w:rsidRPr="0041435D">
        <w:rPr>
          <w:rFonts w:ascii="Arial" w:hAnsi="Arial" w:cs="Arial"/>
          <w:lang w:val="en-GB"/>
        </w:rPr>
        <w:t xml:space="preserve">Kennedy, I. (2001). </w:t>
      </w:r>
      <w:proofErr w:type="gramStart"/>
      <w:r w:rsidRPr="0041435D">
        <w:rPr>
          <w:rFonts w:ascii="Arial" w:hAnsi="Arial" w:cs="Arial"/>
          <w:lang w:val="en-GB"/>
        </w:rPr>
        <w:t>The report of the public inquiry into children’s heart surgery at the Bristol royal infirmary learning from Bristol.</w:t>
      </w:r>
      <w:proofErr w:type="gramEnd"/>
      <w:r w:rsidRPr="0041435D">
        <w:rPr>
          <w:rFonts w:ascii="Arial" w:hAnsi="Arial" w:cs="Arial"/>
          <w:lang w:val="en-GB"/>
        </w:rPr>
        <w:t xml:space="preserve"> [</w:t>
      </w:r>
      <w:proofErr w:type="gramStart"/>
      <w:r w:rsidRPr="0041435D">
        <w:rPr>
          <w:rFonts w:ascii="Arial" w:hAnsi="Arial" w:cs="Arial"/>
          <w:lang w:val="en-GB"/>
        </w:rPr>
        <w:t>online</w:t>
      </w:r>
      <w:proofErr w:type="gramEnd"/>
      <w:r w:rsidRPr="0041435D">
        <w:rPr>
          <w:rFonts w:ascii="Arial" w:hAnsi="Arial" w:cs="Arial"/>
          <w:lang w:val="en-GB"/>
        </w:rPr>
        <w:t xml:space="preserve">] Available at: </w:t>
      </w:r>
      <w:hyperlink r:id="rId12" w:history="1">
        <w:r w:rsidR="00171AC9" w:rsidRPr="0041435D">
          <w:rPr>
            <w:rStyle w:val="Hyperlink"/>
            <w:rFonts w:ascii="Arial" w:hAnsi="Arial" w:cs="Arial"/>
            <w:lang w:val="en-GB"/>
          </w:rPr>
          <w:t>https://www.bristol-inquiry.org.uk/final_report/the_report.pdf</w:t>
        </w:r>
      </w:hyperlink>
      <w:r w:rsidR="00171AC9" w:rsidRPr="0041435D">
        <w:rPr>
          <w:rFonts w:ascii="Arial" w:hAnsi="Arial" w:cs="Arial"/>
          <w:lang w:val="en-GB"/>
        </w:rPr>
        <w:t xml:space="preserve"> </w:t>
      </w:r>
      <w:r w:rsidRPr="0041435D">
        <w:rPr>
          <w:rFonts w:ascii="Arial" w:hAnsi="Arial" w:cs="Arial"/>
          <w:lang w:val="en-GB"/>
        </w:rPr>
        <w:t>[Accessed 11 Aug. 2026].</w:t>
      </w:r>
    </w:p>
    <w:p w14:paraId="32061101" w14:textId="3E27A042" w:rsidR="000D4814" w:rsidRPr="0041435D" w:rsidRDefault="000D4814" w:rsidP="000D4814">
      <w:pPr>
        <w:spacing w:line="360" w:lineRule="auto"/>
        <w:jc w:val="both"/>
        <w:rPr>
          <w:rFonts w:ascii="Arial" w:hAnsi="Arial" w:cs="Arial"/>
          <w:lang w:val="en-GB"/>
        </w:rPr>
      </w:pPr>
      <w:proofErr w:type="gramStart"/>
      <w:r w:rsidRPr="0041435D">
        <w:rPr>
          <w:rFonts w:ascii="Arial" w:hAnsi="Arial" w:cs="Arial"/>
          <w:lang w:val="en-GB"/>
        </w:rPr>
        <w:t xml:space="preserve">Knudsen, S.V., </w:t>
      </w:r>
      <w:proofErr w:type="spellStart"/>
      <w:r w:rsidRPr="0041435D">
        <w:rPr>
          <w:rFonts w:ascii="Arial" w:hAnsi="Arial" w:cs="Arial"/>
          <w:lang w:val="en-GB"/>
        </w:rPr>
        <w:t>Laursen</w:t>
      </w:r>
      <w:proofErr w:type="spellEnd"/>
      <w:r w:rsidRPr="0041435D">
        <w:rPr>
          <w:rFonts w:ascii="Arial" w:hAnsi="Arial" w:cs="Arial"/>
          <w:lang w:val="en-GB"/>
        </w:rPr>
        <w:t xml:space="preserve">, H.V.B., </w:t>
      </w:r>
      <w:proofErr w:type="spellStart"/>
      <w:r w:rsidRPr="0041435D">
        <w:rPr>
          <w:rFonts w:ascii="Arial" w:hAnsi="Arial" w:cs="Arial"/>
          <w:lang w:val="en-GB"/>
        </w:rPr>
        <w:t>Johnsen</w:t>
      </w:r>
      <w:proofErr w:type="spellEnd"/>
      <w:r w:rsidRPr="0041435D">
        <w:rPr>
          <w:rFonts w:ascii="Arial" w:hAnsi="Arial" w:cs="Arial"/>
          <w:lang w:val="en-GB"/>
        </w:rPr>
        <w:t>, S.P., Bartels, P.D., Ehlers, L.H. and Mainz, J. (2019).</w:t>
      </w:r>
      <w:proofErr w:type="gramEnd"/>
      <w:r w:rsidRPr="0041435D">
        <w:rPr>
          <w:rFonts w:ascii="Arial" w:hAnsi="Arial" w:cs="Arial"/>
          <w:lang w:val="en-GB"/>
        </w:rPr>
        <w:t xml:space="preserve"> Can quality improvement improve the quality of care? </w:t>
      </w:r>
      <w:proofErr w:type="gramStart"/>
      <w:r w:rsidRPr="0041435D">
        <w:rPr>
          <w:rFonts w:ascii="Arial" w:hAnsi="Arial" w:cs="Arial"/>
          <w:lang w:val="en-GB"/>
        </w:rPr>
        <w:t>A systematic review of reported effects and methodological rigor in plan-do-study-ACT projects.</w:t>
      </w:r>
      <w:proofErr w:type="gramEnd"/>
      <w:r w:rsidRPr="0041435D">
        <w:rPr>
          <w:rFonts w:ascii="Arial" w:hAnsi="Arial" w:cs="Arial"/>
          <w:lang w:val="en-GB"/>
        </w:rPr>
        <w:t xml:space="preserve"> </w:t>
      </w:r>
      <w:proofErr w:type="gramStart"/>
      <w:r w:rsidRPr="0041435D">
        <w:rPr>
          <w:rFonts w:ascii="Arial" w:hAnsi="Arial" w:cs="Arial"/>
          <w:i/>
          <w:iCs/>
          <w:lang w:val="en-GB"/>
        </w:rPr>
        <w:t>BMC Health Services Research</w:t>
      </w:r>
      <w:r w:rsidRPr="0041435D">
        <w:rPr>
          <w:rFonts w:ascii="Arial" w:hAnsi="Arial" w:cs="Arial"/>
          <w:lang w:val="en-GB"/>
        </w:rPr>
        <w:t>, [online] 19(1), pp.1–10.</w:t>
      </w:r>
      <w:proofErr w:type="gramEnd"/>
      <w:r w:rsidRPr="0041435D">
        <w:rPr>
          <w:rFonts w:ascii="Arial" w:hAnsi="Arial" w:cs="Arial"/>
          <w:lang w:val="en-GB"/>
        </w:rPr>
        <w:t xml:space="preserve"> </w:t>
      </w:r>
      <w:proofErr w:type="spellStart"/>
      <w:proofErr w:type="gramStart"/>
      <w:r w:rsidRPr="0041435D">
        <w:rPr>
          <w:rFonts w:ascii="Arial" w:hAnsi="Arial" w:cs="Arial"/>
          <w:lang w:val="en-GB"/>
        </w:rPr>
        <w:t>doi</w:t>
      </w:r>
      <w:proofErr w:type="spellEnd"/>
      <w:proofErr w:type="gramEnd"/>
      <w:r w:rsidRPr="0041435D">
        <w:rPr>
          <w:rFonts w:ascii="Arial" w:hAnsi="Arial" w:cs="Arial"/>
          <w:lang w:val="en-GB"/>
        </w:rPr>
        <w:t>:</w:t>
      </w:r>
      <w:r w:rsidR="00171AC9" w:rsidRPr="0041435D">
        <w:rPr>
          <w:rFonts w:ascii="Arial" w:hAnsi="Arial" w:cs="Arial"/>
          <w:lang w:val="en-GB"/>
        </w:rPr>
        <w:t xml:space="preserve"> </w:t>
      </w:r>
      <w:hyperlink r:id="rId13" w:history="1">
        <w:r w:rsidR="00171AC9" w:rsidRPr="0041435D">
          <w:rPr>
            <w:rStyle w:val="Hyperlink"/>
            <w:rFonts w:ascii="Arial" w:hAnsi="Arial" w:cs="Arial"/>
            <w:lang w:val="en-GB"/>
          </w:rPr>
          <w:t>https://doi.org/10.1186/s12913-019-4482-6</w:t>
        </w:r>
      </w:hyperlink>
      <w:r w:rsidRPr="0041435D">
        <w:rPr>
          <w:rFonts w:ascii="Arial" w:hAnsi="Arial" w:cs="Arial"/>
          <w:lang w:val="en-GB"/>
        </w:rPr>
        <w:t>.</w:t>
      </w:r>
      <w:r w:rsidR="00171AC9" w:rsidRPr="0041435D">
        <w:rPr>
          <w:rFonts w:ascii="Arial" w:hAnsi="Arial" w:cs="Arial"/>
          <w:lang w:val="en-GB"/>
        </w:rPr>
        <w:t xml:space="preserve"> </w:t>
      </w:r>
    </w:p>
    <w:p w14:paraId="2DC70EEF" w14:textId="77777777" w:rsidR="000D4814" w:rsidRPr="0041435D" w:rsidRDefault="000D4814" w:rsidP="000D4814">
      <w:pPr>
        <w:spacing w:line="360" w:lineRule="auto"/>
        <w:jc w:val="both"/>
        <w:rPr>
          <w:rFonts w:ascii="Arial" w:hAnsi="Arial" w:cs="Arial"/>
          <w:lang w:val="en-GB"/>
        </w:rPr>
      </w:pPr>
      <w:proofErr w:type="spellStart"/>
      <w:r w:rsidRPr="0041435D">
        <w:rPr>
          <w:rFonts w:ascii="Arial" w:hAnsi="Arial" w:cs="Arial"/>
          <w:lang w:val="en-GB"/>
        </w:rPr>
        <w:lastRenderedPageBreak/>
        <w:t>Lalani</w:t>
      </w:r>
      <w:proofErr w:type="spellEnd"/>
      <w:r w:rsidRPr="0041435D">
        <w:rPr>
          <w:rFonts w:ascii="Arial" w:hAnsi="Arial" w:cs="Arial"/>
          <w:lang w:val="en-GB"/>
        </w:rPr>
        <w:t xml:space="preserve">, M., Baines, R., Bryce, M., Marshall, M., Mead, S., </w:t>
      </w:r>
      <w:proofErr w:type="spellStart"/>
      <w:r w:rsidRPr="0041435D">
        <w:rPr>
          <w:rFonts w:ascii="Arial" w:hAnsi="Arial" w:cs="Arial"/>
          <w:lang w:val="en-GB"/>
        </w:rPr>
        <w:t>Barasi</w:t>
      </w:r>
      <w:proofErr w:type="spellEnd"/>
      <w:r w:rsidRPr="0041435D">
        <w:rPr>
          <w:rFonts w:ascii="Arial" w:hAnsi="Arial" w:cs="Arial"/>
          <w:lang w:val="en-GB"/>
        </w:rPr>
        <w:t xml:space="preserve">, S., Archer, J. and Regan de </w:t>
      </w:r>
      <w:proofErr w:type="spellStart"/>
      <w:r w:rsidRPr="0041435D">
        <w:rPr>
          <w:rFonts w:ascii="Arial" w:hAnsi="Arial" w:cs="Arial"/>
          <w:lang w:val="en-GB"/>
        </w:rPr>
        <w:t>Bere</w:t>
      </w:r>
      <w:proofErr w:type="spellEnd"/>
      <w:r w:rsidRPr="0041435D">
        <w:rPr>
          <w:rFonts w:ascii="Arial" w:hAnsi="Arial" w:cs="Arial"/>
          <w:lang w:val="en-GB"/>
        </w:rPr>
        <w:t xml:space="preserve">, S. (2018). Patient and public involvement in medical performance processes: A systematic review. </w:t>
      </w:r>
      <w:proofErr w:type="gramStart"/>
      <w:r w:rsidRPr="0041435D">
        <w:rPr>
          <w:rFonts w:ascii="Arial" w:hAnsi="Arial" w:cs="Arial"/>
          <w:i/>
          <w:iCs/>
          <w:lang w:val="en-GB"/>
        </w:rPr>
        <w:t>Health Expectations</w:t>
      </w:r>
      <w:r w:rsidRPr="0041435D">
        <w:rPr>
          <w:rFonts w:ascii="Arial" w:hAnsi="Arial" w:cs="Arial"/>
          <w:lang w:val="en-GB"/>
        </w:rPr>
        <w:t>, [online] 22(2), pp.149–161.</w:t>
      </w:r>
      <w:proofErr w:type="gramEnd"/>
      <w:r w:rsidRPr="0041435D">
        <w:rPr>
          <w:rFonts w:ascii="Arial" w:hAnsi="Arial" w:cs="Arial"/>
          <w:lang w:val="en-GB"/>
        </w:rPr>
        <w:t xml:space="preserve"> doi:10.1111/hex.12852.</w:t>
      </w:r>
    </w:p>
    <w:p w14:paraId="4894A9CF" w14:textId="73955FD0" w:rsidR="000D4814" w:rsidRPr="0041435D" w:rsidRDefault="000D4814" w:rsidP="000D4814">
      <w:pPr>
        <w:spacing w:line="360" w:lineRule="auto"/>
        <w:jc w:val="both"/>
        <w:rPr>
          <w:rFonts w:ascii="Arial" w:hAnsi="Arial" w:cs="Arial"/>
          <w:lang w:val="en-GB"/>
        </w:rPr>
      </w:pPr>
      <w:proofErr w:type="spellStart"/>
      <w:proofErr w:type="gramStart"/>
      <w:r w:rsidRPr="0041435D">
        <w:rPr>
          <w:rFonts w:ascii="Arial" w:hAnsi="Arial" w:cs="Arial"/>
          <w:lang w:val="en-GB"/>
        </w:rPr>
        <w:t>Mannion</w:t>
      </w:r>
      <w:proofErr w:type="spellEnd"/>
      <w:r w:rsidRPr="0041435D">
        <w:rPr>
          <w:rFonts w:ascii="Arial" w:hAnsi="Arial" w:cs="Arial"/>
          <w:lang w:val="en-GB"/>
        </w:rPr>
        <w:t>, R. and Davies, H. (2018).</w:t>
      </w:r>
      <w:proofErr w:type="gramEnd"/>
      <w:r w:rsidRPr="0041435D">
        <w:rPr>
          <w:rFonts w:ascii="Arial" w:hAnsi="Arial" w:cs="Arial"/>
          <w:lang w:val="en-GB"/>
        </w:rPr>
        <w:t xml:space="preserve"> </w:t>
      </w:r>
      <w:proofErr w:type="gramStart"/>
      <w:r w:rsidRPr="0041435D">
        <w:rPr>
          <w:rFonts w:ascii="Arial" w:hAnsi="Arial" w:cs="Arial"/>
          <w:lang w:val="en-GB"/>
        </w:rPr>
        <w:t>Understanding organisational culture for healthcare quality improvement.</w:t>
      </w:r>
      <w:proofErr w:type="gramEnd"/>
      <w:r w:rsidRPr="0041435D">
        <w:rPr>
          <w:rFonts w:ascii="Arial" w:hAnsi="Arial" w:cs="Arial"/>
          <w:lang w:val="en-GB"/>
        </w:rPr>
        <w:t xml:space="preserve"> </w:t>
      </w:r>
      <w:proofErr w:type="gramStart"/>
      <w:r w:rsidRPr="0041435D">
        <w:rPr>
          <w:rFonts w:ascii="Arial" w:hAnsi="Arial" w:cs="Arial"/>
          <w:i/>
          <w:iCs/>
          <w:lang w:val="en-GB"/>
        </w:rPr>
        <w:t>British Medical Journal</w:t>
      </w:r>
      <w:r w:rsidRPr="0041435D">
        <w:rPr>
          <w:rFonts w:ascii="Arial" w:hAnsi="Arial" w:cs="Arial"/>
          <w:lang w:val="en-GB"/>
        </w:rPr>
        <w:t>, [online] 363(363), pp.1–4.</w:t>
      </w:r>
      <w:proofErr w:type="gramEnd"/>
      <w:r w:rsidRPr="0041435D">
        <w:rPr>
          <w:rFonts w:ascii="Arial" w:hAnsi="Arial" w:cs="Arial"/>
          <w:lang w:val="en-GB"/>
        </w:rPr>
        <w:t xml:space="preserve"> </w:t>
      </w:r>
      <w:proofErr w:type="spellStart"/>
      <w:proofErr w:type="gramStart"/>
      <w:r w:rsidRPr="0041435D">
        <w:rPr>
          <w:rFonts w:ascii="Arial" w:hAnsi="Arial" w:cs="Arial"/>
          <w:lang w:val="en-GB"/>
        </w:rPr>
        <w:t>doi</w:t>
      </w:r>
      <w:proofErr w:type="spellEnd"/>
      <w:proofErr w:type="gramEnd"/>
      <w:r w:rsidRPr="0041435D">
        <w:rPr>
          <w:rFonts w:ascii="Arial" w:hAnsi="Arial" w:cs="Arial"/>
          <w:lang w:val="en-GB"/>
        </w:rPr>
        <w:t>:</w:t>
      </w:r>
      <w:r w:rsidR="00171AC9" w:rsidRPr="0041435D">
        <w:rPr>
          <w:rFonts w:ascii="Arial" w:hAnsi="Arial" w:cs="Arial"/>
          <w:lang w:val="en-GB"/>
        </w:rPr>
        <w:t xml:space="preserve"> </w:t>
      </w:r>
      <w:hyperlink r:id="rId14" w:history="1">
        <w:r w:rsidR="00171AC9" w:rsidRPr="0041435D">
          <w:rPr>
            <w:rStyle w:val="Hyperlink"/>
            <w:rFonts w:ascii="Arial" w:hAnsi="Arial" w:cs="Arial"/>
            <w:lang w:val="en-GB"/>
          </w:rPr>
          <w:t>https://doi.org/10.1136/bmj.k4907</w:t>
        </w:r>
      </w:hyperlink>
      <w:r w:rsidRPr="0041435D">
        <w:rPr>
          <w:rFonts w:ascii="Arial" w:hAnsi="Arial" w:cs="Arial"/>
          <w:lang w:val="en-GB"/>
        </w:rPr>
        <w:t>.</w:t>
      </w:r>
      <w:r w:rsidR="00171AC9" w:rsidRPr="0041435D">
        <w:rPr>
          <w:rFonts w:ascii="Arial" w:hAnsi="Arial" w:cs="Arial"/>
          <w:lang w:val="en-GB"/>
        </w:rPr>
        <w:t xml:space="preserve">  </w:t>
      </w:r>
    </w:p>
    <w:p w14:paraId="0A4352E1" w14:textId="32BDC106" w:rsidR="000D4814" w:rsidRPr="0041435D" w:rsidRDefault="000D4814" w:rsidP="000D4814">
      <w:pPr>
        <w:spacing w:line="360" w:lineRule="auto"/>
        <w:jc w:val="both"/>
        <w:rPr>
          <w:rFonts w:ascii="Arial" w:hAnsi="Arial" w:cs="Arial"/>
          <w:lang w:val="en-GB"/>
        </w:rPr>
      </w:pPr>
      <w:r w:rsidRPr="0041435D">
        <w:rPr>
          <w:rFonts w:ascii="Arial" w:hAnsi="Arial" w:cs="Arial"/>
          <w:lang w:val="en-GB"/>
        </w:rPr>
        <w:t xml:space="preserve">Mayor, S. (2001). Mortality for paediatric cardiac surgery at Bristol was twice that at other centres. </w:t>
      </w:r>
      <w:proofErr w:type="gramStart"/>
      <w:r w:rsidRPr="0041435D">
        <w:rPr>
          <w:rFonts w:ascii="Arial" w:hAnsi="Arial" w:cs="Arial"/>
          <w:i/>
          <w:iCs/>
          <w:lang w:val="en-GB"/>
        </w:rPr>
        <w:t>BMJ :</w:t>
      </w:r>
      <w:proofErr w:type="gramEnd"/>
      <w:r w:rsidRPr="0041435D">
        <w:rPr>
          <w:rFonts w:ascii="Arial" w:hAnsi="Arial" w:cs="Arial"/>
          <w:i/>
          <w:iCs/>
          <w:lang w:val="en-GB"/>
        </w:rPr>
        <w:t xml:space="preserve"> British Medical Journal</w:t>
      </w:r>
      <w:r w:rsidRPr="0041435D">
        <w:rPr>
          <w:rFonts w:ascii="Arial" w:hAnsi="Arial" w:cs="Arial"/>
          <w:lang w:val="en-GB"/>
        </w:rPr>
        <w:t xml:space="preserve">, [online] 323(7305), p.125. Available at: </w:t>
      </w:r>
      <w:hyperlink r:id="rId15" w:history="1">
        <w:r w:rsidR="00171AC9" w:rsidRPr="0041435D">
          <w:rPr>
            <w:rStyle w:val="Hyperlink"/>
            <w:rFonts w:ascii="Arial" w:hAnsi="Arial" w:cs="Arial"/>
            <w:lang w:val="en-GB"/>
          </w:rPr>
          <w:t>https://pmc.ncbi.nlm.nih.gov/articles/PMC1120772/</w:t>
        </w:r>
      </w:hyperlink>
      <w:r w:rsidR="00171AC9" w:rsidRPr="0041435D">
        <w:rPr>
          <w:rFonts w:ascii="Arial" w:hAnsi="Arial" w:cs="Arial"/>
          <w:lang w:val="en-GB"/>
        </w:rPr>
        <w:t xml:space="preserve"> </w:t>
      </w:r>
      <w:r w:rsidRPr="0041435D">
        <w:rPr>
          <w:rFonts w:ascii="Arial" w:hAnsi="Arial" w:cs="Arial"/>
          <w:lang w:val="en-GB"/>
        </w:rPr>
        <w:t>[Accessed 11 Aug. 2026].</w:t>
      </w:r>
    </w:p>
    <w:p w14:paraId="53CF2BB2" w14:textId="77777777" w:rsidR="000D4814" w:rsidRPr="0041435D" w:rsidRDefault="000D4814" w:rsidP="000D4814">
      <w:pPr>
        <w:spacing w:line="360" w:lineRule="auto"/>
        <w:jc w:val="both"/>
        <w:rPr>
          <w:rFonts w:ascii="Arial" w:hAnsi="Arial" w:cs="Arial"/>
          <w:lang w:val="en-GB"/>
        </w:rPr>
      </w:pPr>
      <w:proofErr w:type="spellStart"/>
      <w:proofErr w:type="gramStart"/>
      <w:r w:rsidRPr="0041435D">
        <w:rPr>
          <w:rFonts w:ascii="Arial" w:hAnsi="Arial" w:cs="Arial"/>
          <w:lang w:val="en-GB"/>
        </w:rPr>
        <w:t>McGuier</w:t>
      </w:r>
      <w:proofErr w:type="spellEnd"/>
      <w:r w:rsidRPr="0041435D">
        <w:rPr>
          <w:rFonts w:ascii="Arial" w:hAnsi="Arial" w:cs="Arial"/>
          <w:lang w:val="en-GB"/>
        </w:rPr>
        <w:t xml:space="preserve">, E.A., </w:t>
      </w:r>
      <w:proofErr w:type="spellStart"/>
      <w:r w:rsidRPr="0041435D">
        <w:rPr>
          <w:rFonts w:ascii="Arial" w:hAnsi="Arial" w:cs="Arial"/>
          <w:lang w:val="en-GB"/>
        </w:rPr>
        <w:t>Kolko</w:t>
      </w:r>
      <w:proofErr w:type="spellEnd"/>
      <w:r w:rsidRPr="0041435D">
        <w:rPr>
          <w:rFonts w:ascii="Arial" w:hAnsi="Arial" w:cs="Arial"/>
          <w:lang w:val="en-GB"/>
        </w:rPr>
        <w:t xml:space="preserve">, D.J., Aarons, G.A., </w:t>
      </w:r>
      <w:proofErr w:type="spellStart"/>
      <w:r w:rsidRPr="0041435D">
        <w:rPr>
          <w:rFonts w:ascii="Arial" w:hAnsi="Arial" w:cs="Arial"/>
          <w:lang w:val="en-GB"/>
        </w:rPr>
        <w:t>Schachter</w:t>
      </w:r>
      <w:proofErr w:type="spellEnd"/>
      <w:r w:rsidRPr="0041435D">
        <w:rPr>
          <w:rFonts w:ascii="Arial" w:hAnsi="Arial" w:cs="Arial"/>
          <w:lang w:val="en-GB"/>
        </w:rPr>
        <w:t xml:space="preserve">, A., </w:t>
      </w:r>
      <w:proofErr w:type="spellStart"/>
      <w:r w:rsidRPr="0041435D">
        <w:rPr>
          <w:rFonts w:ascii="Arial" w:hAnsi="Arial" w:cs="Arial"/>
          <w:lang w:val="en-GB"/>
        </w:rPr>
        <w:t>Klem</w:t>
      </w:r>
      <w:proofErr w:type="spellEnd"/>
      <w:r w:rsidRPr="0041435D">
        <w:rPr>
          <w:rFonts w:ascii="Arial" w:hAnsi="Arial" w:cs="Arial"/>
          <w:lang w:val="en-GB"/>
        </w:rPr>
        <w:t xml:space="preserve">, M.L., </w:t>
      </w:r>
      <w:proofErr w:type="spellStart"/>
      <w:r w:rsidRPr="0041435D">
        <w:rPr>
          <w:rFonts w:ascii="Arial" w:hAnsi="Arial" w:cs="Arial"/>
          <w:lang w:val="en-GB"/>
        </w:rPr>
        <w:t>Diabes</w:t>
      </w:r>
      <w:proofErr w:type="spellEnd"/>
      <w:r w:rsidRPr="0041435D">
        <w:rPr>
          <w:rFonts w:ascii="Arial" w:hAnsi="Arial" w:cs="Arial"/>
          <w:lang w:val="en-GB"/>
        </w:rPr>
        <w:t xml:space="preserve">, M.A., </w:t>
      </w:r>
      <w:proofErr w:type="spellStart"/>
      <w:r w:rsidRPr="0041435D">
        <w:rPr>
          <w:rFonts w:ascii="Arial" w:hAnsi="Arial" w:cs="Arial"/>
          <w:lang w:val="en-GB"/>
        </w:rPr>
        <w:t>Weingart</w:t>
      </w:r>
      <w:proofErr w:type="spellEnd"/>
      <w:r w:rsidRPr="0041435D">
        <w:rPr>
          <w:rFonts w:ascii="Arial" w:hAnsi="Arial" w:cs="Arial"/>
          <w:lang w:val="en-GB"/>
        </w:rPr>
        <w:t xml:space="preserve">, L.R., Salas, E. and </w:t>
      </w:r>
      <w:proofErr w:type="spellStart"/>
      <w:r w:rsidRPr="0041435D">
        <w:rPr>
          <w:rFonts w:ascii="Arial" w:hAnsi="Arial" w:cs="Arial"/>
          <w:lang w:val="en-GB"/>
        </w:rPr>
        <w:t>Wolk</w:t>
      </w:r>
      <w:proofErr w:type="spellEnd"/>
      <w:r w:rsidRPr="0041435D">
        <w:rPr>
          <w:rFonts w:ascii="Arial" w:hAnsi="Arial" w:cs="Arial"/>
          <w:lang w:val="en-GB"/>
        </w:rPr>
        <w:t>, C.B. (2024).</w:t>
      </w:r>
      <w:proofErr w:type="gramEnd"/>
      <w:r w:rsidRPr="0041435D">
        <w:rPr>
          <w:rFonts w:ascii="Arial" w:hAnsi="Arial" w:cs="Arial"/>
          <w:lang w:val="en-GB"/>
        </w:rPr>
        <w:t xml:space="preserve"> Teamwork and implementation of innovations in healthcare and human service settings: A systematic review. </w:t>
      </w:r>
      <w:r w:rsidRPr="0041435D">
        <w:rPr>
          <w:rFonts w:ascii="Arial" w:hAnsi="Arial" w:cs="Arial"/>
          <w:i/>
          <w:iCs/>
          <w:lang w:val="en-GB"/>
        </w:rPr>
        <w:t xml:space="preserve">Implementation </w:t>
      </w:r>
      <w:proofErr w:type="gramStart"/>
      <w:r w:rsidRPr="0041435D">
        <w:rPr>
          <w:rFonts w:ascii="Arial" w:hAnsi="Arial" w:cs="Arial"/>
          <w:i/>
          <w:iCs/>
          <w:lang w:val="en-GB"/>
        </w:rPr>
        <w:t>Science :</w:t>
      </w:r>
      <w:proofErr w:type="gramEnd"/>
      <w:r w:rsidRPr="0041435D">
        <w:rPr>
          <w:rFonts w:ascii="Arial" w:hAnsi="Arial" w:cs="Arial"/>
          <w:i/>
          <w:iCs/>
          <w:lang w:val="en-GB"/>
        </w:rPr>
        <w:t xml:space="preserve"> IS</w:t>
      </w:r>
      <w:r w:rsidRPr="0041435D">
        <w:rPr>
          <w:rFonts w:ascii="Arial" w:hAnsi="Arial" w:cs="Arial"/>
          <w:lang w:val="en-GB"/>
        </w:rPr>
        <w:t xml:space="preserve">, [online] 19(19), p.49. </w:t>
      </w:r>
      <w:proofErr w:type="gramStart"/>
      <w:r w:rsidRPr="0041435D">
        <w:rPr>
          <w:rFonts w:ascii="Arial" w:hAnsi="Arial" w:cs="Arial"/>
          <w:lang w:val="en-GB"/>
        </w:rPr>
        <w:t>doi:</w:t>
      </w:r>
      <w:proofErr w:type="gramEnd"/>
      <w:r w:rsidRPr="0041435D">
        <w:rPr>
          <w:rFonts w:ascii="Arial" w:hAnsi="Arial" w:cs="Arial"/>
          <w:lang w:val="en-GB"/>
        </w:rPr>
        <w:t>10.1186/s13012-024-01381-9.</w:t>
      </w:r>
    </w:p>
    <w:p w14:paraId="4DCC4114" w14:textId="6161ED62" w:rsidR="000D4814" w:rsidRPr="0041435D" w:rsidRDefault="000D4814" w:rsidP="000D4814">
      <w:pPr>
        <w:spacing w:line="360" w:lineRule="auto"/>
        <w:jc w:val="both"/>
        <w:rPr>
          <w:rFonts w:ascii="Arial" w:hAnsi="Arial" w:cs="Arial"/>
          <w:lang w:val="en-GB"/>
        </w:rPr>
      </w:pPr>
      <w:r w:rsidRPr="0041435D">
        <w:rPr>
          <w:rFonts w:ascii="Arial" w:hAnsi="Arial" w:cs="Arial"/>
          <w:lang w:val="en-GB"/>
        </w:rPr>
        <w:t xml:space="preserve">NHS England (2026). </w:t>
      </w:r>
      <w:r w:rsidRPr="0041435D">
        <w:rPr>
          <w:rFonts w:ascii="Arial" w:hAnsi="Arial" w:cs="Arial"/>
          <w:i/>
          <w:iCs/>
          <w:lang w:val="en-GB"/>
        </w:rPr>
        <w:t>NHS England » Clinical audits and registries: A best practice guide</w:t>
      </w:r>
      <w:r w:rsidRPr="0041435D">
        <w:rPr>
          <w:rFonts w:ascii="Arial" w:hAnsi="Arial" w:cs="Arial"/>
          <w:lang w:val="en-GB"/>
        </w:rPr>
        <w:t>. [</w:t>
      </w:r>
      <w:proofErr w:type="gramStart"/>
      <w:r w:rsidRPr="0041435D">
        <w:rPr>
          <w:rFonts w:ascii="Arial" w:hAnsi="Arial" w:cs="Arial"/>
          <w:lang w:val="en-GB"/>
        </w:rPr>
        <w:t>online</w:t>
      </w:r>
      <w:proofErr w:type="gramEnd"/>
      <w:r w:rsidRPr="0041435D">
        <w:rPr>
          <w:rFonts w:ascii="Arial" w:hAnsi="Arial" w:cs="Arial"/>
          <w:lang w:val="en-GB"/>
        </w:rPr>
        <w:t xml:space="preserve">] </w:t>
      </w:r>
      <w:r w:rsidRPr="0041435D">
        <w:rPr>
          <w:rFonts w:ascii="Arial" w:hAnsi="Arial" w:cs="Arial"/>
          <w:i/>
          <w:iCs/>
          <w:lang w:val="en-GB"/>
        </w:rPr>
        <w:t>England.nhs.uk</w:t>
      </w:r>
      <w:r w:rsidRPr="0041435D">
        <w:rPr>
          <w:rFonts w:ascii="Arial" w:hAnsi="Arial" w:cs="Arial"/>
          <w:lang w:val="en-GB"/>
        </w:rPr>
        <w:t xml:space="preserve">. Available at: </w:t>
      </w:r>
      <w:hyperlink r:id="rId16" w:history="1">
        <w:r w:rsidR="00171AC9" w:rsidRPr="0041435D">
          <w:rPr>
            <w:rStyle w:val="Hyperlink"/>
            <w:rFonts w:ascii="Arial" w:hAnsi="Arial" w:cs="Arial"/>
            <w:lang w:val="en-GB"/>
          </w:rPr>
          <w:t>https://www.england.nhs.uk/long-read/clinical-audits-registries-best-practice-guide/</w:t>
        </w:r>
      </w:hyperlink>
      <w:r w:rsidR="00171AC9" w:rsidRPr="0041435D">
        <w:rPr>
          <w:rFonts w:ascii="Arial" w:hAnsi="Arial" w:cs="Arial"/>
          <w:lang w:val="en-GB"/>
        </w:rPr>
        <w:t xml:space="preserve"> </w:t>
      </w:r>
      <w:r w:rsidRPr="0041435D">
        <w:rPr>
          <w:rFonts w:ascii="Arial" w:hAnsi="Arial" w:cs="Arial"/>
          <w:lang w:val="en-GB"/>
        </w:rPr>
        <w:t>[Accessed 11 Aug. 2026].</w:t>
      </w:r>
    </w:p>
    <w:p w14:paraId="2FE967F2" w14:textId="7918FE5A" w:rsidR="000D4814" w:rsidRPr="0041435D" w:rsidRDefault="000D4814" w:rsidP="000D4814">
      <w:pPr>
        <w:spacing w:line="360" w:lineRule="auto"/>
        <w:jc w:val="both"/>
        <w:rPr>
          <w:rFonts w:ascii="Arial" w:hAnsi="Arial" w:cs="Arial"/>
          <w:lang w:val="en-GB"/>
        </w:rPr>
      </w:pPr>
      <w:proofErr w:type="gramStart"/>
      <w:r w:rsidRPr="0041435D">
        <w:rPr>
          <w:rFonts w:ascii="Arial" w:hAnsi="Arial" w:cs="Arial"/>
          <w:lang w:val="en-GB"/>
        </w:rPr>
        <w:t>Parliament.UK (2026).</w:t>
      </w:r>
      <w:proofErr w:type="gramEnd"/>
      <w:r w:rsidRPr="0041435D">
        <w:rPr>
          <w:rFonts w:ascii="Arial" w:hAnsi="Arial" w:cs="Arial"/>
          <w:lang w:val="en-GB"/>
        </w:rPr>
        <w:t xml:space="preserve"> </w:t>
      </w:r>
      <w:r w:rsidRPr="0041435D">
        <w:rPr>
          <w:rFonts w:ascii="Arial" w:hAnsi="Arial" w:cs="Arial"/>
          <w:i/>
          <w:iCs/>
          <w:lang w:val="en-GB"/>
        </w:rPr>
        <w:t xml:space="preserve">House of </w:t>
      </w:r>
      <w:proofErr w:type="gramStart"/>
      <w:r w:rsidRPr="0041435D">
        <w:rPr>
          <w:rFonts w:ascii="Arial" w:hAnsi="Arial" w:cs="Arial"/>
          <w:i/>
          <w:iCs/>
          <w:lang w:val="en-GB"/>
        </w:rPr>
        <w:t>commons</w:t>
      </w:r>
      <w:proofErr w:type="gramEnd"/>
      <w:r w:rsidRPr="0041435D">
        <w:rPr>
          <w:rFonts w:ascii="Arial" w:hAnsi="Arial" w:cs="Arial"/>
          <w:i/>
          <w:iCs/>
          <w:lang w:val="en-GB"/>
        </w:rPr>
        <w:t xml:space="preserve"> - public administration - written evidence</w:t>
      </w:r>
      <w:r w:rsidRPr="0041435D">
        <w:rPr>
          <w:rFonts w:ascii="Arial" w:hAnsi="Arial" w:cs="Arial"/>
          <w:lang w:val="en-GB"/>
        </w:rPr>
        <w:t>. [</w:t>
      </w:r>
      <w:proofErr w:type="gramStart"/>
      <w:r w:rsidRPr="0041435D">
        <w:rPr>
          <w:rFonts w:ascii="Arial" w:hAnsi="Arial" w:cs="Arial"/>
          <w:lang w:val="en-GB"/>
        </w:rPr>
        <w:t>online</w:t>
      </w:r>
      <w:proofErr w:type="gramEnd"/>
      <w:r w:rsidRPr="0041435D">
        <w:rPr>
          <w:rFonts w:ascii="Arial" w:hAnsi="Arial" w:cs="Arial"/>
          <w:lang w:val="en-GB"/>
        </w:rPr>
        <w:t xml:space="preserve">] Parliament.uk. Available at: </w:t>
      </w:r>
      <w:hyperlink r:id="rId17" w:history="1">
        <w:r w:rsidR="00171AC9" w:rsidRPr="0041435D">
          <w:rPr>
            <w:rStyle w:val="Hyperlink"/>
            <w:rFonts w:ascii="Arial" w:hAnsi="Arial" w:cs="Arial"/>
            <w:lang w:val="en-GB"/>
          </w:rPr>
          <w:t>https://publications.parliament.uk/pa/cm200405/cmselect/cmpubadm/51/wevid/51we06.htm</w:t>
        </w:r>
      </w:hyperlink>
      <w:r w:rsidR="00171AC9" w:rsidRPr="0041435D">
        <w:rPr>
          <w:rFonts w:ascii="Arial" w:hAnsi="Arial" w:cs="Arial"/>
          <w:lang w:val="en-GB"/>
        </w:rPr>
        <w:t xml:space="preserve"> </w:t>
      </w:r>
      <w:r w:rsidRPr="0041435D">
        <w:rPr>
          <w:rFonts w:ascii="Arial" w:hAnsi="Arial" w:cs="Arial"/>
          <w:lang w:val="en-GB"/>
        </w:rPr>
        <w:t>[Accessed 11 Aug. 2026].</w:t>
      </w:r>
    </w:p>
    <w:p w14:paraId="284573ED" w14:textId="77777777" w:rsidR="000D4814" w:rsidRPr="0041435D" w:rsidRDefault="000D4814" w:rsidP="000D4814">
      <w:pPr>
        <w:spacing w:line="360" w:lineRule="auto"/>
        <w:jc w:val="both"/>
        <w:rPr>
          <w:rFonts w:ascii="Arial" w:hAnsi="Arial" w:cs="Arial"/>
          <w:lang w:val="en-GB"/>
        </w:rPr>
      </w:pPr>
      <w:proofErr w:type="gramStart"/>
      <w:r w:rsidRPr="0041435D">
        <w:rPr>
          <w:rFonts w:ascii="Arial" w:hAnsi="Arial" w:cs="Arial"/>
          <w:lang w:val="en-GB"/>
        </w:rPr>
        <w:t>Quick, O. (2022).</w:t>
      </w:r>
      <w:proofErr w:type="gramEnd"/>
      <w:r w:rsidRPr="0041435D">
        <w:rPr>
          <w:rFonts w:ascii="Arial" w:hAnsi="Arial" w:cs="Arial"/>
          <w:lang w:val="en-GB"/>
        </w:rPr>
        <w:t xml:space="preserve"> Duties of candour in healthcare: The truth, the whole truth, and nothing but the truth? </w:t>
      </w:r>
      <w:proofErr w:type="gramStart"/>
      <w:r w:rsidRPr="0041435D">
        <w:rPr>
          <w:rFonts w:ascii="Arial" w:hAnsi="Arial" w:cs="Arial"/>
          <w:i/>
          <w:iCs/>
          <w:lang w:val="en-GB"/>
        </w:rPr>
        <w:t>Medical Law Review</w:t>
      </w:r>
      <w:r w:rsidRPr="0041435D">
        <w:rPr>
          <w:rFonts w:ascii="Arial" w:hAnsi="Arial" w:cs="Arial"/>
          <w:lang w:val="en-GB"/>
        </w:rPr>
        <w:t>, 30(2), pp.324–347.</w:t>
      </w:r>
      <w:proofErr w:type="gramEnd"/>
      <w:r w:rsidRPr="0041435D">
        <w:rPr>
          <w:rFonts w:ascii="Arial" w:hAnsi="Arial" w:cs="Arial"/>
          <w:lang w:val="en-GB"/>
        </w:rPr>
        <w:t xml:space="preserve"> doi:10.1093/</w:t>
      </w:r>
      <w:proofErr w:type="spellStart"/>
      <w:r w:rsidRPr="0041435D">
        <w:rPr>
          <w:rFonts w:ascii="Arial" w:hAnsi="Arial" w:cs="Arial"/>
          <w:lang w:val="en-GB"/>
        </w:rPr>
        <w:t>medlaw</w:t>
      </w:r>
      <w:proofErr w:type="spellEnd"/>
      <w:r w:rsidRPr="0041435D">
        <w:rPr>
          <w:rFonts w:ascii="Arial" w:hAnsi="Arial" w:cs="Arial"/>
          <w:lang w:val="en-GB"/>
        </w:rPr>
        <w:t>/fwac004.</w:t>
      </w:r>
    </w:p>
    <w:p w14:paraId="0B7D09BE" w14:textId="77777777" w:rsidR="000D4814" w:rsidRPr="0041435D" w:rsidRDefault="000D4814" w:rsidP="000D4814">
      <w:pPr>
        <w:spacing w:line="360" w:lineRule="auto"/>
        <w:jc w:val="both"/>
        <w:rPr>
          <w:rFonts w:ascii="Arial" w:hAnsi="Arial" w:cs="Arial"/>
          <w:lang w:val="en-GB"/>
        </w:rPr>
      </w:pPr>
      <w:proofErr w:type="gramStart"/>
      <w:r w:rsidRPr="0041435D">
        <w:rPr>
          <w:rFonts w:ascii="Arial" w:hAnsi="Arial" w:cs="Arial"/>
          <w:lang w:val="en-GB"/>
        </w:rPr>
        <w:t xml:space="preserve">Taylor, M.J., </w:t>
      </w:r>
      <w:proofErr w:type="spellStart"/>
      <w:r w:rsidRPr="0041435D">
        <w:rPr>
          <w:rFonts w:ascii="Arial" w:hAnsi="Arial" w:cs="Arial"/>
          <w:lang w:val="en-GB"/>
        </w:rPr>
        <w:t>McNicholas</w:t>
      </w:r>
      <w:proofErr w:type="spellEnd"/>
      <w:r w:rsidRPr="0041435D">
        <w:rPr>
          <w:rFonts w:ascii="Arial" w:hAnsi="Arial" w:cs="Arial"/>
          <w:lang w:val="en-GB"/>
        </w:rPr>
        <w:t xml:space="preserve">, C., Nicolay, C., </w:t>
      </w:r>
      <w:proofErr w:type="spellStart"/>
      <w:r w:rsidRPr="0041435D">
        <w:rPr>
          <w:rFonts w:ascii="Arial" w:hAnsi="Arial" w:cs="Arial"/>
          <w:lang w:val="en-GB"/>
        </w:rPr>
        <w:t>Darzi</w:t>
      </w:r>
      <w:proofErr w:type="spellEnd"/>
      <w:r w:rsidRPr="0041435D">
        <w:rPr>
          <w:rFonts w:ascii="Arial" w:hAnsi="Arial" w:cs="Arial"/>
          <w:lang w:val="en-GB"/>
        </w:rPr>
        <w:t>, A., Bell, D. and Reed, J.E. (2014).</w:t>
      </w:r>
      <w:proofErr w:type="gramEnd"/>
      <w:r w:rsidRPr="0041435D">
        <w:rPr>
          <w:rFonts w:ascii="Arial" w:hAnsi="Arial" w:cs="Arial"/>
          <w:lang w:val="en-GB"/>
        </w:rPr>
        <w:t xml:space="preserve"> </w:t>
      </w:r>
      <w:proofErr w:type="gramStart"/>
      <w:r w:rsidRPr="0041435D">
        <w:rPr>
          <w:rFonts w:ascii="Arial" w:hAnsi="Arial" w:cs="Arial"/>
          <w:lang w:val="en-GB"/>
        </w:rPr>
        <w:t>Systematic review of the application of the plan–do–study–ACT method to improve quality in healthcare.</w:t>
      </w:r>
      <w:proofErr w:type="gramEnd"/>
      <w:r w:rsidRPr="0041435D">
        <w:rPr>
          <w:rFonts w:ascii="Arial" w:hAnsi="Arial" w:cs="Arial"/>
          <w:lang w:val="en-GB"/>
        </w:rPr>
        <w:t xml:space="preserve"> </w:t>
      </w:r>
      <w:proofErr w:type="gramStart"/>
      <w:r w:rsidRPr="0041435D">
        <w:rPr>
          <w:rFonts w:ascii="Arial" w:hAnsi="Arial" w:cs="Arial"/>
          <w:i/>
          <w:iCs/>
          <w:lang w:val="en-GB"/>
        </w:rPr>
        <w:t>BMJ Quality &amp; Safety</w:t>
      </w:r>
      <w:r w:rsidRPr="0041435D">
        <w:rPr>
          <w:rFonts w:ascii="Arial" w:hAnsi="Arial" w:cs="Arial"/>
          <w:lang w:val="en-GB"/>
        </w:rPr>
        <w:t>, [online] 23(4), pp.290–298.</w:t>
      </w:r>
      <w:proofErr w:type="gramEnd"/>
      <w:r w:rsidRPr="0041435D">
        <w:rPr>
          <w:rFonts w:ascii="Arial" w:hAnsi="Arial" w:cs="Arial"/>
          <w:lang w:val="en-GB"/>
        </w:rPr>
        <w:t xml:space="preserve"> </w:t>
      </w:r>
      <w:proofErr w:type="gramStart"/>
      <w:r w:rsidRPr="0041435D">
        <w:rPr>
          <w:rFonts w:ascii="Arial" w:hAnsi="Arial" w:cs="Arial"/>
          <w:lang w:val="en-GB"/>
        </w:rPr>
        <w:t>doi:</w:t>
      </w:r>
      <w:proofErr w:type="gramEnd"/>
      <w:r w:rsidRPr="0041435D">
        <w:rPr>
          <w:rFonts w:ascii="Arial" w:hAnsi="Arial" w:cs="Arial"/>
          <w:lang w:val="en-GB"/>
        </w:rPr>
        <w:t>10.1136/bmjqs-2013-001862.</w:t>
      </w:r>
    </w:p>
    <w:p w14:paraId="56EB6BCE" w14:textId="234AC4F1" w:rsidR="000D4814" w:rsidRPr="0041435D" w:rsidRDefault="000D4814" w:rsidP="000D4814">
      <w:pPr>
        <w:spacing w:line="360" w:lineRule="auto"/>
        <w:jc w:val="both"/>
        <w:rPr>
          <w:rFonts w:ascii="Arial" w:hAnsi="Arial" w:cs="Arial"/>
          <w:lang w:val="en-GB"/>
        </w:rPr>
      </w:pPr>
      <w:proofErr w:type="gramStart"/>
      <w:r w:rsidRPr="0041435D">
        <w:rPr>
          <w:rFonts w:ascii="Arial" w:hAnsi="Arial" w:cs="Arial"/>
          <w:lang w:val="en-GB"/>
        </w:rPr>
        <w:t>UK Parliament (2026).</w:t>
      </w:r>
      <w:proofErr w:type="gramEnd"/>
      <w:r w:rsidRPr="0041435D">
        <w:rPr>
          <w:rFonts w:ascii="Arial" w:hAnsi="Arial" w:cs="Arial"/>
          <w:lang w:val="en-GB"/>
        </w:rPr>
        <w:t xml:space="preserve"> </w:t>
      </w:r>
      <w:r w:rsidRPr="0041435D">
        <w:rPr>
          <w:rFonts w:ascii="Arial" w:hAnsi="Arial" w:cs="Arial"/>
          <w:i/>
          <w:iCs/>
          <w:lang w:val="en-GB"/>
        </w:rPr>
        <w:t xml:space="preserve">House of Commons - public accounts - forty-seventh </w:t>
      </w:r>
      <w:proofErr w:type="gramStart"/>
      <w:r w:rsidRPr="0041435D">
        <w:rPr>
          <w:rFonts w:ascii="Arial" w:hAnsi="Arial" w:cs="Arial"/>
          <w:i/>
          <w:iCs/>
          <w:lang w:val="en-GB"/>
        </w:rPr>
        <w:t>report</w:t>
      </w:r>
      <w:proofErr w:type="gramEnd"/>
      <w:r w:rsidRPr="0041435D">
        <w:rPr>
          <w:rFonts w:ascii="Arial" w:hAnsi="Arial" w:cs="Arial"/>
          <w:lang w:val="en-GB"/>
        </w:rPr>
        <w:t>. [</w:t>
      </w:r>
      <w:proofErr w:type="gramStart"/>
      <w:r w:rsidRPr="0041435D">
        <w:rPr>
          <w:rFonts w:ascii="Arial" w:hAnsi="Arial" w:cs="Arial"/>
          <w:lang w:val="en-GB"/>
        </w:rPr>
        <w:t>online</w:t>
      </w:r>
      <w:proofErr w:type="gramEnd"/>
      <w:r w:rsidRPr="0041435D">
        <w:rPr>
          <w:rFonts w:ascii="Arial" w:hAnsi="Arial" w:cs="Arial"/>
          <w:lang w:val="en-GB"/>
        </w:rPr>
        <w:t xml:space="preserve">] Parliament.uk. Available at: </w:t>
      </w:r>
      <w:hyperlink r:id="rId18" w:history="1">
        <w:r w:rsidR="00171AC9" w:rsidRPr="0041435D">
          <w:rPr>
            <w:rStyle w:val="Hyperlink"/>
            <w:rFonts w:ascii="Arial" w:hAnsi="Arial" w:cs="Arial"/>
            <w:lang w:val="en-GB"/>
          </w:rPr>
          <w:t>https://publications.parliament.uk/pa/cm200607/cmselect/cmpubacc/302/30203.htm</w:t>
        </w:r>
      </w:hyperlink>
      <w:r w:rsidR="00171AC9" w:rsidRPr="0041435D">
        <w:rPr>
          <w:rFonts w:ascii="Arial" w:hAnsi="Arial" w:cs="Arial"/>
          <w:lang w:val="en-GB"/>
        </w:rPr>
        <w:t xml:space="preserve">  </w:t>
      </w:r>
      <w:r w:rsidRPr="0041435D">
        <w:rPr>
          <w:rFonts w:ascii="Arial" w:hAnsi="Arial" w:cs="Arial"/>
          <w:lang w:val="en-GB"/>
        </w:rPr>
        <w:t xml:space="preserve"> [Accessed 11 Aug. 2026].</w:t>
      </w:r>
    </w:p>
    <w:p w14:paraId="72B5093A" w14:textId="77777777" w:rsidR="000D4814" w:rsidRPr="0041435D" w:rsidRDefault="000D4814" w:rsidP="003476D5">
      <w:pPr>
        <w:spacing w:line="360" w:lineRule="auto"/>
        <w:jc w:val="both"/>
        <w:rPr>
          <w:rFonts w:ascii="Arial" w:hAnsi="Arial" w:cs="Arial"/>
          <w:lang w:val="en-GB"/>
        </w:rPr>
      </w:pPr>
    </w:p>
    <w:sectPr w:rsidR="000D4814" w:rsidRPr="0041435D">
      <w:head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5B81EE7B" w14:textId="77777777" w:rsidR="00432911" w:rsidRDefault="00432911" w:rsidP="00716845">
      <w:pPr>
        <w:spacing w:after="0" w:line="240" w:lineRule="auto"/>
      </w:pPr>
      <w:r>
        <w:separator/>
      </w:r>
    </w:p>
  </w:endnote>
  <w:endnote w:type="continuationSeparator" w:id="0">
    <w:p w14:paraId="75886294" w14:textId="77777777" w:rsidR="00432911" w:rsidRDefault="00432911" w:rsidP="0071684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Vrinda">
    <w:panose1 w:val="020B0502040204020203"/>
    <w:charset w:val="00"/>
    <w:family w:val="swiss"/>
    <w:pitch w:val="variable"/>
    <w:sig w:usb0="00010003" w:usb1="00000000" w:usb2="00000000" w:usb3="00000000" w:csb0="00000001" w:csb1="00000000"/>
  </w:font>
  <w:font w:name="Calibri Light">
    <w:altName w:val="Arial"/>
    <w:charset w:val="00"/>
    <w:family w:val="swiss"/>
    <w:pitch w:val="variable"/>
    <w:sig w:usb0="00000000" w:usb1="C200247B" w:usb2="00000009" w:usb3="00000000" w:csb0="000001FF" w:csb1="00000000"/>
  </w:font>
  <w:font w:name="Segoe UI Symbol">
    <w:panose1 w:val="020B0502040204020203"/>
    <w:charset w:val="00"/>
    <w:family w:val="swiss"/>
    <w:pitch w:val="variable"/>
    <w:sig w:usb0="8000006F" w:usb1="1200FBEF" w:usb2="0004C000" w:usb3="00000000" w:csb0="00000001"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39A327D7" w14:textId="77777777" w:rsidR="00432911" w:rsidRDefault="00432911" w:rsidP="00716845">
      <w:pPr>
        <w:spacing w:after="0" w:line="240" w:lineRule="auto"/>
      </w:pPr>
      <w:r>
        <w:separator/>
      </w:r>
    </w:p>
  </w:footnote>
  <w:footnote w:type="continuationSeparator" w:id="0">
    <w:p w14:paraId="758E2907" w14:textId="77777777" w:rsidR="00432911" w:rsidRDefault="00432911" w:rsidP="00716845">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7CD9CCB9" w14:textId="6CFBAD6B" w:rsidR="00237787" w:rsidRDefault="00237787" w:rsidP="00237787">
    <w:pPr>
      <w:pStyle w:val="Header"/>
      <w:jc w:val="right"/>
    </w:pPr>
    <w:r w:rsidRPr="00B60930">
      <w:rPr>
        <w:noProof/>
        <w:lang w:val="en-US"/>
      </w:rPr>
      <w:drawing>
        <wp:anchor distT="0" distB="0" distL="114300" distR="114300" simplePos="0" relativeHeight="251659264" behindDoc="0" locked="0" layoutInCell="1" allowOverlap="1" wp14:anchorId="0E38E1ED" wp14:editId="34C47023">
          <wp:simplePos x="0" y="0"/>
          <wp:positionH relativeFrom="column">
            <wp:posOffset>4581525</wp:posOffset>
          </wp:positionH>
          <wp:positionV relativeFrom="paragraph">
            <wp:posOffset>-314960</wp:posOffset>
          </wp:positionV>
          <wp:extent cx="1813560" cy="655320"/>
          <wp:effectExtent l="0" t="0" r="0" b="0"/>
          <wp:wrapSquare wrapText="bothSides"/>
          <wp:docPr id="13406853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0685367" name=""/>
                  <pic:cNvPicPr/>
                </pic:nvPicPr>
                <pic:blipFill>
                  <a:blip r:embed="rId1">
                    <a:extLst>
                      <a:ext uri="{28A0092B-C50C-407E-A947-70E740481C1C}">
                        <a14:useLocalDpi xmlns:a14="http://schemas.microsoft.com/office/drawing/2010/main" val="0"/>
                      </a:ext>
                    </a:extLst>
                  </a:blip>
                  <a:stretch>
                    <a:fillRect/>
                  </a:stretch>
                </pic:blipFill>
                <pic:spPr>
                  <a:xfrm>
                    <a:off x="0" y="0"/>
                    <a:ext cx="1813560" cy="655320"/>
                  </a:xfrm>
                  <a:prstGeom prst="rect">
                    <a:avLst/>
                  </a:prstGeom>
                </pic:spPr>
              </pic:pic>
            </a:graphicData>
          </a:graphic>
          <wp14:sizeRelH relativeFrom="page">
            <wp14:pctWidth>0</wp14:pctWidth>
          </wp14:sizeRelH>
          <wp14:sizeRelV relativeFrom="page">
            <wp14:pctHeight>0</wp14:pctHeight>
          </wp14:sizeRelV>
        </wp:anchor>
      </w:drawing>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4E5019F"/>
    <w:multiLevelType w:val="multilevel"/>
    <w:tmpl w:val="B68EF4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1356787F"/>
    <w:multiLevelType w:val="multilevel"/>
    <w:tmpl w:val="D512CF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1BA53DF9"/>
    <w:multiLevelType w:val="multilevel"/>
    <w:tmpl w:val="88A0DA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2BA646AF"/>
    <w:multiLevelType w:val="multilevel"/>
    <w:tmpl w:val="E27A18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2C7C55CE"/>
    <w:multiLevelType w:val="hybridMultilevel"/>
    <w:tmpl w:val="3146CDD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nsid w:val="2C8E0D52"/>
    <w:multiLevelType w:val="multilevel"/>
    <w:tmpl w:val="6CB836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2DBC3D9A"/>
    <w:multiLevelType w:val="multilevel"/>
    <w:tmpl w:val="F70669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2FA1667C"/>
    <w:multiLevelType w:val="multilevel"/>
    <w:tmpl w:val="D37239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nsid w:val="3570486C"/>
    <w:multiLevelType w:val="multilevel"/>
    <w:tmpl w:val="2D9C03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nsid w:val="3ACD7D87"/>
    <w:multiLevelType w:val="multilevel"/>
    <w:tmpl w:val="CC6E2C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nsid w:val="3C11257D"/>
    <w:multiLevelType w:val="multilevel"/>
    <w:tmpl w:val="D5629E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nsid w:val="415B0B92"/>
    <w:multiLevelType w:val="multilevel"/>
    <w:tmpl w:val="3266DD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nsid w:val="43501D1F"/>
    <w:multiLevelType w:val="multilevel"/>
    <w:tmpl w:val="D812B9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nsid w:val="4D4525AA"/>
    <w:multiLevelType w:val="multilevel"/>
    <w:tmpl w:val="665A02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nsid w:val="50BC10FA"/>
    <w:multiLevelType w:val="multilevel"/>
    <w:tmpl w:val="15DCE4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nsid w:val="52332B69"/>
    <w:multiLevelType w:val="multilevel"/>
    <w:tmpl w:val="0F3832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nsid w:val="53B62F7F"/>
    <w:multiLevelType w:val="multilevel"/>
    <w:tmpl w:val="9A7021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nsid w:val="541F7D24"/>
    <w:multiLevelType w:val="multilevel"/>
    <w:tmpl w:val="39549F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nsid w:val="546D2167"/>
    <w:multiLevelType w:val="multilevel"/>
    <w:tmpl w:val="474461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nsid w:val="57551A00"/>
    <w:multiLevelType w:val="multilevel"/>
    <w:tmpl w:val="38A436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nsid w:val="57D1447C"/>
    <w:multiLevelType w:val="multilevel"/>
    <w:tmpl w:val="0CCE8F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nsid w:val="5C016CEB"/>
    <w:multiLevelType w:val="multilevel"/>
    <w:tmpl w:val="8062BB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nsid w:val="60543B2C"/>
    <w:multiLevelType w:val="multilevel"/>
    <w:tmpl w:val="876CA1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nsid w:val="64F25307"/>
    <w:multiLevelType w:val="multilevel"/>
    <w:tmpl w:val="F6F6D1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nsid w:val="6D0E7C54"/>
    <w:multiLevelType w:val="multilevel"/>
    <w:tmpl w:val="049066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nsid w:val="6F055194"/>
    <w:multiLevelType w:val="hybridMultilevel"/>
    <w:tmpl w:val="D76031C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6">
    <w:nsid w:val="710A4AFB"/>
    <w:multiLevelType w:val="multilevel"/>
    <w:tmpl w:val="807469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nsid w:val="78DF4946"/>
    <w:multiLevelType w:val="multilevel"/>
    <w:tmpl w:val="9134F1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3"/>
  </w:num>
  <w:num w:numId="2">
    <w:abstractNumId w:val="6"/>
  </w:num>
  <w:num w:numId="3">
    <w:abstractNumId w:val="0"/>
  </w:num>
  <w:num w:numId="4">
    <w:abstractNumId w:val="21"/>
  </w:num>
  <w:num w:numId="5">
    <w:abstractNumId w:val="5"/>
  </w:num>
  <w:num w:numId="6">
    <w:abstractNumId w:val="19"/>
  </w:num>
  <w:num w:numId="7">
    <w:abstractNumId w:val="18"/>
  </w:num>
  <w:num w:numId="8">
    <w:abstractNumId w:val="7"/>
  </w:num>
  <w:num w:numId="9">
    <w:abstractNumId w:val="9"/>
  </w:num>
  <w:num w:numId="10">
    <w:abstractNumId w:val="24"/>
  </w:num>
  <w:num w:numId="11">
    <w:abstractNumId w:val="17"/>
  </w:num>
  <w:num w:numId="12">
    <w:abstractNumId w:val="20"/>
  </w:num>
  <w:num w:numId="13">
    <w:abstractNumId w:val="10"/>
  </w:num>
  <w:num w:numId="14">
    <w:abstractNumId w:val="3"/>
  </w:num>
  <w:num w:numId="15">
    <w:abstractNumId w:val="27"/>
  </w:num>
  <w:num w:numId="16">
    <w:abstractNumId w:val="16"/>
  </w:num>
  <w:num w:numId="17">
    <w:abstractNumId w:val="15"/>
  </w:num>
  <w:num w:numId="18">
    <w:abstractNumId w:val="2"/>
  </w:num>
  <w:num w:numId="19">
    <w:abstractNumId w:val="1"/>
  </w:num>
  <w:num w:numId="20">
    <w:abstractNumId w:val="13"/>
  </w:num>
  <w:num w:numId="21">
    <w:abstractNumId w:val="11"/>
  </w:num>
  <w:num w:numId="22">
    <w:abstractNumId w:val="8"/>
  </w:num>
  <w:num w:numId="23">
    <w:abstractNumId w:val="22"/>
  </w:num>
  <w:num w:numId="24">
    <w:abstractNumId w:val="14"/>
  </w:num>
  <w:num w:numId="25">
    <w:abstractNumId w:val="26"/>
  </w:num>
  <w:num w:numId="26">
    <w:abstractNumId w:val="12"/>
  </w:num>
  <w:num w:numId="27">
    <w:abstractNumId w:val="25"/>
  </w:num>
  <w:num w:numId="2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6"/>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444A8"/>
    <w:rsid w:val="000D4814"/>
    <w:rsid w:val="00171AC9"/>
    <w:rsid w:val="00213FFF"/>
    <w:rsid w:val="002350AF"/>
    <w:rsid w:val="00237787"/>
    <w:rsid w:val="00285F82"/>
    <w:rsid w:val="002A6990"/>
    <w:rsid w:val="002B6CAF"/>
    <w:rsid w:val="002C05DA"/>
    <w:rsid w:val="002C0DE2"/>
    <w:rsid w:val="00306558"/>
    <w:rsid w:val="003476D5"/>
    <w:rsid w:val="003B3E3A"/>
    <w:rsid w:val="003B7348"/>
    <w:rsid w:val="003C3675"/>
    <w:rsid w:val="003F0401"/>
    <w:rsid w:val="00403D00"/>
    <w:rsid w:val="0041435D"/>
    <w:rsid w:val="00432911"/>
    <w:rsid w:val="004437D8"/>
    <w:rsid w:val="00445383"/>
    <w:rsid w:val="00460D00"/>
    <w:rsid w:val="00491F3B"/>
    <w:rsid w:val="00530E5A"/>
    <w:rsid w:val="00555CC6"/>
    <w:rsid w:val="00563BBC"/>
    <w:rsid w:val="0056665D"/>
    <w:rsid w:val="005C0998"/>
    <w:rsid w:val="005D744B"/>
    <w:rsid w:val="006526A2"/>
    <w:rsid w:val="006548F7"/>
    <w:rsid w:val="006945B6"/>
    <w:rsid w:val="006B7D17"/>
    <w:rsid w:val="006C6963"/>
    <w:rsid w:val="00716845"/>
    <w:rsid w:val="007364FB"/>
    <w:rsid w:val="00745171"/>
    <w:rsid w:val="00792409"/>
    <w:rsid w:val="007A6410"/>
    <w:rsid w:val="007C6572"/>
    <w:rsid w:val="00882ED6"/>
    <w:rsid w:val="008B674A"/>
    <w:rsid w:val="009301AA"/>
    <w:rsid w:val="00933405"/>
    <w:rsid w:val="0097115A"/>
    <w:rsid w:val="009E3CC0"/>
    <w:rsid w:val="009F2943"/>
    <w:rsid w:val="00A10AFA"/>
    <w:rsid w:val="00A2416C"/>
    <w:rsid w:val="00AD30A3"/>
    <w:rsid w:val="00AE4921"/>
    <w:rsid w:val="00B1256C"/>
    <w:rsid w:val="00B835BB"/>
    <w:rsid w:val="00C161D9"/>
    <w:rsid w:val="00C444A8"/>
    <w:rsid w:val="00C8173E"/>
    <w:rsid w:val="00CA4781"/>
    <w:rsid w:val="00CB1BBA"/>
    <w:rsid w:val="00CE3674"/>
    <w:rsid w:val="00D264A4"/>
    <w:rsid w:val="00DC165C"/>
    <w:rsid w:val="00E35F4E"/>
    <w:rsid w:val="00E6331D"/>
    <w:rsid w:val="00E84A93"/>
    <w:rsid w:val="00EE1EFC"/>
    <w:rsid w:val="00FF100F"/>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307EF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autoRedefine/>
    <w:uiPriority w:val="9"/>
    <w:qFormat/>
    <w:rsid w:val="00555CC6"/>
    <w:pPr>
      <w:keepNext/>
      <w:keepLines/>
      <w:spacing w:after="0" w:line="360" w:lineRule="auto"/>
      <w:outlineLvl w:val="0"/>
    </w:pPr>
    <w:rPr>
      <w:rFonts w:ascii="Times New Roman" w:eastAsia="Times New Roman" w:hAnsi="Times New Roman" w:cs="Times New Roman"/>
      <w:b/>
      <w:kern w:val="0"/>
      <w:sz w:val="28"/>
      <w:szCs w:val="28"/>
      <w:lang w:eastAsia="en-IN" w:bidi="bn-IN"/>
    </w:rPr>
  </w:style>
  <w:style w:type="paragraph" w:styleId="Heading2">
    <w:name w:val="heading 2"/>
    <w:basedOn w:val="Normal"/>
    <w:next w:val="Normal"/>
    <w:link w:val="Heading2Char"/>
    <w:autoRedefine/>
    <w:uiPriority w:val="9"/>
    <w:unhideWhenUsed/>
    <w:qFormat/>
    <w:rsid w:val="00555CC6"/>
    <w:pPr>
      <w:spacing w:line="360" w:lineRule="auto"/>
      <w:jc w:val="both"/>
      <w:outlineLvl w:val="1"/>
    </w:pPr>
    <w:rPr>
      <w:rFonts w:ascii="Times New Roman" w:hAnsi="Times New Roman" w:cs="Times New Roman"/>
      <w:b/>
      <w:bCs/>
      <w:sz w:val="24"/>
      <w:szCs w:val="24"/>
    </w:rPr>
  </w:style>
  <w:style w:type="paragraph" w:styleId="Heading3">
    <w:name w:val="heading 3"/>
    <w:basedOn w:val="Normal"/>
    <w:next w:val="Normal"/>
    <w:link w:val="Heading3Char"/>
    <w:autoRedefine/>
    <w:uiPriority w:val="9"/>
    <w:unhideWhenUsed/>
    <w:qFormat/>
    <w:rsid w:val="00792409"/>
    <w:pPr>
      <w:keepNext/>
      <w:keepLines/>
      <w:spacing w:before="40" w:after="0" w:line="480" w:lineRule="auto"/>
      <w:outlineLvl w:val="2"/>
    </w:pPr>
    <w:rPr>
      <w:rFonts w:asciiTheme="majorHAnsi" w:eastAsiaTheme="majorEastAsia" w:hAnsiTheme="majorHAnsi" w:cstheme="majorBidi"/>
      <w:b/>
      <w:sz w:val="24"/>
      <w:szCs w:val="24"/>
    </w:rPr>
  </w:style>
  <w:style w:type="paragraph" w:styleId="Heading4">
    <w:name w:val="heading 4"/>
    <w:basedOn w:val="Normal"/>
    <w:next w:val="Normal"/>
    <w:link w:val="Heading4Char"/>
    <w:autoRedefine/>
    <w:uiPriority w:val="9"/>
    <w:unhideWhenUsed/>
    <w:qFormat/>
    <w:rsid w:val="00B835BB"/>
    <w:pPr>
      <w:keepNext/>
      <w:keepLines/>
      <w:spacing w:before="160" w:after="120" w:line="480" w:lineRule="auto"/>
      <w:outlineLvl w:val="3"/>
    </w:pPr>
    <w:rPr>
      <w:rFonts w:ascii="Times New Roman" w:eastAsiaTheme="majorEastAsia" w:hAnsi="Times New Roman" w:cstheme="majorBidi"/>
      <w:b/>
      <w:iCs/>
      <w:sz w:val="24"/>
    </w:rPr>
  </w:style>
  <w:style w:type="paragraph" w:styleId="Heading5">
    <w:name w:val="heading 5"/>
    <w:basedOn w:val="Normal"/>
    <w:next w:val="Normal"/>
    <w:link w:val="Heading5Char"/>
    <w:autoRedefine/>
    <w:uiPriority w:val="9"/>
    <w:unhideWhenUsed/>
    <w:qFormat/>
    <w:rsid w:val="00CB1BBA"/>
    <w:pPr>
      <w:keepNext/>
      <w:keepLines/>
      <w:spacing w:after="0"/>
      <w:outlineLvl w:val="4"/>
    </w:pPr>
    <w:rPr>
      <w:rFonts w:ascii="Times New Roman" w:eastAsiaTheme="majorEastAsia" w:hAnsi="Times New Roman" w:cstheme="majorBidi"/>
      <w:b/>
      <w:bCs/>
      <w:sz w:val="24"/>
    </w:rPr>
  </w:style>
  <w:style w:type="paragraph" w:styleId="Heading6">
    <w:name w:val="heading 6"/>
    <w:basedOn w:val="Normal"/>
    <w:next w:val="Normal"/>
    <w:link w:val="Heading6Char"/>
    <w:uiPriority w:val="9"/>
    <w:semiHidden/>
    <w:unhideWhenUsed/>
    <w:qFormat/>
    <w:rsid w:val="00C444A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444A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444A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444A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55CC6"/>
    <w:rPr>
      <w:rFonts w:ascii="Times New Roman" w:eastAsia="Times New Roman" w:hAnsi="Times New Roman" w:cs="Times New Roman"/>
      <w:b/>
      <w:kern w:val="0"/>
      <w:sz w:val="28"/>
      <w:szCs w:val="28"/>
      <w:lang w:eastAsia="en-IN" w:bidi="bn-IN"/>
    </w:rPr>
  </w:style>
  <w:style w:type="character" w:customStyle="1" w:styleId="Heading2Char">
    <w:name w:val="Heading 2 Char"/>
    <w:basedOn w:val="DefaultParagraphFont"/>
    <w:link w:val="Heading2"/>
    <w:uiPriority w:val="9"/>
    <w:rsid w:val="00555CC6"/>
    <w:rPr>
      <w:rFonts w:ascii="Times New Roman" w:hAnsi="Times New Roman" w:cs="Times New Roman"/>
      <w:b/>
      <w:bCs/>
      <w:sz w:val="24"/>
      <w:szCs w:val="24"/>
    </w:rPr>
  </w:style>
  <w:style w:type="character" w:customStyle="1" w:styleId="Heading3Char">
    <w:name w:val="Heading 3 Char"/>
    <w:basedOn w:val="DefaultParagraphFont"/>
    <w:link w:val="Heading3"/>
    <w:uiPriority w:val="9"/>
    <w:rsid w:val="00792409"/>
    <w:rPr>
      <w:rFonts w:asciiTheme="majorHAnsi" w:eastAsiaTheme="majorEastAsia" w:hAnsiTheme="majorHAnsi" w:cstheme="majorBidi"/>
      <w:b/>
      <w:sz w:val="24"/>
      <w:szCs w:val="24"/>
    </w:rPr>
  </w:style>
  <w:style w:type="character" w:customStyle="1" w:styleId="Heading4Char">
    <w:name w:val="Heading 4 Char"/>
    <w:basedOn w:val="DefaultParagraphFont"/>
    <w:link w:val="Heading4"/>
    <w:uiPriority w:val="9"/>
    <w:rsid w:val="00B835BB"/>
    <w:rPr>
      <w:rFonts w:ascii="Times New Roman" w:eastAsiaTheme="majorEastAsia" w:hAnsi="Times New Roman" w:cstheme="majorBidi"/>
      <w:b/>
      <w:iCs/>
      <w:sz w:val="24"/>
    </w:rPr>
  </w:style>
  <w:style w:type="character" w:customStyle="1" w:styleId="Heading5Char">
    <w:name w:val="Heading 5 Char"/>
    <w:basedOn w:val="DefaultParagraphFont"/>
    <w:link w:val="Heading5"/>
    <w:uiPriority w:val="9"/>
    <w:rsid w:val="00CB1BBA"/>
    <w:rPr>
      <w:rFonts w:ascii="Times New Roman" w:eastAsiaTheme="majorEastAsia" w:hAnsi="Times New Roman" w:cstheme="majorBidi"/>
      <w:b/>
      <w:bCs/>
      <w:sz w:val="24"/>
    </w:rPr>
  </w:style>
  <w:style w:type="paragraph" w:customStyle="1" w:styleId="Style1">
    <w:name w:val="Style1"/>
    <w:basedOn w:val="NormalWeb"/>
    <w:link w:val="Style1Char"/>
    <w:autoRedefine/>
    <w:qFormat/>
    <w:rsid w:val="00C8173E"/>
    <w:pPr>
      <w:spacing w:after="0" w:line="360" w:lineRule="auto"/>
      <w:jc w:val="both"/>
    </w:pPr>
    <w:rPr>
      <w:rFonts w:asciiTheme="minorHAnsi" w:hAnsiTheme="minorHAnsi" w:cstheme="minorBidi"/>
      <w:b/>
      <w:sz w:val="22"/>
      <w:szCs w:val="22"/>
      <w:lang w:eastAsia="en-IN" w:bidi="bn-IN"/>
    </w:rPr>
  </w:style>
  <w:style w:type="character" w:customStyle="1" w:styleId="Style1Char">
    <w:name w:val="Style1 Char"/>
    <w:basedOn w:val="DefaultParagraphFont"/>
    <w:link w:val="Style1"/>
    <w:rsid w:val="00C8173E"/>
    <w:rPr>
      <w:b/>
      <w:lang w:eastAsia="en-IN" w:bidi="bn-IN"/>
    </w:rPr>
  </w:style>
  <w:style w:type="paragraph" w:styleId="NormalWeb">
    <w:name w:val="Normal (Web)"/>
    <w:basedOn w:val="Normal"/>
    <w:uiPriority w:val="99"/>
    <w:semiHidden/>
    <w:unhideWhenUsed/>
    <w:rsid w:val="00C8173E"/>
    <w:rPr>
      <w:rFonts w:ascii="Times New Roman" w:hAnsi="Times New Roman" w:cs="Times New Roman"/>
      <w:sz w:val="24"/>
      <w:szCs w:val="24"/>
    </w:rPr>
  </w:style>
  <w:style w:type="character" w:customStyle="1" w:styleId="Heading6Char">
    <w:name w:val="Heading 6 Char"/>
    <w:basedOn w:val="DefaultParagraphFont"/>
    <w:link w:val="Heading6"/>
    <w:uiPriority w:val="9"/>
    <w:semiHidden/>
    <w:rsid w:val="00C444A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444A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444A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444A8"/>
    <w:rPr>
      <w:rFonts w:eastAsiaTheme="majorEastAsia" w:cstheme="majorBidi"/>
      <w:color w:val="272727" w:themeColor="text1" w:themeTint="D8"/>
    </w:rPr>
  </w:style>
  <w:style w:type="paragraph" w:styleId="Title">
    <w:name w:val="Title"/>
    <w:basedOn w:val="Normal"/>
    <w:next w:val="Normal"/>
    <w:link w:val="TitleChar"/>
    <w:uiPriority w:val="10"/>
    <w:qFormat/>
    <w:rsid w:val="00C444A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444A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444A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444A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444A8"/>
    <w:pPr>
      <w:spacing w:before="160"/>
      <w:jc w:val="center"/>
    </w:pPr>
    <w:rPr>
      <w:i/>
      <w:iCs/>
      <w:color w:val="404040" w:themeColor="text1" w:themeTint="BF"/>
    </w:rPr>
  </w:style>
  <w:style w:type="character" w:customStyle="1" w:styleId="QuoteChar">
    <w:name w:val="Quote Char"/>
    <w:basedOn w:val="DefaultParagraphFont"/>
    <w:link w:val="Quote"/>
    <w:uiPriority w:val="29"/>
    <w:rsid w:val="00C444A8"/>
    <w:rPr>
      <w:i/>
      <w:iCs/>
      <w:color w:val="404040" w:themeColor="text1" w:themeTint="BF"/>
    </w:rPr>
  </w:style>
  <w:style w:type="paragraph" w:styleId="ListParagraph">
    <w:name w:val="List Paragraph"/>
    <w:basedOn w:val="Normal"/>
    <w:uiPriority w:val="34"/>
    <w:qFormat/>
    <w:rsid w:val="00C444A8"/>
    <w:pPr>
      <w:ind w:left="720"/>
      <w:contextualSpacing/>
    </w:pPr>
  </w:style>
  <w:style w:type="character" w:styleId="IntenseEmphasis">
    <w:name w:val="Intense Emphasis"/>
    <w:basedOn w:val="DefaultParagraphFont"/>
    <w:uiPriority w:val="21"/>
    <w:qFormat/>
    <w:rsid w:val="00C444A8"/>
    <w:rPr>
      <w:i/>
      <w:iCs/>
      <w:color w:val="2F5496" w:themeColor="accent1" w:themeShade="BF"/>
    </w:rPr>
  </w:style>
  <w:style w:type="paragraph" w:styleId="IntenseQuote">
    <w:name w:val="Intense Quote"/>
    <w:basedOn w:val="Normal"/>
    <w:next w:val="Normal"/>
    <w:link w:val="IntenseQuoteChar"/>
    <w:uiPriority w:val="30"/>
    <w:qFormat/>
    <w:rsid w:val="00C444A8"/>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C444A8"/>
    <w:rPr>
      <w:i/>
      <w:iCs/>
      <w:color w:val="2F5496" w:themeColor="accent1" w:themeShade="BF"/>
    </w:rPr>
  </w:style>
  <w:style w:type="character" w:styleId="IntenseReference">
    <w:name w:val="Intense Reference"/>
    <w:basedOn w:val="DefaultParagraphFont"/>
    <w:uiPriority w:val="32"/>
    <w:qFormat/>
    <w:rsid w:val="00C444A8"/>
    <w:rPr>
      <w:b/>
      <w:bCs/>
      <w:smallCaps/>
      <w:color w:val="2F5496" w:themeColor="accent1" w:themeShade="BF"/>
      <w:spacing w:val="5"/>
    </w:rPr>
  </w:style>
  <w:style w:type="character" w:styleId="Strong">
    <w:name w:val="Strong"/>
    <w:basedOn w:val="DefaultParagraphFont"/>
    <w:uiPriority w:val="22"/>
    <w:qFormat/>
    <w:rsid w:val="002A6990"/>
    <w:rPr>
      <w:b/>
      <w:bCs/>
    </w:rPr>
  </w:style>
  <w:style w:type="table" w:customStyle="1" w:styleId="ListTable1LightAccent2">
    <w:name w:val="List Table 1 Light Accent 2"/>
    <w:basedOn w:val="TableNormal"/>
    <w:uiPriority w:val="46"/>
    <w:rsid w:val="002A6990"/>
    <w:pPr>
      <w:spacing w:after="0" w:line="240" w:lineRule="auto"/>
    </w:pPr>
    <w:tblPr>
      <w:tblStyleRowBandSize w:val="1"/>
      <w:tblStyleColBandSize w:val="1"/>
      <w:tblInd w:w="0" w:type="dxa"/>
      <w:tblCellMar>
        <w:top w:w="0" w:type="dxa"/>
        <w:left w:w="108" w:type="dxa"/>
        <w:bottom w:w="0" w:type="dxa"/>
        <w:right w:w="108" w:type="dxa"/>
      </w:tblCellMar>
    </w:tblPr>
    <w:tblStylePr w:type="firstRow">
      <w:rPr>
        <w:b/>
        <w:bCs/>
      </w:rPr>
      <w:tblPr/>
      <w:tcPr>
        <w:tcBorders>
          <w:bottom w:val="single" w:sz="4" w:space="0" w:color="F4B083" w:themeColor="accent2" w:themeTint="99"/>
        </w:tcBorders>
      </w:tcPr>
    </w:tblStylePr>
    <w:tblStylePr w:type="lastRow">
      <w:rPr>
        <w:b/>
        <w:bCs/>
      </w:rPr>
      <w:tblPr/>
      <w:tcPr>
        <w:tcBorders>
          <w:top w:val="single" w:sz="4" w:space="0" w:color="F4B083" w:themeColor="accent2" w:themeTint="99"/>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paragraph" w:styleId="TOCHeading">
    <w:name w:val="TOC Heading"/>
    <w:basedOn w:val="Heading1"/>
    <w:next w:val="Normal"/>
    <w:uiPriority w:val="39"/>
    <w:unhideWhenUsed/>
    <w:qFormat/>
    <w:rsid w:val="00213FFF"/>
    <w:pPr>
      <w:spacing w:before="240" w:line="259" w:lineRule="auto"/>
      <w:outlineLvl w:val="9"/>
    </w:pPr>
    <w:rPr>
      <w:rFonts w:asciiTheme="majorHAnsi" w:eastAsiaTheme="majorEastAsia" w:hAnsiTheme="majorHAnsi" w:cstheme="majorBidi"/>
      <w:b w:val="0"/>
      <w:color w:val="2F5496" w:themeColor="accent1" w:themeShade="BF"/>
      <w:sz w:val="32"/>
      <w:szCs w:val="32"/>
      <w:lang w:val="en-US" w:eastAsia="en-US" w:bidi="ar-SA"/>
      <w14:ligatures w14:val="none"/>
    </w:rPr>
  </w:style>
  <w:style w:type="paragraph" w:styleId="TOC1">
    <w:name w:val="toc 1"/>
    <w:basedOn w:val="Normal"/>
    <w:next w:val="Normal"/>
    <w:autoRedefine/>
    <w:uiPriority w:val="39"/>
    <w:unhideWhenUsed/>
    <w:rsid w:val="00213FFF"/>
    <w:pPr>
      <w:spacing w:after="100"/>
    </w:pPr>
  </w:style>
  <w:style w:type="paragraph" w:styleId="TOC2">
    <w:name w:val="toc 2"/>
    <w:basedOn w:val="Normal"/>
    <w:next w:val="Normal"/>
    <w:autoRedefine/>
    <w:uiPriority w:val="39"/>
    <w:unhideWhenUsed/>
    <w:rsid w:val="00213FFF"/>
    <w:pPr>
      <w:spacing w:after="100"/>
      <w:ind w:left="220"/>
    </w:pPr>
  </w:style>
  <w:style w:type="character" w:styleId="Hyperlink">
    <w:name w:val="Hyperlink"/>
    <w:basedOn w:val="DefaultParagraphFont"/>
    <w:uiPriority w:val="99"/>
    <w:unhideWhenUsed/>
    <w:rsid w:val="00213FFF"/>
    <w:rPr>
      <w:color w:val="0563C1" w:themeColor="hyperlink"/>
      <w:u w:val="single"/>
    </w:rPr>
  </w:style>
  <w:style w:type="paragraph" w:customStyle="1" w:styleId="TableParagraph">
    <w:name w:val="Table Paragraph"/>
    <w:basedOn w:val="Normal"/>
    <w:uiPriority w:val="1"/>
    <w:qFormat/>
    <w:rsid w:val="00CA4781"/>
    <w:pPr>
      <w:widowControl w:val="0"/>
      <w:autoSpaceDE w:val="0"/>
      <w:autoSpaceDN w:val="0"/>
      <w:spacing w:after="0" w:line="240" w:lineRule="auto"/>
      <w:ind w:left="107"/>
    </w:pPr>
    <w:rPr>
      <w:rFonts w:ascii="Segoe UI Symbol" w:eastAsia="Segoe UI Symbol" w:hAnsi="Segoe UI Symbol" w:cs="Segoe UI Symbol"/>
      <w:kern w:val="0"/>
      <w:lang w:val="en-US"/>
      <w14:ligatures w14:val="none"/>
    </w:rPr>
  </w:style>
  <w:style w:type="character" w:customStyle="1" w:styleId="UnresolvedMention">
    <w:name w:val="Unresolved Mention"/>
    <w:basedOn w:val="DefaultParagraphFont"/>
    <w:uiPriority w:val="99"/>
    <w:semiHidden/>
    <w:unhideWhenUsed/>
    <w:rsid w:val="00171AC9"/>
    <w:rPr>
      <w:color w:val="605E5C"/>
      <w:shd w:val="clear" w:color="auto" w:fill="E1DFDD"/>
    </w:rPr>
  </w:style>
  <w:style w:type="paragraph" w:styleId="Header">
    <w:name w:val="header"/>
    <w:basedOn w:val="Normal"/>
    <w:link w:val="HeaderChar"/>
    <w:uiPriority w:val="99"/>
    <w:unhideWhenUsed/>
    <w:rsid w:val="00716845"/>
    <w:pPr>
      <w:tabs>
        <w:tab w:val="center" w:pos="4513"/>
        <w:tab w:val="right" w:pos="9026"/>
      </w:tabs>
      <w:spacing w:after="0" w:line="240" w:lineRule="auto"/>
    </w:pPr>
  </w:style>
  <w:style w:type="character" w:customStyle="1" w:styleId="HeaderChar">
    <w:name w:val="Header Char"/>
    <w:basedOn w:val="DefaultParagraphFont"/>
    <w:link w:val="Header"/>
    <w:uiPriority w:val="99"/>
    <w:rsid w:val="00716845"/>
  </w:style>
  <w:style w:type="paragraph" w:styleId="Footer">
    <w:name w:val="footer"/>
    <w:basedOn w:val="Normal"/>
    <w:link w:val="FooterChar"/>
    <w:uiPriority w:val="99"/>
    <w:unhideWhenUsed/>
    <w:rsid w:val="00716845"/>
    <w:pPr>
      <w:tabs>
        <w:tab w:val="center" w:pos="4513"/>
        <w:tab w:val="right" w:pos="9026"/>
      </w:tabs>
      <w:spacing w:after="0" w:line="240" w:lineRule="auto"/>
    </w:pPr>
  </w:style>
  <w:style w:type="character" w:customStyle="1" w:styleId="FooterChar">
    <w:name w:val="Footer Char"/>
    <w:basedOn w:val="DefaultParagraphFont"/>
    <w:link w:val="Footer"/>
    <w:uiPriority w:val="99"/>
    <w:rsid w:val="00716845"/>
  </w:style>
  <w:style w:type="paragraph" w:styleId="BalloonText">
    <w:name w:val="Balloon Text"/>
    <w:basedOn w:val="Normal"/>
    <w:link w:val="BalloonTextChar"/>
    <w:uiPriority w:val="99"/>
    <w:semiHidden/>
    <w:unhideWhenUsed/>
    <w:rsid w:val="0056665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6665D"/>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autoRedefine/>
    <w:uiPriority w:val="9"/>
    <w:qFormat/>
    <w:rsid w:val="00555CC6"/>
    <w:pPr>
      <w:keepNext/>
      <w:keepLines/>
      <w:spacing w:after="0" w:line="360" w:lineRule="auto"/>
      <w:outlineLvl w:val="0"/>
    </w:pPr>
    <w:rPr>
      <w:rFonts w:ascii="Times New Roman" w:eastAsia="Times New Roman" w:hAnsi="Times New Roman" w:cs="Times New Roman"/>
      <w:b/>
      <w:kern w:val="0"/>
      <w:sz w:val="28"/>
      <w:szCs w:val="28"/>
      <w:lang w:eastAsia="en-IN" w:bidi="bn-IN"/>
    </w:rPr>
  </w:style>
  <w:style w:type="paragraph" w:styleId="Heading2">
    <w:name w:val="heading 2"/>
    <w:basedOn w:val="Normal"/>
    <w:next w:val="Normal"/>
    <w:link w:val="Heading2Char"/>
    <w:autoRedefine/>
    <w:uiPriority w:val="9"/>
    <w:unhideWhenUsed/>
    <w:qFormat/>
    <w:rsid w:val="00555CC6"/>
    <w:pPr>
      <w:spacing w:line="360" w:lineRule="auto"/>
      <w:jc w:val="both"/>
      <w:outlineLvl w:val="1"/>
    </w:pPr>
    <w:rPr>
      <w:rFonts w:ascii="Times New Roman" w:hAnsi="Times New Roman" w:cs="Times New Roman"/>
      <w:b/>
      <w:bCs/>
      <w:sz w:val="24"/>
      <w:szCs w:val="24"/>
    </w:rPr>
  </w:style>
  <w:style w:type="paragraph" w:styleId="Heading3">
    <w:name w:val="heading 3"/>
    <w:basedOn w:val="Normal"/>
    <w:next w:val="Normal"/>
    <w:link w:val="Heading3Char"/>
    <w:autoRedefine/>
    <w:uiPriority w:val="9"/>
    <w:unhideWhenUsed/>
    <w:qFormat/>
    <w:rsid w:val="00792409"/>
    <w:pPr>
      <w:keepNext/>
      <w:keepLines/>
      <w:spacing w:before="40" w:after="0" w:line="480" w:lineRule="auto"/>
      <w:outlineLvl w:val="2"/>
    </w:pPr>
    <w:rPr>
      <w:rFonts w:asciiTheme="majorHAnsi" w:eastAsiaTheme="majorEastAsia" w:hAnsiTheme="majorHAnsi" w:cstheme="majorBidi"/>
      <w:b/>
      <w:sz w:val="24"/>
      <w:szCs w:val="24"/>
    </w:rPr>
  </w:style>
  <w:style w:type="paragraph" w:styleId="Heading4">
    <w:name w:val="heading 4"/>
    <w:basedOn w:val="Normal"/>
    <w:next w:val="Normal"/>
    <w:link w:val="Heading4Char"/>
    <w:autoRedefine/>
    <w:uiPriority w:val="9"/>
    <w:unhideWhenUsed/>
    <w:qFormat/>
    <w:rsid w:val="00B835BB"/>
    <w:pPr>
      <w:keepNext/>
      <w:keepLines/>
      <w:spacing w:before="160" w:after="120" w:line="480" w:lineRule="auto"/>
      <w:outlineLvl w:val="3"/>
    </w:pPr>
    <w:rPr>
      <w:rFonts w:ascii="Times New Roman" w:eastAsiaTheme="majorEastAsia" w:hAnsi="Times New Roman" w:cstheme="majorBidi"/>
      <w:b/>
      <w:iCs/>
      <w:sz w:val="24"/>
    </w:rPr>
  </w:style>
  <w:style w:type="paragraph" w:styleId="Heading5">
    <w:name w:val="heading 5"/>
    <w:basedOn w:val="Normal"/>
    <w:next w:val="Normal"/>
    <w:link w:val="Heading5Char"/>
    <w:autoRedefine/>
    <w:uiPriority w:val="9"/>
    <w:unhideWhenUsed/>
    <w:qFormat/>
    <w:rsid w:val="00CB1BBA"/>
    <w:pPr>
      <w:keepNext/>
      <w:keepLines/>
      <w:spacing w:after="0"/>
      <w:outlineLvl w:val="4"/>
    </w:pPr>
    <w:rPr>
      <w:rFonts w:ascii="Times New Roman" w:eastAsiaTheme="majorEastAsia" w:hAnsi="Times New Roman" w:cstheme="majorBidi"/>
      <w:b/>
      <w:bCs/>
      <w:sz w:val="24"/>
    </w:rPr>
  </w:style>
  <w:style w:type="paragraph" w:styleId="Heading6">
    <w:name w:val="heading 6"/>
    <w:basedOn w:val="Normal"/>
    <w:next w:val="Normal"/>
    <w:link w:val="Heading6Char"/>
    <w:uiPriority w:val="9"/>
    <w:semiHidden/>
    <w:unhideWhenUsed/>
    <w:qFormat/>
    <w:rsid w:val="00C444A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444A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444A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444A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55CC6"/>
    <w:rPr>
      <w:rFonts w:ascii="Times New Roman" w:eastAsia="Times New Roman" w:hAnsi="Times New Roman" w:cs="Times New Roman"/>
      <w:b/>
      <w:kern w:val="0"/>
      <w:sz w:val="28"/>
      <w:szCs w:val="28"/>
      <w:lang w:eastAsia="en-IN" w:bidi="bn-IN"/>
    </w:rPr>
  </w:style>
  <w:style w:type="character" w:customStyle="1" w:styleId="Heading2Char">
    <w:name w:val="Heading 2 Char"/>
    <w:basedOn w:val="DefaultParagraphFont"/>
    <w:link w:val="Heading2"/>
    <w:uiPriority w:val="9"/>
    <w:rsid w:val="00555CC6"/>
    <w:rPr>
      <w:rFonts w:ascii="Times New Roman" w:hAnsi="Times New Roman" w:cs="Times New Roman"/>
      <w:b/>
      <w:bCs/>
      <w:sz w:val="24"/>
      <w:szCs w:val="24"/>
    </w:rPr>
  </w:style>
  <w:style w:type="character" w:customStyle="1" w:styleId="Heading3Char">
    <w:name w:val="Heading 3 Char"/>
    <w:basedOn w:val="DefaultParagraphFont"/>
    <w:link w:val="Heading3"/>
    <w:uiPriority w:val="9"/>
    <w:rsid w:val="00792409"/>
    <w:rPr>
      <w:rFonts w:asciiTheme="majorHAnsi" w:eastAsiaTheme="majorEastAsia" w:hAnsiTheme="majorHAnsi" w:cstheme="majorBidi"/>
      <w:b/>
      <w:sz w:val="24"/>
      <w:szCs w:val="24"/>
    </w:rPr>
  </w:style>
  <w:style w:type="character" w:customStyle="1" w:styleId="Heading4Char">
    <w:name w:val="Heading 4 Char"/>
    <w:basedOn w:val="DefaultParagraphFont"/>
    <w:link w:val="Heading4"/>
    <w:uiPriority w:val="9"/>
    <w:rsid w:val="00B835BB"/>
    <w:rPr>
      <w:rFonts w:ascii="Times New Roman" w:eastAsiaTheme="majorEastAsia" w:hAnsi="Times New Roman" w:cstheme="majorBidi"/>
      <w:b/>
      <w:iCs/>
      <w:sz w:val="24"/>
    </w:rPr>
  </w:style>
  <w:style w:type="character" w:customStyle="1" w:styleId="Heading5Char">
    <w:name w:val="Heading 5 Char"/>
    <w:basedOn w:val="DefaultParagraphFont"/>
    <w:link w:val="Heading5"/>
    <w:uiPriority w:val="9"/>
    <w:rsid w:val="00CB1BBA"/>
    <w:rPr>
      <w:rFonts w:ascii="Times New Roman" w:eastAsiaTheme="majorEastAsia" w:hAnsi="Times New Roman" w:cstheme="majorBidi"/>
      <w:b/>
      <w:bCs/>
      <w:sz w:val="24"/>
    </w:rPr>
  </w:style>
  <w:style w:type="paragraph" w:customStyle="1" w:styleId="Style1">
    <w:name w:val="Style1"/>
    <w:basedOn w:val="NormalWeb"/>
    <w:link w:val="Style1Char"/>
    <w:autoRedefine/>
    <w:qFormat/>
    <w:rsid w:val="00C8173E"/>
    <w:pPr>
      <w:spacing w:after="0" w:line="360" w:lineRule="auto"/>
      <w:jc w:val="both"/>
    </w:pPr>
    <w:rPr>
      <w:rFonts w:asciiTheme="minorHAnsi" w:hAnsiTheme="minorHAnsi" w:cstheme="minorBidi"/>
      <w:b/>
      <w:sz w:val="22"/>
      <w:szCs w:val="22"/>
      <w:lang w:eastAsia="en-IN" w:bidi="bn-IN"/>
    </w:rPr>
  </w:style>
  <w:style w:type="character" w:customStyle="1" w:styleId="Style1Char">
    <w:name w:val="Style1 Char"/>
    <w:basedOn w:val="DefaultParagraphFont"/>
    <w:link w:val="Style1"/>
    <w:rsid w:val="00C8173E"/>
    <w:rPr>
      <w:b/>
      <w:lang w:eastAsia="en-IN" w:bidi="bn-IN"/>
    </w:rPr>
  </w:style>
  <w:style w:type="paragraph" w:styleId="NormalWeb">
    <w:name w:val="Normal (Web)"/>
    <w:basedOn w:val="Normal"/>
    <w:uiPriority w:val="99"/>
    <w:semiHidden/>
    <w:unhideWhenUsed/>
    <w:rsid w:val="00C8173E"/>
    <w:rPr>
      <w:rFonts w:ascii="Times New Roman" w:hAnsi="Times New Roman" w:cs="Times New Roman"/>
      <w:sz w:val="24"/>
      <w:szCs w:val="24"/>
    </w:rPr>
  </w:style>
  <w:style w:type="character" w:customStyle="1" w:styleId="Heading6Char">
    <w:name w:val="Heading 6 Char"/>
    <w:basedOn w:val="DefaultParagraphFont"/>
    <w:link w:val="Heading6"/>
    <w:uiPriority w:val="9"/>
    <w:semiHidden/>
    <w:rsid w:val="00C444A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444A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444A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444A8"/>
    <w:rPr>
      <w:rFonts w:eastAsiaTheme="majorEastAsia" w:cstheme="majorBidi"/>
      <w:color w:val="272727" w:themeColor="text1" w:themeTint="D8"/>
    </w:rPr>
  </w:style>
  <w:style w:type="paragraph" w:styleId="Title">
    <w:name w:val="Title"/>
    <w:basedOn w:val="Normal"/>
    <w:next w:val="Normal"/>
    <w:link w:val="TitleChar"/>
    <w:uiPriority w:val="10"/>
    <w:qFormat/>
    <w:rsid w:val="00C444A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444A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444A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444A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444A8"/>
    <w:pPr>
      <w:spacing w:before="160"/>
      <w:jc w:val="center"/>
    </w:pPr>
    <w:rPr>
      <w:i/>
      <w:iCs/>
      <w:color w:val="404040" w:themeColor="text1" w:themeTint="BF"/>
    </w:rPr>
  </w:style>
  <w:style w:type="character" w:customStyle="1" w:styleId="QuoteChar">
    <w:name w:val="Quote Char"/>
    <w:basedOn w:val="DefaultParagraphFont"/>
    <w:link w:val="Quote"/>
    <w:uiPriority w:val="29"/>
    <w:rsid w:val="00C444A8"/>
    <w:rPr>
      <w:i/>
      <w:iCs/>
      <w:color w:val="404040" w:themeColor="text1" w:themeTint="BF"/>
    </w:rPr>
  </w:style>
  <w:style w:type="paragraph" w:styleId="ListParagraph">
    <w:name w:val="List Paragraph"/>
    <w:basedOn w:val="Normal"/>
    <w:uiPriority w:val="34"/>
    <w:qFormat/>
    <w:rsid w:val="00C444A8"/>
    <w:pPr>
      <w:ind w:left="720"/>
      <w:contextualSpacing/>
    </w:pPr>
  </w:style>
  <w:style w:type="character" w:styleId="IntenseEmphasis">
    <w:name w:val="Intense Emphasis"/>
    <w:basedOn w:val="DefaultParagraphFont"/>
    <w:uiPriority w:val="21"/>
    <w:qFormat/>
    <w:rsid w:val="00C444A8"/>
    <w:rPr>
      <w:i/>
      <w:iCs/>
      <w:color w:val="2F5496" w:themeColor="accent1" w:themeShade="BF"/>
    </w:rPr>
  </w:style>
  <w:style w:type="paragraph" w:styleId="IntenseQuote">
    <w:name w:val="Intense Quote"/>
    <w:basedOn w:val="Normal"/>
    <w:next w:val="Normal"/>
    <w:link w:val="IntenseQuoteChar"/>
    <w:uiPriority w:val="30"/>
    <w:qFormat/>
    <w:rsid w:val="00C444A8"/>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C444A8"/>
    <w:rPr>
      <w:i/>
      <w:iCs/>
      <w:color w:val="2F5496" w:themeColor="accent1" w:themeShade="BF"/>
    </w:rPr>
  </w:style>
  <w:style w:type="character" w:styleId="IntenseReference">
    <w:name w:val="Intense Reference"/>
    <w:basedOn w:val="DefaultParagraphFont"/>
    <w:uiPriority w:val="32"/>
    <w:qFormat/>
    <w:rsid w:val="00C444A8"/>
    <w:rPr>
      <w:b/>
      <w:bCs/>
      <w:smallCaps/>
      <w:color w:val="2F5496" w:themeColor="accent1" w:themeShade="BF"/>
      <w:spacing w:val="5"/>
    </w:rPr>
  </w:style>
  <w:style w:type="character" w:styleId="Strong">
    <w:name w:val="Strong"/>
    <w:basedOn w:val="DefaultParagraphFont"/>
    <w:uiPriority w:val="22"/>
    <w:qFormat/>
    <w:rsid w:val="002A6990"/>
    <w:rPr>
      <w:b/>
      <w:bCs/>
    </w:rPr>
  </w:style>
  <w:style w:type="table" w:customStyle="1" w:styleId="ListTable1LightAccent2">
    <w:name w:val="List Table 1 Light Accent 2"/>
    <w:basedOn w:val="TableNormal"/>
    <w:uiPriority w:val="46"/>
    <w:rsid w:val="002A6990"/>
    <w:pPr>
      <w:spacing w:after="0" w:line="240" w:lineRule="auto"/>
    </w:pPr>
    <w:tblPr>
      <w:tblStyleRowBandSize w:val="1"/>
      <w:tblStyleColBandSize w:val="1"/>
      <w:tblInd w:w="0" w:type="dxa"/>
      <w:tblCellMar>
        <w:top w:w="0" w:type="dxa"/>
        <w:left w:w="108" w:type="dxa"/>
        <w:bottom w:w="0" w:type="dxa"/>
        <w:right w:w="108" w:type="dxa"/>
      </w:tblCellMar>
    </w:tblPr>
    <w:tblStylePr w:type="firstRow">
      <w:rPr>
        <w:b/>
        <w:bCs/>
      </w:rPr>
      <w:tblPr/>
      <w:tcPr>
        <w:tcBorders>
          <w:bottom w:val="single" w:sz="4" w:space="0" w:color="F4B083" w:themeColor="accent2" w:themeTint="99"/>
        </w:tcBorders>
      </w:tcPr>
    </w:tblStylePr>
    <w:tblStylePr w:type="lastRow">
      <w:rPr>
        <w:b/>
        <w:bCs/>
      </w:rPr>
      <w:tblPr/>
      <w:tcPr>
        <w:tcBorders>
          <w:top w:val="single" w:sz="4" w:space="0" w:color="F4B083" w:themeColor="accent2" w:themeTint="99"/>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paragraph" w:styleId="TOCHeading">
    <w:name w:val="TOC Heading"/>
    <w:basedOn w:val="Heading1"/>
    <w:next w:val="Normal"/>
    <w:uiPriority w:val="39"/>
    <w:unhideWhenUsed/>
    <w:qFormat/>
    <w:rsid w:val="00213FFF"/>
    <w:pPr>
      <w:spacing w:before="240" w:line="259" w:lineRule="auto"/>
      <w:outlineLvl w:val="9"/>
    </w:pPr>
    <w:rPr>
      <w:rFonts w:asciiTheme="majorHAnsi" w:eastAsiaTheme="majorEastAsia" w:hAnsiTheme="majorHAnsi" w:cstheme="majorBidi"/>
      <w:b w:val="0"/>
      <w:color w:val="2F5496" w:themeColor="accent1" w:themeShade="BF"/>
      <w:sz w:val="32"/>
      <w:szCs w:val="32"/>
      <w:lang w:val="en-US" w:eastAsia="en-US" w:bidi="ar-SA"/>
      <w14:ligatures w14:val="none"/>
    </w:rPr>
  </w:style>
  <w:style w:type="paragraph" w:styleId="TOC1">
    <w:name w:val="toc 1"/>
    <w:basedOn w:val="Normal"/>
    <w:next w:val="Normal"/>
    <w:autoRedefine/>
    <w:uiPriority w:val="39"/>
    <w:unhideWhenUsed/>
    <w:rsid w:val="00213FFF"/>
    <w:pPr>
      <w:spacing w:after="100"/>
    </w:pPr>
  </w:style>
  <w:style w:type="paragraph" w:styleId="TOC2">
    <w:name w:val="toc 2"/>
    <w:basedOn w:val="Normal"/>
    <w:next w:val="Normal"/>
    <w:autoRedefine/>
    <w:uiPriority w:val="39"/>
    <w:unhideWhenUsed/>
    <w:rsid w:val="00213FFF"/>
    <w:pPr>
      <w:spacing w:after="100"/>
      <w:ind w:left="220"/>
    </w:pPr>
  </w:style>
  <w:style w:type="character" w:styleId="Hyperlink">
    <w:name w:val="Hyperlink"/>
    <w:basedOn w:val="DefaultParagraphFont"/>
    <w:uiPriority w:val="99"/>
    <w:unhideWhenUsed/>
    <w:rsid w:val="00213FFF"/>
    <w:rPr>
      <w:color w:val="0563C1" w:themeColor="hyperlink"/>
      <w:u w:val="single"/>
    </w:rPr>
  </w:style>
  <w:style w:type="paragraph" w:customStyle="1" w:styleId="TableParagraph">
    <w:name w:val="Table Paragraph"/>
    <w:basedOn w:val="Normal"/>
    <w:uiPriority w:val="1"/>
    <w:qFormat/>
    <w:rsid w:val="00CA4781"/>
    <w:pPr>
      <w:widowControl w:val="0"/>
      <w:autoSpaceDE w:val="0"/>
      <w:autoSpaceDN w:val="0"/>
      <w:spacing w:after="0" w:line="240" w:lineRule="auto"/>
      <w:ind w:left="107"/>
    </w:pPr>
    <w:rPr>
      <w:rFonts w:ascii="Segoe UI Symbol" w:eastAsia="Segoe UI Symbol" w:hAnsi="Segoe UI Symbol" w:cs="Segoe UI Symbol"/>
      <w:kern w:val="0"/>
      <w:lang w:val="en-US"/>
      <w14:ligatures w14:val="none"/>
    </w:rPr>
  </w:style>
  <w:style w:type="character" w:customStyle="1" w:styleId="UnresolvedMention">
    <w:name w:val="Unresolved Mention"/>
    <w:basedOn w:val="DefaultParagraphFont"/>
    <w:uiPriority w:val="99"/>
    <w:semiHidden/>
    <w:unhideWhenUsed/>
    <w:rsid w:val="00171AC9"/>
    <w:rPr>
      <w:color w:val="605E5C"/>
      <w:shd w:val="clear" w:color="auto" w:fill="E1DFDD"/>
    </w:rPr>
  </w:style>
  <w:style w:type="paragraph" w:styleId="Header">
    <w:name w:val="header"/>
    <w:basedOn w:val="Normal"/>
    <w:link w:val="HeaderChar"/>
    <w:uiPriority w:val="99"/>
    <w:unhideWhenUsed/>
    <w:rsid w:val="00716845"/>
    <w:pPr>
      <w:tabs>
        <w:tab w:val="center" w:pos="4513"/>
        <w:tab w:val="right" w:pos="9026"/>
      </w:tabs>
      <w:spacing w:after="0" w:line="240" w:lineRule="auto"/>
    </w:pPr>
  </w:style>
  <w:style w:type="character" w:customStyle="1" w:styleId="HeaderChar">
    <w:name w:val="Header Char"/>
    <w:basedOn w:val="DefaultParagraphFont"/>
    <w:link w:val="Header"/>
    <w:uiPriority w:val="99"/>
    <w:rsid w:val="00716845"/>
  </w:style>
  <w:style w:type="paragraph" w:styleId="Footer">
    <w:name w:val="footer"/>
    <w:basedOn w:val="Normal"/>
    <w:link w:val="FooterChar"/>
    <w:uiPriority w:val="99"/>
    <w:unhideWhenUsed/>
    <w:rsid w:val="00716845"/>
    <w:pPr>
      <w:tabs>
        <w:tab w:val="center" w:pos="4513"/>
        <w:tab w:val="right" w:pos="9026"/>
      </w:tabs>
      <w:spacing w:after="0" w:line="240" w:lineRule="auto"/>
    </w:pPr>
  </w:style>
  <w:style w:type="character" w:customStyle="1" w:styleId="FooterChar">
    <w:name w:val="Footer Char"/>
    <w:basedOn w:val="DefaultParagraphFont"/>
    <w:link w:val="Footer"/>
    <w:uiPriority w:val="99"/>
    <w:rsid w:val="00716845"/>
  </w:style>
  <w:style w:type="paragraph" w:styleId="BalloonText">
    <w:name w:val="Balloon Text"/>
    <w:basedOn w:val="Normal"/>
    <w:link w:val="BalloonTextChar"/>
    <w:uiPriority w:val="99"/>
    <w:semiHidden/>
    <w:unhideWhenUsed/>
    <w:rsid w:val="0056665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6665D"/>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doi.org/10.1186/s12913-019-4482-6" TargetMode="External"/><Relationship Id="rId18" Type="http://schemas.openxmlformats.org/officeDocument/2006/relationships/hyperlink" Target="https://publications.parliament.uk/pa/cm200607/cmselect/cmpubacc/302/30203.htm"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hyperlink" Target="https://www.bristol-inquiry.org.uk/final_report/the_report.pdf" TargetMode="External"/><Relationship Id="rId17" Type="http://schemas.openxmlformats.org/officeDocument/2006/relationships/hyperlink" Target="https://publications.parliament.uk/pa/cm200405/cmselect/cmpubadm/51/wevid/51we06.htm" TargetMode="External"/><Relationship Id="rId2" Type="http://schemas.openxmlformats.org/officeDocument/2006/relationships/numbering" Target="numbering.xml"/><Relationship Id="rId16" Type="http://schemas.openxmlformats.org/officeDocument/2006/relationships/hyperlink" Target="https://www.england.nhs.uk/long-read/clinical-audits-registries-best-practice-guide/"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theguardian.com/society/2002/jan/17/5" TargetMode="External"/><Relationship Id="rId5" Type="http://schemas.openxmlformats.org/officeDocument/2006/relationships/settings" Target="settings.xml"/><Relationship Id="rId15" Type="http://schemas.openxmlformats.org/officeDocument/2006/relationships/hyperlink" Target="https://pmc.ncbi.nlm.nih.gov/articles/PMC1120772/" TargetMode="External"/><Relationship Id="rId10" Type="http://schemas.openxmlformats.org/officeDocument/2006/relationships/hyperlink" Target="https://doi.org/10.1186/s13012-018-0784-z" TargetMode="External"/><Relationship Id="rId19" Type="http://schemas.openxmlformats.org/officeDocument/2006/relationships/header" Target="header1.xml"/><Relationship Id="rId4" Type="http://schemas.microsoft.com/office/2007/relationships/stylesWithEffects" Target="stylesWithEffects.xml"/><Relationship Id="rId9" Type="http://schemas.openxmlformats.org/officeDocument/2006/relationships/hyperlink" Target="https://bristol-inquiry.org.uk/final_report/report/index.htm" TargetMode="External"/><Relationship Id="rId14" Type="http://schemas.openxmlformats.org/officeDocument/2006/relationships/hyperlink" Target="https://doi.org/10.1136/bmj.k4907"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058F0CD-3BAA-409D-A97A-87E1677FDA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13</Pages>
  <Words>3564</Words>
  <Characters>20319</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23836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2026-08-12T23:20:00Z</dcterms:created>
  <dcterms:modified xsi:type="dcterms:W3CDTF">2026-08-12T23:20:00Z</dcterms:modified>
</cp:coreProperties>
</file>