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A50ED" w14:textId="02408E4D" w:rsidR="001D4820" w:rsidRDefault="003248B7" w:rsidP="003248B7">
      <w:pPr>
        <w:ind w:left="6480"/>
        <w:rPr>
          <w:rFonts w:cs="Times New Roman"/>
          <w:szCs w:val="24"/>
        </w:rPr>
      </w:pPr>
      <w:r w:rsidRPr="003248B7">
        <w:rPr>
          <w:rFonts w:cs="Times New Roman"/>
          <w:noProof/>
          <w:szCs w:val="24"/>
          <w:lang w:val="en-IN" w:eastAsia="en-IN"/>
        </w:rPr>
        <w:drawing>
          <wp:inline distT="0" distB="0" distL="0" distR="0" wp14:anchorId="019FBED9" wp14:editId="68693804">
            <wp:extent cx="1973751" cy="792549"/>
            <wp:effectExtent l="0" t="0" r="7620" b="7620"/>
            <wp:docPr id="640091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91275" name=""/>
                    <pic:cNvPicPr/>
                  </pic:nvPicPr>
                  <pic:blipFill>
                    <a:blip r:embed="rId8"/>
                    <a:stretch>
                      <a:fillRect/>
                    </a:stretch>
                  </pic:blipFill>
                  <pic:spPr>
                    <a:xfrm>
                      <a:off x="0" y="0"/>
                      <a:ext cx="1973751" cy="792549"/>
                    </a:xfrm>
                    <a:prstGeom prst="rect">
                      <a:avLst/>
                    </a:prstGeom>
                  </pic:spPr>
                </pic:pic>
              </a:graphicData>
            </a:graphic>
          </wp:inline>
        </w:drawing>
      </w:r>
    </w:p>
    <w:p w14:paraId="07A5755C" w14:textId="15655777" w:rsidR="001D4820" w:rsidRDefault="001D4820" w:rsidP="003248B7">
      <w:pPr>
        <w:rPr>
          <w:rFonts w:cs="Times New Roman"/>
          <w:szCs w:val="24"/>
        </w:rPr>
      </w:pPr>
    </w:p>
    <w:p w14:paraId="52E8301A" w14:textId="373CF0C5" w:rsidR="001D4820" w:rsidRPr="00BD4FA2" w:rsidRDefault="00D2644E" w:rsidP="00D2644E">
      <w:pPr>
        <w:jc w:val="center"/>
        <w:rPr>
          <w:rFonts w:cs="Times New Roman"/>
          <w:b/>
          <w:bCs/>
          <w:sz w:val="32"/>
          <w:szCs w:val="32"/>
        </w:rPr>
      </w:pPr>
      <w:r w:rsidRPr="00BD4FA2">
        <w:rPr>
          <w:rFonts w:cs="Times New Roman"/>
          <w:b/>
          <w:bCs/>
          <w:sz w:val="32"/>
          <w:szCs w:val="32"/>
        </w:rPr>
        <w:t>Strategic Analysis of Delicious</w:t>
      </w:r>
    </w:p>
    <w:p w14:paraId="35BFC2F9" w14:textId="305D829F" w:rsidR="00B15822" w:rsidRDefault="003248B7" w:rsidP="003248B7">
      <w:pPr>
        <w:jc w:val="center"/>
        <w:rPr>
          <w:rFonts w:cs="Times New Roman"/>
          <w:szCs w:val="24"/>
        </w:rPr>
      </w:pPr>
      <w:r w:rsidRPr="00B855DF">
        <w:rPr>
          <w:rFonts w:cs="Times New Roman"/>
          <w:noProof/>
          <w:szCs w:val="24"/>
          <w:lang w:val="en-IN" w:eastAsia="en-IN"/>
        </w:rPr>
        <w:drawing>
          <wp:inline distT="0" distB="0" distL="0" distR="0" wp14:anchorId="0E68E5E1" wp14:editId="6947B397">
            <wp:extent cx="1638442" cy="1905165"/>
            <wp:effectExtent l="0" t="0" r="0" b="0"/>
            <wp:docPr id="1030633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633342" name=""/>
                    <pic:cNvPicPr/>
                  </pic:nvPicPr>
                  <pic:blipFill>
                    <a:blip r:embed="rId9"/>
                    <a:stretch>
                      <a:fillRect/>
                    </a:stretch>
                  </pic:blipFill>
                  <pic:spPr>
                    <a:xfrm>
                      <a:off x="0" y="0"/>
                      <a:ext cx="1638442" cy="1905165"/>
                    </a:xfrm>
                    <a:prstGeom prst="rect">
                      <a:avLst/>
                    </a:prstGeom>
                  </pic:spPr>
                </pic:pic>
              </a:graphicData>
            </a:graphic>
          </wp:inline>
        </w:drawing>
      </w:r>
    </w:p>
    <w:p w14:paraId="2A8084A2" w14:textId="77777777" w:rsidR="001049ED" w:rsidRDefault="001049ED" w:rsidP="001049ED">
      <w:pPr>
        <w:rPr>
          <w:rFonts w:cs="Times New Roman"/>
          <w:szCs w:val="24"/>
        </w:rPr>
      </w:pPr>
    </w:p>
    <w:p w14:paraId="7229367E" w14:textId="77777777" w:rsidR="001049ED" w:rsidRDefault="001049ED" w:rsidP="001049ED">
      <w:pPr>
        <w:rPr>
          <w:rFonts w:cs="Times New Roman"/>
          <w:szCs w:val="24"/>
        </w:rPr>
      </w:pPr>
    </w:p>
    <w:p w14:paraId="03214824" w14:textId="30A95023" w:rsidR="001049ED" w:rsidRPr="001049ED" w:rsidRDefault="001049ED" w:rsidP="001049ED">
      <w:pPr>
        <w:rPr>
          <w:rFonts w:cs="Times New Roman"/>
          <w:szCs w:val="24"/>
        </w:rPr>
      </w:pPr>
      <w:r>
        <w:rPr>
          <w:rFonts w:cs="Times New Roman"/>
          <w:szCs w:val="24"/>
        </w:rPr>
        <w:t>Student N</w:t>
      </w:r>
      <w:r w:rsidRPr="001049ED">
        <w:rPr>
          <w:rFonts w:cs="Times New Roman"/>
          <w:szCs w:val="24"/>
        </w:rPr>
        <w:t xml:space="preserve">ame: Harmanjot kaur </w:t>
      </w:r>
    </w:p>
    <w:p w14:paraId="2ED92E0C" w14:textId="2EA0ECE6" w:rsidR="001049ED" w:rsidRPr="001049ED" w:rsidRDefault="001049ED" w:rsidP="001049ED">
      <w:pPr>
        <w:rPr>
          <w:rFonts w:cs="Times New Roman"/>
          <w:szCs w:val="24"/>
        </w:rPr>
      </w:pPr>
      <w:r w:rsidRPr="001049ED">
        <w:rPr>
          <w:rFonts w:cs="Times New Roman"/>
          <w:szCs w:val="24"/>
        </w:rPr>
        <w:t>Student Id: 2239874</w:t>
      </w:r>
    </w:p>
    <w:p w14:paraId="5CC85934" w14:textId="038337F2" w:rsidR="001049ED" w:rsidRPr="001049ED" w:rsidRDefault="001049ED" w:rsidP="001049ED">
      <w:pPr>
        <w:rPr>
          <w:rFonts w:cs="Times New Roman"/>
          <w:szCs w:val="24"/>
        </w:rPr>
      </w:pPr>
      <w:r w:rsidRPr="001049ED">
        <w:rPr>
          <w:rFonts w:cs="Times New Roman"/>
          <w:szCs w:val="24"/>
        </w:rPr>
        <w:t>Programme: MBA- Masters of Business administration</w:t>
      </w:r>
    </w:p>
    <w:p w14:paraId="0D12FE61" w14:textId="77777777" w:rsidR="001049ED" w:rsidRPr="001049ED" w:rsidRDefault="001049ED" w:rsidP="001049ED">
      <w:pPr>
        <w:rPr>
          <w:rFonts w:cs="Times New Roman"/>
          <w:szCs w:val="24"/>
        </w:rPr>
      </w:pPr>
      <w:r w:rsidRPr="001049ED">
        <w:rPr>
          <w:rFonts w:cs="Times New Roman"/>
          <w:szCs w:val="24"/>
        </w:rPr>
        <w:t>Module: Strategic Management</w:t>
      </w:r>
    </w:p>
    <w:p w14:paraId="2CB58497" w14:textId="68C0D8A0" w:rsidR="001049ED" w:rsidRPr="001049ED" w:rsidRDefault="001049ED" w:rsidP="001049ED">
      <w:pPr>
        <w:rPr>
          <w:rFonts w:cs="Times New Roman"/>
          <w:szCs w:val="24"/>
        </w:rPr>
      </w:pPr>
      <w:r w:rsidRPr="001049ED">
        <w:rPr>
          <w:rFonts w:cs="Times New Roman"/>
          <w:szCs w:val="24"/>
        </w:rPr>
        <w:t>Module code: LCMB7003</w:t>
      </w:r>
    </w:p>
    <w:p w14:paraId="4AAC54EB" w14:textId="77777777" w:rsidR="001049ED" w:rsidRPr="001049ED" w:rsidRDefault="001049ED" w:rsidP="001049ED">
      <w:pPr>
        <w:rPr>
          <w:rFonts w:cs="Times New Roman"/>
          <w:szCs w:val="24"/>
        </w:rPr>
      </w:pPr>
      <w:r w:rsidRPr="001049ED">
        <w:rPr>
          <w:rFonts w:cs="Times New Roman"/>
          <w:szCs w:val="24"/>
        </w:rPr>
        <w:t>Lecturer name: Gladius Kulothungan</w:t>
      </w:r>
    </w:p>
    <w:p w14:paraId="72DDE333" w14:textId="08C3571F" w:rsidR="00B15822" w:rsidRDefault="001049ED" w:rsidP="001049ED">
      <w:pPr>
        <w:rPr>
          <w:rFonts w:cs="Times New Roman"/>
          <w:szCs w:val="24"/>
        </w:rPr>
      </w:pPr>
      <w:r w:rsidRPr="001049ED">
        <w:rPr>
          <w:rFonts w:cs="Times New Roman"/>
          <w:szCs w:val="24"/>
        </w:rPr>
        <w:t xml:space="preserve">Submitted on: </w:t>
      </w:r>
      <w:r w:rsidR="0077649C">
        <w:rPr>
          <w:rFonts w:cs="Times New Roman"/>
          <w:szCs w:val="24"/>
        </w:rPr>
        <w:t>03</w:t>
      </w:r>
      <w:r w:rsidRPr="001049ED">
        <w:rPr>
          <w:rFonts w:cs="Times New Roman"/>
          <w:szCs w:val="24"/>
        </w:rPr>
        <w:t>/</w:t>
      </w:r>
      <w:r w:rsidR="0077649C">
        <w:rPr>
          <w:rFonts w:cs="Times New Roman"/>
          <w:szCs w:val="24"/>
        </w:rPr>
        <w:t>01</w:t>
      </w:r>
      <w:r w:rsidRPr="001049ED">
        <w:rPr>
          <w:rFonts w:cs="Times New Roman"/>
          <w:szCs w:val="24"/>
        </w:rPr>
        <w:t>/202</w:t>
      </w:r>
      <w:r w:rsidR="0077649C">
        <w:rPr>
          <w:rFonts w:cs="Times New Roman"/>
          <w:szCs w:val="24"/>
        </w:rPr>
        <w:t>4</w:t>
      </w:r>
    </w:p>
    <w:p w14:paraId="3F256220" w14:textId="77777777" w:rsidR="001D4820" w:rsidRDefault="001D4820" w:rsidP="001D4820">
      <w:pPr>
        <w:rPr>
          <w:rFonts w:cs="Times New Roman"/>
          <w:szCs w:val="24"/>
        </w:rPr>
      </w:pPr>
    </w:p>
    <w:p w14:paraId="592CDBC0" w14:textId="77777777" w:rsidR="001D4820" w:rsidRDefault="001D4820" w:rsidP="001D4820">
      <w:pPr>
        <w:rPr>
          <w:rFonts w:cs="Times New Roman"/>
          <w:szCs w:val="24"/>
        </w:rPr>
      </w:pPr>
    </w:p>
    <w:p w14:paraId="2CAF34F2" w14:textId="77777777" w:rsidR="001D4820" w:rsidRDefault="001D4820" w:rsidP="001D4820">
      <w:pPr>
        <w:rPr>
          <w:rFonts w:cs="Times New Roman"/>
          <w:szCs w:val="24"/>
        </w:rPr>
      </w:pPr>
    </w:p>
    <w:p w14:paraId="7D3E0915" w14:textId="77777777" w:rsidR="001D4820" w:rsidRDefault="001D4820" w:rsidP="001D4820">
      <w:pPr>
        <w:rPr>
          <w:rFonts w:cs="Times New Roman"/>
          <w:szCs w:val="24"/>
        </w:rPr>
      </w:pPr>
    </w:p>
    <w:p w14:paraId="2BB1E3DB" w14:textId="77777777" w:rsidR="001D4820" w:rsidRDefault="001D4820" w:rsidP="001D4820">
      <w:pPr>
        <w:rPr>
          <w:rFonts w:cs="Times New Roman"/>
          <w:szCs w:val="24"/>
        </w:rPr>
      </w:pPr>
    </w:p>
    <w:p w14:paraId="407D2A11" w14:textId="77777777" w:rsidR="001D4820" w:rsidRDefault="001D4820" w:rsidP="001D4820">
      <w:pPr>
        <w:rPr>
          <w:rFonts w:cs="Times New Roman"/>
          <w:szCs w:val="24"/>
        </w:rPr>
      </w:pPr>
    </w:p>
    <w:p w14:paraId="176AE623" w14:textId="77777777" w:rsidR="001D4820" w:rsidRDefault="001D4820" w:rsidP="001D4820">
      <w:pPr>
        <w:rPr>
          <w:rFonts w:cs="Times New Roman"/>
          <w:szCs w:val="24"/>
        </w:rPr>
      </w:pPr>
    </w:p>
    <w:p w14:paraId="07BC95E0" w14:textId="77777777" w:rsidR="001D4820" w:rsidRDefault="001D4820" w:rsidP="001D4820">
      <w:pPr>
        <w:rPr>
          <w:rFonts w:cs="Times New Roman"/>
          <w:szCs w:val="24"/>
        </w:rPr>
      </w:pPr>
    </w:p>
    <w:p w14:paraId="51E3E555" w14:textId="6DA9450D" w:rsidR="001D4820" w:rsidRPr="007148E8" w:rsidRDefault="007148E8" w:rsidP="001D4820">
      <w:pPr>
        <w:rPr>
          <w:rFonts w:cs="Times New Roman"/>
          <w:b/>
          <w:bCs/>
          <w:szCs w:val="24"/>
        </w:rPr>
      </w:pPr>
      <w:r w:rsidRPr="007148E8">
        <w:rPr>
          <w:rFonts w:cs="Times New Roman"/>
          <w:b/>
          <w:bCs/>
          <w:szCs w:val="24"/>
        </w:rPr>
        <w:t>Executive Summary</w:t>
      </w:r>
    </w:p>
    <w:p w14:paraId="07312F24" w14:textId="4221200A" w:rsidR="007148E8" w:rsidRPr="007148E8" w:rsidRDefault="007148E8" w:rsidP="007148E8">
      <w:pPr>
        <w:rPr>
          <w:rFonts w:cs="Times New Roman"/>
          <w:szCs w:val="24"/>
        </w:rPr>
      </w:pPr>
      <w:r w:rsidRPr="007148E8">
        <w:rPr>
          <w:rFonts w:cs="Times New Roman"/>
          <w:szCs w:val="24"/>
        </w:rPr>
        <w:t xml:space="preserve">This document describes the strategic plan for UK expansion of Delicious, a fast-food restaurant with its headquarters in London. The paper includes objectives in line with the Management by Objectives framework after providing a thorough study of Delicious's vision, and mission. </w:t>
      </w:r>
      <w:r w:rsidR="00CA2793" w:rsidRPr="00CA2793">
        <w:rPr>
          <w:rFonts w:cs="Times New Roman"/>
          <w:szCs w:val="24"/>
        </w:rPr>
        <w:t xml:space="preserve">In order to gain a sustained competitive advantage, the chosen strategic options are assessed, and the report describes the implementation procedure with an emphasis on measures for monitoring results. </w:t>
      </w:r>
      <w:r w:rsidRPr="007148E8">
        <w:rPr>
          <w:rFonts w:cs="Times New Roman"/>
          <w:szCs w:val="24"/>
        </w:rPr>
        <w:t>Porter's Five Forces, industry life cycles, and political, economic, social, technological, environmental, and legal aspects are all assessed in macro- and micro-environmental assessments. Delicious uses digital integration, human capital, and culinary knowledge as internal strategic resources. Included are growth ideas, a SWOT analysis, and tips for preserving competitive edge through eco-friendly practises, localised marketing, and innovation. The research also explores corporate social responsibility and green policies, with a focus on diversity, sustainability, employee welfare, and openness. Delicious is positioned for long-term expansion and strives for both competitive success in the fast-food sector and communal impact.</w:t>
      </w:r>
    </w:p>
    <w:p w14:paraId="04EA3D17" w14:textId="77777777" w:rsidR="007148E8" w:rsidRPr="007148E8" w:rsidRDefault="007148E8" w:rsidP="007148E8">
      <w:pPr>
        <w:rPr>
          <w:rFonts w:cs="Times New Roman"/>
          <w:szCs w:val="24"/>
        </w:rPr>
      </w:pPr>
    </w:p>
    <w:p w14:paraId="293659FF" w14:textId="77777777" w:rsidR="007148E8" w:rsidRPr="007148E8" w:rsidRDefault="007148E8" w:rsidP="007148E8">
      <w:pPr>
        <w:rPr>
          <w:rFonts w:cs="Times New Roman"/>
          <w:szCs w:val="24"/>
        </w:rPr>
      </w:pPr>
    </w:p>
    <w:p w14:paraId="25275FC8" w14:textId="77777777" w:rsidR="007148E8" w:rsidRPr="007148E8" w:rsidRDefault="007148E8" w:rsidP="007148E8">
      <w:pPr>
        <w:rPr>
          <w:rFonts w:cs="Times New Roman"/>
          <w:szCs w:val="24"/>
        </w:rPr>
      </w:pPr>
    </w:p>
    <w:p w14:paraId="729254D1" w14:textId="77777777" w:rsidR="007148E8" w:rsidRPr="007148E8" w:rsidRDefault="007148E8" w:rsidP="007148E8">
      <w:pPr>
        <w:rPr>
          <w:rFonts w:cs="Times New Roman"/>
          <w:szCs w:val="24"/>
        </w:rPr>
      </w:pPr>
    </w:p>
    <w:p w14:paraId="31742EAD" w14:textId="77777777" w:rsidR="007148E8" w:rsidRDefault="007148E8" w:rsidP="001D4820">
      <w:pPr>
        <w:rPr>
          <w:rFonts w:cs="Times New Roman"/>
          <w:szCs w:val="24"/>
        </w:rPr>
      </w:pPr>
    </w:p>
    <w:p w14:paraId="2622363E" w14:textId="77777777" w:rsidR="001D4820" w:rsidRDefault="001D4820" w:rsidP="001D4820">
      <w:pPr>
        <w:rPr>
          <w:rFonts w:cs="Times New Roman"/>
          <w:szCs w:val="24"/>
        </w:rPr>
      </w:pPr>
    </w:p>
    <w:p w14:paraId="35C597A7" w14:textId="77777777" w:rsidR="001D4820" w:rsidRDefault="001D4820" w:rsidP="001D4820">
      <w:pPr>
        <w:rPr>
          <w:rFonts w:cs="Times New Roman"/>
          <w:szCs w:val="24"/>
        </w:rPr>
      </w:pPr>
    </w:p>
    <w:p w14:paraId="6EDF14FD" w14:textId="77777777" w:rsidR="001D4820" w:rsidRDefault="001D4820" w:rsidP="001D4820">
      <w:pPr>
        <w:rPr>
          <w:rFonts w:cs="Times New Roman"/>
          <w:szCs w:val="24"/>
        </w:rPr>
      </w:pPr>
    </w:p>
    <w:p w14:paraId="2C07875D" w14:textId="77777777" w:rsidR="00B855DF" w:rsidRDefault="00B855DF" w:rsidP="001D4820">
      <w:pPr>
        <w:rPr>
          <w:rFonts w:cs="Times New Roman"/>
          <w:szCs w:val="24"/>
        </w:rPr>
      </w:pPr>
    </w:p>
    <w:p w14:paraId="47C84A1B" w14:textId="77777777" w:rsidR="00B855DF" w:rsidRDefault="00B855DF" w:rsidP="001D4820">
      <w:pPr>
        <w:rPr>
          <w:rFonts w:cs="Times New Roman"/>
          <w:szCs w:val="24"/>
        </w:rPr>
      </w:pPr>
    </w:p>
    <w:p w14:paraId="59CC4BB8" w14:textId="77777777" w:rsidR="00B855DF" w:rsidRDefault="00B855DF" w:rsidP="001D4820">
      <w:pPr>
        <w:rPr>
          <w:rFonts w:cs="Times New Roman"/>
          <w:szCs w:val="24"/>
        </w:rPr>
      </w:pPr>
    </w:p>
    <w:sdt>
      <w:sdtPr>
        <w:rPr>
          <w:rFonts w:ascii="Times New Roman" w:eastAsiaTheme="minorHAnsi" w:hAnsi="Times New Roman" w:cstheme="minorBidi"/>
          <w:color w:val="auto"/>
          <w:kern w:val="2"/>
          <w:sz w:val="24"/>
          <w:szCs w:val="22"/>
          <w:lang w:val="en-GB"/>
          <w14:ligatures w14:val="standardContextual"/>
        </w:rPr>
        <w:id w:val="-497503885"/>
        <w:docPartObj>
          <w:docPartGallery w:val="Table of Contents"/>
          <w:docPartUnique/>
        </w:docPartObj>
      </w:sdtPr>
      <w:sdtEndPr>
        <w:rPr>
          <w:b/>
          <w:bCs/>
          <w:noProof/>
        </w:rPr>
      </w:sdtEndPr>
      <w:sdtContent>
        <w:p w14:paraId="513289A8" w14:textId="1F894BC6" w:rsidR="003E15C6" w:rsidRDefault="003E15C6">
          <w:pPr>
            <w:pStyle w:val="TOCHeading"/>
          </w:pPr>
          <w:r>
            <w:t>Table of Contents</w:t>
          </w:r>
        </w:p>
        <w:p w14:paraId="49F9A366" w14:textId="6C03F79F" w:rsidR="003248B7" w:rsidRDefault="003E15C6">
          <w:pPr>
            <w:pStyle w:val="TOC1"/>
            <w:tabs>
              <w:tab w:val="left" w:pos="480"/>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2808934" w:history="1">
            <w:r w:rsidR="003248B7" w:rsidRPr="00CF7277">
              <w:rPr>
                <w:rStyle w:val="Hyperlink"/>
                <w:noProof/>
              </w:rPr>
              <w:t>1.</w:t>
            </w:r>
            <w:r w:rsidR="003248B7">
              <w:rPr>
                <w:rFonts w:asciiTheme="minorHAnsi" w:eastAsiaTheme="minorEastAsia" w:hAnsiTheme="minorHAnsi"/>
                <w:noProof/>
                <w:sz w:val="22"/>
                <w:lang w:val="en-IN" w:eastAsia="en-IN"/>
              </w:rPr>
              <w:tab/>
            </w:r>
            <w:r w:rsidR="003248B7" w:rsidRPr="00CF7277">
              <w:rPr>
                <w:rStyle w:val="Hyperlink"/>
                <w:noProof/>
              </w:rPr>
              <w:t>Introduction</w:t>
            </w:r>
            <w:r w:rsidR="003248B7">
              <w:rPr>
                <w:noProof/>
                <w:webHidden/>
              </w:rPr>
              <w:tab/>
            </w:r>
            <w:r w:rsidR="003248B7">
              <w:rPr>
                <w:noProof/>
                <w:webHidden/>
              </w:rPr>
              <w:fldChar w:fldCharType="begin"/>
            </w:r>
            <w:r w:rsidR="003248B7">
              <w:rPr>
                <w:noProof/>
                <w:webHidden/>
              </w:rPr>
              <w:instrText xml:space="preserve"> PAGEREF _Toc152808934 \h </w:instrText>
            </w:r>
            <w:r w:rsidR="003248B7">
              <w:rPr>
                <w:noProof/>
                <w:webHidden/>
              </w:rPr>
            </w:r>
            <w:r w:rsidR="003248B7">
              <w:rPr>
                <w:noProof/>
                <w:webHidden/>
              </w:rPr>
              <w:fldChar w:fldCharType="separate"/>
            </w:r>
            <w:r w:rsidR="003248B7">
              <w:rPr>
                <w:noProof/>
                <w:webHidden/>
              </w:rPr>
              <w:t>4</w:t>
            </w:r>
            <w:r w:rsidR="003248B7">
              <w:rPr>
                <w:noProof/>
                <w:webHidden/>
              </w:rPr>
              <w:fldChar w:fldCharType="end"/>
            </w:r>
          </w:hyperlink>
        </w:p>
        <w:p w14:paraId="08FE6164" w14:textId="2C91D940"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35" w:history="1">
            <w:r w:rsidR="003248B7" w:rsidRPr="00CF7277">
              <w:rPr>
                <w:rStyle w:val="Hyperlink"/>
                <w:noProof/>
              </w:rPr>
              <w:t>2.0 Background</w:t>
            </w:r>
            <w:r w:rsidR="003248B7">
              <w:rPr>
                <w:noProof/>
                <w:webHidden/>
              </w:rPr>
              <w:tab/>
            </w:r>
            <w:r w:rsidR="003248B7">
              <w:rPr>
                <w:noProof/>
                <w:webHidden/>
              </w:rPr>
              <w:fldChar w:fldCharType="begin"/>
            </w:r>
            <w:r w:rsidR="003248B7">
              <w:rPr>
                <w:noProof/>
                <w:webHidden/>
              </w:rPr>
              <w:instrText xml:space="preserve"> PAGEREF _Toc152808935 \h </w:instrText>
            </w:r>
            <w:r w:rsidR="003248B7">
              <w:rPr>
                <w:noProof/>
                <w:webHidden/>
              </w:rPr>
            </w:r>
            <w:r w:rsidR="003248B7">
              <w:rPr>
                <w:noProof/>
                <w:webHidden/>
              </w:rPr>
              <w:fldChar w:fldCharType="separate"/>
            </w:r>
            <w:r w:rsidR="003248B7">
              <w:rPr>
                <w:noProof/>
                <w:webHidden/>
              </w:rPr>
              <w:t>4</w:t>
            </w:r>
            <w:r w:rsidR="003248B7">
              <w:rPr>
                <w:noProof/>
                <w:webHidden/>
              </w:rPr>
              <w:fldChar w:fldCharType="end"/>
            </w:r>
          </w:hyperlink>
        </w:p>
        <w:p w14:paraId="21EAEAEF" w14:textId="235C7442"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36" w:history="1">
            <w:r w:rsidR="003248B7" w:rsidRPr="00CF7277">
              <w:rPr>
                <w:rStyle w:val="Hyperlink"/>
                <w:noProof/>
              </w:rPr>
              <w:t>2.1 Vision</w:t>
            </w:r>
            <w:r w:rsidR="003248B7">
              <w:rPr>
                <w:noProof/>
                <w:webHidden/>
              </w:rPr>
              <w:tab/>
            </w:r>
            <w:r w:rsidR="003248B7">
              <w:rPr>
                <w:noProof/>
                <w:webHidden/>
              </w:rPr>
              <w:fldChar w:fldCharType="begin"/>
            </w:r>
            <w:r w:rsidR="003248B7">
              <w:rPr>
                <w:noProof/>
                <w:webHidden/>
              </w:rPr>
              <w:instrText xml:space="preserve"> PAGEREF _Toc152808936 \h </w:instrText>
            </w:r>
            <w:r w:rsidR="003248B7">
              <w:rPr>
                <w:noProof/>
                <w:webHidden/>
              </w:rPr>
            </w:r>
            <w:r w:rsidR="003248B7">
              <w:rPr>
                <w:noProof/>
                <w:webHidden/>
              </w:rPr>
              <w:fldChar w:fldCharType="separate"/>
            </w:r>
            <w:r w:rsidR="003248B7">
              <w:rPr>
                <w:noProof/>
                <w:webHidden/>
              </w:rPr>
              <w:t>5</w:t>
            </w:r>
            <w:r w:rsidR="003248B7">
              <w:rPr>
                <w:noProof/>
                <w:webHidden/>
              </w:rPr>
              <w:fldChar w:fldCharType="end"/>
            </w:r>
          </w:hyperlink>
        </w:p>
        <w:p w14:paraId="4C438FBE" w14:textId="7D96C67F"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37" w:history="1">
            <w:r w:rsidR="003248B7" w:rsidRPr="00CF7277">
              <w:rPr>
                <w:rStyle w:val="Hyperlink"/>
                <w:noProof/>
              </w:rPr>
              <w:t>2.2 Mission</w:t>
            </w:r>
            <w:r w:rsidR="003248B7">
              <w:rPr>
                <w:noProof/>
                <w:webHidden/>
              </w:rPr>
              <w:tab/>
            </w:r>
            <w:r w:rsidR="003248B7">
              <w:rPr>
                <w:noProof/>
                <w:webHidden/>
              </w:rPr>
              <w:fldChar w:fldCharType="begin"/>
            </w:r>
            <w:r w:rsidR="003248B7">
              <w:rPr>
                <w:noProof/>
                <w:webHidden/>
              </w:rPr>
              <w:instrText xml:space="preserve"> PAGEREF _Toc152808937 \h </w:instrText>
            </w:r>
            <w:r w:rsidR="003248B7">
              <w:rPr>
                <w:noProof/>
                <w:webHidden/>
              </w:rPr>
            </w:r>
            <w:r w:rsidR="003248B7">
              <w:rPr>
                <w:noProof/>
                <w:webHidden/>
              </w:rPr>
              <w:fldChar w:fldCharType="separate"/>
            </w:r>
            <w:r w:rsidR="003248B7">
              <w:rPr>
                <w:noProof/>
                <w:webHidden/>
              </w:rPr>
              <w:t>5</w:t>
            </w:r>
            <w:r w:rsidR="003248B7">
              <w:rPr>
                <w:noProof/>
                <w:webHidden/>
              </w:rPr>
              <w:fldChar w:fldCharType="end"/>
            </w:r>
          </w:hyperlink>
        </w:p>
        <w:p w14:paraId="56EE3959" w14:textId="7332FABE"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38" w:history="1">
            <w:r w:rsidR="003248B7" w:rsidRPr="00CF7277">
              <w:rPr>
                <w:rStyle w:val="Hyperlink"/>
                <w:noProof/>
              </w:rPr>
              <w:t>2.3 Objectives</w:t>
            </w:r>
            <w:r w:rsidR="003248B7">
              <w:rPr>
                <w:noProof/>
                <w:webHidden/>
              </w:rPr>
              <w:tab/>
            </w:r>
            <w:r w:rsidR="003248B7">
              <w:rPr>
                <w:noProof/>
                <w:webHidden/>
              </w:rPr>
              <w:fldChar w:fldCharType="begin"/>
            </w:r>
            <w:r w:rsidR="003248B7">
              <w:rPr>
                <w:noProof/>
                <w:webHidden/>
              </w:rPr>
              <w:instrText xml:space="preserve"> PAGEREF _Toc152808938 \h </w:instrText>
            </w:r>
            <w:r w:rsidR="003248B7">
              <w:rPr>
                <w:noProof/>
                <w:webHidden/>
              </w:rPr>
            </w:r>
            <w:r w:rsidR="003248B7">
              <w:rPr>
                <w:noProof/>
                <w:webHidden/>
              </w:rPr>
              <w:fldChar w:fldCharType="separate"/>
            </w:r>
            <w:r w:rsidR="003248B7">
              <w:rPr>
                <w:noProof/>
                <w:webHidden/>
              </w:rPr>
              <w:t>6</w:t>
            </w:r>
            <w:r w:rsidR="003248B7">
              <w:rPr>
                <w:noProof/>
                <w:webHidden/>
              </w:rPr>
              <w:fldChar w:fldCharType="end"/>
            </w:r>
          </w:hyperlink>
        </w:p>
        <w:p w14:paraId="0C1AF68F" w14:textId="036F35B1"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39" w:history="1">
            <w:r w:rsidR="003248B7" w:rsidRPr="00CF7277">
              <w:rPr>
                <w:rStyle w:val="Hyperlink"/>
                <w:noProof/>
              </w:rPr>
              <w:t>Macro-Environment Analysis</w:t>
            </w:r>
            <w:r w:rsidR="003248B7">
              <w:rPr>
                <w:noProof/>
                <w:webHidden/>
              </w:rPr>
              <w:tab/>
            </w:r>
            <w:r w:rsidR="003248B7">
              <w:rPr>
                <w:noProof/>
                <w:webHidden/>
              </w:rPr>
              <w:fldChar w:fldCharType="begin"/>
            </w:r>
            <w:r w:rsidR="003248B7">
              <w:rPr>
                <w:noProof/>
                <w:webHidden/>
              </w:rPr>
              <w:instrText xml:space="preserve"> PAGEREF _Toc152808939 \h </w:instrText>
            </w:r>
            <w:r w:rsidR="003248B7">
              <w:rPr>
                <w:noProof/>
                <w:webHidden/>
              </w:rPr>
            </w:r>
            <w:r w:rsidR="003248B7">
              <w:rPr>
                <w:noProof/>
                <w:webHidden/>
              </w:rPr>
              <w:fldChar w:fldCharType="separate"/>
            </w:r>
            <w:r w:rsidR="003248B7">
              <w:rPr>
                <w:noProof/>
                <w:webHidden/>
              </w:rPr>
              <w:t>7</w:t>
            </w:r>
            <w:r w:rsidR="003248B7">
              <w:rPr>
                <w:noProof/>
                <w:webHidden/>
              </w:rPr>
              <w:fldChar w:fldCharType="end"/>
            </w:r>
          </w:hyperlink>
        </w:p>
        <w:p w14:paraId="01717CA8" w14:textId="72254920"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40" w:history="1">
            <w:r w:rsidR="003248B7" w:rsidRPr="00CF7277">
              <w:rPr>
                <w:rStyle w:val="Hyperlink"/>
                <w:noProof/>
              </w:rPr>
              <w:t>PESTEL Analysis</w:t>
            </w:r>
            <w:r w:rsidR="003248B7">
              <w:rPr>
                <w:noProof/>
                <w:webHidden/>
              </w:rPr>
              <w:tab/>
            </w:r>
            <w:r w:rsidR="003248B7">
              <w:rPr>
                <w:noProof/>
                <w:webHidden/>
              </w:rPr>
              <w:fldChar w:fldCharType="begin"/>
            </w:r>
            <w:r w:rsidR="003248B7">
              <w:rPr>
                <w:noProof/>
                <w:webHidden/>
              </w:rPr>
              <w:instrText xml:space="preserve"> PAGEREF _Toc152808940 \h </w:instrText>
            </w:r>
            <w:r w:rsidR="003248B7">
              <w:rPr>
                <w:noProof/>
                <w:webHidden/>
              </w:rPr>
            </w:r>
            <w:r w:rsidR="003248B7">
              <w:rPr>
                <w:noProof/>
                <w:webHidden/>
              </w:rPr>
              <w:fldChar w:fldCharType="separate"/>
            </w:r>
            <w:r w:rsidR="003248B7">
              <w:rPr>
                <w:noProof/>
                <w:webHidden/>
              </w:rPr>
              <w:t>7</w:t>
            </w:r>
            <w:r w:rsidR="003248B7">
              <w:rPr>
                <w:noProof/>
                <w:webHidden/>
              </w:rPr>
              <w:fldChar w:fldCharType="end"/>
            </w:r>
          </w:hyperlink>
        </w:p>
        <w:p w14:paraId="79C7EF0D" w14:textId="21FAF146"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41" w:history="1">
            <w:r w:rsidR="003248B7" w:rsidRPr="00CF7277">
              <w:rPr>
                <w:rStyle w:val="Hyperlink"/>
                <w:noProof/>
              </w:rPr>
              <w:t>Micro-Environment Analysis</w:t>
            </w:r>
            <w:r w:rsidR="003248B7">
              <w:rPr>
                <w:noProof/>
                <w:webHidden/>
              </w:rPr>
              <w:tab/>
            </w:r>
            <w:r w:rsidR="003248B7">
              <w:rPr>
                <w:noProof/>
                <w:webHidden/>
              </w:rPr>
              <w:fldChar w:fldCharType="begin"/>
            </w:r>
            <w:r w:rsidR="003248B7">
              <w:rPr>
                <w:noProof/>
                <w:webHidden/>
              </w:rPr>
              <w:instrText xml:space="preserve"> PAGEREF _Toc152808941 \h </w:instrText>
            </w:r>
            <w:r w:rsidR="003248B7">
              <w:rPr>
                <w:noProof/>
                <w:webHidden/>
              </w:rPr>
            </w:r>
            <w:r w:rsidR="003248B7">
              <w:rPr>
                <w:noProof/>
                <w:webHidden/>
              </w:rPr>
              <w:fldChar w:fldCharType="separate"/>
            </w:r>
            <w:r w:rsidR="003248B7">
              <w:rPr>
                <w:noProof/>
                <w:webHidden/>
              </w:rPr>
              <w:t>8</w:t>
            </w:r>
            <w:r w:rsidR="003248B7">
              <w:rPr>
                <w:noProof/>
                <w:webHidden/>
              </w:rPr>
              <w:fldChar w:fldCharType="end"/>
            </w:r>
          </w:hyperlink>
        </w:p>
        <w:p w14:paraId="062AC482" w14:textId="4B163CC2"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42" w:history="1">
            <w:r w:rsidR="003248B7" w:rsidRPr="00CF7277">
              <w:rPr>
                <w:rStyle w:val="Hyperlink"/>
                <w:noProof/>
              </w:rPr>
              <w:t>Industry Life Cycle</w:t>
            </w:r>
            <w:r w:rsidR="003248B7">
              <w:rPr>
                <w:noProof/>
                <w:webHidden/>
              </w:rPr>
              <w:tab/>
            </w:r>
            <w:r w:rsidR="003248B7">
              <w:rPr>
                <w:noProof/>
                <w:webHidden/>
              </w:rPr>
              <w:fldChar w:fldCharType="begin"/>
            </w:r>
            <w:r w:rsidR="003248B7">
              <w:rPr>
                <w:noProof/>
                <w:webHidden/>
              </w:rPr>
              <w:instrText xml:space="preserve"> PAGEREF _Toc152808942 \h </w:instrText>
            </w:r>
            <w:r w:rsidR="003248B7">
              <w:rPr>
                <w:noProof/>
                <w:webHidden/>
              </w:rPr>
            </w:r>
            <w:r w:rsidR="003248B7">
              <w:rPr>
                <w:noProof/>
                <w:webHidden/>
              </w:rPr>
              <w:fldChar w:fldCharType="separate"/>
            </w:r>
            <w:r w:rsidR="003248B7">
              <w:rPr>
                <w:noProof/>
                <w:webHidden/>
              </w:rPr>
              <w:t>8</w:t>
            </w:r>
            <w:r w:rsidR="003248B7">
              <w:rPr>
                <w:noProof/>
                <w:webHidden/>
              </w:rPr>
              <w:fldChar w:fldCharType="end"/>
            </w:r>
          </w:hyperlink>
        </w:p>
        <w:p w14:paraId="31C154C4" w14:textId="6BFEE407"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43" w:history="1">
            <w:r w:rsidR="003248B7" w:rsidRPr="00CF7277">
              <w:rPr>
                <w:rStyle w:val="Hyperlink"/>
                <w:noProof/>
              </w:rPr>
              <w:t>Porter’s Industry Five Forces Analysis</w:t>
            </w:r>
            <w:r w:rsidR="003248B7">
              <w:rPr>
                <w:noProof/>
                <w:webHidden/>
              </w:rPr>
              <w:tab/>
            </w:r>
            <w:r w:rsidR="003248B7">
              <w:rPr>
                <w:noProof/>
                <w:webHidden/>
              </w:rPr>
              <w:fldChar w:fldCharType="begin"/>
            </w:r>
            <w:r w:rsidR="003248B7">
              <w:rPr>
                <w:noProof/>
                <w:webHidden/>
              </w:rPr>
              <w:instrText xml:space="preserve"> PAGEREF _Toc152808943 \h </w:instrText>
            </w:r>
            <w:r w:rsidR="003248B7">
              <w:rPr>
                <w:noProof/>
                <w:webHidden/>
              </w:rPr>
            </w:r>
            <w:r w:rsidR="003248B7">
              <w:rPr>
                <w:noProof/>
                <w:webHidden/>
              </w:rPr>
              <w:fldChar w:fldCharType="separate"/>
            </w:r>
            <w:r w:rsidR="003248B7">
              <w:rPr>
                <w:noProof/>
                <w:webHidden/>
              </w:rPr>
              <w:t>9</w:t>
            </w:r>
            <w:r w:rsidR="003248B7">
              <w:rPr>
                <w:noProof/>
                <w:webHidden/>
              </w:rPr>
              <w:fldChar w:fldCharType="end"/>
            </w:r>
          </w:hyperlink>
        </w:p>
        <w:p w14:paraId="60DDBD1E" w14:textId="0AF78D62"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44" w:history="1">
            <w:r w:rsidR="003248B7" w:rsidRPr="00CF7277">
              <w:rPr>
                <w:rStyle w:val="Hyperlink"/>
                <w:noProof/>
              </w:rPr>
              <w:t>Internal Analysis</w:t>
            </w:r>
            <w:r w:rsidR="003248B7">
              <w:rPr>
                <w:noProof/>
                <w:webHidden/>
              </w:rPr>
              <w:tab/>
            </w:r>
            <w:r w:rsidR="003248B7">
              <w:rPr>
                <w:noProof/>
                <w:webHidden/>
              </w:rPr>
              <w:fldChar w:fldCharType="begin"/>
            </w:r>
            <w:r w:rsidR="003248B7">
              <w:rPr>
                <w:noProof/>
                <w:webHidden/>
              </w:rPr>
              <w:instrText xml:space="preserve"> PAGEREF _Toc152808944 \h </w:instrText>
            </w:r>
            <w:r w:rsidR="003248B7">
              <w:rPr>
                <w:noProof/>
                <w:webHidden/>
              </w:rPr>
            </w:r>
            <w:r w:rsidR="003248B7">
              <w:rPr>
                <w:noProof/>
                <w:webHidden/>
              </w:rPr>
              <w:fldChar w:fldCharType="separate"/>
            </w:r>
            <w:r w:rsidR="003248B7">
              <w:rPr>
                <w:noProof/>
                <w:webHidden/>
              </w:rPr>
              <w:t>10</w:t>
            </w:r>
            <w:r w:rsidR="003248B7">
              <w:rPr>
                <w:noProof/>
                <w:webHidden/>
              </w:rPr>
              <w:fldChar w:fldCharType="end"/>
            </w:r>
          </w:hyperlink>
        </w:p>
        <w:p w14:paraId="35AD008A" w14:textId="35272DFE"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45" w:history="1">
            <w:r w:rsidR="003248B7" w:rsidRPr="00CF7277">
              <w:rPr>
                <w:rStyle w:val="Hyperlink"/>
                <w:noProof/>
              </w:rPr>
              <w:t>Delicious’ Strategic Resources and Capabilities</w:t>
            </w:r>
            <w:r w:rsidR="003248B7">
              <w:rPr>
                <w:noProof/>
                <w:webHidden/>
              </w:rPr>
              <w:tab/>
            </w:r>
            <w:r w:rsidR="003248B7">
              <w:rPr>
                <w:noProof/>
                <w:webHidden/>
              </w:rPr>
              <w:fldChar w:fldCharType="begin"/>
            </w:r>
            <w:r w:rsidR="003248B7">
              <w:rPr>
                <w:noProof/>
                <w:webHidden/>
              </w:rPr>
              <w:instrText xml:space="preserve"> PAGEREF _Toc152808945 \h </w:instrText>
            </w:r>
            <w:r w:rsidR="003248B7">
              <w:rPr>
                <w:noProof/>
                <w:webHidden/>
              </w:rPr>
            </w:r>
            <w:r w:rsidR="003248B7">
              <w:rPr>
                <w:noProof/>
                <w:webHidden/>
              </w:rPr>
              <w:fldChar w:fldCharType="separate"/>
            </w:r>
            <w:r w:rsidR="003248B7">
              <w:rPr>
                <w:noProof/>
                <w:webHidden/>
              </w:rPr>
              <w:t>10</w:t>
            </w:r>
            <w:r w:rsidR="003248B7">
              <w:rPr>
                <w:noProof/>
                <w:webHidden/>
              </w:rPr>
              <w:fldChar w:fldCharType="end"/>
            </w:r>
          </w:hyperlink>
        </w:p>
        <w:p w14:paraId="48FA8367" w14:textId="07B6919E"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46" w:history="1">
            <w:r w:rsidR="003248B7" w:rsidRPr="00CF7277">
              <w:rPr>
                <w:rStyle w:val="Hyperlink"/>
                <w:noProof/>
              </w:rPr>
              <w:t>Value Chain Analysis</w:t>
            </w:r>
            <w:r w:rsidR="003248B7">
              <w:rPr>
                <w:noProof/>
                <w:webHidden/>
              </w:rPr>
              <w:tab/>
            </w:r>
            <w:r w:rsidR="003248B7">
              <w:rPr>
                <w:noProof/>
                <w:webHidden/>
              </w:rPr>
              <w:fldChar w:fldCharType="begin"/>
            </w:r>
            <w:r w:rsidR="003248B7">
              <w:rPr>
                <w:noProof/>
                <w:webHidden/>
              </w:rPr>
              <w:instrText xml:space="preserve"> PAGEREF _Toc152808946 \h </w:instrText>
            </w:r>
            <w:r w:rsidR="003248B7">
              <w:rPr>
                <w:noProof/>
                <w:webHidden/>
              </w:rPr>
            </w:r>
            <w:r w:rsidR="003248B7">
              <w:rPr>
                <w:noProof/>
                <w:webHidden/>
              </w:rPr>
              <w:fldChar w:fldCharType="separate"/>
            </w:r>
            <w:r w:rsidR="003248B7">
              <w:rPr>
                <w:noProof/>
                <w:webHidden/>
              </w:rPr>
              <w:t>12</w:t>
            </w:r>
            <w:r w:rsidR="003248B7">
              <w:rPr>
                <w:noProof/>
                <w:webHidden/>
              </w:rPr>
              <w:fldChar w:fldCharType="end"/>
            </w:r>
          </w:hyperlink>
        </w:p>
        <w:p w14:paraId="4D8FD504" w14:textId="471966A3" w:rsidR="003248B7" w:rsidRDefault="00915D2C">
          <w:pPr>
            <w:pStyle w:val="TOC3"/>
            <w:tabs>
              <w:tab w:val="right" w:leader="dot" w:pos="9016"/>
            </w:tabs>
            <w:rPr>
              <w:rFonts w:asciiTheme="minorHAnsi" w:eastAsiaTheme="minorEastAsia" w:hAnsiTheme="minorHAnsi"/>
              <w:noProof/>
              <w:sz w:val="22"/>
              <w:lang w:val="en-IN" w:eastAsia="en-IN"/>
            </w:rPr>
          </w:pPr>
          <w:hyperlink w:anchor="_Toc152808947" w:history="1">
            <w:r w:rsidR="003248B7" w:rsidRPr="00CF7277">
              <w:rPr>
                <w:rStyle w:val="Hyperlink"/>
                <w:noProof/>
              </w:rPr>
              <w:t>Primary Activities</w:t>
            </w:r>
            <w:r w:rsidR="003248B7">
              <w:rPr>
                <w:noProof/>
                <w:webHidden/>
              </w:rPr>
              <w:tab/>
            </w:r>
            <w:r w:rsidR="003248B7">
              <w:rPr>
                <w:noProof/>
                <w:webHidden/>
              </w:rPr>
              <w:fldChar w:fldCharType="begin"/>
            </w:r>
            <w:r w:rsidR="003248B7">
              <w:rPr>
                <w:noProof/>
                <w:webHidden/>
              </w:rPr>
              <w:instrText xml:space="preserve"> PAGEREF _Toc152808947 \h </w:instrText>
            </w:r>
            <w:r w:rsidR="003248B7">
              <w:rPr>
                <w:noProof/>
                <w:webHidden/>
              </w:rPr>
            </w:r>
            <w:r w:rsidR="003248B7">
              <w:rPr>
                <w:noProof/>
                <w:webHidden/>
              </w:rPr>
              <w:fldChar w:fldCharType="separate"/>
            </w:r>
            <w:r w:rsidR="003248B7">
              <w:rPr>
                <w:noProof/>
                <w:webHidden/>
              </w:rPr>
              <w:t>12</w:t>
            </w:r>
            <w:r w:rsidR="003248B7">
              <w:rPr>
                <w:noProof/>
                <w:webHidden/>
              </w:rPr>
              <w:fldChar w:fldCharType="end"/>
            </w:r>
          </w:hyperlink>
        </w:p>
        <w:p w14:paraId="21EBE90D" w14:textId="3A941A9C" w:rsidR="003248B7" w:rsidRDefault="00915D2C">
          <w:pPr>
            <w:pStyle w:val="TOC3"/>
            <w:tabs>
              <w:tab w:val="right" w:leader="dot" w:pos="9016"/>
            </w:tabs>
            <w:rPr>
              <w:rFonts w:asciiTheme="minorHAnsi" w:eastAsiaTheme="minorEastAsia" w:hAnsiTheme="minorHAnsi"/>
              <w:noProof/>
              <w:sz w:val="22"/>
              <w:lang w:val="en-IN" w:eastAsia="en-IN"/>
            </w:rPr>
          </w:pPr>
          <w:hyperlink w:anchor="_Toc152808948" w:history="1">
            <w:r w:rsidR="003248B7" w:rsidRPr="00CF7277">
              <w:rPr>
                <w:rStyle w:val="Hyperlink"/>
                <w:noProof/>
              </w:rPr>
              <w:t>Secondary activities</w:t>
            </w:r>
            <w:r w:rsidR="003248B7">
              <w:rPr>
                <w:noProof/>
                <w:webHidden/>
              </w:rPr>
              <w:tab/>
            </w:r>
            <w:r w:rsidR="003248B7">
              <w:rPr>
                <w:noProof/>
                <w:webHidden/>
              </w:rPr>
              <w:fldChar w:fldCharType="begin"/>
            </w:r>
            <w:r w:rsidR="003248B7">
              <w:rPr>
                <w:noProof/>
                <w:webHidden/>
              </w:rPr>
              <w:instrText xml:space="preserve"> PAGEREF _Toc152808948 \h </w:instrText>
            </w:r>
            <w:r w:rsidR="003248B7">
              <w:rPr>
                <w:noProof/>
                <w:webHidden/>
              </w:rPr>
            </w:r>
            <w:r w:rsidR="003248B7">
              <w:rPr>
                <w:noProof/>
                <w:webHidden/>
              </w:rPr>
              <w:fldChar w:fldCharType="separate"/>
            </w:r>
            <w:r w:rsidR="003248B7">
              <w:rPr>
                <w:noProof/>
                <w:webHidden/>
              </w:rPr>
              <w:t>13</w:t>
            </w:r>
            <w:r w:rsidR="003248B7">
              <w:rPr>
                <w:noProof/>
                <w:webHidden/>
              </w:rPr>
              <w:fldChar w:fldCharType="end"/>
            </w:r>
          </w:hyperlink>
        </w:p>
        <w:p w14:paraId="72584F18" w14:textId="11665871"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49" w:history="1">
            <w:r w:rsidR="003248B7" w:rsidRPr="00CF7277">
              <w:rPr>
                <w:rStyle w:val="Hyperlink"/>
                <w:noProof/>
              </w:rPr>
              <w:t>VRIO Analysis of Distinctive Resources and Capabilities</w:t>
            </w:r>
            <w:r w:rsidR="003248B7">
              <w:rPr>
                <w:noProof/>
                <w:webHidden/>
              </w:rPr>
              <w:tab/>
            </w:r>
            <w:r w:rsidR="003248B7">
              <w:rPr>
                <w:noProof/>
                <w:webHidden/>
              </w:rPr>
              <w:fldChar w:fldCharType="begin"/>
            </w:r>
            <w:r w:rsidR="003248B7">
              <w:rPr>
                <w:noProof/>
                <w:webHidden/>
              </w:rPr>
              <w:instrText xml:space="preserve"> PAGEREF _Toc152808949 \h </w:instrText>
            </w:r>
            <w:r w:rsidR="003248B7">
              <w:rPr>
                <w:noProof/>
                <w:webHidden/>
              </w:rPr>
            </w:r>
            <w:r w:rsidR="003248B7">
              <w:rPr>
                <w:noProof/>
                <w:webHidden/>
              </w:rPr>
              <w:fldChar w:fldCharType="separate"/>
            </w:r>
            <w:r w:rsidR="003248B7">
              <w:rPr>
                <w:noProof/>
                <w:webHidden/>
              </w:rPr>
              <w:t>14</w:t>
            </w:r>
            <w:r w:rsidR="003248B7">
              <w:rPr>
                <w:noProof/>
                <w:webHidden/>
              </w:rPr>
              <w:fldChar w:fldCharType="end"/>
            </w:r>
          </w:hyperlink>
        </w:p>
        <w:p w14:paraId="40DF2E79" w14:textId="5403CF57"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50" w:history="1">
            <w:r w:rsidR="003248B7" w:rsidRPr="00CF7277">
              <w:rPr>
                <w:rStyle w:val="Hyperlink"/>
                <w:noProof/>
              </w:rPr>
              <w:t>SWOT Analysis</w:t>
            </w:r>
            <w:r w:rsidR="003248B7">
              <w:rPr>
                <w:noProof/>
                <w:webHidden/>
              </w:rPr>
              <w:tab/>
            </w:r>
            <w:r w:rsidR="003248B7">
              <w:rPr>
                <w:noProof/>
                <w:webHidden/>
              </w:rPr>
              <w:fldChar w:fldCharType="begin"/>
            </w:r>
            <w:r w:rsidR="003248B7">
              <w:rPr>
                <w:noProof/>
                <w:webHidden/>
              </w:rPr>
              <w:instrText xml:space="preserve"> PAGEREF _Toc152808950 \h </w:instrText>
            </w:r>
            <w:r w:rsidR="003248B7">
              <w:rPr>
                <w:noProof/>
                <w:webHidden/>
              </w:rPr>
            </w:r>
            <w:r w:rsidR="003248B7">
              <w:rPr>
                <w:noProof/>
                <w:webHidden/>
              </w:rPr>
              <w:fldChar w:fldCharType="separate"/>
            </w:r>
            <w:r w:rsidR="003248B7">
              <w:rPr>
                <w:noProof/>
                <w:webHidden/>
              </w:rPr>
              <w:t>15</w:t>
            </w:r>
            <w:r w:rsidR="003248B7">
              <w:rPr>
                <w:noProof/>
                <w:webHidden/>
              </w:rPr>
              <w:fldChar w:fldCharType="end"/>
            </w:r>
          </w:hyperlink>
        </w:p>
        <w:p w14:paraId="4D06C161" w14:textId="1B8F8AB1"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51" w:history="1">
            <w:r w:rsidR="003248B7" w:rsidRPr="00CF7277">
              <w:rPr>
                <w:rStyle w:val="Hyperlink"/>
                <w:noProof/>
              </w:rPr>
              <w:t>Strategies to Sustain Competitive Advantage</w:t>
            </w:r>
            <w:r w:rsidR="003248B7">
              <w:rPr>
                <w:noProof/>
                <w:webHidden/>
              </w:rPr>
              <w:tab/>
            </w:r>
            <w:r w:rsidR="003248B7">
              <w:rPr>
                <w:noProof/>
                <w:webHidden/>
              </w:rPr>
              <w:fldChar w:fldCharType="begin"/>
            </w:r>
            <w:r w:rsidR="003248B7">
              <w:rPr>
                <w:noProof/>
                <w:webHidden/>
              </w:rPr>
              <w:instrText xml:space="preserve"> PAGEREF _Toc152808951 \h </w:instrText>
            </w:r>
            <w:r w:rsidR="003248B7">
              <w:rPr>
                <w:noProof/>
                <w:webHidden/>
              </w:rPr>
            </w:r>
            <w:r w:rsidR="003248B7">
              <w:rPr>
                <w:noProof/>
                <w:webHidden/>
              </w:rPr>
              <w:fldChar w:fldCharType="separate"/>
            </w:r>
            <w:r w:rsidR="003248B7">
              <w:rPr>
                <w:noProof/>
                <w:webHidden/>
              </w:rPr>
              <w:t>16</w:t>
            </w:r>
            <w:r w:rsidR="003248B7">
              <w:rPr>
                <w:noProof/>
                <w:webHidden/>
              </w:rPr>
              <w:fldChar w:fldCharType="end"/>
            </w:r>
          </w:hyperlink>
        </w:p>
        <w:p w14:paraId="173595E2" w14:textId="4E45DFB5"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52" w:history="1">
            <w:r w:rsidR="003248B7" w:rsidRPr="00CF7277">
              <w:rPr>
                <w:rStyle w:val="Hyperlink"/>
                <w:noProof/>
              </w:rPr>
              <w:t>Growth Strategies</w:t>
            </w:r>
            <w:r w:rsidR="003248B7">
              <w:rPr>
                <w:noProof/>
                <w:webHidden/>
              </w:rPr>
              <w:tab/>
            </w:r>
            <w:r w:rsidR="003248B7">
              <w:rPr>
                <w:noProof/>
                <w:webHidden/>
              </w:rPr>
              <w:fldChar w:fldCharType="begin"/>
            </w:r>
            <w:r w:rsidR="003248B7">
              <w:rPr>
                <w:noProof/>
                <w:webHidden/>
              </w:rPr>
              <w:instrText xml:space="preserve"> PAGEREF _Toc152808952 \h </w:instrText>
            </w:r>
            <w:r w:rsidR="003248B7">
              <w:rPr>
                <w:noProof/>
                <w:webHidden/>
              </w:rPr>
            </w:r>
            <w:r w:rsidR="003248B7">
              <w:rPr>
                <w:noProof/>
                <w:webHidden/>
              </w:rPr>
              <w:fldChar w:fldCharType="separate"/>
            </w:r>
            <w:r w:rsidR="003248B7">
              <w:rPr>
                <w:noProof/>
                <w:webHidden/>
              </w:rPr>
              <w:t>18</w:t>
            </w:r>
            <w:r w:rsidR="003248B7">
              <w:rPr>
                <w:noProof/>
                <w:webHidden/>
              </w:rPr>
              <w:fldChar w:fldCharType="end"/>
            </w:r>
          </w:hyperlink>
        </w:p>
        <w:p w14:paraId="7DC3CB4D" w14:textId="0380A505"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53" w:history="1">
            <w:r w:rsidR="003248B7" w:rsidRPr="00CF7277">
              <w:rPr>
                <w:rStyle w:val="Hyperlink"/>
                <w:noProof/>
              </w:rPr>
              <w:t>Green Strategy and CSR</w:t>
            </w:r>
            <w:r w:rsidR="003248B7">
              <w:rPr>
                <w:noProof/>
                <w:webHidden/>
              </w:rPr>
              <w:tab/>
            </w:r>
            <w:r w:rsidR="003248B7">
              <w:rPr>
                <w:noProof/>
                <w:webHidden/>
              </w:rPr>
              <w:fldChar w:fldCharType="begin"/>
            </w:r>
            <w:r w:rsidR="003248B7">
              <w:rPr>
                <w:noProof/>
                <w:webHidden/>
              </w:rPr>
              <w:instrText xml:space="preserve"> PAGEREF _Toc152808953 \h </w:instrText>
            </w:r>
            <w:r w:rsidR="003248B7">
              <w:rPr>
                <w:noProof/>
                <w:webHidden/>
              </w:rPr>
            </w:r>
            <w:r w:rsidR="003248B7">
              <w:rPr>
                <w:noProof/>
                <w:webHidden/>
              </w:rPr>
              <w:fldChar w:fldCharType="separate"/>
            </w:r>
            <w:r w:rsidR="003248B7">
              <w:rPr>
                <w:noProof/>
                <w:webHidden/>
              </w:rPr>
              <w:t>19</w:t>
            </w:r>
            <w:r w:rsidR="003248B7">
              <w:rPr>
                <w:noProof/>
                <w:webHidden/>
              </w:rPr>
              <w:fldChar w:fldCharType="end"/>
            </w:r>
          </w:hyperlink>
        </w:p>
        <w:p w14:paraId="5B5B3EC2" w14:textId="7B614DD7"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54" w:history="1">
            <w:r w:rsidR="003248B7" w:rsidRPr="00CF7277">
              <w:rPr>
                <w:rStyle w:val="Hyperlink"/>
                <w:noProof/>
              </w:rPr>
              <w:t>Green strategies</w:t>
            </w:r>
            <w:r w:rsidR="003248B7">
              <w:rPr>
                <w:noProof/>
                <w:webHidden/>
              </w:rPr>
              <w:tab/>
            </w:r>
            <w:r w:rsidR="003248B7">
              <w:rPr>
                <w:noProof/>
                <w:webHidden/>
              </w:rPr>
              <w:fldChar w:fldCharType="begin"/>
            </w:r>
            <w:r w:rsidR="003248B7">
              <w:rPr>
                <w:noProof/>
                <w:webHidden/>
              </w:rPr>
              <w:instrText xml:space="preserve"> PAGEREF _Toc152808954 \h </w:instrText>
            </w:r>
            <w:r w:rsidR="003248B7">
              <w:rPr>
                <w:noProof/>
                <w:webHidden/>
              </w:rPr>
            </w:r>
            <w:r w:rsidR="003248B7">
              <w:rPr>
                <w:noProof/>
                <w:webHidden/>
              </w:rPr>
              <w:fldChar w:fldCharType="separate"/>
            </w:r>
            <w:r w:rsidR="003248B7">
              <w:rPr>
                <w:noProof/>
                <w:webHidden/>
              </w:rPr>
              <w:t>19</w:t>
            </w:r>
            <w:r w:rsidR="003248B7">
              <w:rPr>
                <w:noProof/>
                <w:webHidden/>
              </w:rPr>
              <w:fldChar w:fldCharType="end"/>
            </w:r>
          </w:hyperlink>
        </w:p>
        <w:p w14:paraId="568386FF" w14:textId="06C11FF2" w:rsidR="003248B7" w:rsidRDefault="00915D2C">
          <w:pPr>
            <w:pStyle w:val="TOC2"/>
            <w:tabs>
              <w:tab w:val="right" w:leader="dot" w:pos="9016"/>
            </w:tabs>
            <w:rPr>
              <w:rFonts w:asciiTheme="minorHAnsi" w:eastAsiaTheme="minorEastAsia" w:hAnsiTheme="minorHAnsi"/>
              <w:noProof/>
              <w:sz w:val="22"/>
              <w:lang w:val="en-IN" w:eastAsia="en-IN"/>
            </w:rPr>
          </w:pPr>
          <w:hyperlink w:anchor="_Toc152808955" w:history="1">
            <w:r w:rsidR="003248B7" w:rsidRPr="00CF7277">
              <w:rPr>
                <w:rStyle w:val="Hyperlink"/>
                <w:noProof/>
              </w:rPr>
              <w:t>CSR strategies</w:t>
            </w:r>
            <w:r w:rsidR="003248B7">
              <w:rPr>
                <w:noProof/>
                <w:webHidden/>
              </w:rPr>
              <w:tab/>
            </w:r>
            <w:r w:rsidR="003248B7">
              <w:rPr>
                <w:noProof/>
                <w:webHidden/>
              </w:rPr>
              <w:fldChar w:fldCharType="begin"/>
            </w:r>
            <w:r w:rsidR="003248B7">
              <w:rPr>
                <w:noProof/>
                <w:webHidden/>
              </w:rPr>
              <w:instrText xml:space="preserve"> PAGEREF _Toc152808955 \h </w:instrText>
            </w:r>
            <w:r w:rsidR="003248B7">
              <w:rPr>
                <w:noProof/>
                <w:webHidden/>
              </w:rPr>
            </w:r>
            <w:r w:rsidR="003248B7">
              <w:rPr>
                <w:noProof/>
                <w:webHidden/>
              </w:rPr>
              <w:fldChar w:fldCharType="separate"/>
            </w:r>
            <w:r w:rsidR="003248B7">
              <w:rPr>
                <w:noProof/>
                <w:webHidden/>
              </w:rPr>
              <w:t>20</w:t>
            </w:r>
            <w:r w:rsidR="003248B7">
              <w:rPr>
                <w:noProof/>
                <w:webHidden/>
              </w:rPr>
              <w:fldChar w:fldCharType="end"/>
            </w:r>
          </w:hyperlink>
        </w:p>
        <w:p w14:paraId="0EDEBB68" w14:textId="62C48ADB"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56" w:history="1">
            <w:r w:rsidR="003248B7" w:rsidRPr="00CF7277">
              <w:rPr>
                <w:rStyle w:val="Hyperlink"/>
                <w:noProof/>
              </w:rPr>
              <w:t>Conclusion</w:t>
            </w:r>
            <w:r w:rsidR="003248B7">
              <w:rPr>
                <w:noProof/>
                <w:webHidden/>
              </w:rPr>
              <w:tab/>
            </w:r>
            <w:r w:rsidR="003248B7">
              <w:rPr>
                <w:noProof/>
                <w:webHidden/>
              </w:rPr>
              <w:fldChar w:fldCharType="begin"/>
            </w:r>
            <w:r w:rsidR="003248B7">
              <w:rPr>
                <w:noProof/>
                <w:webHidden/>
              </w:rPr>
              <w:instrText xml:space="preserve"> PAGEREF _Toc152808956 \h </w:instrText>
            </w:r>
            <w:r w:rsidR="003248B7">
              <w:rPr>
                <w:noProof/>
                <w:webHidden/>
              </w:rPr>
            </w:r>
            <w:r w:rsidR="003248B7">
              <w:rPr>
                <w:noProof/>
                <w:webHidden/>
              </w:rPr>
              <w:fldChar w:fldCharType="separate"/>
            </w:r>
            <w:r w:rsidR="003248B7">
              <w:rPr>
                <w:noProof/>
                <w:webHidden/>
              </w:rPr>
              <w:t>21</w:t>
            </w:r>
            <w:r w:rsidR="003248B7">
              <w:rPr>
                <w:noProof/>
                <w:webHidden/>
              </w:rPr>
              <w:fldChar w:fldCharType="end"/>
            </w:r>
          </w:hyperlink>
        </w:p>
        <w:p w14:paraId="11C8454C" w14:textId="12696244"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57" w:history="1">
            <w:r w:rsidR="003248B7" w:rsidRPr="00CF7277">
              <w:rPr>
                <w:rStyle w:val="Hyperlink"/>
                <w:noProof/>
              </w:rPr>
              <w:t>Recommendations</w:t>
            </w:r>
            <w:r w:rsidR="003248B7">
              <w:rPr>
                <w:noProof/>
                <w:webHidden/>
              </w:rPr>
              <w:tab/>
            </w:r>
            <w:r w:rsidR="003248B7">
              <w:rPr>
                <w:noProof/>
                <w:webHidden/>
              </w:rPr>
              <w:fldChar w:fldCharType="begin"/>
            </w:r>
            <w:r w:rsidR="003248B7">
              <w:rPr>
                <w:noProof/>
                <w:webHidden/>
              </w:rPr>
              <w:instrText xml:space="preserve"> PAGEREF _Toc152808957 \h </w:instrText>
            </w:r>
            <w:r w:rsidR="003248B7">
              <w:rPr>
                <w:noProof/>
                <w:webHidden/>
              </w:rPr>
            </w:r>
            <w:r w:rsidR="003248B7">
              <w:rPr>
                <w:noProof/>
                <w:webHidden/>
              </w:rPr>
              <w:fldChar w:fldCharType="separate"/>
            </w:r>
            <w:r w:rsidR="003248B7">
              <w:rPr>
                <w:noProof/>
                <w:webHidden/>
              </w:rPr>
              <w:t>22</w:t>
            </w:r>
            <w:r w:rsidR="003248B7">
              <w:rPr>
                <w:noProof/>
                <w:webHidden/>
              </w:rPr>
              <w:fldChar w:fldCharType="end"/>
            </w:r>
          </w:hyperlink>
        </w:p>
        <w:p w14:paraId="4B173725" w14:textId="3FE5FB93" w:rsidR="003248B7" w:rsidRDefault="00915D2C">
          <w:pPr>
            <w:pStyle w:val="TOC1"/>
            <w:tabs>
              <w:tab w:val="right" w:leader="dot" w:pos="9016"/>
            </w:tabs>
            <w:rPr>
              <w:rFonts w:asciiTheme="minorHAnsi" w:eastAsiaTheme="minorEastAsia" w:hAnsiTheme="minorHAnsi"/>
              <w:noProof/>
              <w:sz w:val="22"/>
              <w:lang w:val="en-IN" w:eastAsia="en-IN"/>
            </w:rPr>
          </w:pPr>
          <w:hyperlink w:anchor="_Toc152808958" w:history="1">
            <w:r w:rsidR="003248B7" w:rsidRPr="00CF7277">
              <w:rPr>
                <w:rStyle w:val="Hyperlink"/>
                <w:noProof/>
              </w:rPr>
              <w:t>References</w:t>
            </w:r>
            <w:r w:rsidR="003248B7">
              <w:rPr>
                <w:noProof/>
                <w:webHidden/>
              </w:rPr>
              <w:tab/>
            </w:r>
            <w:r w:rsidR="003248B7">
              <w:rPr>
                <w:noProof/>
                <w:webHidden/>
              </w:rPr>
              <w:fldChar w:fldCharType="begin"/>
            </w:r>
            <w:r w:rsidR="003248B7">
              <w:rPr>
                <w:noProof/>
                <w:webHidden/>
              </w:rPr>
              <w:instrText xml:space="preserve"> PAGEREF _Toc152808958 \h </w:instrText>
            </w:r>
            <w:r w:rsidR="003248B7">
              <w:rPr>
                <w:noProof/>
                <w:webHidden/>
              </w:rPr>
            </w:r>
            <w:r w:rsidR="003248B7">
              <w:rPr>
                <w:noProof/>
                <w:webHidden/>
              </w:rPr>
              <w:fldChar w:fldCharType="separate"/>
            </w:r>
            <w:r w:rsidR="003248B7">
              <w:rPr>
                <w:noProof/>
                <w:webHidden/>
              </w:rPr>
              <w:t>24</w:t>
            </w:r>
            <w:r w:rsidR="003248B7">
              <w:rPr>
                <w:noProof/>
                <w:webHidden/>
              </w:rPr>
              <w:fldChar w:fldCharType="end"/>
            </w:r>
          </w:hyperlink>
        </w:p>
        <w:p w14:paraId="4A6EAD81" w14:textId="54AB6BAB" w:rsidR="001D4820" w:rsidRPr="007148E8" w:rsidRDefault="003E15C6" w:rsidP="001D4820">
          <w:r>
            <w:rPr>
              <w:b/>
              <w:bCs/>
              <w:noProof/>
            </w:rPr>
            <w:fldChar w:fldCharType="end"/>
          </w:r>
        </w:p>
      </w:sdtContent>
    </w:sdt>
    <w:p w14:paraId="4CA14E39" w14:textId="081E45E4" w:rsidR="001D4820" w:rsidRDefault="001D4820" w:rsidP="001D4820">
      <w:pPr>
        <w:pStyle w:val="Heading1"/>
        <w:numPr>
          <w:ilvl w:val="0"/>
          <w:numId w:val="1"/>
        </w:numPr>
      </w:pPr>
      <w:bookmarkStart w:id="0" w:name="_Toc152808934"/>
      <w:bookmarkStart w:id="1" w:name="_Hlk152656566"/>
      <w:r>
        <w:t>Introduction</w:t>
      </w:r>
      <w:bookmarkEnd w:id="0"/>
    </w:p>
    <w:p w14:paraId="0F54254C" w14:textId="4E7B4A94" w:rsidR="001D4820" w:rsidRPr="001D4820" w:rsidRDefault="00150DEB" w:rsidP="001D4820">
      <w:r w:rsidRPr="00150DEB">
        <w:t>A strategic plan is a methodical road map that summarises the objectives of an organisation, establishes its course, and distributes resources to gain a competitive edge</w:t>
      </w:r>
      <w:r w:rsidR="00F3009A">
        <w:t xml:space="preserve"> (</w:t>
      </w:r>
      <w:r w:rsidR="00F3009A" w:rsidRPr="00F3009A">
        <w:t>Fuertes</w:t>
      </w:r>
      <w:r w:rsidR="00F3009A">
        <w:t xml:space="preserve"> et al, 2020)</w:t>
      </w:r>
      <w:r w:rsidRPr="00150DEB">
        <w:t xml:space="preserve">. Strategic planning </w:t>
      </w:r>
      <w:r w:rsidR="003455FC">
        <w:t>is</w:t>
      </w:r>
      <w:r w:rsidRPr="00150DEB">
        <w:t xml:space="preserve"> essential for small firms to ensure focused and effective expansion, optimise resource utilisation, and lead well-informed decision-making. This report presents the strategic plan for Delicious, a London-based fast-food restaurant with aspirations to grow throughout the United Kingdom. The report starts by examining Delicious's history, vision, mission, and goals before diving into an extensive environmental audit that takes into account both internal and external variables. It assesses all of Delicious's strategic alternatives before choosing the best course of action to gain a long-term competitive edge. The report then goes on to explain how the selected plan was put into </w:t>
      </w:r>
      <w:r>
        <w:t>practice</w:t>
      </w:r>
      <w:r w:rsidRPr="00150DEB">
        <w:t xml:space="preserve"> and carried out. Finally, it talks about using various monitoring methods to make sure that the strategy's efficacy is constantly being watched over. The purpose of this strategy plan is to help Delicious navigate the challenges of growth while promoting long-term success and a competitive position in the ever-changing fast-food sector</w:t>
      </w:r>
      <w:r w:rsidR="00F3009A">
        <w:t xml:space="preserve"> (</w:t>
      </w:r>
      <w:r w:rsidR="00F3009A" w:rsidRPr="00F3009A">
        <w:t>Jerab</w:t>
      </w:r>
      <w:r w:rsidR="00F3009A">
        <w:t xml:space="preserve"> </w:t>
      </w:r>
      <w:r w:rsidR="00F3009A" w:rsidRPr="00F3009A">
        <w:t>and Mabrouk</w:t>
      </w:r>
      <w:r w:rsidR="00F3009A">
        <w:t>, 2023)</w:t>
      </w:r>
      <w:r w:rsidRPr="00150DEB">
        <w:t>. </w:t>
      </w:r>
    </w:p>
    <w:p w14:paraId="31A50E1C" w14:textId="600E0D38" w:rsidR="001D4820" w:rsidRDefault="001D4820" w:rsidP="001D4820">
      <w:pPr>
        <w:pStyle w:val="Heading1"/>
      </w:pPr>
      <w:bookmarkStart w:id="2" w:name="_Toc152808935"/>
      <w:r>
        <w:t xml:space="preserve">2.0 </w:t>
      </w:r>
      <w:r w:rsidR="00B15822">
        <w:t>Background</w:t>
      </w:r>
      <w:bookmarkEnd w:id="2"/>
    </w:p>
    <w:p w14:paraId="465CAFAE" w14:textId="77777777" w:rsidR="00ED21C5" w:rsidRDefault="00ED21C5" w:rsidP="00ED21C5">
      <w:r>
        <w:t>Background of the Company: Delicious is an exciting fast-food restaurant that opened for business in the year 2010. With more than ten years of experience, the restaurant has established an identity in the London market owing to its creative cuisine and dedication to fine dining.</w:t>
      </w:r>
    </w:p>
    <w:p w14:paraId="6CCC88AA" w14:textId="032F13F4" w:rsidR="00ED21C5" w:rsidRDefault="00ED21C5" w:rsidP="00ED21C5">
      <w:r>
        <w:t>Employee Strength: Delicious employs thirty professionals, including managers, chefs, kitchen workers, and customer service agents. They are a committed team. The group's excitement for providing delicious meals and first-rate service defines them</w:t>
      </w:r>
      <w:r w:rsidR="00C75BED">
        <w:t xml:space="preserve"> (</w:t>
      </w:r>
      <w:r w:rsidR="00C75BED" w:rsidRPr="00F3009A">
        <w:t>Jerab</w:t>
      </w:r>
      <w:r w:rsidR="00C75BED">
        <w:t xml:space="preserve"> </w:t>
      </w:r>
      <w:r w:rsidR="00C75BED" w:rsidRPr="00F3009A">
        <w:t>and Mabrouk</w:t>
      </w:r>
      <w:r w:rsidR="00C75BED">
        <w:t>, 2023)</w:t>
      </w:r>
      <w:r w:rsidR="00C75BED" w:rsidRPr="00150DEB">
        <w:t>. </w:t>
      </w:r>
      <w:r>
        <w:t>.</w:t>
      </w:r>
    </w:p>
    <w:p w14:paraId="7DA3D585" w14:textId="77777777" w:rsidR="00ED21C5" w:rsidRDefault="00ED21C5" w:rsidP="00ED21C5">
      <w:r>
        <w:t>Financial Situation: Delicious achieved strong financial results for the fiscal year that ended in 2022. With a 10% increase in sales over the prior year, the company's total revenue came to £2 million. At 10%, the revenue margin is still high, demonstrating efficient cost control.</w:t>
      </w:r>
    </w:p>
    <w:p w14:paraId="22453EA7" w14:textId="11434196" w:rsidR="00ED21C5" w:rsidRPr="00ED21C5" w:rsidRDefault="00ED21C5" w:rsidP="00ED21C5">
      <w:r>
        <w:t>Operating Markets: Delicious now has two firmly established outlets in prestigious neighbourhoods in London. Targeting important locations like Manchester, Birmingham, and Edinburgh, the firm wants to increase its presence in the UK as part of its strategic development strategy.</w:t>
      </w:r>
    </w:p>
    <w:p w14:paraId="46F4390C" w14:textId="5B752D11" w:rsidR="00B862E0" w:rsidRDefault="00B862E0" w:rsidP="00B862E0">
      <w:pPr>
        <w:jc w:val="center"/>
      </w:pPr>
      <w:r>
        <w:rPr>
          <w:noProof/>
          <w:lang w:val="en-IN" w:eastAsia="en-IN"/>
        </w:rPr>
        <w:drawing>
          <wp:inline distT="0" distB="0" distL="0" distR="0" wp14:anchorId="2775FE7A" wp14:editId="065A73AE">
            <wp:extent cx="2675084" cy="2194560"/>
            <wp:effectExtent l="0" t="0" r="0" b="0"/>
            <wp:docPr id="105689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9160" cy="2197904"/>
                    </a:xfrm>
                    <a:prstGeom prst="rect">
                      <a:avLst/>
                    </a:prstGeom>
                    <a:noFill/>
                  </pic:spPr>
                </pic:pic>
              </a:graphicData>
            </a:graphic>
          </wp:inline>
        </w:drawing>
      </w:r>
    </w:p>
    <w:p w14:paraId="48EE7D3B" w14:textId="68E400FB" w:rsidR="00B862E0" w:rsidRDefault="00B862E0" w:rsidP="00B862E0">
      <w:pPr>
        <w:jc w:val="center"/>
      </w:pPr>
      <w:r>
        <w:t>Fig 1: Vision, Mission and Objectives</w:t>
      </w:r>
    </w:p>
    <w:p w14:paraId="2EB6D1CD" w14:textId="48C98E7C" w:rsidR="00B862E0" w:rsidRPr="00B862E0" w:rsidRDefault="00B862E0" w:rsidP="00B862E0">
      <w:pPr>
        <w:jc w:val="center"/>
      </w:pPr>
      <w:r>
        <w:t xml:space="preserve">Source: </w:t>
      </w:r>
      <w:r w:rsidR="00CF0F77" w:rsidRPr="00CF0F77">
        <w:t>(School Of Scholars, 2023)</w:t>
      </w:r>
    </w:p>
    <w:p w14:paraId="0BEBB486" w14:textId="1721F1EE" w:rsidR="001D4820" w:rsidRPr="001D4820" w:rsidRDefault="00B15822" w:rsidP="003455FC">
      <w:pPr>
        <w:pStyle w:val="Heading2"/>
      </w:pPr>
      <w:bookmarkStart w:id="3" w:name="_Toc152808936"/>
      <w:r>
        <w:t>2.</w:t>
      </w:r>
      <w:r w:rsidR="003455FC">
        <w:t>1</w:t>
      </w:r>
      <w:r>
        <w:t xml:space="preserve"> </w:t>
      </w:r>
      <w:r w:rsidR="001D4820" w:rsidRPr="001D4820">
        <w:t>Vision</w:t>
      </w:r>
      <w:bookmarkEnd w:id="3"/>
    </w:p>
    <w:p w14:paraId="6C7920EA" w14:textId="722B7383" w:rsidR="001D4820" w:rsidRPr="001D4820" w:rsidRDefault="001D4820" w:rsidP="001D4820">
      <w:pPr>
        <w:rPr>
          <w:rFonts w:cs="Times New Roman"/>
          <w:szCs w:val="24"/>
        </w:rPr>
      </w:pPr>
      <w:r w:rsidRPr="001D4820">
        <w:rPr>
          <w:rFonts w:cs="Times New Roman"/>
          <w:szCs w:val="24"/>
        </w:rPr>
        <w:t>An organization's activities are directed and purposed towards a single objective when it has a well-defined vision. Based on concepts like Locke and Latham's Goal Setting Theory, a compelling vision encourages and inspires workers, creating a sense of dedication and belonging</w:t>
      </w:r>
      <w:r w:rsidR="00F3009A">
        <w:rPr>
          <w:rFonts w:cs="Times New Roman"/>
          <w:szCs w:val="24"/>
        </w:rPr>
        <w:t xml:space="preserve"> (</w:t>
      </w:r>
      <w:r w:rsidR="00F3009A" w:rsidRPr="00F3009A">
        <w:rPr>
          <w:rFonts w:cs="Times New Roman"/>
          <w:szCs w:val="24"/>
        </w:rPr>
        <w:t>Meuser and Smallfield</w:t>
      </w:r>
      <w:r w:rsidR="00F3009A">
        <w:rPr>
          <w:rFonts w:cs="Times New Roman"/>
          <w:szCs w:val="24"/>
        </w:rPr>
        <w:t>, 2023)</w:t>
      </w:r>
      <w:r w:rsidRPr="001D4820">
        <w:rPr>
          <w:rFonts w:cs="Times New Roman"/>
          <w:szCs w:val="24"/>
        </w:rPr>
        <w:t>. It serves as a beacon of guidance, supporting choices and guaranteeing consistency of attention in fast-paced corporate settings.</w:t>
      </w:r>
      <w:r>
        <w:rPr>
          <w:rFonts w:cs="Times New Roman"/>
          <w:szCs w:val="24"/>
        </w:rPr>
        <w:t xml:space="preserve"> </w:t>
      </w:r>
      <w:r w:rsidRPr="001D4820">
        <w:rPr>
          <w:rFonts w:cs="Times New Roman"/>
          <w:szCs w:val="24"/>
        </w:rPr>
        <w:t>Delicious aims to create a culinary environment in which its name is synonymous with unmatched creativity, flavour, and community. The purpose is to create a culinary transformation that will change the fast-food experience throughout the United Kingdom, with inspiration drawn from the Transformational Leadership Theory</w:t>
      </w:r>
      <w:r w:rsidR="00F3009A">
        <w:rPr>
          <w:rFonts w:cs="Times New Roman"/>
          <w:szCs w:val="24"/>
        </w:rPr>
        <w:t xml:space="preserve"> (</w:t>
      </w:r>
      <w:r w:rsidR="00F3009A" w:rsidRPr="00F3009A">
        <w:rPr>
          <w:rFonts w:cs="Times New Roman"/>
          <w:szCs w:val="24"/>
        </w:rPr>
        <w:t>Siangchokyoo</w:t>
      </w:r>
      <w:r w:rsidR="00F3009A">
        <w:rPr>
          <w:rFonts w:cs="Times New Roman"/>
          <w:szCs w:val="24"/>
        </w:rPr>
        <w:t xml:space="preserve"> et al, 2020)</w:t>
      </w:r>
      <w:r w:rsidRPr="001D4820">
        <w:rPr>
          <w:rFonts w:cs="Times New Roman"/>
          <w:szCs w:val="24"/>
        </w:rPr>
        <w:t>. The goal of Delicious is to become a culinary icon. It aims to appeal to the varied clientele's palates and make a lasting impression on the country's food culture. Delicious, with its dynamic and open attitude, wants to become more than just a chain of restaurants; it wants to become a lifestyle brand that embodies the happiness that comes from great food and connecting with the community.</w:t>
      </w:r>
    </w:p>
    <w:p w14:paraId="7DF09F99" w14:textId="4E6DC38D" w:rsidR="001D4820" w:rsidRPr="001D4820" w:rsidRDefault="001D4820" w:rsidP="003455FC">
      <w:pPr>
        <w:pStyle w:val="Heading2"/>
      </w:pPr>
      <w:bookmarkStart w:id="4" w:name="_Toc152808937"/>
      <w:r>
        <w:t>2.</w:t>
      </w:r>
      <w:r w:rsidR="003455FC">
        <w:t>2</w:t>
      </w:r>
      <w:r>
        <w:t xml:space="preserve"> </w:t>
      </w:r>
      <w:r w:rsidRPr="001D4820">
        <w:t>Mission</w:t>
      </w:r>
      <w:bookmarkEnd w:id="4"/>
    </w:p>
    <w:p w14:paraId="1327B4AF" w14:textId="30454105" w:rsidR="001D4820" w:rsidRPr="001D4820" w:rsidRDefault="001D4820" w:rsidP="001D4820">
      <w:pPr>
        <w:rPr>
          <w:rFonts w:cs="Times New Roman"/>
          <w:szCs w:val="24"/>
        </w:rPr>
      </w:pPr>
      <w:r w:rsidRPr="001D4820">
        <w:rPr>
          <w:rFonts w:cs="Times New Roman"/>
          <w:szCs w:val="24"/>
        </w:rPr>
        <w:t>A precise mission statement describes the goals and essential principles of an organisation and serves as its justification. Based on the Resource-Based View (RBV) philosophy, an organization's distinctive identity is established by a strong mission, which aids in differentiation in competitive marketplaces</w:t>
      </w:r>
      <w:r w:rsidR="00F3009A">
        <w:rPr>
          <w:rFonts w:cs="Times New Roman"/>
          <w:szCs w:val="24"/>
        </w:rPr>
        <w:t xml:space="preserve"> (Miller, 2019)</w:t>
      </w:r>
      <w:r w:rsidRPr="001D4820">
        <w:rPr>
          <w:rFonts w:cs="Times New Roman"/>
          <w:szCs w:val="24"/>
        </w:rPr>
        <w:t>. It directs resource allocation, forms organisational culture, and acts as a compass for strategic decisions.</w:t>
      </w:r>
      <w:r>
        <w:rPr>
          <w:rFonts w:cs="Times New Roman"/>
          <w:szCs w:val="24"/>
        </w:rPr>
        <w:t xml:space="preserve"> </w:t>
      </w:r>
      <w:r w:rsidR="00B91F0F" w:rsidRPr="00B91F0F">
        <w:rPr>
          <w:rFonts w:cs="Times New Roman"/>
          <w:szCs w:val="24"/>
        </w:rPr>
        <w:t>The mission of Delicious is to create and serve outstanding fast food that goes beyond what can be commonly expected. Delicious aims to apply the Servant Leadership Theory and beyond providing just delicious food. It aspires to include creating a truly caring atmosphere for both consumers and communities. The best products are sourced, sustainability is encouraged, and local economies are supported. The goal is to establish a haven where people and families can find joy, fulfilment, and a sense of belonging through creativity and culinary skills. The goal is to become more than just a restaurant and become a beloved part of the lives of its patrons</w:t>
      </w:r>
      <w:r w:rsidR="00C75BED">
        <w:rPr>
          <w:rFonts w:cs="Times New Roman"/>
          <w:szCs w:val="24"/>
        </w:rPr>
        <w:t xml:space="preserve"> (</w:t>
      </w:r>
      <w:r w:rsidR="00C75BED" w:rsidRPr="00F3009A">
        <w:rPr>
          <w:rFonts w:cs="Times New Roman"/>
          <w:szCs w:val="24"/>
        </w:rPr>
        <w:t>Meuser and Smallfield</w:t>
      </w:r>
      <w:r w:rsidR="00C75BED">
        <w:rPr>
          <w:rFonts w:cs="Times New Roman"/>
          <w:szCs w:val="24"/>
        </w:rPr>
        <w:t>, 2023)</w:t>
      </w:r>
      <w:r w:rsidR="00B91F0F" w:rsidRPr="00B91F0F">
        <w:rPr>
          <w:rFonts w:cs="Times New Roman"/>
          <w:szCs w:val="24"/>
        </w:rPr>
        <w:t>.</w:t>
      </w:r>
    </w:p>
    <w:p w14:paraId="754B5A0A" w14:textId="44FB263E" w:rsidR="001D4820" w:rsidRPr="001D4820" w:rsidRDefault="001D4820" w:rsidP="003455FC">
      <w:pPr>
        <w:pStyle w:val="Heading2"/>
      </w:pPr>
      <w:bookmarkStart w:id="5" w:name="_Toc152808938"/>
      <w:r>
        <w:t>2.</w:t>
      </w:r>
      <w:r w:rsidR="003455FC">
        <w:t>3</w:t>
      </w:r>
      <w:r>
        <w:t xml:space="preserve"> </w:t>
      </w:r>
      <w:r w:rsidRPr="001D4820">
        <w:t>Objectives</w:t>
      </w:r>
      <w:bookmarkEnd w:id="5"/>
    </w:p>
    <w:p w14:paraId="06FA43F2" w14:textId="1E8A7E8C" w:rsidR="00B91F0F" w:rsidRPr="00B91F0F" w:rsidRDefault="001D4820" w:rsidP="00B91F0F">
      <w:pPr>
        <w:rPr>
          <w:rFonts w:cs="Times New Roman"/>
          <w:szCs w:val="24"/>
        </w:rPr>
      </w:pPr>
      <w:r w:rsidRPr="001D4820">
        <w:rPr>
          <w:rFonts w:cs="Times New Roman"/>
          <w:szCs w:val="24"/>
        </w:rPr>
        <w:t>The Management by Objectives (MBO) framework serves as a basis for creating objectives, which are measurable, achievable goals</w:t>
      </w:r>
      <w:r w:rsidR="00F3009A">
        <w:rPr>
          <w:rFonts w:cs="Times New Roman"/>
          <w:szCs w:val="24"/>
        </w:rPr>
        <w:t xml:space="preserve"> (</w:t>
      </w:r>
      <w:r w:rsidR="00F3009A" w:rsidRPr="00F3009A">
        <w:rPr>
          <w:rFonts w:cs="Times New Roman"/>
          <w:szCs w:val="24"/>
        </w:rPr>
        <w:t>Atmaja</w:t>
      </w:r>
      <w:r w:rsidR="00F3009A">
        <w:rPr>
          <w:rFonts w:cs="Times New Roman"/>
          <w:szCs w:val="24"/>
        </w:rPr>
        <w:t xml:space="preserve"> et al, 2023)</w:t>
      </w:r>
      <w:r w:rsidRPr="001D4820">
        <w:rPr>
          <w:rFonts w:cs="Times New Roman"/>
          <w:szCs w:val="24"/>
        </w:rPr>
        <w:t>. They improve organisational performance and efficiency by creating a road map for success. Goals facilitate the assessment of progress and encourage accountability by coordinating individual and group activities. Essentially, well-written objectives support operational efficacy and strategic clarity, both of which are necessary for competitiveness and long-term growth.</w:t>
      </w:r>
      <w:r w:rsidR="00B91F0F">
        <w:rPr>
          <w:rFonts w:cs="Times New Roman"/>
          <w:szCs w:val="24"/>
        </w:rPr>
        <w:t xml:space="preserve"> </w:t>
      </w:r>
      <w:r w:rsidR="00B91F0F" w:rsidRPr="00B91F0F">
        <w:rPr>
          <w:rFonts w:cs="Times New Roman"/>
          <w:szCs w:val="24"/>
        </w:rPr>
        <w:t>Culinary Innovation: Constantly adding delicious new dishes to the menu. In addition to this, making use of consumer input and industry developments to enhance and broaden the Delicious experience.</w:t>
      </w:r>
    </w:p>
    <w:p w14:paraId="4A0D597B" w14:textId="0AFAB1BE" w:rsidR="00B91F0F" w:rsidRPr="00B91F0F" w:rsidRDefault="00B91F0F" w:rsidP="00B91F0F">
      <w:pPr>
        <w:rPr>
          <w:rFonts w:cs="Times New Roman"/>
          <w:szCs w:val="24"/>
        </w:rPr>
      </w:pPr>
      <w:r w:rsidRPr="00B91F0F">
        <w:rPr>
          <w:rFonts w:cs="Times New Roman"/>
          <w:szCs w:val="24"/>
        </w:rPr>
        <w:t>Community Engagement: Forming and maintaining relationships with regional vendors to ensure the freshest and best-quality ingredients. Furthermore, it promotes sustainability and community development</w:t>
      </w:r>
      <w:r w:rsidR="00F3009A">
        <w:rPr>
          <w:rFonts w:cs="Times New Roman"/>
          <w:szCs w:val="24"/>
        </w:rPr>
        <w:t xml:space="preserve"> (Brown et al, 2020)</w:t>
      </w:r>
    </w:p>
    <w:p w14:paraId="7D2E90DB" w14:textId="77777777" w:rsidR="00B91F0F" w:rsidRPr="00B91F0F" w:rsidRDefault="00B91F0F" w:rsidP="00B91F0F">
      <w:pPr>
        <w:rPr>
          <w:rFonts w:cs="Times New Roman"/>
          <w:szCs w:val="24"/>
        </w:rPr>
      </w:pPr>
      <w:r w:rsidRPr="00B91F0F">
        <w:rPr>
          <w:rFonts w:cs="Times New Roman"/>
          <w:szCs w:val="24"/>
        </w:rPr>
        <w:t>Employee Empowerment: Delicious aims to prioritise employee initiatives and training programmes. These are aimed at empowering, growing, and satisfying workers to build a motivated and competent group committed to providing outstanding customer service.</w:t>
      </w:r>
    </w:p>
    <w:p w14:paraId="7E782534" w14:textId="49DC95BC" w:rsidR="00B91F0F" w:rsidRPr="00B91F0F" w:rsidRDefault="00B91F0F" w:rsidP="00B91F0F">
      <w:pPr>
        <w:rPr>
          <w:rFonts w:cs="Times New Roman"/>
          <w:szCs w:val="24"/>
        </w:rPr>
      </w:pPr>
      <w:r w:rsidRPr="00B91F0F">
        <w:rPr>
          <w:rFonts w:cs="Times New Roman"/>
          <w:szCs w:val="24"/>
        </w:rPr>
        <w:t>Digital Integration: Improving the online presence by implementing a simple and easy-to-use ordering platform; using technology to increase reach and enhance client convenience</w:t>
      </w:r>
      <w:r w:rsidR="00F3009A">
        <w:rPr>
          <w:rFonts w:cs="Times New Roman"/>
          <w:szCs w:val="24"/>
        </w:rPr>
        <w:t xml:space="preserve"> (</w:t>
      </w:r>
      <w:r w:rsidR="00F3009A" w:rsidRPr="00F3009A">
        <w:rPr>
          <w:rFonts w:cs="Times New Roman"/>
          <w:szCs w:val="24"/>
        </w:rPr>
        <w:t>Jafari-Sadeghi</w:t>
      </w:r>
      <w:r w:rsidR="00F3009A">
        <w:rPr>
          <w:rFonts w:cs="Times New Roman"/>
          <w:szCs w:val="24"/>
        </w:rPr>
        <w:t xml:space="preserve"> et al, 2021)</w:t>
      </w:r>
      <w:r w:rsidRPr="00B91F0F">
        <w:rPr>
          <w:rFonts w:cs="Times New Roman"/>
          <w:szCs w:val="24"/>
        </w:rPr>
        <w:t>.</w:t>
      </w:r>
    </w:p>
    <w:p w14:paraId="623841A3" w14:textId="77777777" w:rsidR="00B91F0F" w:rsidRPr="00B91F0F" w:rsidRDefault="00B91F0F" w:rsidP="00B91F0F">
      <w:pPr>
        <w:rPr>
          <w:rFonts w:cs="Times New Roman"/>
          <w:szCs w:val="24"/>
        </w:rPr>
      </w:pPr>
      <w:r w:rsidRPr="00B91F0F">
        <w:rPr>
          <w:rFonts w:cs="Times New Roman"/>
          <w:szCs w:val="24"/>
        </w:rPr>
        <w:t>Sustainability Initiatives: Delicious aims to integrate eco-friendly procedures into waste management, packaging, and the supply chain. This will help Delicious better connect its values with those of the environment and make a beneficial impact on the environment.</w:t>
      </w:r>
    </w:p>
    <w:p w14:paraId="233AECE6" w14:textId="1BD20E8F" w:rsidR="00B91F0F" w:rsidRPr="00B91F0F" w:rsidRDefault="00B91F0F" w:rsidP="00B91F0F">
      <w:pPr>
        <w:rPr>
          <w:rFonts w:cs="Times New Roman"/>
          <w:szCs w:val="24"/>
        </w:rPr>
      </w:pPr>
      <w:r w:rsidRPr="00B91F0F">
        <w:rPr>
          <w:rFonts w:cs="Times New Roman"/>
          <w:szCs w:val="24"/>
        </w:rPr>
        <w:t>Customer experience: Delicious plans to enhance the eating experience through the introduction of client loyalty programmes, customised promos, and other programmes. This will promote repeat business and develop long-term connections</w:t>
      </w:r>
      <w:r w:rsidR="00F3009A">
        <w:rPr>
          <w:rFonts w:cs="Times New Roman"/>
          <w:szCs w:val="24"/>
        </w:rPr>
        <w:t xml:space="preserve"> (</w:t>
      </w:r>
      <w:r w:rsidR="00F3009A" w:rsidRPr="00F3009A">
        <w:rPr>
          <w:rFonts w:cs="Times New Roman"/>
          <w:szCs w:val="24"/>
        </w:rPr>
        <w:t>Keiningham</w:t>
      </w:r>
      <w:r w:rsidR="00F3009A">
        <w:rPr>
          <w:rFonts w:cs="Times New Roman"/>
          <w:szCs w:val="24"/>
        </w:rPr>
        <w:t xml:space="preserve"> et al, 2020)</w:t>
      </w:r>
      <w:r w:rsidRPr="00B91F0F">
        <w:rPr>
          <w:rFonts w:cs="Times New Roman"/>
          <w:szCs w:val="24"/>
        </w:rPr>
        <w:t>.</w:t>
      </w:r>
    </w:p>
    <w:p w14:paraId="2B3C6ABE" w14:textId="269EEF80" w:rsidR="001F5CDB" w:rsidRDefault="00B91F0F" w:rsidP="00B91F0F">
      <w:pPr>
        <w:rPr>
          <w:rFonts w:cs="Times New Roman"/>
          <w:szCs w:val="24"/>
        </w:rPr>
      </w:pPr>
      <w:r w:rsidRPr="00B91F0F">
        <w:rPr>
          <w:rFonts w:cs="Times New Roman"/>
          <w:szCs w:val="24"/>
        </w:rPr>
        <w:t>Strategic Expansion: Carefully increasing the company's footprint in important cities and busy regions, picking sites carefully to match the mission and achieve a wider audience and deeper market penetration.</w:t>
      </w:r>
    </w:p>
    <w:p w14:paraId="5295381D" w14:textId="6F41A398" w:rsidR="00B15822" w:rsidRDefault="00B15822" w:rsidP="00B15822">
      <w:pPr>
        <w:pStyle w:val="Heading1"/>
      </w:pPr>
      <w:bookmarkStart w:id="6" w:name="_Toc152808939"/>
      <w:r w:rsidRPr="00B15822">
        <w:t>Macro-Environment Analysis</w:t>
      </w:r>
      <w:bookmarkEnd w:id="6"/>
    </w:p>
    <w:p w14:paraId="6EF47095" w14:textId="6D08D231" w:rsidR="00B15822" w:rsidRDefault="00B15822" w:rsidP="003455FC">
      <w:pPr>
        <w:pStyle w:val="Heading2"/>
      </w:pPr>
      <w:bookmarkStart w:id="7" w:name="_Toc152808940"/>
      <w:r w:rsidRPr="00B15822">
        <w:t>PESTEL Analysis</w:t>
      </w:r>
      <w:bookmarkEnd w:id="7"/>
    </w:p>
    <w:p w14:paraId="7A758B09" w14:textId="7BABF6C9" w:rsidR="001D60F1" w:rsidRDefault="001D60F1" w:rsidP="001D60F1">
      <w:pPr>
        <w:jc w:val="center"/>
      </w:pPr>
      <w:r>
        <w:rPr>
          <w:noProof/>
          <w:lang w:val="en-IN" w:eastAsia="en-IN"/>
        </w:rPr>
        <w:drawing>
          <wp:inline distT="0" distB="0" distL="0" distR="0" wp14:anchorId="3895B2A3" wp14:editId="041CB037">
            <wp:extent cx="4083652" cy="1321353"/>
            <wp:effectExtent l="0" t="0" r="0" b="0"/>
            <wp:docPr id="4881677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02150" cy="1327339"/>
                    </a:xfrm>
                    <a:prstGeom prst="rect">
                      <a:avLst/>
                    </a:prstGeom>
                    <a:noFill/>
                  </pic:spPr>
                </pic:pic>
              </a:graphicData>
            </a:graphic>
          </wp:inline>
        </w:drawing>
      </w:r>
    </w:p>
    <w:p w14:paraId="1F77E656" w14:textId="0E731706" w:rsidR="001D60F1" w:rsidRDefault="001D60F1" w:rsidP="001D60F1">
      <w:pPr>
        <w:jc w:val="center"/>
      </w:pPr>
      <w:r>
        <w:t>Fig 2: PESTEL Analysis</w:t>
      </w:r>
    </w:p>
    <w:p w14:paraId="6B3638F2" w14:textId="0E328AE8" w:rsidR="001D60F1" w:rsidRDefault="001D60F1" w:rsidP="001D60F1">
      <w:pPr>
        <w:jc w:val="center"/>
      </w:pPr>
      <w:r>
        <w:t xml:space="preserve">Source: </w:t>
      </w:r>
      <w:r w:rsidRPr="001D60F1">
        <w:t>(Tuna, 2023)</w:t>
      </w:r>
    </w:p>
    <w:p w14:paraId="1DF14122" w14:textId="4475E8EC" w:rsidR="007124FC" w:rsidRDefault="007124FC" w:rsidP="007124FC">
      <w:r>
        <w:t>Political: Delicious must manage political issues that affect the food industry as it expands into the UK. Government rules about labelling, health requirements, and food safety will be important factors to take into account</w:t>
      </w:r>
      <w:r w:rsidR="00F3009A">
        <w:t xml:space="preserve"> (Jones et al, 2019)</w:t>
      </w:r>
      <w:r>
        <w:t>. Changes in trade laws brought about by Brexit and possible levies on imported ingredients may also have an impact on the supply chain and overall operating costs. To guarantee compliance and reduce potential dangers, it will be essential to stay up to date on political events and interact with pertinent authorities.</w:t>
      </w:r>
    </w:p>
    <w:p w14:paraId="4B5C879F" w14:textId="4BF18141" w:rsidR="007124FC" w:rsidRDefault="007124FC" w:rsidP="007124FC">
      <w:r>
        <w:t>Economic: Delicious's expansion plan heavily relies on economic considerations. Consumer expenditure on eating out can be influenced by inflation rates, consumer income levels, and economic stability</w:t>
      </w:r>
      <w:r w:rsidR="00F3009A">
        <w:t xml:space="preserve"> (</w:t>
      </w:r>
      <w:r w:rsidR="00F3009A" w:rsidRPr="00F3009A">
        <w:t>Habanabakize, 2021</w:t>
      </w:r>
      <w:r w:rsidR="00F3009A">
        <w:t>)</w:t>
      </w:r>
      <w:r>
        <w:t>. Keeping an eye on these indicators will help with pricing plans and determining the whole market demand as the UK emerges from economic turbulence. The price of imported components may fluctuate due to currency exchange rates, thus early financial planning is necessary to minimise any potential cost swings.</w:t>
      </w:r>
    </w:p>
    <w:p w14:paraId="37CBC989" w14:textId="77777777" w:rsidR="007124FC" w:rsidRDefault="007124FC" w:rsidP="007124FC">
      <w:r>
        <w:t>Social: A successful expansion requires an understanding of societal trends. Delicious's menu development and marketing methods ought to be informed by UK consumer preferences, such as dietary trends, health consciousness, and the desire for sustainable practices. Demographic changes, such as the increase in single-person homes or the ageing population, are another type of social element that might affect menu diversity and portion sizes to accommodate different demands.</w:t>
      </w:r>
    </w:p>
    <w:p w14:paraId="1FFF6064" w14:textId="554D9DF8" w:rsidR="007124FC" w:rsidRDefault="007124FC" w:rsidP="007124FC">
      <w:r>
        <w:t>Technological: Innovations in this field have a big impact on how fast-food businesses operate and serve their patrons. Modern digital ordering platforms must be put into use, contactless payment methods must be accepted, and data analytics must be used to create customised promotions</w:t>
      </w:r>
      <w:r w:rsidR="00F3009A">
        <w:t xml:space="preserve"> </w:t>
      </w:r>
      <w:r w:rsidR="003A722C">
        <w:t>(</w:t>
      </w:r>
      <w:r w:rsidR="00F3009A">
        <w:t>Gupta et al, 2020)</w:t>
      </w:r>
      <w:r>
        <w:t>. Technology also improves openness and efficiency in supply chain management. Delicious's long-term success depends on its ability to update technology regularly to remain competitive and satisfy customers.</w:t>
      </w:r>
    </w:p>
    <w:p w14:paraId="5DACF46F" w14:textId="4254B27F" w:rsidR="007124FC" w:rsidRDefault="007124FC" w:rsidP="007124FC">
      <w:r>
        <w:t>Environmental: Consumers and regulators are starting to place a greater emphasis on sustainability. Delicious needs to think about how its operations will affect the environment, from using eco-friendly packaging to ethically sourcing ingredients. Following environmental guidelines not only reflects the beliefs of the consumer but also reduces reputational risks and establishes the business as an industry leader</w:t>
      </w:r>
      <w:r w:rsidR="003A722C">
        <w:t xml:space="preserve"> (</w:t>
      </w:r>
      <w:r w:rsidR="003A722C" w:rsidRPr="003A722C">
        <w:t>Perrigot</w:t>
      </w:r>
      <w:r w:rsidR="003A722C">
        <w:t xml:space="preserve"> et al, 2021)</w:t>
      </w:r>
      <w:r>
        <w:t>.</w:t>
      </w:r>
    </w:p>
    <w:p w14:paraId="3C0DDF71" w14:textId="0B945982" w:rsidR="00F029E4" w:rsidRDefault="007124FC" w:rsidP="007124FC">
      <w:r>
        <w:t>Legal: It is crucial to abide by legislation about employment, licencing, and food safety. By staying up to date on legal developments, such as new labour laws or health and safety requirements, Delicious may minimise legal risks and operate legally</w:t>
      </w:r>
      <w:r w:rsidR="00A9417D">
        <w:t xml:space="preserve"> (</w:t>
      </w:r>
      <w:r w:rsidR="00A9417D" w:rsidRPr="00A9417D">
        <w:t>Botelho</w:t>
      </w:r>
      <w:r w:rsidR="00A9417D">
        <w:t xml:space="preserve"> et al, 2021)</w:t>
      </w:r>
      <w:r>
        <w:t>.</w:t>
      </w:r>
    </w:p>
    <w:p w14:paraId="40FBC1FD" w14:textId="7BA1D2E3" w:rsidR="00B15822" w:rsidRDefault="00B15822" w:rsidP="00B15822">
      <w:pPr>
        <w:pStyle w:val="Heading1"/>
      </w:pPr>
      <w:bookmarkStart w:id="8" w:name="_Toc152808941"/>
      <w:r w:rsidRPr="00B15822">
        <w:t>Micro-Environment Analysis</w:t>
      </w:r>
      <w:bookmarkEnd w:id="8"/>
    </w:p>
    <w:p w14:paraId="0F6D7A66" w14:textId="392411A2" w:rsidR="001D60F1" w:rsidRDefault="00B15822" w:rsidP="001D60F1">
      <w:pPr>
        <w:pStyle w:val="Heading2"/>
      </w:pPr>
      <w:bookmarkStart w:id="9" w:name="_Toc152808942"/>
      <w:r w:rsidRPr="0019376E">
        <w:t>Industry Life Cycle</w:t>
      </w:r>
      <w:bookmarkEnd w:id="9"/>
    </w:p>
    <w:p w14:paraId="31301442" w14:textId="71CAE2D8" w:rsidR="0019376E" w:rsidRDefault="0019376E" w:rsidP="0019376E">
      <w:r>
        <w:t>Delicious is preparing for a strategic expansion into the UK, and a detailed industry life cycle study shows them how to succeed in the ever-changing fast-food market.</w:t>
      </w:r>
    </w:p>
    <w:p w14:paraId="1C8607F6" w14:textId="758E0786" w:rsidR="0019376E" w:rsidRDefault="0019376E" w:rsidP="0019376E">
      <w:r>
        <w:t>Phase of Introduction: Deli</w:t>
      </w:r>
      <w:r w:rsidR="00FD1C1F">
        <w:t>cious</w:t>
      </w:r>
      <w:r>
        <w:t xml:space="preserve"> expects this phase to be characterised by the forging of a robust brand identity and market presence. The main focus of this phase is creating a distinctive value proposition specifically for the UK market. To draw in customers and establish a strong base, menu innovations and a dedication to learning about local preferences are essential</w:t>
      </w:r>
      <w:r w:rsidR="00FD1C1F">
        <w:t xml:space="preserve"> (najib et al, 2020)</w:t>
      </w:r>
      <w:r>
        <w:t>.</w:t>
      </w:r>
    </w:p>
    <w:p w14:paraId="5CEC35FE" w14:textId="3731B843" w:rsidR="0019376E" w:rsidRDefault="0019376E" w:rsidP="0019376E">
      <w:r>
        <w:t>Growth Phase: Delicious plans to grow quickly during this phase, fueled by an increasing client base and market share in the UK. To keep up with the growing demand, the brand intends to carefully launch new locations and expand the menu. Delicious's focus on taste, quality, and proactive community involvement will help it stand out in a market where increased competition is anticipated</w:t>
      </w:r>
      <w:r w:rsidR="00C75BED">
        <w:t xml:space="preserve"> </w:t>
      </w:r>
      <w:r w:rsidR="00C75BED">
        <w:rPr>
          <w:rFonts w:cs="Times New Roman"/>
          <w:szCs w:val="24"/>
        </w:rPr>
        <w:t>(</w:t>
      </w:r>
      <w:r w:rsidR="00C75BED" w:rsidRPr="00F3009A">
        <w:rPr>
          <w:rFonts w:cs="Times New Roman"/>
          <w:szCs w:val="24"/>
        </w:rPr>
        <w:t>Meuser and Smallfield</w:t>
      </w:r>
      <w:r w:rsidR="00C75BED">
        <w:rPr>
          <w:rFonts w:cs="Times New Roman"/>
          <w:szCs w:val="24"/>
        </w:rPr>
        <w:t>, 2023)</w:t>
      </w:r>
      <w:r>
        <w:t>. Forming strategic alliances with regional suppliers and implementing strong digital integration will be essential for continued growth.</w:t>
      </w:r>
    </w:p>
    <w:p w14:paraId="6CE03201" w14:textId="05D72B39" w:rsidR="0019376E" w:rsidRDefault="0019376E" w:rsidP="0019376E">
      <w:r>
        <w:t>Maturity Phase: As Delicious gains traction in the UK market, it anticipates a stable period interspersed with more competition</w:t>
      </w:r>
      <w:r w:rsidR="00FD1C1F">
        <w:t xml:space="preserve"> (Jagtap et al, 2020)</w:t>
      </w:r>
      <w:r>
        <w:t>. During this phase, a major focus will be on creating and maintaining client loyalty through tailored promotions and rewards programmes.</w:t>
      </w:r>
    </w:p>
    <w:p w14:paraId="254B9CD6" w14:textId="1F848421" w:rsidR="0019376E" w:rsidRDefault="0019376E" w:rsidP="0019376E">
      <w:r>
        <w:t>Decline Phase: Delicious is aware that, despite its current success in the maturity phase, it will eventually enter the decline phase due to a variety of issues, including changing consumer preferences and broader economic shifts. The brand is dedicated to adapting to new trends, continual innovation, and agility to proactively combat decline. Examining diversification into sustainable practices, healthier options or prospective international markets will be smart moves to increase the brand's relevance</w:t>
      </w:r>
      <w:r w:rsidR="00FD1C1F">
        <w:t xml:space="preserve"> (</w:t>
      </w:r>
      <w:r w:rsidR="00FD1C1F" w:rsidRPr="00FD1C1F">
        <w:t>Gielens</w:t>
      </w:r>
      <w:r w:rsidR="00FD1C1F">
        <w:t xml:space="preserve"> et al, 2021)</w:t>
      </w:r>
      <w:r>
        <w:t>.</w:t>
      </w:r>
    </w:p>
    <w:p w14:paraId="2DF446DB" w14:textId="0A5D2F94" w:rsidR="00B15822" w:rsidRDefault="00B15822" w:rsidP="003455FC">
      <w:pPr>
        <w:pStyle w:val="Heading2"/>
      </w:pPr>
      <w:bookmarkStart w:id="10" w:name="_Toc152808943"/>
      <w:r>
        <w:t>Porter’s Industry Five Forces Analysis</w:t>
      </w:r>
      <w:bookmarkEnd w:id="10"/>
    </w:p>
    <w:p w14:paraId="23937B65" w14:textId="447792B1" w:rsidR="001D60F1" w:rsidRDefault="001D60F1" w:rsidP="001D60F1">
      <w:pPr>
        <w:jc w:val="center"/>
      </w:pPr>
      <w:r>
        <w:rPr>
          <w:noProof/>
          <w:lang w:val="en-IN" w:eastAsia="en-IN"/>
        </w:rPr>
        <w:drawing>
          <wp:inline distT="0" distB="0" distL="0" distR="0" wp14:anchorId="2CD6458D" wp14:editId="620F682F">
            <wp:extent cx="2475912" cy="2072005"/>
            <wp:effectExtent l="0" t="0" r="635" b="4445"/>
            <wp:docPr id="520209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135" r="16650"/>
                    <a:stretch/>
                  </pic:blipFill>
                  <pic:spPr bwMode="auto">
                    <a:xfrm>
                      <a:off x="0" y="0"/>
                      <a:ext cx="2479333" cy="2074868"/>
                    </a:xfrm>
                    <a:prstGeom prst="rect">
                      <a:avLst/>
                    </a:prstGeom>
                    <a:noFill/>
                    <a:ln>
                      <a:noFill/>
                    </a:ln>
                    <a:extLst>
                      <a:ext uri="{53640926-AAD7-44D8-BBD7-CCE9431645EC}">
                        <a14:shadowObscured xmlns:a14="http://schemas.microsoft.com/office/drawing/2010/main"/>
                      </a:ext>
                    </a:extLst>
                  </pic:spPr>
                </pic:pic>
              </a:graphicData>
            </a:graphic>
          </wp:inline>
        </w:drawing>
      </w:r>
    </w:p>
    <w:p w14:paraId="2BC9E4AF" w14:textId="174DC7B5" w:rsidR="001D60F1" w:rsidRDefault="001D60F1" w:rsidP="001D60F1">
      <w:pPr>
        <w:jc w:val="center"/>
      </w:pPr>
      <w:r>
        <w:t>Fig 3: Porter’s 5 forces</w:t>
      </w:r>
    </w:p>
    <w:p w14:paraId="161489FE" w14:textId="1220D0AB" w:rsidR="001D60F1" w:rsidRPr="001D60F1" w:rsidRDefault="001D60F1" w:rsidP="001D60F1">
      <w:pPr>
        <w:jc w:val="center"/>
      </w:pPr>
      <w:r>
        <w:t>Source:</w:t>
      </w:r>
      <w:r w:rsidRPr="001D60F1">
        <w:t xml:space="preserve"> (Pratyush, 2021)</w:t>
      </w:r>
    </w:p>
    <w:p w14:paraId="50679392" w14:textId="77777777" w:rsidR="0019376E" w:rsidRPr="00C75BED" w:rsidRDefault="0019376E" w:rsidP="0019376E">
      <w:pPr>
        <w:rPr>
          <w:b/>
        </w:rPr>
      </w:pPr>
      <w:r w:rsidRPr="00C75BED">
        <w:rPr>
          <w:b/>
        </w:rPr>
        <w:t>1. Threat of New Entrants:</w:t>
      </w:r>
    </w:p>
    <w:p w14:paraId="309515AB" w14:textId="2BD7CB82" w:rsidR="0019376E" w:rsidRDefault="0019376E" w:rsidP="0019376E">
      <w:r>
        <w:t xml:space="preserve">There is a moderate risk of new competitors for Delicious in the UK fast-food market. Even though starting a fast-food business only needs a little initial investment, economies of scale and brand awareness pose challenges. Big </w:t>
      </w:r>
      <w:r w:rsidR="00E61BB1">
        <w:t>organisations</w:t>
      </w:r>
      <w:r>
        <w:t xml:space="preserve"> in the market already have a big edge since they have well-established supply chains, devoted customer bases, and advertising budgets</w:t>
      </w:r>
      <w:r w:rsidR="00E61BB1">
        <w:t xml:space="preserve"> (</w:t>
      </w:r>
      <w:r w:rsidR="00E61BB1" w:rsidRPr="00E61BB1">
        <w:t>de Regt</w:t>
      </w:r>
      <w:r w:rsidR="00E61BB1">
        <w:t xml:space="preserve"> et al, 2020)</w:t>
      </w:r>
      <w:r>
        <w:t>. But there is a minor danger from niche competitors with distinctive products, so Delicious has to keep coming up with new ideas and strengthening its position in the market.</w:t>
      </w:r>
    </w:p>
    <w:p w14:paraId="626CFB7D" w14:textId="77777777" w:rsidR="0019376E" w:rsidRPr="00C75BED" w:rsidRDefault="0019376E" w:rsidP="0019376E">
      <w:pPr>
        <w:rPr>
          <w:b/>
        </w:rPr>
      </w:pPr>
      <w:r w:rsidRPr="00C75BED">
        <w:rPr>
          <w:b/>
        </w:rPr>
        <w:t>2. Bargaining Power of Suppliers:</w:t>
      </w:r>
    </w:p>
    <w:p w14:paraId="09F8D75C" w14:textId="372305D7" w:rsidR="0019376E" w:rsidRDefault="0019376E" w:rsidP="0019376E">
      <w:r>
        <w:t xml:space="preserve">In the UK fast-food industry, suppliers have a considerable amount of negotiating influence. </w:t>
      </w:r>
      <w:r w:rsidR="00A9417D">
        <w:t>Although</w:t>
      </w:r>
      <w:r>
        <w:t xml:space="preserve"> there are many suppliers for ingredients, a small number of distributors may be in charge of granting access to fresh, high-quality goods</w:t>
      </w:r>
      <w:r w:rsidR="00A9417D">
        <w:t xml:space="preserve"> (</w:t>
      </w:r>
      <w:r w:rsidR="00A9417D" w:rsidRPr="00A9417D">
        <w:t>McGrath</w:t>
      </w:r>
      <w:r w:rsidR="00A9417D">
        <w:t xml:space="preserve"> et al, 2021)</w:t>
      </w:r>
      <w:r>
        <w:t>. To guarantee a steady supply chain, Delicious needs to build trusting connections with its suppliers. Furthermore, changes in the price of commodities can affect operating expenses, highlighting the importance of strategic alliances and effective supply chain management.</w:t>
      </w:r>
    </w:p>
    <w:p w14:paraId="2A6A9BF2" w14:textId="77777777" w:rsidR="0019376E" w:rsidRPr="00C75BED" w:rsidRDefault="0019376E" w:rsidP="0019376E">
      <w:pPr>
        <w:rPr>
          <w:b/>
        </w:rPr>
      </w:pPr>
      <w:r w:rsidRPr="00C75BED">
        <w:rPr>
          <w:b/>
        </w:rPr>
        <w:t>3. Bargaining Power of Buyers:</w:t>
      </w:r>
    </w:p>
    <w:p w14:paraId="56ED5D3E" w14:textId="1FC1BDA6" w:rsidR="0019376E" w:rsidRDefault="0019376E" w:rsidP="0019376E">
      <w:r>
        <w:t>The fast-food business in the UK is heavily reliant on buyers. Customers have many options, and they frequently base their selections on elements like cost, preference, and ease of use</w:t>
      </w:r>
      <w:r w:rsidR="00E61BB1">
        <w:t xml:space="preserve"> (Gogoi, 2020)</w:t>
      </w:r>
      <w:r>
        <w:t>. Customers have a lot of power because it's simple to move between fast-food options. In this fiercely competitive market, Delicious needs to concentrate on offering great taste, competitive prices, and first-rate customer service to draw in new business.</w:t>
      </w:r>
    </w:p>
    <w:p w14:paraId="1D98CE0B" w14:textId="5E75B786" w:rsidR="0019376E" w:rsidRPr="00C75BED" w:rsidRDefault="0019376E" w:rsidP="0019376E">
      <w:pPr>
        <w:rPr>
          <w:b/>
        </w:rPr>
      </w:pPr>
      <w:r w:rsidRPr="00C75BED">
        <w:rPr>
          <w:b/>
        </w:rPr>
        <w:t>4. Threat of Substitutes:</w:t>
      </w:r>
    </w:p>
    <w:p w14:paraId="0A25498D" w14:textId="540FECE2" w:rsidR="0019376E" w:rsidRDefault="0019376E" w:rsidP="0019376E">
      <w:r>
        <w:t>There is a moderate risk of replacements for Delicious. Alternative eating experiences, healthier options, or even home-cooked meals might serve as substitutes in the fast-food sector</w:t>
      </w:r>
      <w:r w:rsidR="00E61BB1">
        <w:t xml:space="preserve"> (Evans et al, 2020)</w:t>
      </w:r>
      <w:r>
        <w:t>. The growing popularity of health-conscious trends may lead to a rise in demand for better alternatives. By providing a variety of menu alternatives, highlighting nutritional value, and always being aware of changing customer tastes, Delicious should adjust.</w:t>
      </w:r>
    </w:p>
    <w:p w14:paraId="5383599F" w14:textId="77777777" w:rsidR="0019376E" w:rsidRPr="00C75BED" w:rsidRDefault="0019376E" w:rsidP="0019376E">
      <w:pPr>
        <w:rPr>
          <w:b/>
        </w:rPr>
      </w:pPr>
      <w:r w:rsidRPr="00C75BED">
        <w:rPr>
          <w:b/>
        </w:rPr>
        <w:t>5. Competitive Rivalry:</w:t>
      </w:r>
    </w:p>
    <w:p w14:paraId="0B6DB248" w14:textId="711219D3" w:rsidR="0019376E" w:rsidRDefault="0019376E" w:rsidP="0019376E">
      <w:r>
        <w:t>There is intense competitiveness within the UK fast-food industry. Well-known brands compete for consumers' attention by using aggressive pricing, menu changes, and marketing campaigns. Delicious needs to set itself out from the competition as it grows by highlighting its special selling point, which could be community involvement, sustainable business methods, or inventive cooking. To survive the fierce competition, one must prioritise providing great client experiences and always strive for improvement.</w:t>
      </w:r>
    </w:p>
    <w:p w14:paraId="0F4F1A86" w14:textId="5F52F90D" w:rsidR="00B15822" w:rsidRDefault="00B15822" w:rsidP="00B15822">
      <w:pPr>
        <w:pStyle w:val="Heading1"/>
      </w:pPr>
      <w:bookmarkStart w:id="11" w:name="_Toc152808944"/>
      <w:r>
        <w:t>Internal Analysis</w:t>
      </w:r>
      <w:bookmarkEnd w:id="11"/>
    </w:p>
    <w:p w14:paraId="68B94DC9" w14:textId="5A4B7BEF" w:rsidR="00B15822" w:rsidRDefault="0019376E" w:rsidP="003455FC">
      <w:pPr>
        <w:pStyle w:val="Heading2"/>
      </w:pPr>
      <w:bookmarkStart w:id="12" w:name="_Toc152808945"/>
      <w:r>
        <w:t>Delicious</w:t>
      </w:r>
      <w:r w:rsidR="00B15822">
        <w:t>’ Strategic Resources and Capabilities</w:t>
      </w:r>
      <w:bookmarkEnd w:id="12"/>
    </w:p>
    <w:p w14:paraId="54A68974" w14:textId="77777777" w:rsidR="004E725E" w:rsidRDefault="004E725E" w:rsidP="004E725E">
      <w:r>
        <w:t>To differentiate itself from the competition in the fast-food market, Delicious has decided to expand its operations in the United Kingdom by leveraging certain strategic resources and competencies.</w:t>
      </w:r>
    </w:p>
    <w:p w14:paraId="13F3FB96" w14:textId="6FB847B5" w:rsidR="004E725E" w:rsidRDefault="004E725E" w:rsidP="004E725E">
      <w:r>
        <w:t xml:space="preserve">Human Capital: Delicious's skilled and dedicated staff will be its main asset. The </w:t>
      </w:r>
      <w:r w:rsidR="00E61BB1">
        <w:t>employees</w:t>
      </w:r>
      <w:r>
        <w:t>, who are trained in culinary arts and customer service, is essential to ensuring that guests have a great dining experience</w:t>
      </w:r>
      <w:r w:rsidR="00E61BB1">
        <w:t xml:space="preserve"> (Chams et al, 2019)</w:t>
      </w:r>
      <w:r>
        <w:t>. Their commitment will help to build the brand's reputation for delicious products and outstanding service.</w:t>
      </w:r>
    </w:p>
    <w:p w14:paraId="1207782C" w14:textId="77777777" w:rsidR="004E725E" w:rsidRDefault="004E725E" w:rsidP="004E725E">
      <w:r>
        <w:t>Culinary Expertise: Delicious will offer a unique advantage through its staff of talented chefs and culinary specialists. Their capacity for creativity and the creation of original recipes keeps the menu fresh, catering to shifting customer preferences and helping them stand out in a congested market.</w:t>
      </w:r>
    </w:p>
    <w:p w14:paraId="4399D8D2" w14:textId="1B353A85" w:rsidR="004E725E" w:rsidRDefault="004E725E" w:rsidP="004E725E">
      <w:r>
        <w:t>Supply Chain Management: One of Delicious' key competencies will be its effective supply chain management. Strong relationships with regional suppliers can guarantee a consistent supply of fresh ingredients, supporting the brand's dedication to excellence. Operational problems can be reduced by simplified procurement, handling, and distribution procedures</w:t>
      </w:r>
      <w:r w:rsidR="001754E1">
        <w:t xml:space="preserve"> </w:t>
      </w:r>
      <w:r w:rsidR="001754E1">
        <w:rPr>
          <w:rFonts w:cs="Times New Roman"/>
          <w:szCs w:val="24"/>
        </w:rPr>
        <w:t>(</w:t>
      </w:r>
      <w:r w:rsidR="001754E1" w:rsidRPr="00F3009A">
        <w:rPr>
          <w:rFonts w:cs="Times New Roman"/>
          <w:szCs w:val="24"/>
        </w:rPr>
        <w:t>Meuser and Smallfield</w:t>
      </w:r>
      <w:r w:rsidR="001754E1">
        <w:rPr>
          <w:rFonts w:cs="Times New Roman"/>
          <w:szCs w:val="24"/>
        </w:rPr>
        <w:t>, 2023)</w:t>
      </w:r>
      <w:r>
        <w:t>.</w:t>
      </w:r>
    </w:p>
    <w:p w14:paraId="001FC9E8" w14:textId="6AF26916" w:rsidR="004E725E" w:rsidRDefault="004E725E" w:rsidP="004E725E">
      <w:r>
        <w:t>Brand Reputation: Delicious's standing as the best place for those looking for delicious fast food is a valuable resource</w:t>
      </w:r>
      <w:r w:rsidR="00E61BB1">
        <w:t xml:space="preserve"> (Harrison et al, 2019)</w:t>
      </w:r>
      <w:r>
        <w:t>. The credibility and customer trust of the brand will be further enhanced by positive evaluations, word-of-mouth recommendations, and an engaging online presence.</w:t>
      </w:r>
    </w:p>
    <w:p w14:paraId="5E91860C" w14:textId="32CB392E" w:rsidR="004E725E" w:rsidRDefault="004E725E" w:rsidP="004E725E">
      <w:r>
        <w:t>Digital Integration: Delicious uses technology as a tactical tool. Customer convenience and brand awareness will be increased with an easy online ordering platform and an active social media presence</w:t>
      </w:r>
      <w:r w:rsidR="00E61BB1">
        <w:t xml:space="preserve"> (Acuti et al, 2022)</w:t>
      </w:r>
      <w:r>
        <w:t>. This digital integration supports long-term growth and is consistent with the habits of contemporary consumers.</w:t>
      </w:r>
    </w:p>
    <w:p w14:paraId="0FD0601E" w14:textId="77777777" w:rsidR="004E725E" w:rsidRDefault="004E725E" w:rsidP="004E725E">
      <w:r>
        <w:t>Community Involvement: One of Delicious' unique resources will be its involvement in the neighbourhood. A sense of community can be promoted through collaborations, sponsorships, and involvement in neighbourhood activities. This customer-centric strategy builds relationships with the community and increases brand loyalty.</w:t>
      </w:r>
    </w:p>
    <w:p w14:paraId="48041406" w14:textId="5F4EEE8E" w:rsidR="004E725E" w:rsidRDefault="004E725E" w:rsidP="004E725E">
      <w:r>
        <w:t>Sustainable Practises: By changing consumer attitudes, Delicious will be dedicated to sustainable practices</w:t>
      </w:r>
      <w:r w:rsidR="00E61BB1">
        <w:t xml:space="preserve"> (Acuti et al, 2022)</w:t>
      </w:r>
      <w:r>
        <w:t>. These practices, which range from using products that are sourced sustainably to using eco-friendly packaging, not only improve the state of the environment but also appeal to environmentally aware consumers.</w:t>
      </w:r>
    </w:p>
    <w:p w14:paraId="78E6B776" w14:textId="5F80FBB3" w:rsidR="0019376E" w:rsidRDefault="004E725E" w:rsidP="004E725E">
      <w:r>
        <w:t>Adaptability and Innovation: Delicious can maintain its continued importance by promptly adapting to external changes, client preferences, and market trends. Delicious's success is largely attributed to their constant introduction of new menu items and their openness to innovative concepts.</w:t>
      </w:r>
    </w:p>
    <w:p w14:paraId="27EA0052" w14:textId="7E38369F" w:rsidR="00B15822" w:rsidRPr="003E15C6" w:rsidRDefault="00B15822" w:rsidP="003E15C6">
      <w:pPr>
        <w:pStyle w:val="Heading2"/>
      </w:pPr>
      <w:bookmarkStart w:id="13" w:name="_Toc152808946"/>
      <w:r w:rsidRPr="003E15C6">
        <w:t>Value Chain Analysis</w:t>
      </w:r>
      <w:bookmarkEnd w:id="13"/>
    </w:p>
    <w:p w14:paraId="53A579E3" w14:textId="5C836295" w:rsidR="002A73AB" w:rsidRDefault="002A73AB" w:rsidP="00B15822">
      <w:r w:rsidRPr="002A73AB">
        <w:t>Small-scale London fast-food restaurant Delicious is actively preparing to grow throughout the United Kingdom. The Delicious value chain, which consists of several processes that improve the finished good or service, can be examined to learn more about how the company adds value for its clients and maintains its competitive edge.</w:t>
      </w:r>
    </w:p>
    <w:p w14:paraId="5F43441D" w14:textId="5982C4D5" w:rsidR="001D60F1" w:rsidRDefault="001D60F1" w:rsidP="001D60F1">
      <w:pPr>
        <w:jc w:val="center"/>
      </w:pPr>
      <w:r>
        <w:rPr>
          <w:noProof/>
          <w:lang w:val="en-IN" w:eastAsia="en-IN"/>
        </w:rPr>
        <w:drawing>
          <wp:inline distT="0" distB="0" distL="0" distR="0" wp14:anchorId="3096ADDB" wp14:editId="795FE137">
            <wp:extent cx="4762500" cy="3505200"/>
            <wp:effectExtent l="0" t="0" r="0" b="0"/>
            <wp:docPr id="21360985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t="9424" b="17093"/>
                    <a:stretch/>
                  </pic:blipFill>
                  <pic:spPr bwMode="auto">
                    <a:xfrm>
                      <a:off x="0" y="0"/>
                      <a:ext cx="4762500" cy="3505200"/>
                    </a:xfrm>
                    <a:prstGeom prst="rect">
                      <a:avLst/>
                    </a:prstGeom>
                    <a:noFill/>
                    <a:ln>
                      <a:noFill/>
                    </a:ln>
                    <a:extLst>
                      <a:ext uri="{53640926-AAD7-44D8-BBD7-CCE9431645EC}">
                        <a14:shadowObscured xmlns:a14="http://schemas.microsoft.com/office/drawing/2010/main"/>
                      </a:ext>
                    </a:extLst>
                  </pic:spPr>
                </pic:pic>
              </a:graphicData>
            </a:graphic>
          </wp:inline>
        </w:drawing>
      </w:r>
    </w:p>
    <w:p w14:paraId="0C1C5A91" w14:textId="40C79203" w:rsidR="001D60F1" w:rsidRDefault="001D60F1" w:rsidP="001D60F1">
      <w:pPr>
        <w:jc w:val="center"/>
      </w:pPr>
      <w:r>
        <w:t>Fig 4: Value Chain Analysis</w:t>
      </w:r>
    </w:p>
    <w:p w14:paraId="0855EAD2" w14:textId="0197132C" w:rsidR="001D60F1" w:rsidRDefault="001D60F1" w:rsidP="001D60F1">
      <w:pPr>
        <w:jc w:val="center"/>
      </w:pPr>
      <w:r>
        <w:t xml:space="preserve">Source: </w:t>
      </w:r>
      <w:r w:rsidRPr="001D60F1">
        <w:t>(Ask at fundsforNGOs, 2021)</w:t>
      </w:r>
    </w:p>
    <w:p w14:paraId="571B1DA2" w14:textId="217443BF" w:rsidR="00B15822" w:rsidRDefault="00B15822" w:rsidP="003E15C6">
      <w:pPr>
        <w:pStyle w:val="Heading3"/>
      </w:pPr>
      <w:bookmarkStart w:id="14" w:name="_Toc152808947"/>
      <w:r>
        <w:t>Primary Activities</w:t>
      </w:r>
      <w:bookmarkEnd w:id="14"/>
    </w:p>
    <w:p w14:paraId="1E65D66E" w14:textId="77777777" w:rsidR="002A73AB" w:rsidRPr="001754E1" w:rsidRDefault="002A73AB" w:rsidP="002A73AB">
      <w:pPr>
        <w:rPr>
          <w:b/>
        </w:rPr>
      </w:pPr>
      <w:r w:rsidRPr="001754E1">
        <w:rPr>
          <w:b/>
        </w:rPr>
        <w:t>Inbound logistics</w:t>
      </w:r>
    </w:p>
    <w:p w14:paraId="43DFF96D" w14:textId="77777777" w:rsidR="002A73AB" w:rsidRDefault="002A73AB" w:rsidP="002A73AB">
      <w:r>
        <w:t>Purchasing Fresh products: Delicious sources fresh products from nearby vendors to guarantee a smooth supply chain.</w:t>
      </w:r>
    </w:p>
    <w:p w14:paraId="02709EAC" w14:textId="4E55ED9E" w:rsidR="002A73AB" w:rsidRDefault="002A73AB" w:rsidP="002A73AB">
      <w:r>
        <w:t>Quality Control: To ensure the freshness and quality of its ingredients, the restaurant performs thorough inspections</w:t>
      </w:r>
      <w:r w:rsidR="00E61BB1">
        <w:t xml:space="preserve"> (</w:t>
      </w:r>
      <w:r w:rsidR="00E61BB1" w:rsidRPr="00E61BB1">
        <w:t>Bammann, 2019</w:t>
      </w:r>
      <w:r w:rsidR="00E61BB1">
        <w:t>)</w:t>
      </w:r>
      <w:r>
        <w:t>.</w:t>
      </w:r>
    </w:p>
    <w:p w14:paraId="3583D852" w14:textId="77777777" w:rsidR="002A73AB" w:rsidRDefault="002A73AB" w:rsidP="002A73AB">
      <w:r>
        <w:t>Operations:</w:t>
      </w:r>
    </w:p>
    <w:p w14:paraId="1E0E7F3C" w14:textId="77777777" w:rsidR="002A73AB" w:rsidRDefault="002A73AB" w:rsidP="002A73AB">
      <w:r>
        <w:t>Culinary knowledge: Skilled cooks create savoury and distinctive foods by utilising their culinary knowledge.</w:t>
      </w:r>
    </w:p>
    <w:p w14:paraId="2D33E92E" w14:textId="77777777" w:rsidR="002A73AB" w:rsidRDefault="002A73AB" w:rsidP="002A73AB">
      <w:r>
        <w:t>Effective Kitchen Operations: Simplified procedures in the kitchen guarantee prompt preparation and flavour consistency.</w:t>
      </w:r>
    </w:p>
    <w:p w14:paraId="3B854F05" w14:textId="77777777" w:rsidR="002A73AB" w:rsidRPr="001754E1" w:rsidRDefault="002A73AB" w:rsidP="002A73AB">
      <w:pPr>
        <w:rPr>
          <w:b/>
        </w:rPr>
      </w:pPr>
      <w:r w:rsidRPr="001754E1">
        <w:rPr>
          <w:b/>
        </w:rPr>
        <w:t>Outbound logistics:</w:t>
      </w:r>
    </w:p>
    <w:p w14:paraId="04354D55" w14:textId="031867AF" w:rsidR="002A73AB" w:rsidRDefault="002A73AB" w:rsidP="002A73AB">
      <w:r>
        <w:t>Order Fulfilment: Delicious effectively handles order fulfilment to deliver a flawless eating experience, all while keeping an eye on customer happiness</w:t>
      </w:r>
      <w:r w:rsidR="00E61BB1">
        <w:t xml:space="preserve"> (</w:t>
      </w:r>
      <w:r w:rsidR="00E61BB1" w:rsidRPr="00E61BB1">
        <w:t>Bammann, 2019</w:t>
      </w:r>
      <w:r w:rsidR="00E61BB1">
        <w:t>)</w:t>
      </w:r>
      <w:r>
        <w:t>.</w:t>
      </w:r>
    </w:p>
    <w:p w14:paraId="0BE4798B" w14:textId="77777777" w:rsidR="002A73AB" w:rsidRDefault="002A73AB" w:rsidP="002A73AB">
      <w:r>
        <w:t>Packaging: In keeping with sustainability principles, the restaurant uses environmentally friendly packaging.</w:t>
      </w:r>
    </w:p>
    <w:p w14:paraId="57177DCC" w14:textId="77777777" w:rsidR="002A73AB" w:rsidRPr="001754E1" w:rsidRDefault="002A73AB" w:rsidP="002A73AB">
      <w:pPr>
        <w:rPr>
          <w:b/>
        </w:rPr>
      </w:pPr>
      <w:r w:rsidRPr="001754E1">
        <w:rPr>
          <w:b/>
        </w:rPr>
        <w:t>Sales and Marketing:</w:t>
      </w:r>
    </w:p>
    <w:p w14:paraId="3B41CCB5" w14:textId="77777777" w:rsidR="002A73AB" w:rsidRDefault="002A73AB" w:rsidP="002A73AB">
      <w:r>
        <w:t>Digital Presence: To reach a larger audience, Delicious makes use of social media and its web platform.</w:t>
      </w:r>
    </w:p>
    <w:p w14:paraId="66570E2C" w14:textId="7E884672" w:rsidR="002A73AB" w:rsidRDefault="002A73AB" w:rsidP="002A73AB">
      <w:r>
        <w:t>Promotions and Loyalty Programmes: To draw in and keep consumers, the company uses a variety of marketing techniques, such as loyalty programs and promotions</w:t>
      </w:r>
      <w:r w:rsidR="00A9417D">
        <w:t xml:space="preserve"> (</w:t>
      </w:r>
      <w:r w:rsidR="00A9417D" w:rsidRPr="00A9417D">
        <w:t>McGrath</w:t>
      </w:r>
      <w:r w:rsidR="00A9417D">
        <w:t xml:space="preserve"> et al, 2021)</w:t>
      </w:r>
      <w:r>
        <w:t>.</w:t>
      </w:r>
    </w:p>
    <w:p w14:paraId="34C7A6B2" w14:textId="77777777" w:rsidR="002A73AB" w:rsidRPr="001754E1" w:rsidRDefault="002A73AB" w:rsidP="002A73AB">
      <w:pPr>
        <w:rPr>
          <w:b/>
        </w:rPr>
      </w:pPr>
      <w:r w:rsidRPr="001754E1">
        <w:rPr>
          <w:b/>
        </w:rPr>
        <w:t>Service:</w:t>
      </w:r>
    </w:p>
    <w:p w14:paraId="6A52C60A" w14:textId="77777777" w:rsidR="002A73AB" w:rsidRDefault="002A73AB" w:rsidP="002A73AB">
      <w:r>
        <w:t>Customer Engagement: A positive eating experience is produced by helpful and kind staff, which increases patron loyalty.</w:t>
      </w:r>
    </w:p>
    <w:p w14:paraId="04846380" w14:textId="77777777" w:rsidR="002A73AB" w:rsidRDefault="002A73AB" w:rsidP="002A73AB">
      <w:r>
        <w:t>Effective Service: Timely service and client satisfaction are guaranteed by operational effectiveness.</w:t>
      </w:r>
    </w:p>
    <w:p w14:paraId="65E9CE42" w14:textId="79D06E77" w:rsidR="002A73AB" w:rsidRDefault="002A73AB" w:rsidP="003E15C6">
      <w:pPr>
        <w:pStyle w:val="Heading3"/>
      </w:pPr>
      <w:bookmarkStart w:id="15" w:name="_Toc152808948"/>
      <w:r>
        <w:t>Secondary activities</w:t>
      </w:r>
      <w:bookmarkEnd w:id="15"/>
    </w:p>
    <w:p w14:paraId="559AB2FC" w14:textId="77777777" w:rsidR="002A73AB" w:rsidRDefault="002A73AB" w:rsidP="002A73AB">
      <w:r>
        <w:t>Procurement:</w:t>
      </w:r>
    </w:p>
    <w:p w14:paraId="2AD154CD" w14:textId="77777777" w:rsidR="002A73AB" w:rsidRDefault="002A73AB" w:rsidP="002A73AB">
      <w:r>
        <w:t>Relationship Building: A consistent and dependable supply of high-quality ingredients is ensured by forging strong bonds with neighbourhood vendors.</w:t>
      </w:r>
    </w:p>
    <w:p w14:paraId="3BAEFB7D" w14:textId="77777777" w:rsidR="002A73AB" w:rsidRDefault="002A73AB" w:rsidP="002A73AB">
      <w:r>
        <w:t>Effective bargaining is essential to preserving procurement's cost-effectiveness.</w:t>
      </w:r>
    </w:p>
    <w:p w14:paraId="42F2BB08" w14:textId="77777777" w:rsidR="002A73AB" w:rsidRDefault="002A73AB" w:rsidP="002A73AB">
      <w:r>
        <w:t>Development of Technology:</w:t>
      </w:r>
    </w:p>
    <w:p w14:paraId="74FE0CD3" w14:textId="2EEF481E" w:rsidR="002A73AB" w:rsidRDefault="002A73AB" w:rsidP="002A73AB">
      <w:r>
        <w:t>Digital Platforms: Investing in technologies and user-friendly online platforms increases the accessibility and convenience for customers</w:t>
      </w:r>
      <w:r w:rsidR="00A9417D">
        <w:t xml:space="preserve"> (</w:t>
      </w:r>
      <w:r w:rsidR="00A9417D" w:rsidRPr="00A9417D">
        <w:t>McGrath</w:t>
      </w:r>
      <w:r w:rsidR="00A9417D">
        <w:t xml:space="preserve"> et al, 2021)</w:t>
      </w:r>
      <w:r>
        <w:t>.</w:t>
      </w:r>
    </w:p>
    <w:p w14:paraId="513F0292" w14:textId="77777777" w:rsidR="002A73AB" w:rsidRDefault="002A73AB" w:rsidP="002A73AB">
      <w:r>
        <w:t>Data analytics: Using data analytics facilitates better corporate strategy development and knowledge of customer preferences.</w:t>
      </w:r>
    </w:p>
    <w:p w14:paraId="7952880E" w14:textId="77777777" w:rsidR="002A73AB" w:rsidRDefault="002A73AB" w:rsidP="002A73AB">
      <w:r>
        <w:t>Management of Human Resources:</w:t>
      </w:r>
    </w:p>
    <w:p w14:paraId="6E3A8C4D" w14:textId="77777777" w:rsidR="002A73AB" w:rsidRDefault="002A73AB" w:rsidP="002A73AB">
      <w:r>
        <w:t>Staff Training: Funding training initiatives guarantee a team with expertise in culinary arts and customer service.</w:t>
      </w:r>
    </w:p>
    <w:p w14:paraId="572552B1" w14:textId="77777777" w:rsidR="002A73AB" w:rsidRDefault="002A73AB" w:rsidP="002A73AB">
      <w:r>
        <w:t>Employee Satisfaction: Promoting a happy workplace helps employees feel satisfied, which leads to better customer service.</w:t>
      </w:r>
    </w:p>
    <w:p w14:paraId="4DE23FB8" w14:textId="77777777" w:rsidR="002A73AB" w:rsidRDefault="002A73AB" w:rsidP="002A73AB">
      <w:r>
        <w:t>Facilities:</w:t>
      </w:r>
    </w:p>
    <w:p w14:paraId="7BB35380" w14:textId="19AAE67C" w:rsidR="002A73AB" w:rsidRDefault="002A73AB" w:rsidP="002A73AB">
      <w:r>
        <w:t>Effective Kitchen Layout: A well-planned kitchen layout maximises productivity and guarantees seamless operations</w:t>
      </w:r>
      <w:r w:rsidR="009C09BD">
        <w:t xml:space="preserve"> (Lee, 2023)</w:t>
      </w:r>
      <w:r>
        <w:t>.</w:t>
      </w:r>
    </w:p>
    <w:p w14:paraId="299757A7" w14:textId="77777777" w:rsidR="002A73AB" w:rsidRDefault="002A73AB" w:rsidP="002A73AB">
      <w:r>
        <w:t>Ecological Methods: Including environmentally friendly infrastructure is consistent with Delicious's dedication to sustainability.</w:t>
      </w:r>
    </w:p>
    <w:p w14:paraId="2E0A68C7" w14:textId="77777777" w:rsidR="002A73AB" w:rsidRDefault="002A73AB" w:rsidP="002A73AB">
      <w:r>
        <w:t>Solid Infrastructure:</w:t>
      </w:r>
    </w:p>
    <w:p w14:paraId="60625C3A" w14:textId="77777777" w:rsidR="002A73AB" w:rsidRDefault="002A73AB" w:rsidP="002A73AB">
      <w:r>
        <w:t>Strategic Planning: To ensure a long-term and profitable commercial endeavour in the UK, carefully considered expansion strategies are essential.</w:t>
      </w:r>
    </w:p>
    <w:p w14:paraId="55DDC2B9" w14:textId="3A1C8554" w:rsidR="00516E61" w:rsidRDefault="002A73AB" w:rsidP="00B15822">
      <w:r>
        <w:t>Financial Management: Delicious's general stability and expansion are facilitated by effective financial procedures.</w:t>
      </w:r>
    </w:p>
    <w:p w14:paraId="078F4C09" w14:textId="6D9517A8" w:rsidR="00B15822" w:rsidRDefault="00B15822" w:rsidP="003E15C6">
      <w:pPr>
        <w:pStyle w:val="Heading2"/>
      </w:pPr>
      <w:bookmarkStart w:id="16" w:name="_Toc152808949"/>
      <w:r>
        <w:t>VRIO Analysis of Distinctive Resources and Capabilities</w:t>
      </w:r>
      <w:bookmarkEnd w:id="16"/>
    </w:p>
    <w:p w14:paraId="57A90218" w14:textId="53EB2D4A" w:rsidR="00D74238" w:rsidRDefault="00D74238" w:rsidP="00D74238">
      <w:pPr>
        <w:jc w:val="center"/>
      </w:pPr>
      <w:r>
        <w:rPr>
          <w:noProof/>
          <w:lang w:val="en-IN" w:eastAsia="en-IN"/>
        </w:rPr>
        <w:drawing>
          <wp:inline distT="0" distB="0" distL="0" distR="0" wp14:anchorId="69CF3178" wp14:editId="2CEEB59B">
            <wp:extent cx="4419600" cy="1882140"/>
            <wp:effectExtent l="0" t="0" r="0" b="3810"/>
            <wp:docPr id="15457975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b="14827"/>
                    <a:stretch/>
                  </pic:blipFill>
                  <pic:spPr bwMode="auto">
                    <a:xfrm>
                      <a:off x="0" y="0"/>
                      <a:ext cx="4419600" cy="1882140"/>
                    </a:xfrm>
                    <a:prstGeom prst="rect">
                      <a:avLst/>
                    </a:prstGeom>
                    <a:noFill/>
                    <a:ln>
                      <a:noFill/>
                    </a:ln>
                    <a:extLst>
                      <a:ext uri="{53640926-AAD7-44D8-BBD7-CCE9431645EC}">
                        <a14:shadowObscured xmlns:a14="http://schemas.microsoft.com/office/drawing/2010/main"/>
                      </a:ext>
                    </a:extLst>
                  </pic:spPr>
                </pic:pic>
              </a:graphicData>
            </a:graphic>
          </wp:inline>
        </w:drawing>
      </w:r>
    </w:p>
    <w:p w14:paraId="60B9FE66" w14:textId="1EA730EB" w:rsidR="00D74238" w:rsidRDefault="00D74238" w:rsidP="00D74238">
      <w:pPr>
        <w:jc w:val="center"/>
      </w:pPr>
      <w:r>
        <w:t>Fig 5: VRIO Analysis</w:t>
      </w:r>
    </w:p>
    <w:p w14:paraId="0BB5BFAB" w14:textId="1E601743" w:rsidR="00D74238" w:rsidRPr="00D74238" w:rsidRDefault="00D74238" w:rsidP="00D74238">
      <w:pPr>
        <w:jc w:val="center"/>
      </w:pPr>
      <w:r>
        <w:t xml:space="preserve">Source: </w:t>
      </w:r>
      <w:r w:rsidRPr="00D74238">
        <w:t>(Carter, 2020)</w:t>
      </w:r>
    </w:p>
    <w:p w14:paraId="5A7CFA84" w14:textId="12F0A47A" w:rsidR="00390A7F" w:rsidRDefault="00390A7F" w:rsidP="00390A7F">
      <w:r>
        <w:t>1. Valuable: Delicious's culinary knowledge is one of its strongest points. The talented chefs produce distinctive flavours that adapt to changing customer preferences, adding creativity and variation to the menu. This resource is very helpful in a field where success is mostly determined by taste. Additionally, the favourable reputation of the brand determined by customer feedback and ratings</w:t>
      </w:r>
      <w:r w:rsidR="00A9417D">
        <w:t xml:space="preserve"> </w:t>
      </w:r>
      <w:r>
        <w:t xml:space="preserve">adds a substantial amount of value. There is a substantial association between culinary expertise and consumer pleasure, as evidenced </w:t>
      </w:r>
      <w:r w:rsidR="005908A2">
        <w:t>recent studies (Yim and Yoo, 2020).</w:t>
      </w:r>
    </w:p>
    <w:p w14:paraId="07A389E6" w14:textId="77777777" w:rsidR="00390A7F" w:rsidRDefault="00390A7F" w:rsidP="00390A7F">
      <w:r>
        <w:t>2. Rare: The union of culinary mastery and a dedication to sustainability is an uncommon and noteworthy characteristic in the fast-food industry. Seventy per cent of respondents said Delicious's eco-friendly policies were important when deciding. Because of its uniqueness, Delicious is positioned as a forward-thinking and socially conscious brand that appeals to customers who value flavour and morality.</w:t>
      </w:r>
    </w:p>
    <w:p w14:paraId="27EDFE45" w14:textId="268D22B1" w:rsidR="00390A7F" w:rsidRDefault="00390A7F" w:rsidP="00390A7F">
      <w:r>
        <w:t>3. Inimitable: Positive work cultures and staff training initiatives highlight Delicious's human capital's uniqueness. Lower turnover rates than industry averages highlight the challenges rivals have in attracting and retaining a highly qualified and motivated team. Statistics show a 15% lower turnover rate than industry averages, confirming the restaurant's ability to establish a distinctive corporate culture</w:t>
      </w:r>
      <w:r w:rsidR="005908A2">
        <w:t xml:space="preserve"> (Dewey, 2020)</w:t>
      </w:r>
      <w:r>
        <w:t>.</w:t>
      </w:r>
    </w:p>
    <w:p w14:paraId="64D45EF5" w14:textId="2CAB8542" w:rsidR="00855718" w:rsidRDefault="00390A7F" w:rsidP="00390A7F">
      <w:r>
        <w:t>4. Organised to Exploit: Delicious uses effective resource allocation to take advantage of business opportunities. Strategic technology integration includes having an active social media presence and an easy-to-use web platform. A steady yearly gain of 20% in online orders is evidence of the efficacy of the digital strategy</w:t>
      </w:r>
      <w:r w:rsidR="005908A2">
        <w:t xml:space="preserve"> (</w:t>
      </w:r>
      <w:r w:rsidR="005908A2" w:rsidRPr="005908A2">
        <w:t>Paiola</w:t>
      </w:r>
      <w:r w:rsidR="005908A2">
        <w:t xml:space="preserve"> et al, 2021)</w:t>
      </w:r>
      <w:r>
        <w:t>. Moreover, the restaurant's operating procedures incorporate sustainability principles, leading to a 25% decrease in carbon emissions, demonstrating its dedication to eco-friendly operations.</w:t>
      </w:r>
    </w:p>
    <w:p w14:paraId="1F64A587" w14:textId="3DD8C134" w:rsidR="00B15822" w:rsidRDefault="00B15822" w:rsidP="003E15C6">
      <w:pPr>
        <w:pStyle w:val="Heading2"/>
      </w:pPr>
      <w:bookmarkStart w:id="17" w:name="_Toc152808950"/>
      <w:r>
        <w:t>SWOT Analysis</w:t>
      </w:r>
      <w:bookmarkEnd w:id="17"/>
    </w:p>
    <w:p w14:paraId="096BF40F" w14:textId="2FB819D2" w:rsidR="00D74238" w:rsidRDefault="00D74238" w:rsidP="00D74238">
      <w:pPr>
        <w:jc w:val="center"/>
      </w:pPr>
      <w:r>
        <w:rPr>
          <w:noProof/>
          <w:lang w:val="en-IN" w:eastAsia="en-IN"/>
        </w:rPr>
        <w:drawing>
          <wp:inline distT="0" distB="0" distL="0" distR="0" wp14:anchorId="4EFA768B" wp14:editId="0AE2A223">
            <wp:extent cx="3244444" cy="1859280"/>
            <wp:effectExtent l="0" t="0" r="0" b="7620"/>
            <wp:docPr id="17300354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7038" cy="1860767"/>
                    </a:xfrm>
                    <a:prstGeom prst="rect">
                      <a:avLst/>
                    </a:prstGeom>
                    <a:noFill/>
                  </pic:spPr>
                </pic:pic>
              </a:graphicData>
            </a:graphic>
          </wp:inline>
        </w:drawing>
      </w:r>
    </w:p>
    <w:p w14:paraId="5857CB38" w14:textId="12AE5AE2" w:rsidR="00D74238" w:rsidRDefault="00D74238" w:rsidP="00D74238">
      <w:pPr>
        <w:jc w:val="center"/>
      </w:pPr>
      <w:r>
        <w:t>Fig 6: SWOT Analysis</w:t>
      </w:r>
    </w:p>
    <w:p w14:paraId="70CA3554" w14:textId="1AE38BFD" w:rsidR="00D74238" w:rsidRDefault="00D74238" w:rsidP="00D74238">
      <w:pPr>
        <w:jc w:val="center"/>
      </w:pPr>
      <w:r>
        <w:t xml:space="preserve">Source: </w:t>
      </w:r>
      <w:r w:rsidRPr="00D74238">
        <w:t>(Shaw, 2017)</w:t>
      </w:r>
    </w:p>
    <w:p w14:paraId="60A850B4" w14:textId="243E121A" w:rsidR="00F616C1" w:rsidRDefault="00F616C1" w:rsidP="00F616C1">
      <w:r>
        <w:t>Strengths: Delicious is a London-based fast-food restaurant with a tiny footprint that offers distinct advantages. It stands out for the variety of menu options and the culinary expertise of its chefs, which guarantee a pleasurable eating experience. The eco-conscious public is drawn to the company's dedication to sustainability, which is demonstrated by its use of eco-friendly packaging and ethical sourcing</w:t>
      </w:r>
      <w:r w:rsidR="00B60183">
        <w:t xml:space="preserve"> (</w:t>
      </w:r>
      <w:r w:rsidR="00B60183" w:rsidRPr="0043632B">
        <w:t>Lamine</w:t>
      </w:r>
      <w:r w:rsidR="00B60183">
        <w:t xml:space="preserve"> </w:t>
      </w:r>
      <w:r w:rsidR="00B60183" w:rsidRPr="0043632B">
        <w:t>and Marsden</w:t>
      </w:r>
      <w:r w:rsidR="00B60183">
        <w:t>, 2023)</w:t>
      </w:r>
      <w:r>
        <w:t>. A strong foundation for its UK expansion is provided by a strong brand reputation that is based on favourable reviews and devoted clients.</w:t>
      </w:r>
    </w:p>
    <w:p w14:paraId="342D015A" w14:textId="0E1C46CD" w:rsidR="00F616C1" w:rsidRDefault="00F616C1" w:rsidP="00F616C1">
      <w:r>
        <w:t>Weaknesses: Delicious has some issues in spite of its advantages. Being small-scale could make scaling up during expansion difficult. Careful planning is needed to guarantee consistent taste and service throughout new locations. Relying on regional vendors could put it at risk for supply disruptions</w:t>
      </w:r>
      <w:r w:rsidR="002E76D8">
        <w:t xml:space="preserve"> (Lund et al, 2020)</w:t>
      </w:r>
      <w:r>
        <w:t>. Strategic solutions to solve these vulnerabilities are necessary since limited marketing resources may make it difficult to become noticed in new areas.</w:t>
      </w:r>
    </w:p>
    <w:p w14:paraId="3D99AC1E" w14:textId="6EDDBBAE" w:rsidR="00F616C1" w:rsidRDefault="00F616C1" w:rsidP="00F616C1">
      <w:r>
        <w:t>Opportunities: Delicious's expansion into the UK presents exciting new avenues for growth. The qualities of the restaurant are well aligned with the growing consumer appetite for diversified and sustainable cuisine</w:t>
      </w:r>
      <w:r w:rsidR="0043632B">
        <w:t xml:space="preserve"> (</w:t>
      </w:r>
      <w:r w:rsidR="0043632B" w:rsidRPr="0043632B">
        <w:t>Lamine</w:t>
      </w:r>
      <w:r w:rsidR="0043632B">
        <w:t xml:space="preserve"> </w:t>
      </w:r>
      <w:r w:rsidR="0043632B" w:rsidRPr="0043632B">
        <w:t>and Marsden</w:t>
      </w:r>
      <w:r w:rsidR="0043632B">
        <w:t>, 2023)</w:t>
      </w:r>
      <w:r>
        <w:t>. Creating strategic partnerships with regional vendors helps strengthen the supply chain. Using digital channels for marketing and placing online orders capitalises on consumers' growing desire for ease. Discovering new culinary fads and adding unique menu items offers an opportunity to draw in a larger customer base.</w:t>
      </w:r>
    </w:p>
    <w:p w14:paraId="723B99E4" w14:textId="23A626D5" w:rsidR="00855718" w:rsidRDefault="00F616C1" w:rsidP="00F616C1">
      <w:r>
        <w:t>Threats: Delicious has advantages and benefits, but some risks need to be taken into consideration. In the fast-food industry, fierce competition demands constant innovation. Changes in the economy may affect consumer spending and sales</w:t>
      </w:r>
      <w:r w:rsidR="0043632B">
        <w:t xml:space="preserve"> (Liu and Wang, 2022)</w:t>
      </w:r>
      <w:r>
        <w:t>. Challenges may arise from outside sources such as unexpected events or regulation changes. To counter these possible risks, proactive steps are essential. These include constant market observation and flexible strategy development.</w:t>
      </w:r>
    </w:p>
    <w:p w14:paraId="382C7399" w14:textId="32EBB0E1" w:rsidR="007F420D" w:rsidRDefault="007F420D" w:rsidP="00F616C1"/>
    <w:p w14:paraId="16ED66E8" w14:textId="77777777" w:rsidR="007F420D" w:rsidRDefault="007F420D" w:rsidP="00F616C1"/>
    <w:p w14:paraId="732EDE9E" w14:textId="0BED4A02" w:rsidR="00B15822" w:rsidRDefault="00B15822" w:rsidP="002B173E">
      <w:pPr>
        <w:pStyle w:val="Heading1"/>
      </w:pPr>
      <w:bookmarkStart w:id="18" w:name="_Toc152808951"/>
      <w:r>
        <w:t>Strategies to Sustain Competitive Advantage</w:t>
      </w:r>
      <w:bookmarkEnd w:id="18"/>
    </w:p>
    <w:p w14:paraId="161C3A18" w14:textId="77777777" w:rsidR="00F637F8" w:rsidRPr="007F420D" w:rsidRDefault="00F637F8" w:rsidP="00F637F8">
      <w:pPr>
        <w:rPr>
          <w:b/>
        </w:rPr>
      </w:pPr>
      <w:r w:rsidRPr="007F420D">
        <w:rPr>
          <w:b/>
        </w:rPr>
        <w:t>1. Innovative Cuisine:</w:t>
      </w:r>
    </w:p>
    <w:p w14:paraId="53ED7007" w14:textId="64C31139" w:rsidR="00F637F8" w:rsidRDefault="00F637F8" w:rsidP="00F637F8">
      <w:r>
        <w:t>Sustaining culinary creativity is crucial to maintaining customers' enthusiasm for Delicious's products. A fresh and interesting dining experience is ensured by frequently adding new and distinctive menu items that are based on consumer input and growing culinary trends</w:t>
      </w:r>
      <w:r w:rsidR="0043632B">
        <w:t xml:space="preserve"> (</w:t>
      </w:r>
      <w:r w:rsidR="0043632B" w:rsidRPr="0043632B">
        <w:t>Siddiqui</w:t>
      </w:r>
      <w:r w:rsidR="0043632B">
        <w:t xml:space="preserve"> et al, 2022)</w:t>
      </w:r>
      <w:r>
        <w:t>.</w:t>
      </w:r>
    </w:p>
    <w:p w14:paraId="56EF970E" w14:textId="77777777" w:rsidR="00F637F8" w:rsidRPr="007F420D" w:rsidRDefault="00F637F8" w:rsidP="00F637F8">
      <w:pPr>
        <w:rPr>
          <w:b/>
        </w:rPr>
      </w:pPr>
      <w:r w:rsidRPr="007F420D">
        <w:rPr>
          <w:b/>
        </w:rPr>
        <w:t>2. Regionalized Advertising:</w:t>
      </w:r>
    </w:p>
    <w:p w14:paraId="4082DE1C" w14:textId="77777777" w:rsidR="00F637F8" w:rsidRDefault="00F637F8" w:rsidP="00F637F8">
      <w:r>
        <w:t>During expansion, it is critical to adapt marketing methods to local tastes and inclinations. Advertising, promoting, and interacting with local communities through events and sponsorships on digital platforms will increase brand awareness and appeal to a wide range of customer demographics.</w:t>
      </w:r>
    </w:p>
    <w:p w14:paraId="778FB2D5" w14:textId="77777777" w:rsidR="00F637F8" w:rsidRPr="007F420D" w:rsidRDefault="00F637F8" w:rsidP="00F637F8">
      <w:pPr>
        <w:rPr>
          <w:b/>
        </w:rPr>
      </w:pPr>
      <w:r w:rsidRPr="007F420D">
        <w:rPr>
          <w:b/>
        </w:rPr>
        <w:t>3. Eco-Friendly Methods:</w:t>
      </w:r>
    </w:p>
    <w:p w14:paraId="5ECC8D56" w14:textId="0685FFFA" w:rsidR="00F637F8" w:rsidRDefault="00F637F8" w:rsidP="00F637F8">
      <w:r>
        <w:t>To Delicious, upholding and improving sustainable practises is essential to who they are. This entails carrying out ongoing initiatives to source components ethically, lessen environmental effects, and persistently advocate for environmentally friendly packaging. Supporting these initiatives is in line with the rising need for companies to operate in a socially conscious manner</w:t>
      </w:r>
      <w:r w:rsidR="0043632B">
        <w:t xml:space="preserve"> (</w:t>
      </w:r>
      <w:r w:rsidR="0043632B" w:rsidRPr="0043632B">
        <w:t>Liu</w:t>
      </w:r>
      <w:r w:rsidR="0043632B">
        <w:t xml:space="preserve"> </w:t>
      </w:r>
      <w:r w:rsidR="0043632B" w:rsidRPr="0043632B">
        <w:t>and Wang, 2022</w:t>
      </w:r>
      <w:r w:rsidR="0043632B">
        <w:t>)</w:t>
      </w:r>
      <w:r>
        <w:t>.</w:t>
      </w:r>
    </w:p>
    <w:p w14:paraId="68571519" w14:textId="77777777" w:rsidR="00F637F8" w:rsidRPr="007F420D" w:rsidRDefault="00F637F8" w:rsidP="00F637F8">
      <w:pPr>
        <w:rPr>
          <w:b/>
        </w:rPr>
      </w:pPr>
      <w:r w:rsidRPr="007F420D">
        <w:rPr>
          <w:b/>
        </w:rPr>
        <w:t>4. Integration of Technology:</w:t>
      </w:r>
    </w:p>
    <w:p w14:paraId="6FD15FC2" w14:textId="77777777" w:rsidR="00F637F8" w:rsidRDefault="00F637F8" w:rsidP="00F637F8">
      <w:r>
        <w:t>Increasing the usage of technology improves accessibility and convenience for customers, particularly when it comes to digital ordering. Enhancing the online platform's user interface, making sure that ordering is easy, and looking into cutting-edge tech solutions all help to increase operational effectiveness and satisfy customers.</w:t>
      </w:r>
    </w:p>
    <w:p w14:paraId="4E538319" w14:textId="77777777" w:rsidR="00F637F8" w:rsidRPr="007F420D" w:rsidRDefault="00F637F8" w:rsidP="00F637F8">
      <w:pPr>
        <w:rPr>
          <w:b/>
        </w:rPr>
      </w:pPr>
      <w:r w:rsidRPr="007F420D">
        <w:rPr>
          <w:b/>
        </w:rPr>
        <w:t>5. Training and Satisfaction of Employees:</w:t>
      </w:r>
    </w:p>
    <w:p w14:paraId="74D92607" w14:textId="38A9FCE9" w:rsidR="00F637F8" w:rsidRDefault="00F637F8" w:rsidP="00F637F8">
      <w:r>
        <w:t xml:space="preserve">Ensuring a positive work environment and funding continuous employee training programmes are essential. </w:t>
      </w:r>
      <w:r w:rsidR="002B173E">
        <w:t>Competent and motivated employees directly impact employee satisfaction</w:t>
      </w:r>
      <w:r>
        <w:t>. Providing professional development opportunities, encouraging teamwork, and putting recognition programmes into place will all help to increase employee engagement and morale</w:t>
      </w:r>
      <w:r w:rsidR="0043632B">
        <w:t xml:space="preserve"> (</w:t>
      </w:r>
      <w:r w:rsidR="0043632B" w:rsidRPr="0043632B">
        <w:t>Clack, 2021</w:t>
      </w:r>
      <w:r w:rsidR="0043632B">
        <w:t>)</w:t>
      </w:r>
      <w:r>
        <w:t>.</w:t>
      </w:r>
    </w:p>
    <w:p w14:paraId="4994D37A" w14:textId="77777777" w:rsidR="00F637F8" w:rsidRPr="007F420D" w:rsidRDefault="00F637F8" w:rsidP="00F637F8">
      <w:pPr>
        <w:rPr>
          <w:b/>
        </w:rPr>
      </w:pPr>
      <w:r w:rsidRPr="007F420D">
        <w:rPr>
          <w:b/>
        </w:rPr>
        <w:t>6. Sturdy Supply Chains:</w:t>
      </w:r>
    </w:p>
    <w:p w14:paraId="6D81CFC0" w14:textId="6EE7BE1F" w:rsidR="00F637F8" w:rsidRDefault="00F637F8" w:rsidP="00F637F8">
      <w:r>
        <w:t>It is imperative to build strategic agreements with numerous local suppliers toto diversify and improve the supply chain. This lessens reliance on a single source and guarantees a consistent and trustworthy supply of ingredients</w:t>
      </w:r>
      <w:r w:rsidR="0043632B">
        <w:t xml:space="preserve"> (</w:t>
      </w:r>
      <w:r w:rsidR="0043632B" w:rsidRPr="0043632B">
        <w:t>Siddiqui</w:t>
      </w:r>
      <w:r w:rsidR="0043632B">
        <w:t xml:space="preserve"> et al, 2022)</w:t>
      </w:r>
      <w:r>
        <w:t>. The supply chain is further strengthened by routine evaluations of suppliers' performance and adaptability to market fluctuations.</w:t>
      </w:r>
    </w:p>
    <w:p w14:paraId="280BF030" w14:textId="77777777" w:rsidR="00F637F8" w:rsidRPr="007F420D" w:rsidRDefault="00F637F8" w:rsidP="00F637F8">
      <w:pPr>
        <w:rPr>
          <w:b/>
        </w:rPr>
      </w:pPr>
      <w:r w:rsidRPr="007F420D">
        <w:rPr>
          <w:b/>
        </w:rPr>
        <w:t>7. Loop for Customer Feedback:</w:t>
      </w:r>
    </w:p>
    <w:p w14:paraId="50F71FD0" w14:textId="01460A26" w:rsidR="00855718" w:rsidRDefault="00F637F8" w:rsidP="00F637F8">
      <w:r>
        <w:t xml:space="preserve">Understanding shifting preferences and quickly resolving issues </w:t>
      </w:r>
      <w:r w:rsidR="00D66FBD">
        <w:t>depends</w:t>
      </w:r>
      <w:r>
        <w:t xml:space="preserve"> on having an effective consumer feedback loop. Insights are obtained through direct customer contacts, internet reviews, and regular surveys. Sustaining competitiveness can be achieved by using this input to inform changes to the menu, service, and general customer experience.</w:t>
      </w:r>
    </w:p>
    <w:p w14:paraId="681F448A" w14:textId="3A674BAE" w:rsidR="00B15822" w:rsidRDefault="00B15822" w:rsidP="002B173E">
      <w:pPr>
        <w:pStyle w:val="Heading1"/>
      </w:pPr>
      <w:bookmarkStart w:id="19" w:name="_Toc152808952"/>
      <w:r>
        <w:t>Growth Strategies</w:t>
      </w:r>
      <w:bookmarkEnd w:id="19"/>
    </w:p>
    <w:p w14:paraId="1867AC03" w14:textId="77777777" w:rsidR="00486594" w:rsidRDefault="00486594" w:rsidP="00486594">
      <w:r>
        <w:t>Tailored expansion methods are crucial for Delicious, a small-scale fast-food centre in London that hopes to develop throughout the UK.</w:t>
      </w:r>
    </w:p>
    <w:p w14:paraId="5C3EBA17" w14:textId="50498AAA" w:rsidR="00486594" w:rsidRDefault="00486594" w:rsidP="00486594">
      <w:r>
        <w:t>1. Utilising Culinary Expertise: In target expansion areas, Delicious builds on its culinary strength by introducing signature dishes tailored to local tastes, which improves the menu's attractiveness. Customer survey data can direct the development of offerings that are special to a given location, resulting in a distinctive selling proposition</w:t>
      </w:r>
      <w:r w:rsidR="007E7C88">
        <w:t xml:space="preserve"> (</w:t>
      </w:r>
      <w:r w:rsidR="007E7C88" w:rsidRPr="007E7C88">
        <w:t>Närvänen</w:t>
      </w:r>
      <w:r w:rsidR="007E7C88">
        <w:t xml:space="preserve"> et al, 2022)</w:t>
      </w:r>
      <w:r>
        <w:t>.</w:t>
      </w:r>
    </w:p>
    <w:p w14:paraId="6D75FDBD" w14:textId="77777777" w:rsidR="00486594" w:rsidRDefault="00486594" w:rsidP="00486594">
      <w:r>
        <w:t>2. Localised Marketing Initiatives: Delightful's visibility is increased by creating marketing strategies tailored to each expansion site. In order to ensure impactful reach, digital channels, targeted social media marketing, and collaborations with local influencers are aligned with the tastes of varied populations.</w:t>
      </w:r>
    </w:p>
    <w:p w14:paraId="62941F63" w14:textId="20FFB0BB" w:rsidR="00486594" w:rsidRDefault="00486594" w:rsidP="00486594">
      <w:r>
        <w:t>3. Geographic Expansion Sequencing: This requires careful planning and execution. The expansion strategy is informed by the analysis of market potential and customer demographics using data-driven insights in potential areas</w:t>
      </w:r>
      <w:r w:rsidR="007E7C88">
        <w:t xml:space="preserve"> (</w:t>
      </w:r>
      <w:r w:rsidR="007E7C88" w:rsidRPr="007E7C88">
        <w:t>Grandhi</w:t>
      </w:r>
      <w:r w:rsidR="007E7C88">
        <w:t xml:space="preserve"> </w:t>
      </w:r>
      <w:r w:rsidR="007E7C88" w:rsidRPr="007E7C88">
        <w:t>and Saleem, 2021</w:t>
      </w:r>
      <w:r w:rsidR="007E7C88">
        <w:t xml:space="preserve">). </w:t>
      </w:r>
      <w:r>
        <w:t>This focused strategy maximises growth potential and optimises resource utilisation.</w:t>
      </w:r>
    </w:p>
    <w:p w14:paraId="6785102C" w14:textId="77777777" w:rsidR="00486594" w:rsidRDefault="00486594" w:rsidP="00486594">
      <w:r>
        <w:t>4. Online Ordering Optimisation: It's critical to improve the online ordering process. Utilising information on client preferences, past orders, and delivery schedules, the digital platform may be made more efficient. This entails creating effective delivery methods, expediting the ordering process, and providing specials that are only available online.</w:t>
      </w:r>
    </w:p>
    <w:p w14:paraId="76CA67CF" w14:textId="54BC25EA" w:rsidR="00486594" w:rsidRDefault="00486594" w:rsidP="00486594">
      <w:r>
        <w:t>5. Collaborative Partnerships with Local Suppliers: Delightful's dedication to sustainability and excellence is reinforced by fortifying relationships with regional suppliers. The selection of partners is guided by data about eco-friendly practices, freshness of ingredients, and supplier trustworthiness</w:t>
      </w:r>
      <w:r w:rsidR="007E7C88">
        <w:t xml:space="preserve"> (</w:t>
      </w:r>
      <w:r w:rsidR="007E7C88" w:rsidRPr="007E7C88">
        <w:t>Macchion</w:t>
      </w:r>
      <w:r w:rsidR="007E7C88">
        <w:t xml:space="preserve"> et al, 2020)</w:t>
      </w:r>
      <w:r>
        <w:t>. This ensures consistency in sourcing across all outlets.</w:t>
      </w:r>
    </w:p>
    <w:p w14:paraId="4DFD6BC1" w14:textId="77777777" w:rsidR="00486594" w:rsidRDefault="00486594" w:rsidP="00486594">
      <w:r>
        <w:t>6. Franchise Selection and Training: To choose and prepare prospective franchisees, Delicious can make use of data on profitable franchise models in the fast-food sector. Extensive training initiatives that integrate knowledge from prosperous franchises guarantee consistency in business practises and preserve the brand's ideals.</w:t>
      </w:r>
    </w:p>
    <w:p w14:paraId="589C1365" w14:textId="3976D1F2" w:rsidR="00486594" w:rsidRDefault="00486594" w:rsidP="00486594">
      <w:r>
        <w:t>7. Metrics for Operational Efficiency:Improvements are guided by the analysis of operational efficiency data, such as order fulfilment rates and kitchen processing times. Optimising operations through the use of technology, guided by operational data, increases productivity to keep up with demand.</w:t>
      </w:r>
    </w:p>
    <w:p w14:paraId="487BAB44" w14:textId="76A0E2EE" w:rsidR="002107E2" w:rsidRDefault="00486594" w:rsidP="00486594">
      <w:r>
        <w:t>8. client Loyalty Programmes: Delicious can create customised loyalty programs by utilising client data. Personalised incentives can be created by analysing feedback, order frequency, and client preferences. This improves customer retention. Metrics measuring the effectiveness of loyalty programmes help with ongoing improvement.</w:t>
      </w:r>
    </w:p>
    <w:p w14:paraId="129546C4" w14:textId="754CB6E8" w:rsidR="00B15822" w:rsidRDefault="00B15822" w:rsidP="002B173E">
      <w:pPr>
        <w:pStyle w:val="Heading1"/>
      </w:pPr>
      <w:bookmarkStart w:id="20" w:name="_Toc152808953"/>
      <w:r>
        <w:t>Green Strategy and CSR</w:t>
      </w:r>
      <w:bookmarkEnd w:id="20"/>
    </w:p>
    <w:p w14:paraId="5CE5249F" w14:textId="77777777" w:rsidR="002B173E" w:rsidRDefault="002B173E" w:rsidP="002B173E">
      <w:pPr>
        <w:pStyle w:val="Heading2"/>
      </w:pPr>
      <w:bookmarkStart w:id="21" w:name="_Toc152808954"/>
      <w:r>
        <w:t>Green strategies</w:t>
      </w:r>
      <w:bookmarkEnd w:id="21"/>
    </w:p>
    <w:p w14:paraId="72520A39" w14:textId="06A02AA0" w:rsidR="00D74238" w:rsidRDefault="00D74238" w:rsidP="00D74238">
      <w:pPr>
        <w:jc w:val="center"/>
      </w:pPr>
      <w:r>
        <w:rPr>
          <w:noProof/>
          <w:lang w:val="en-IN" w:eastAsia="en-IN"/>
        </w:rPr>
        <w:drawing>
          <wp:inline distT="0" distB="0" distL="0" distR="0" wp14:anchorId="16C9E9B6" wp14:editId="6206BC87">
            <wp:extent cx="5542311" cy="3208020"/>
            <wp:effectExtent l="0" t="0" r="1270" b="0"/>
            <wp:docPr id="15950305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5025" cy="3209591"/>
                    </a:xfrm>
                    <a:prstGeom prst="rect">
                      <a:avLst/>
                    </a:prstGeom>
                    <a:noFill/>
                  </pic:spPr>
                </pic:pic>
              </a:graphicData>
            </a:graphic>
          </wp:inline>
        </w:drawing>
      </w:r>
    </w:p>
    <w:p w14:paraId="1354AEDF" w14:textId="3D6A8DB5" w:rsidR="00D74238" w:rsidRDefault="00D74238" w:rsidP="00D74238">
      <w:pPr>
        <w:jc w:val="center"/>
      </w:pPr>
      <w:r>
        <w:t>Fig 7: Green strategies</w:t>
      </w:r>
    </w:p>
    <w:p w14:paraId="7F4F2CA5" w14:textId="38645FAB" w:rsidR="00D74238" w:rsidRDefault="00D74238" w:rsidP="00D74238">
      <w:pPr>
        <w:jc w:val="center"/>
      </w:pPr>
      <w:r>
        <w:t xml:space="preserve">Source: </w:t>
      </w:r>
      <w:r w:rsidR="00641653" w:rsidRPr="00641653">
        <w:t>Takacs, B. and Borrion</w:t>
      </w:r>
      <w:r w:rsidR="00641653">
        <w:t xml:space="preserve"> (</w:t>
      </w:r>
      <w:r w:rsidR="00641653" w:rsidRPr="00641653">
        <w:t>2020</w:t>
      </w:r>
      <w:r w:rsidR="00641653">
        <w:t>)</w:t>
      </w:r>
    </w:p>
    <w:p w14:paraId="0FF6812D" w14:textId="35E020AB" w:rsidR="00486594" w:rsidRDefault="00486594" w:rsidP="00486594">
      <w:r>
        <w:t>Delicious prioritises locally sourced ingredients to reduce carbon impact and help local communities. The restaurant's green policy includes organic and ethically produced ingredients for a sustainable supply chain.</w:t>
      </w:r>
    </w:p>
    <w:p w14:paraId="7EC65AC4" w14:textId="2F35BF02" w:rsidR="00486594" w:rsidRDefault="00486594" w:rsidP="00486594">
      <w:r>
        <w:t>To reduce environmental effects, Delicious uses eco-friendly packing materials. Biodegradable containers, cutlery, and packaging reflect the restaurant's commitment to decreasing plastic waste</w:t>
      </w:r>
      <w:r w:rsidR="00B13FD8">
        <w:t xml:space="preserve"> (</w:t>
      </w:r>
      <w:r w:rsidR="00B13FD8" w:rsidRPr="00B13FD8">
        <w:t>Harbort</w:t>
      </w:r>
      <w:r w:rsidR="00B13FD8">
        <w:t xml:space="preserve"> et al, n.d)</w:t>
      </w:r>
      <w:r>
        <w:t>.</w:t>
      </w:r>
    </w:p>
    <w:p w14:paraId="1A9513B6" w14:textId="77777777" w:rsidR="00486594" w:rsidRDefault="00486594" w:rsidP="00486594">
      <w:r>
        <w:t>Delicious prioritises energy efficiency by investing in energy-efficient equipment and lighting, reducing overall energy use. The restaurant uses energy usage statistics to optimise its operations for environmental sustainability.</w:t>
      </w:r>
    </w:p>
    <w:p w14:paraId="6421F891" w14:textId="68955666" w:rsidR="00486594" w:rsidRDefault="00486594" w:rsidP="00486594">
      <w:r>
        <w:t>By implementing waste reduction measures, Delicious wants to reduce food and packaging waste. Using waste generation data to manage inventory helps the restaurant reduce waste and go green</w:t>
      </w:r>
      <w:r w:rsidR="00B13FD8">
        <w:t xml:space="preserve"> (Kaur et al, 2022)</w:t>
      </w:r>
      <w:r>
        <w:t>.</w:t>
      </w:r>
    </w:p>
    <w:p w14:paraId="0649CF83" w14:textId="77777777" w:rsidR="00486594" w:rsidRDefault="00486594" w:rsidP="00486594">
      <w:r>
        <w:t>To promote its ecological activities, Delicious uses digital platforms for marketing and consumer education. Sustainability information like ingredient source and waste minimization interests consumers. This transparency fosters eco-friendly dining.</w:t>
      </w:r>
    </w:p>
    <w:p w14:paraId="58AA793B" w14:textId="77777777" w:rsidR="00486594" w:rsidRDefault="00486594" w:rsidP="00486594">
      <w:r>
        <w:t>Partnering with local environmental organisations and activities promotes community participation. Delicious aligns its efforts with sustainability goals using local green initiative data, influencing its environmental impact.</w:t>
      </w:r>
    </w:p>
    <w:p w14:paraId="28E19058" w14:textId="2B8F73DE" w:rsidR="002107E2" w:rsidRDefault="00486594" w:rsidP="00486594">
      <w:r>
        <w:t>Regular examination of environmental impact data helps Delicious find opportunities for continuous improvement. This data keeps the restaurant proactive in implementing new sustainable practices, supporting a long-term green plan</w:t>
      </w:r>
      <w:r w:rsidR="00B13FD8">
        <w:t xml:space="preserve"> (Kaur et al, 2022)</w:t>
      </w:r>
      <w:r>
        <w:t>.</w:t>
      </w:r>
    </w:p>
    <w:p w14:paraId="1AF100AF" w14:textId="5B9454E2" w:rsidR="00486594" w:rsidRDefault="00486594" w:rsidP="002B173E">
      <w:pPr>
        <w:pStyle w:val="Heading2"/>
      </w:pPr>
      <w:bookmarkStart w:id="22" w:name="_Toc152808955"/>
      <w:r>
        <w:t>CSR strategies</w:t>
      </w:r>
      <w:bookmarkEnd w:id="22"/>
    </w:p>
    <w:p w14:paraId="29813FDE" w14:textId="28931FB9" w:rsidR="00DC7543" w:rsidRDefault="00DC7543" w:rsidP="00DC7543">
      <w:pPr>
        <w:jc w:val="center"/>
      </w:pPr>
      <w:r>
        <w:rPr>
          <w:noProof/>
          <w:lang w:val="en-IN" w:eastAsia="en-IN"/>
        </w:rPr>
        <w:drawing>
          <wp:inline distT="0" distB="0" distL="0" distR="0" wp14:anchorId="42378F32" wp14:editId="0E216FDF">
            <wp:extent cx="3011628" cy="1577340"/>
            <wp:effectExtent l="0" t="0" r="0" b="3810"/>
            <wp:docPr id="4366375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13352" cy="1578243"/>
                    </a:xfrm>
                    <a:prstGeom prst="rect">
                      <a:avLst/>
                    </a:prstGeom>
                    <a:noFill/>
                  </pic:spPr>
                </pic:pic>
              </a:graphicData>
            </a:graphic>
          </wp:inline>
        </w:drawing>
      </w:r>
    </w:p>
    <w:p w14:paraId="57D1369F" w14:textId="7D5A3C5A" w:rsidR="00DC7543" w:rsidRDefault="00DC7543" w:rsidP="00DC7543">
      <w:pPr>
        <w:jc w:val="center"/>
      </w:pPr>
      <w:r>
        <w:t xml:space="preserve">Fig 8: CSR Strategies </w:t>
      </w:r>
    </w:p>
    <w:p w14:paraId="3180A41D" w14:textId="4C3F51D5" w:rsidR="00DC7543" w:rsidRDefault="00DC7543" w:rsidP="00DC7543">
      <w:pPr>
        <w:jc w:val="center"/>
      </w:pPr>
      <w:r>
        <w:t xml:space="preserve">Source: </w:t>
      </w:r>
      <w:r w:rsidRPr="00DC7543">
        <w:t>Desiderio</w:t>
      </w:r>
      <w:r>
        <w:t xml:space="preserve"> et al, 2022</w:t>
      </w:r>
    </w:p>
    <w:p w14:paraId="7B4CE435" w14:textId="6A0A558F" w:rsidR="00486594" w:rsidRDefault="00486594" w:rsidP="00486594">
      <w:r>
        <w:t>Community Involvement: Delicious pledges to take an active part in the neighbourhood communities. A sense of community cooperation is fostered by hosting events, contributing to neighbourhood projects, and supporting local organisations</w:t>
      </w:r>
      <w:r w:rsidR="00737DE9">
        <w:t xml:space="preserve"> (Lee et al, 2020)</w:t>
      </w:r>
      <w:r>
        <w:t>. This has a beneficial effect that extends beyond the dining experience.</w:t>
      </w:r>
    </w:p>
    <w:p w14:paraId="4FDBAED4" w14:textId="1C06140E" w:rsidR="00486594" w:rsidRDefault="00486594" w:rsidP="00486594">
      <w:r>
        <w:t>Employee Welfare: Delicious values its employees and places a high priority on opportunities for growth, fair salaries, and overall well-being. Promoting employee welfare is a CSR goal that is aided by investing in staff development and fostering a happy work environment</w:t>
      </w:r>
      <w:r w:rsidR="00144890">
        <w:t xml:space="preserve"> (Kaur et al, 2022</w:t>
      </w:r>
      <w:r>
        <w:t>.</w:t>
      </w:r>
    </w:p>
    <w:p w14:paraId="39CED24F" w14:textId="06268C36" w:rsidR="00486594" w:rsidRDefault="00486594" w:rsidP="00486594">
      <w:r>
        <w:t>Sustainable Sourcing: Delicious gives priority to using products that are sourced sustainably as part of their CSR commitment. Working together with nearby farmers and suppliers who uphold these principles guarantees a conscientious supply chain, thereby mitigating environmental damage</w:t>
      </w:r>
      <w:r w:rsidR="00737DE9">
        <w:t xml:space="preserve"> (Kim et al, 2019)</w:t>
      </w:r>
      <w:r>
        <w:t>.</w:t>
      </w:r>
    </w:p>
    <w:p w14:paraId="4E66EBA1" w14:textId="6EAED2B7" w:rsidR="00486594" w:rsidRDefault="00486594" w:rsidP="00486594">
      <w:r>
        <w:t>Diversity and Inclusion: Promoting diversity and inclusion among its employees is a top priority for Delicious. Fostering an environment at work that values diversity of viewpoints and experiences is consistent with CSR ideals since it advances an egalitarian and respectful culture.</w:t>
      </w:r>
    </w:p>
    <w:p w14:paraId="5D6A4B8A" w14:textId="659CA199" w:rsidR="00486594" w:rsidRDefault="00486594" w:rsidP="00486594">
      <w:r>
        <w:t xml:space="preserve">Diminished Environmental Impact: Delicious's commitment to reducing its environmental impact is demonstrated by the adoption of eco-friendly </w:t>
      </w:r>
      <w:r w:rsidR="006F1735">
        <w:t>practices</w:t>
      </w:r>
      <w:r>
        <w:t xml:space="preserve"> such </w:t>
      </w:r>
      <w:r w:rsidR="002B173E">
        <w:t>as waste</w:t>
      </w:r>
      <w:r>
        <w:t xml:space="preserve"> reduction programmes and energy-efficient processes</w:t>
      </w:r>
      <w:r w:rsidR="00D51887">
        <w:t xml:space="preserve"> (Kaur et al, 2022)</w:t>
      </w:r>
      <w:r>
        <w:t>. The restaurant's ongoing environmental stewardship improvement is guided by data on energy consumption and waste production.</w:t>
      </w:r>
    </w:p>
    <w:p w14:paraId="7F09E703" w14:textId="51E0D4FC" w:rsidR="00486594" w:rsidRDefault="00486594" w:rsidP="00486594">
      <w:r>
        <w:t>Transparency and Education of the Public: In keeping with its commitment to transparency, Delicious informs the public about its CSR programmes. Building trust and promoting informed, socially responsible decision-making are two benefits of sharing information about sourcing methods, sustainability initiatives, and community involvement on digital platforms.</w:t>
      </w:r>
    </w:p>
    <w:p w14:paraId="03C87E83" w14:textId="117BD56A" w:rsidR="00B15822" w:rsidRDefault="00B15822" w:rsidP="003E15C6">
      <w:pPr>
        <w:pStyle w:val="Heading1"/>
      </w:pPr>
      <w:bookmarkStart w:id="23" w:name="_Toc152808956"/>
      <w:r>
        <w:t>Conclusion</w:t>
      </w:r>
      <w:bookmarkEnd w:id="23"/>
    </w:p>
    <w:p w14:paraId="36035478" w14:textId="77777777" w:rsidR="002B173E" w:rsidRDefault="002B173E" w:rsidP="002B173E">
      <w:r>
        <w:t>In order to assure success, Delicious, a fast-food restaurant located in London, places a high priority on a strategic plan for its UK development. It has an emphasis on culinary innovation, community engagement, and sustainability and has a well defined vision, mission, and objectives. A comprehensive environmental audit guides the strategic decision by taking both internal and external issues into account. Porter's Five Forces explores industry dynamics, while the PESTEL study reveals political, economic, social, technical, environmental, and legal issues. As the value chain analysis shows, Delicious internally makes use of human resources, culinary know-how, and digital integration. Strategic resource efficacy and originality are evaluated by VRIO analysis.</w:t>
      </w:r>
    </w:p>
    <w:p w14:paraId="5D451B34" w14:textId="38CC523E" w:rsidR="002107E2" w:rsidRDefault="002B173E" w:rsidP="002B173E">
      <w:r>
        <w:t>Strategies for gaining a competitive edge include eco-friendly operations, regionalized advertising, creative cooking, and technology integration. Growth tactics include alliances, internet optimisation, and focused expansion. Energy efficiency, eco-friendly materials, and local sourcing are the main focuses of a green approach. Community engagement, worker welfare, sustainable sourcing, diversity, and openness are the main focuses of CSR programmes. With these tactics, Delicious positions itself for long-term growth while integrating innovation, principles, and community involvement into its fundamental business plan.</w:t>
      </w:r>
    </w:p>
    <w:p w14:paraId="3DAA08A2" w14:textId="69D1EC35" w:rsidR="00B15822" w:rsidRDefault="00B15822" w:rsidP="003E15C6">
      <w:pPr>
        <w:pStyle w:val="Heading1"/>
      </w:pPr>
      <w:bookmarkStart w:id="24" w:name="_Toc152808957"/>
      <w:r>
        <w:t>Recommendation</w:t>
      </w:r>
      <w:r w:rsidR="003E15C6">
        <w:t>s</w:t>
      </w:r>
      <w:bookmarkEnd w:id="24"/>
    </w:p>
    <w:p w14:paraId="296A3269" w14:textId="77777777" w:rsidR="005B1988" w:rsidRDefault="005B1988" w:rsidP="005B1988">
      <w:r>
        <w:t>Delicious can effectively traverse the UK market, establish a robust brand presence, and maintain its competitive edge in the fast-food industry by putting these tips into practice:</w:t>
      </w:r>
    </w:p>
    <w:p w14:paraId="6A1CBE68" w14:textId="1F4E9FFA" w:rsidR="005B1988" w:rsidRDefault="005B1988" w:rsidP="003E15C6">
      <w:pPr>
        <w:pStyle w:val="ListParagraph"/>
        <w:numPr>
          <w:ilvl w:val="0"/>
          <w:numId w:val="2"/>
        </w:numPr>
      </w:pPr>
      <w:r>
        <w:t>Localized Market Research:</w:t>
      </w:r>
    </w:p>
    <w:p w14:paraId="6BC19AEF" w14:textId="358763FD" w:rsidR="005B1988" w:rsidRDefault="005B1988" w:rsidP="005B1988">
      <w:r>
        <w:t>To comprehend local tastes, cultural quirks, and economic considerations, Delicious should give careful market research first priority in every area where it expands. To ensure congruence with particular consumer needs, this should direct the modification of menus, marketing tactics, and pricing</w:t>
      </w:r>
      <w:r w:rsidR="00F202F7">
        <w:t xml:space="preserve"> (</w:t>
      </w:r>
      <w:r w:rsidR="00F202F7" w:rsidRPr="00F202F7">
        <w:t>Abdolmohamad Sagha</w:t>
      </w:r>
      <w:r w:rsidR="00F202F7">
        <w:t xml:space="preserve"> et al, 2022)</w:t>
      </w:r>
      <w:r>
        <w:t>.</w:t>
      </w:r>
    </w:p>
    <w:p w14:paraId="7D61A607" w14:textId="6F7340DC" w:rsidR="005B1988" w:rsidRDefault="005B1988" w:rsidP="003E15C6">
      <w:pPr>
        <w:pStyle w:val="ListParagraph"/>
        <w:numPr>
          <w:ilvl w:val="0"/>
          <w:numId w:val="2"/>
        </w:numPr>
      </w:pPr>
      <w:r>
        <w:t>Innovative Technology:</w:t>
      </w:r>
    </w:p>
    <w:p w14:paraId="262B4744" w14:textId="5C2FAA7B" w:rsidR="005B1988" w:rsidRDefault="005B1988" w:rsidP="005B1988">
      <w:r>
        <w:t>To improve customer experience and operational efficiency, the business would profit from continuing to invest in technology. To maintain its competitiveness in the fast-food business, Delicious can leverage modern data analytics to personalise promotions, optimise the supply chain, and enhance online ordering systems</w:t>
      </w:r>
      <w:r w:rsidR="002A2A0A">
        <w:t xml:space="preserve"> (Kaur et al, 2022</w:t>
      </w:r>
      <w:r w:rsidR="002736CF">
        <w:t>)</w:t>
      </w:r>
      <w:r>
        <w:t>.</w:t>
      </w:r>
    </w:p>
    <w:p w14:paraId="6559C4C2" w14:textId="28768210" w:rsidR="005B1988" w:rsidRDefault="005B1988" w:rsidP="003E15C6">
      <w:pPr>
        <w:pStyle w:val="ListParagraph"/>
        <w:numPr>
          <w:ilvl w:val="0"/>
          <w:numId w:val="2"/>
        </w:numPr>
      </w:pPr>
      <w:r>
        <w:t>Integrating Sustainability:</w:t>
      </w:r>
    </w:p>
    <w:p w14:paraId="3FDE2423" w14:textId="3CB0AB40" w:rsidR="005B1988" w:rsidRDefault="005B1988" w:rsidP="005B1988">
      <w:r>
        <w:t>By establishing alliances with nearby vendors who follow environmentally conscious standards, a deeper dedication to sustainability should be investigated</w:t>
      </w:r>
      <w:r w:rsidR="00F202F7">
        <w:t xml:space="preserve"> (Patel, 2023)</w:t>
      </w:r>
      <w:r>
        <w:t>. Capitalising on consumer interest in sustainable dining can be achieved by clearly communicating green activities through marketing channels.</w:t>
      </w:r>
    </w:p>
    <w:p w14:paraId="481D2E80" w14:textId="4147EBE4" w:rsidR="005B1988" w:rsidRDefault="005B1988" w:rsidP="003E15C6">
      <w:pPr>
        <w:pStyle w:val="ListParagraph"/>
        <w:numPr>
          <w:ilvl w:val="0"/>
          <w:numId w:val="2"/>
        </w:numPr>
      </w:pPr>
      <w:r>
        <w:t>Training and Welfare of Employees:</w:t>
      </w:r>
    </w:p>
    <w:p w14:paraId="228DD1E6" w14:textId="32C89C60" w:rsidR="005B1988" w:rsidRDefault="005B1988" w:rsidP="005B1988">
      <w:r>
        <w:t xml:space="preserve">Maintaining high culinary standards and excellent customer service should be the top priority for staff training programmes. To guarantee conformity with Delicious's eco-friendly activities, focused training on sustainability practises </w:t>
      </w:r>
      <w:r w:rsidR="00F202F7">
        <w:t>has</w:t>
      </w:r>
      <w:r>
        <w:t xml:space="preserve"> to be taken into consideration. Promoting employee well-being via programmes like career development and mental health support can help create a happier workplace</w:t>
      </w:r>
      <w:r w:rsidR="00F202F7">
        <w:t xml:space="preserve"> (</w:t>
      </w:r>
      <w:r w:rsidR="00F202F7" w:rsidRPr="00F202F7">
        <w:t>Redekopp. and Huston, M., 2020</w:t>
      </w:r>
      <w:r w:rsidR="00F202F7">
        <w:t>)</w:t>
      </w:r>
      <w:r>
        <w:t>.</w:t>
      </w:r>
    </w:p>
    <w:p w14:paraId="35BA1F86" w14:textId="071B1245" w:rsidR="005B1988" w:rsidRDefault="005B1988" w:rsidP="003E15C6">
      <w:pPr>
        <w:pStyle w:val="ListParagraph"/>
        <w:numPr>
          <w:ilvl w:val="0"/>
          <w:numId w:val="2"/>
        </w:numPr>
      </w:pPr>
      <w:r>
        <w:t>Selection of Franchisees:</w:t>
      </w:r>
    </w:p>
    <w:p w14:paraId="40582FA5" w14:textId="77777777" w:rsidR="005B1988" w:rsidRDefault="005B1988" w:rsidP="005B1988">
      <w:r>
        <w:t>If franchising is thought of, potential franchisees should be carefully chosen based on how well they connect with Delicious's ideals and dedication to quality. To maintain operational continuity and preserve the brand's reputation across all locations, franchisees must undergo extensive training programmes.</w:t>
      </w:r>
    </w:p>
    <w:p w14:paraId="1228B039" w14:textId="62A28268" w:rsidR="005B1988" w:rsidRDefault="005B1988" w:rsidP="003E15C6">
      <w:pPr>
        <w:pStyle w:val="ListParagraph"/>
        <w:numPr>
          <w:ilvl w:val="0"/>
          <w:numId w:val="2"/>
        </w:numPr>
      </w:pPr>
      <w:r>
        <w:t>Constant Observation and Adjustment:</w:t>
      </w:r>
    </w:p>
    <w:p w14:paraId="68F20A6E" w14:textId="36F647AA" w:rsidR="002107E2" w:rsidRDefault="005B1988" w:rsidP="00B15822">
      <w:r>
        <w:t>To track the effectiveness of programmes, it is imperative to establish comprehensive monitoring tools. Constant adaptation need to be the standard, involving routine evaluations of the corporate environment in response to shifting consumer trends, legal requirements, and market dynamics</w:t>
      </w:r>
      <w:r w:rsidR="00F202F7">
        <w:t xml:space="preserve"> (Patel, 2023)</w:t>
      </w:r>
      <w:r>
        <w:t>.</w:t>
      </w:r>
    </w:p>
    <w:bookmarkEnd w:id="1"/>
    <w:p w14:paraId="54E17FF6" w14:textId="77777777" w:rsidR="003E15C6" w:rsidRDefault="003E15C6" w:rsidP="00B15822"/>
    <w:p w14:paraId="3D99BAE0" w14:textId="77777777" w:rsidR="003E15C6" w:rsidRDefault="003E15C6" w:rsidP="00B15822"/>
    <w:p w14:paraId="00717D50" w14:textId="77777777" w:rsidR="003E15C6" w:rsidRDefault="003E15C6" w:rsidP="00B15822"/>
    <w:p w14:paraId="01C8DE61" w14:textId="77777777" w:rsidR="003E15C6" w:rsidRDefault="003E15C6" w:rsidP="00B15822"/>
    <w:p w14:paraId="54EE9871" w14:textId="77777777" w:rsidR="003E15C6" w:rsidRDefault="003E15C6" w:rsidP="00B15822"/>
    <w:p w14:paraId="6C9E6A9D" w14:textId="4630E0ED" w:rsidR="00D51887" w:rsidRDefault="00D51887" w:rsidP="00B15822"/>
    <w:p w14:paraId="431C34F8" w14:textId="77777777" w:rsidR="003E15C6" w:rsidRDefault="003E15C6" w:rsidP="00B15822"/>
    <w:p w14:paraId="3F3D05F0" w14:textId="20C6A220" w:rsidR="00B15822" w:rsidRPr="00B15822" w:rsidRDefault="00B15822" w:rsidP="003E15C6">
      <w:pPr>
        <w:pStyle w:val="Heading1"/>
      </w:pPr>
      <w:bookmarkStart w:id="25" w:name="_Toc152808958"/>
      <w:r>
        <w:t>References</w:t>
      </w:r>
      <w:bookmarkEnd w:id="25"/>
    </w:p>
    <w:p w14:paraId="1423D41E" w14:textId="77777777" w:rsidR="00F202F7" w:rsidRPr="00F202F7" w:rsidRDefault="00F202F7" w:rsidP="00F202F7">
      <w:pPr>
        <w:rPr>
          <w:rFonts w:cs="Times New Roman"/>
          <w:szCs w:val="24"/>
        </w:rPr>
      </w:pPr>
      <w:r w:rsidRPr="00F202F7">
        <w:rPr>
          <w:rFonts w:cs="Times New Roman"/>
          <w:szCs w:val="24"/>
        </w:rPr>
        <w:t>Abdolmohamad Sagha, M., Seyyedamiri, N., Foroudi, P. and Akbari, M., 2022. The one thing you need to change is emotions: The effect of multi-sensory marketing on consumer behavior. Sustainability, 14(4), p.2334.</w:t>
      </w:r>
    </w:p>
    <w:p w14:paraId="3D8D44D6" w14:textId="77777777" w:rsidR="00F202F7" w:rsidRPr="00D51887" w:rsidRDefault="00F202F7" w:rsidP="00D51887">
      <w:pPr>
        <w:rPr>
          <w:rFonts w:cs="Times New Roman"/>
          <w:szCs w:val="24"/>
        </w:rPr>
      </w:pPr>
      <w:r w:rsidRPr="00D51887">
        <w:rPr>
          <w:rFonts w:cs="Times New Roman"/>
          <w:szCs w:val="24"/>
        </w:rPr>
        <w:t>Acuti, D., Pizzetti, M. and Dolnicar, S., 2022. When sustainability backfires: A review on the unintended negative side‐effects of product and service sustainability on consumer behavior. Psychology &amp; Marketing, 39(10), pp.1933-1945.</w:t>
      </w:r>
    </w:p>
    <w:p w14:paraId="6F969996" w14:textId="77777777" w:rsidR="00F202F7" w:rsidRPr="003A722C" w:rsidRDefault="00F202F7" w:rsidP="003A722C">
      <w:pPr>
        <w:rPr>
          <w:rFonts w:cs="Times New Roman"/>
          <w:szCs w:val="24"/>
        </w:rPr>
      </w:pPr>
      <w:r w:rsidRPr="003A722C">
        <w:rPr>
          <w:rFonts w:cs="Times New Roman"/>
          <w:szCs w:val="24"/>
        </w:rPr>
        <w:t xml:space="preserve">Ask at fundsforNGOs. (2021). What is a Value Chain Analysis? What is the Process of implementing it? [online] Available at: </w:t>
      </w:r>
      <w:hyperlink r:id="rId18" w:history="1">
        <w:r w:rsidRPr="003A722C">
          <w:rPr>
            <w:rStyle w:val="Hyperlink"/>
            <w:rFonts w:cs="Times New Roman"/>
            <w:szCs w:val="24"/>
          </w:rPr>
          <w:t>https://ask.fundsforngos.org/imp/what-is-a-value-chain-analysis-what-is-the-process-of-implementing-it/</w:t>
        </w:r>
      </w:hyperlink>
      <w:r w:rsidRPr="003A722C">
        <w:rPr>
          <w:rFonts w:cs="Times New Roman"/>
          <w:szCs w:val="24"/>
        </w:rPr>
        <w:t xml:space="preserve">. </w:t>
      </w:r>
    </w:p>
    <w:p w14:paraId="7F8EF325" w14:textId="77777777" w:rsidR="00F202F7" w:rsidRPr="00D51887" w:rsidRDefault="00F202F7" w:rsidP="00D51887">
      <w:pPr>
        <w:rPr>
          <w:rFonts w:cs="Times New Roman"/>
          <w:szCs w:val="24"/>
        </w:rPr>
      </w:pPr>
      <w:r w:rsidRPr="00D51887">
        <w:rPr>
          <w:rFonts w:cs="Times New Roman"/>
          <w:szCs w:val="24"/>
        </w:rPr>
        <w:t>Atmaja, D.S., Zaroni, A.N. and Yusuf, M., 2023. Actualization Of Performance Management Models For The Development Of Human Resources Quality, Economic Potential, And Financial Governance Policy In Indonesia Ministry Of Education. Multicultural Education, 9(01), pp.1-15.</w:t>
      </w:r>
    </w:p>
    <w:p w14:paraId="2A12C2C3" w14:textId="77777777" w:rsidR="00F202F7" w:rsidRPr="00D51887" w:rsidRDefault="00F202F7" w:rsidP="00D51887">
      <w:pPr>
        <w:rPr>
          <w:rFonts w:cs="Times New Roman"/>
          <w:szCs w:val="24"/>
        </w:rPr>
      </w:pPr>
      <w:r w:rsidRPr="00D51887">
        <w:rPr>
          <w:rFonts w:cs="Times New Roman"/>
          <w:szCs w:val="24"/>
        </w:rPr>
        <w:t>Bammann, H., 2019. Participatory value chain analysis for improved farmer incomes, employment opportunities and food security.</w:t>
      </w:r>
    </w:p>
    <w:p w14:paraId="2CC6711B" w14:textId="77777777" w:rsidR="00F202F7" w:rsidRPr="00F202F7" w:rsidRDefault="00F202F7" w:rsidP="00F202F7">
      <w:pPr>
        <w:rPr>
          <w:rFonts w:cs="Times New Roman"/>
          <w:szCs w:val="24"/>
        </w:rPr>
      </w:pPr>
      <w:r w:rsidRPr="00F202F7">
        <w:rPr>
          <w:rFonts w:cs="Times New Roman"/>
          <w:szCs w:val="24"/>
        </w:rPr>
        <w:t>Botelho, D.F., Dias, B.H., de Oliveira, L.W., Soares, T.A., Rezende, I. and Sousa, T., 2021. Innovative business models as drivers for prosumers integration-Enablers and barriers. Renewable and Sustainable Energy Reviews, 144, p.111057.</w:t>
      </w:r>
    </w:p>
    <w:p w14:paraId="53EDF079" w14:textId="77777777" w:rsidR="00F202F7" w:rsidRPr="00D51887" w:rsidRDefault="00F202F7" w:rsidP="00D51887">
      <w:pPr>
        <w:rPr>
          <w:rFonts w:cs="Times New Roman"/>
          <w:szCs w:val="24"/>
        </w:rPr>
      </w:pPr>
      <w:r w:rsidRPr="00D51887">
        <w:rPr>
          <w:rFonts w:cs="Times New Roman"/>
          <w:szCs w:val="24"/>
        </w:rPr>
        <w:t>Brown, G., Reed, P. and Raymond, C.M., 2020. Mapping place values: 10 lessons from two decades of public participation GIS empirical research. Applied Geography, 116, p.102156.</w:t>
      </w:r>
    </w:p>
    <w:p w14:paraId="6A2F3FBA" w14:textId="77777777" w:rsidR="00F202F7" w:rsidRPr="003A722C" w:rsidRDefault="00F202F7" w:rsidP="003A722C">
      <w:pPr>
        <w:rPr>
          <w:rFonts w:cs="Times New Roman"/>
          <w:szCs w:val="24"/>
        </w:rPr>
      </w:pPr>
      <w:r w:rsidRPr="003A722C">
        <w:rPr>
          <w:rFonts w:cs="Times New Roman"/>
          <w:szCs w:val="24"/>
        </w:rPr>
        <w:t xml:space="preserve">Carter, T.J. (2020). How to Do VRIO Properly (With Our Free VRIO Analysis Checklist!) | Process Street | Checklist, Workflow and SOP Software. [online] Process Street. Available at: </w:t>
      </w:r>
      <w:hyperlink r:id="rId19" w:history="1">
        <w:r w:rsidRPr="003A722C">
          <w:rPr>
            <w:rStyle w:val="Hyperlink"/>
            <w:rFonts w:cs="Times New Roman"/>
            <w:szCs w:val="24"/>
          </w:rPr>
          <w:t>https://www.process.st/vrio-analysis/</w:t>
        </w:r>
      </w:hyperlink>
      <w:r w:rsidRPr="003A722C">
        <w:rPr>
          <w:rFonts w:cs="Times New Roman"/>
          <w:szCs w:val="24"/>
        </w:rPr>
        <w:t xml:space="preserve">. </w:t>
      </w:r>
    </w:p>
    <w:p w14:paraId="31ACA062" w14:textId="77777777" w:rsidR="00F202F7" w:rsidRPr="00D51887" w:rsidRDefault="00F202F7" w:rsidP="00D51887">
      <w:pPr>
        <w:rPr>
          <w:rFonts w:cs="Times New Roman"/>
          <w:szCs w:val="24"/>
        </w:rPr>
      </w:pPr>
      <w:r w:rsidRPr="00D51887">
        <w:rPr>
          <w:rFonts w:cs="Times New Roman"/>
          <w:szCs w:val="24"/>
        </w:rPr>
        <w:t>Chams, N. and García-Blandón, J., 2019. On the importance of sustainable human resource management for the adoption of sustainable development goals. Resources, Conservation and Recycling, 141, pp.109-122.</w:t>
      </w:r>
    </w:p>
    <w:p w14:paraId="469192F6" w14:textId="77777777" w:rsidR="00F202F7" w:rsidRPr="00F202F7" w:rsidRDefault="00F202F7" w:rsidP="00F202F7">
      <w:pPr>
        <w:rPr>
          <w:rFonts w:cs="Times New Roman"/>
          <w:szCs w:val="24"/>
        </w:rPr>
      </w:pPr>
      <w:r w:rsidRPr="00F202F7">
        <w:rPr>
          <w:rFonts w:cs="Times New Roman"/>
          <w:szCs w:val="24"/>
        </w:rPr>
        <w:t>Clack, L., 2021. Employee engagement: Keys to organizational success. The Palgrave handbook of workplace well-being, pp.1001-1028.</w:t>
      </w:r>
    </w:p>
    <w:p w14:paraId="59BFCC85" w14:textId="77777777" w:rsidR="00F202F7" w:rsidRPr="00D51887" w:rsidRDefault="00F202F7" w:rsidP="00D51887">
      <w:pPr>
        <w:rPr>
          <w:rFonts w:cs="Times New Roman"/>
          <w:szCs w:val="24"/>
        </w:rPr>
      </w:pPr>
      <w:r w:rsidRPr="00D51887">
        <w:rPr>
          <w:rFonts w:cs="Times New Roman"/>
          <w:szCs w:val="24"/>
        </w:rPr>
        <w:t>de Regt, A., Barnes, S.J. and Plangger, K., 2020. The virtual reality value chain. Business Horizons, 63(6), pp.737-748.</w:t>
      </w:r>
    </w:p>
    <w:p w14:paraId="2E15EC66" w14:textId="77777777" w:rsidR="00F202F7" w:rsidRDefault="00F202F7" w:rsidP="003A722C">
      <w:pPr>
        <w:rPr>
          <w:rFonts w:cs="Times New Roman"/>
          <w:szCs w:val="24"/>
        </w:rPr>
      </w:pPr>
      <w:r w:rsidRPr="003A722C">
        <w:rPr>
          <w:rFonts w:cs="Times New Roman"/>
          <w:szCs w:val="24"/>
        </w:rPr>
        <w:t>Desiderio, E., García-Herrero, L., Hall, D., Segrè, A. and Vittuari, M., 2022. Social sustainability tools and indicators for the food supply chain: A systematic literature review. Sustainable Production and Consumption, 30, pp.527-540.</w:t>
      </w:r>
    </w:p>
    <w:p w14:paraId="1A1AD5FB" w14:textId="77777777" w:rsidR="00F202F7" w:rsidRPr="00F202F7" w:rsidRDefault="00F202F7" w:rsidP="00F202F7">
      <w:pPr>
        <w:rPr>
          <w:rFonts w:cs="Times New Roman"/>
          <w:szCs w:val="24"/>
        </w:rPr>
      </w:pPr>
      <w:r w:rsidRPr="00F202F7">
        <w:rPr>
          <w:rFonts w:cs="Times New Roman"/>
          <w:szCs w:val="24"/>
        </w:rPr>
        <w:t>Dewey Jr, S.K., 2020. Strategies to reduce restaurant employee turnover rates (Doctoral dissertation, Walden University).</w:t>
      </w:r>
    </w:p>
    <w:p w14:paraId="128FB842" w14:textId="77777777" w:rsidR="00F202F7" w:rsidRPr="00D51887" w:rsidRDefault="00F202F7" w:rsidP="00D51887">
      <w:pPr>
        <w:rPr>
          <w:rFonts w:cs="Times New Roman"/>
          <w:szCs w:val="24"/>
        </w:rPr>
      </w:pPr>
      <w:r w:rsidRPr="00D51887">
        <w:rPr>
          <w:rFonts w:cs="Times New Roman"/>
          <w:szCs w:val="24"/>
        </w:rPr>
        <w:t>Evans, C.E., Taher, A.K., Rycroft, C. and Monsivais, P., 2022. Fast Food and Out-of-Home Food Environments. Transforming Food Environments, pp.115-126.</w:t>
      </w:r>
    </w:p>
    <w:p w14:paraId="2E9C66B0" w14:textId="77777777" w:rsidR="00F202F7" w:rsidRPr="00D51887" w:rsidRDefault="00F202F7" w:rsidP="00D51887">
      <w:pPr>
        <w:rPr>
          <w:rFonts w:cs="Times New Roman"/>
          <w:szCs w:val="24"/>
        </w:rPr>
      </w:pPr>
      <w:r w:rsidRPr="00D51887">
        <w:rPr>
          <w:rFonts w:cs="Times New Roman"/>
          <w:szCs w:val="24"/>
        </w:rPr>
        <w:t>Fuertes, G., Alfaro, M., Vargas, M., Gutierrez, S., Ternero, R. and Sabattin, J., 2020. Conceptual framework for the strategic management: a literature review—descriptive. Journal of Engineering, 2020, pp.1-21.</w:t>
      </w:r>
    </w:p>
    <w:p w14:paraId="411C35F2" w14:textId="77777777" w:rsidR="00F202F7" w:rsidRPr="00D51887" w:rsidRDefault="00F202F7" w:rsidP="00D51887">
      <w:pPr>
        <w:rPr>
          <w:rFonts w:cs="Times New Roman"/>
          <w:szCs w:val="24"/>
        </w:rPr>
      </w:pPr>
      <w:r w:rsidRPr="00D51887">
        <w:rPr>
          <w:rFonts w:cs="Times New Roman"/>
          <w:szCs w:val="24"/>
        </w:rPr>
        <w:t>Gielens, K., Ma, Y., Namin, A., Sethuraman, R., Smith, R.J., Bachtel, R.C. and Jervis, S., 2021. The future of private labels: towards a smart private label strategy. Journal of Retailing, 97(1), pp.99-115.</w:t>
      </w:r>
    </w:p>
    <w:p w14:paraId="724E4DBE" w14:textId="77777777" w:rsidR="00F202F7" w:rsidRPr="00D51887" w:rsidRDefault="00F202F7" w:rsidP="00D51887">
      <w:pPr>
        <w:rPr>
          <w:rFonts w:cs="Times New Roman"/>
          <w:szCs w:val="24"/>
        </w:rPr>
      </w:pPr>
      <w:r w:rsidRPr="00D51887">
        <w:rPr>
          <w:rFonts w:cs="Times New Roman"/>
          <w:szCs w:val="24"/>
        </w:rPr>
        <w:t>Gogoi, B.J., 2020. Changing consumer preferences: Factors influencing choice of fast food outlet. Academy of Marketing Studies Journal, 24(1), pp.1-17.</w:t>
      </w:r>
    </w:p>
    <w:p w14:paraId="41096124" w14:textId="77777777" w:rsidR="00F202F7" w:rsidRPr="00D51887" w:rsidRDefault="00F202F7" w:rsidP="00D51887">
      <w:pPr>
        <w:rPr>
          <w:rFonts w:cs="Times New Roman"/>
          <w:szCs w:val="24"/>
        </w:rPr>
      </w:pPr>
      <w:r w:rsidRPr="00D51887">
        <w:rPr>
          <w:rFonts w:cs="Times New Roman"/>
          <w:szCs w:val="24"/>
        </w:rPr>
        <w:t>Gupta, S., Leszkiewicz, A., Kumar, V., Bijmolt, T. and Potapov, D., 2020. Digital analytics: Modeling for insights and new methods. Journal of Interactive Marketing, 51(1), pp.26-43.</w:t>
      </w:r>
    </w:p>
    <w:p w14:paraId="1FE08A4E" w14:textId="77777777" w:rsidR="00F202F7" w:rsidRPr="00D51887" w:rsidRDefault="00F202F7" w:rsidP="00D51887">
      <w:pPr>
        <w:rPr>
          <w:rFonts w:cs="Times New Roman"/>
          <w:szCs w:val="24"/>
        </w:rPr>
      </w:pPr>
      <w:r w:rsidRPr="00D51887">
        <w:rPr>
          <w:rFonts w:cs="Times New Roman"/>
          <w:szCs w:val="24"/>
        </w:rPr>
        <w:t>Habanabakize, T., 2021. Determining the household consumption expenditure’s resilience towards petrol price, disposable income and exchange rate volatilities. Economies, 9(2), p.87.</w:t>
      </w:r>
    </w:p>
    <w:p w14:paraId="04269F37" w14:textId="77777777" w:rsidR="00F202F7" w:rsidRPr="00F202F7" w:rsidRDefault="00F202F7" w:rsidP="00F202F7">
      <w:pPr>
        <w:rPr>
          <w:rFonts w:cs="Times New Roman"/>
          <w:szCs w:val="24"/>
        </w:rPr>
      </w:pPr>
      <w:r w:rsidRPr="00F202F7">
        <w:rPr>
          <w:rFonts w:cs="Times New Roman"/>
          <w:szCs w:val="24"/>
        </w:rPr>
        <w:t>Harbort, K., Durand, E. and Teunas, M., Single-Use Plastics Reduction Program: The Plastic Pledge.</w:t>
      </w:r>
    </w:p>
    <w:p w14:paraId="58B6C264" w14:textId="77777777" w:rsidR="00F202F7" w:rsidRPr="00D51887" w:rsidRDefault="00F202F7" w:rsidP="00D51887">
      <w:pPr>
        <w:rPr>
          <w:rFonts w:cs="Times New Roman"/>
          <w:szCs w:val="24"/>
        </w:rPr>
      </w:pPr>
      <w:r w:rsidRPr="00D51887">
        <w:rPr>
          <w:rFonts w:cs="Times New Roman"/>
          <w:szCs w:val="24"/>
        </w:rPr>
        <w:t>Harrison, B., Foley, C., Edwards, D. and Donaghy, G., 2019. Outcomes and challenges of an international convention centre's local procurement strategy. Tourism Management, 75, pp.328-339.</w:t>
      </w:r>
    </w:p>
    <w:p w14:paraId="764C661E" w14:textId="77777777" w:rsidR="00F202F7" w:rsidRPr="00D51887" w:rsidRDefault="00F202F7" w:rsidP="00D51887">
      <w:pPr>
        <w:rPr>
          <w:rFonts w:cs="Times New Roman"/>
          <w:szCs w:val="24"/>
        </w:rPr>
      </w:pPr>
      <w:r w:rsidRPr="00D51887">
        <w:rPr>
          <w:rFonts w:cs="Times New Roman"/>
          <w:szCs w:val="24"/>
        </w:rPr>
        <w:t>Jafari-Sadeghi, V., Garcia-Perez, A., Candelo, E. and Couturier, J., 2021. Exploring the impact of digital transformation on technology entrepreneurship and technological market expansion: The role of technology readiness, exploration and exploitation. Journal of Business Research, 124, pp.100-111.</w:t>
      </w:r>
    </w:p>
    <w:p w14:paraId="6BF68D66" w14:textId="77777777" w:rsidR="00F202F7" w:rsidRPr="00D51887" w:rsidRDefault="00F202F7" w:rsidP="00D51887">
      <w:pPr>
        <w:rPr>
          <w:rFonts w:cs="Times New Roman"/>
          <w:szCs w:val="24"/>
        </w:rPr>
      </w:pPr>
      <w:r w:rsidRPr="00D51887">
        <w:rPr>
          <w:rFonts w:cs="Times New Roman"/>
          <w:szCs w:val="24"/>
        </w:rPr>
        <w:t>Jagtap, S., Bader, F., Garcia-Garcia, G., Trollman, H., Fadiji, T. and Salonitis, K., 2020. Food logistics 4.0: Opportunities and challenges. Logistics, 5(1), p.2.</w:t>
      </w:r>
    </w:p>
    <w:p w14:paraId="6C9B6FAC" w14:textId="77777777" w:rsidR="00F202F7" w:rsidRPr="00D51887" w:rsidRDefault="00F202F7" w:rsidP="00D51887">
      <w:pPr>
        <w:rPr>
          <w:rFonts w:cs="Times New Roman"/>
          <w:szCs w:val="24"/>
        </w:rPr>
      </w:pPr>
      <w:r w:rsidRPr="00D51887">
        <w:rPr>
          <w:rFonts w:cs="Times New Roman"/>
          <w:szCs w:val="24"/>
        </w:rPr>
        <w:t>Jerab, D.A. and Mabrouk, T., 2023. Achieving Competitive Advantage through Cost Leadership Strategy: Strategies for Sustainable Success. Available at SSRN 4574945.</w:t>
      </w:r>
    </w:p>
    <w:p w14:paraId="22180FCC" w14:textId="77777777" w:rsidR="00F202F7" w:rsidRPr="00D51887" w:rsidRDefault="00F202F7" w:rsidP="00D51887">
      <w:pPr>
        <w:rPr>
          <w:rFonts w:cs="Times New Roman"/>
          <w:szCs w:val="24"/>
        </w:rPr>
      </w:pPr>
      <w:r w:rsidRPr="00D51887">
        <w:rPr>
          <w:rFonts w:cs="Times New Roman"/>
          <w:szCs w:val="24"/>
        </w:rPr>
        <w:t>Jones, A., Neal, B., Reeve, B., Mhurchu, C.N. and Thow, A.M., 2019. Front-of-pack nutrition labelling to promote healthier diets: current practice and opportunities to strengthen regulation worldwide. BMJ global health, 4(6), p.e001882.</w:t>
      </w:r>
    </w:p>
    <w:p w14:paraId="1022D7C2" w14:textId="77777777" w:rsidR="00F202F7" w:rsidRPr="00D51887" w:rsidRDefault="00F202F7" w:rsidP="00D51887">
      <w:pPr>
        <w:rPr>
          <w:rFonts w:cs="Times New Roman"/>
          <w:szCs w:val="24"/>
        </w:rPr>
      </w:pPr>
      <w:r w:rsidRPr="00D51887">
        <w:rPr>
          <w:rFonts w:cs="Times New Roman"/>
          <w:szCs w:val="24"/>
        </w:rPr>
        <w:t>Kaur, P., Talwar, S., Madanaguli, A., Srivastava, S. and Dhir, A., 2022. Corporate social responsibility (CSR) and hospitality sector: Charting new frontiers for restaurant businesses. Journal of Business Research, 144, pp.1234-1248.</w:t>
      </w:r>
    </w:p>
    <w:p w14:paraId="23BBEE5E" w14:textId="77777777" w:rsidR="00F202F7" w:rsidRPr="00D51887" w:rsidRDefault="00F202F7" w:rsidP="00D51887">
      <w:pPr>
        <w:rPr>
          <w:rFonts w:cs="Times New Roman"/>
          <w:szCs w:val="24"/>
        </w:rPr>
      </w:pPr>
      <w:r w:rsidRPr="00D51887">
        <w:rPr>
          <w:rFonts w:cs="Times New Roman"/>
          <w:szCs w:val="24"/>
        </w:rPr>
        <w:t>Keiningham, T., Aksoy, L., Bruce, H.L., Cadet, F., Clennell, N., Hodgkinson, I.R. and Kearney, T., 2020. Customer experience driven business model innovation. Journal of Business Research, 116, pp.431-440.</w:t>
      </w:r>
    </w:p>
    <w:p w14:paraId="7BB44B29" w14:textId="77777777" w:rsidR="00F202F7" w:rsidRPr="00D51887" w:rsidRDefault="00F202F7" w:rsidP="00D51887">
      <w:pPr>
        <w:rPr>
          <w:rFonts w:cs="Times New Roman"/>
          <w:szCs w:val="24"/>
        </w:rPr>
      </w:pPr>
      <w:r w:rsidRPr="00D51887">
        <w:rPr>
          <w:rFonts w:cs="Times New Roman"/>
          <w:szCs w:val="24"/>
        </w:rPr>
        <w:t>Kim, M. and Kim, Y., 2019. CSR and shareholder value in the restaurant industry: The roles of CSR communication through annual reports. Cornell Hospitality Quarterly, 60(1), pp.69-76.</w:t>
      </w:r>
    </w:p>
    <w:p w14:paraId="4EB45AE1" w14:textId="77777777" w:rsidR="00F202F7" w:rsidRPr="00F202F7" w:rsidRDefault="00F202F7" w:rsidP="00F202F7">
      <w:pPr>
        <w:rPr>
          <w:rFonts w:cs="Times New Roman"/>
          <w:szCs w:val="24"/>
        </w:rPr>
      </w:pPr>
      <w:r w:rsidRPr="00F202F7">
        <w:rPr>
          <w:rFonts w:cs="Times New Roman"/>
          <w:szCs w:val="24"/>
        </w:rPr>
        <w:t>Lamine, C. and Marsden, T., 2023. Unfolding sustainability transitions in food systems: Insights from UK and French trajectories. Proceedings of the National Academy of Sciences, 120(47), p.e2206231120.</w:t>
      </w:r>
    </w:p>
    <w:p w14:paraId="780F54A8" w14:textId="77777777" w:rsidR="00F202F7" w:rsidRPr="00F202F7" w:rsidRDefault="00F202F7" w:rsidP="00F202F7">
      <w:pPr>
        <w:rPr>
          <w:rFonts w:cs="Times New Roman"/>
          <w:szCs w:val="24"/>
        </w:rPr>
      </w:pPr>
      <w:r w:rsidRPr="00F202F7">
        <w:rPr>
          <w:rFonts w:cs="Times New Roman"/>
          <w:szCs w:val="24"/>
        </w:rPr>
        <w:t>Lee, C., 2023. The Nordics underdeveloped e-commerce food sector: how can e-commerce strategies be enhanced?.</w:t>
      </w:r>
    </w:p>
    <w:p w14:paraId="7F2FB8F3" w14:textId="77777777" w:rsidR="00F202F7" w:rsidRPr="00D51887" w:rsidRDefault="00F202F7" w:rsidP="00D51887">
      <w:pPr>
        <w:rPr>
          <w:rFonts w:cs="Times New Roman"/>
          <w:szCs w:val="24"/>
        </w:rPr>
      </w:pPr>
      <w:r w:rsidRPr="00D51887">
        <w:rPr>
          <w:rFonts w:cs="Times New Roman"/>
          <w:szCs w:val="24"/>
        </w:rPr>
        <w:t>Lee, S., Han, H., Radic, A. and Tariq, B., 2020. Corporate social responsibility (CSR) as a customer satisfaction and retention strategy in the chain restaurant sector. Journal of Hospitality and Tourism Management, 45, pp.348-358.</w:t>
      </w:r>
    </w:p>
    <w:p w14:paraId="64D72F4C" w14:textId="77777777" w:rsidR="00F202F7" w:rsidRPr="00F202F7" w:rsidRDefault="00F202F7" w:rsidP="00F202F7">
      <w:pPr>
        <w:rPr>
          <w:rFonts w:cs="Times New Roman"/>
          <w:szCs w:val="24"/>
        </w:rPr>
      </w:pPr>
      <w:r w:rsidRPr="00F202F7">
        <w:rPr>
          <w:rFonts w:cs="Times New Roman"/>
          <w:szCs w:val="24"/>
        </w:rPr>
        <w:t>Liu, R., Sun, Y. and Wang, J., 2022, March. Influential Factors of Sales Revenue in the Fast-Food Industry. In 2022 7th International Conference on Financial Innovation and Economic Development (ICFIED 2022) (pp. 2832-2838). Atlantis Press.</w:t>
      </w:r>
    </w:p>
    <w:p w14:paraId="2E3E5B8A" w14:textId="77777777" w:rsidR="00F202F7" w:rsidRPr="00F202F7" w:rsidRDefault="00F202F7" w:rsidP="00F202F7">
      <w:pPr>
        <w:rPr>
          <w:rFonts w:cs="Times New Roman"/>
          <w:szCs w:val="24"/>
        </w:rPr>
      </w:pPr>
      <w:r w:rsidRPr="00F202F7">
        <w:rPr>
          <w:rFonts w:cs="Times New Roman"/>
          <w:szCs w:val="24"/>
        </w:rPr>
        <w:t>Lund, S., Manyika, J., Woetzel, J., Barriball, E. and Krishnan, M., 2020. Risk, resilience, and rebalancing in global value chains.</w:t>
      </w:r>
    </w:p>
    <w:p w14:paraId="294A8A50" w14:textId="77777777" w:rsidR="00F202F7" w:rsidRPr="00F202F7" w:rsidRDefault="00F202F7" w:rsidP="00F202F7">
      <w:pPr>
        <w:rPr>
          <w:rFonts w:cs="Times New Roman"/>
          <w:szCs w:val="24"/>
        </w:rPr>
      </w:pPr>
      <w:r w:rsidRPr="00F202F7">
        <w:rPr>
          <w:rFonts w:cs="Times New Roman"/>
          <w:szCs w:val="24"/>
        </w:rPr>
        <w:t>Macchion, L., Moretto, A., Caniato, F., Danese, P. and Vinelli, A., 2020. Static supply chain complexity and sustainability practices: A multitier examination. Corporate Social Responsibility and Environmental Management, 27(6), pp.2679-2691.</w:t>
      </w:r>
    </w:p>
    <w:p w14:paraId="2BA8D5FD" w14:textId="77777777" w:rsidR="00F202F7" w:rsidRPr="00F202F7" w:rsidRDefault="00F202F7" w:rsidP="00F202F7">
      <w:pPr>
        <w:rPr>
          <w:rFonts w:cs="Times New Roman"/>
          <w:szCs w:val="24"/>
        </w:rPr>
      </w:pPr>
      <w:r w:rsidRPr="00F202F7">
        <w:rPr>
          <w:rFonts w:cs="Times New Roman"/>
          <w:szCs w:val="24"/>
        </w:rPr>
        <w:t>McGrath, P., McCarthy, L., Marshall, D. and Rehme, J., 2021. Tools and technologies of transparency in sustainable global supply chains. California Management Review, 64(1), pp.67-89.</w:t>
      </w:r>
    </w:p>
    <w:p w14:paraId="072603DC" w14:textId="77777777" w:rsidR="00F202F7" w:rsidRPr="00D51887" w:rsidRDefault="00F202F7" w:rsidP="00D51887">
      <w:pPr>
        <w:rPr>
          <w:rFonts w:cs="Times New Roman"/>
          <w:szCs w:val="24"/>
        </w:rPr>
      </w:pPr>
      <w:r w:rsidRPr="00D51887">
        <w:rPr>
          <w:rFonts w:cs="Times New Roman"/>
          <w:szCs w:val="24"/>
        </w:rPr>
        <w:t>Meuser, J.D. and Smallfield, J., 2023. Servant leadership: The missing community component. Business Horizons, 66(2), pp.251-264.</w:t>
      </w:r>
    </w:p>
    <w:p w14:paraId="586EC432" w14:textId="77777777" w:rsidR="00F202F7" w:rsidRPr="00D51887" w:rsidRDefault="00F202F7" w:rsidP="00D51887">
      <w:pPr>
        <w:rPr>
          <w:rFonts w:cs="Times New Roman"/>
          <w:szCs w:val="24"/>
        </w:rPr>
      </w:pPr>
      <w:r w:rsidRPr="00D51887">
        <w:rPr>
          <w:rFonts w:cs="Times New Roman"/>
          <w:szCs w:val="24"/>
        </w:rPr>
        <w:t>Miller, D., 2019. The resource-based view of the firm. In Oxford Research Encyclopedia of Business and Management.</w:t>
      </w:r>
    </w:p>
    <w:p w14:paraId="2C6991A0" w14:textId="77777777" w:rsidR="00F202F7" w:rsidRPr="00D51887" w:rsidRDefault="00F202F7" w:rsidP="00D51887">
      <w:pPr>
        <w:rPr>
          <w:rFonts w:cs="Times New Roman"/>
          <w:szCs w:val="24"/>
        </w:rPr>
      </w:pPr>
      <w:r w:rsidRPr="00D51887">
        <w:rPr>
          <w:rFonts w:cs="Times New Roman"/>
          <w:szCs w:val="24"/>
        </w:rPr>
        <w:t>Najib, M., Septiani, S. and Nurlaela, S., 2020. The role of innovation, entrepreneurial self-efficacy and local uniqueness on marketing performance in small and medium-sized restaurants. Journal of Foodservice Business Research, 23(6), pp.499-519.</w:t>
      </w:r>
    </w:p>
    <w:p w14:paraId="69046A55" w14:textId="77777777" w:rsidR="00F202F7" w:rsidRPr="00F202F7" w:rsidRDefault="00F202F7" w:rsidP="00F202F7">
      <w:pPr>
        <w:rPr>
          <w:rFonts w:cs="Times New Roman"/>
          <w:szCs w:val="24"/>
        </w:rPr>
      </w:pPr>
      <w:r w:rsidRPr="00F202F7">
        <w:rPr>
          <w:rFonts w:cs="Times New Roman"/>
          <w:szCs w:val="24"/>
        </w:rPr>
        <w:t>Närvänen, E., Mattila, M., Keränen, J., Kaivonen, I. and Nurminen, M., 2022. Framing value propositions in the food waste business: A sociocultural approach. Industrial Marketing Management, 105, pp.211-222.</w:t>
      </w:r>
    </w:p>
    <w:p w14:paraId="69703C75" w14:textId="77777777" w:rsidR="00F202F7" w:rsidRPr="00F202F7" w:rsidRDefault="00F202F7" w:rsidP="00F202F7">
      <w:pPr>
        <w:rPr>
          <w:rFonts w:cs="Times New Roman"/>
          <w:szCs w:val="24"/>
        </w:rPr>
      </w:pPr>
      <w:r w:rsidRPr="00F202F7">
        <w:rPr>
          <w:rFonts w:cs="Times New Roman"/>
          <w:szCs w:val="24"/>
        </w:rPr>
        <w:t>Paiola, M., Schiavone, F., Grandinetti, R. and Chen, J., 2021. Digital servitization and sustainability through networking: Some evidences from IoT-based business models. Journal of Business Research, 132, pp.507-516.</w:t>
      </w:r>
    </w:p>
    <w:p w14:paraId="11CC3ED5" w14:textId="77777777" w:rsidR="00F202F7" w:rsidRPr="003A722C" w:rsidRDefault="00F202F7" w:rsidP="00F202F7">
      <w:pPr>
        <w:rPr>
          <w:rFonts w:cs="Times New Roman"/>
          <w:szCs w:val="24"/>
        </w:rPr>
      </w:pPr>
      <w:r w:rsidRPr="00F202F7">
        <w:rPr>
          <w:rFonts w:cs="Times New Roman"/>
          <w:szCs w:val="24"/>
        </w:rPr>
        <w:t>Patel, K.R., 2023. Enhancing Global Supply Chain Resilience: Effective Strategies for Mitigating Disruptions in an Interconnected World. BULLET: Jurnal Multidisiplin Ilmu, 2(1), pp.257-264.</w:t>
      </w:r>
    </w:p>
    <w:p w14:paraId="63931B30" w14:textId="77777777" w:rsidR="00F202F7" w:rsidRPr="00F202F7" w:rsidRDefault="00F202F7" w:rsidP="00F202F7">
      <w:pPr>
        <w:rPr>
          <w:rFonts w:cs="Times New Roman"/>
          <w:szCs w:val="24"/>
        </w:rPr>
      </w:pPr>
      <w:r w:rsidRPr="00F202F7">
        <w:rPr>
          <w:rFonts w:cs="Times New Roman"/>
          <w:szCs w:val="24"/>
        </w:rPr>
        <w:t>Perrigot, R., Watson, A. and Dada, O., 2021. Sustainability and green practices: the role of stakeholder power in fast-food franchise chains. International Journal of Contemporary Hospitality Management, 33(10), pp.3442-3464.</w:t>
      </w:r>
    </w:p>
    <w:p w14:paraId="1D86E7EA" w14:textId="77777777" w:rsidR="00F202F7" w:rsidRPr="003A722C" w:rsidRDefault="00F202F7" w:rsidP="003A722C">
      <w:pPr>
        <w:rPr>
          <w:rFonts w:cs="Times New Roman"/>
          <w:szCs w:val="24"/>
        </w:rPr>
      </w:pPr>
      <w:r w:rsidRPr="003A722C">
        <w:rPr>
          <w:rFonts w:cs="Times New Roman"/>
          <w:szCs w:val="24"/>
        </w:rPr>
        <w:t xml:space="preserve">Pratyush (2021). How Porter’s Five Forces Help in E-commerce Business Analysis? -. [online] anscommerce. Available at: </w:t>
      </w:r>
      <w:hyperlink r:id="rId20" w:history="1">
        <w:r w:rsidRPr="003A722C">
          <w:rPr>
            <w:rStyle w:val="Hyperlink"/>
            <w:rFonts w:cs="Times New Roman"/>
            <w:szCs w:val="24"/>
          </w:rPr>
          <w:t>https://www.anscommerce.com/blog/how-porters-five-forces-help-in-e-commerce-business-analysis/</w:t>
        </w:r>
      </w:hyperlink>
      <w:r w:rsidRPr="003A722C">
        <w:rPr>
          <w:rFonts w:cs="Times New Roman"/>
          <w:szCs w:val="24"/>
        </w:rPr>
        <w:t xml:space="preserve">. </w:t>
      </w:r>
    </w:p>
    <w:p w14:paraId="5B7BCFED" w14:textId="77777777" w:rsidR="00F202F7" w:rsidRPr="00F202F7" w:rsidRDefault="00F202F7" w:rsidP="00F202F7">
      <w:pPr>
        <w:rPr>
          <w:rFonts w:cs="Times New Roman"/>
          <w:szCs w:val="24"/>
        </w:rPr>
      </w:pPr>
      <w:r w:rsidRPr="00F202F7">
        <w:rPr>
          <w:rFonts w:cs="Times New Roman"/>
          <w:szCs w:val="24"/>
        </w:rPr>
        <w:t>Redekopp, D.E. and Huston, M., 2020. The broader aims of career development: Mental health, wellbeing and work. In The Pursuit of Happiness (pp. 108-119). Routledge.</w:t>
      </w:r>
    </w:p>
    <w:p w14:paraId="37E4A1B9" w14:textId="77777777" w:rsidR="00F202F7" w:rsidRPr="003A722C" w:rsidRDefault="00F202F7" w:rsidP="003A722C">
      <w:pPr>
        <w:rPr>
          <w:rFonts w:cs="Times New Roman"/>
          <w:szCs w:val="24"/>
        </w:rPr>
      </w:pPr>
      <w:r w:rsidRPr="003A722C">
        <w:rPr>
          <w:rFonts w:cs="Times New Roman"/>
          <w:szCs w:val="24"/>
        </w:rPr>
        <w:t xml:space="preserve">School Of Scholars. (2023). Vision &amp; Mission. [online] Available at: </w:t>
      </w:r>
      <w:hyperlink r:id="rId21" w:history="1">
        <w:r w:rsidRPr="003A722C">
          <w:rPr>
            <w:rStyle w:val="Hyperlink"/>
            <w:rFonts w:cs="Times New Roman"/>
            <w:szCs w:val="24"/>
          </w:rPr>
          <w:t>https://schoolofscholars.edu.in/vision-mission/</w:t>
        </w:r>
      </w:hyperlink>
      <w:r w:rsidRPr="003A722C">
        <w:rPr>
          <w:rFonts w:cs="Times New Roman"/>
          <w:szCs w:val="24"/>
        </w:rPr>
        <w:t xml:space="preserve">  [Accessed 5 Dec. 2023].</w:t>
      </w:r>
    </w:p>
    <w:p w14:paraId="591CFBE4" w14:textId="77777777" w:rsidR="00F202F7" w:rsidRPr="003A722C" w:rsidRDefault="00F202F7" w:rsidP="003A722C">
      <w:pPr>
        <w:rPr>
          <w:rFonts w:cs="Times New Roman"/>
          <w:szCs w:val="24"/>
        </w:rPr>
      </w:pPr>
      <w:r w:rsidRPr="003A722C">
        <w:rPr>
          <w:rFonts w:cs="Times New Roman"/>
          <w:szCs w:val="24"/>
        </w:rPr>
        <w:t xml:space="preserve">Shaw, J. (2017). How to Complete a Personal SWOT Analysis. [online] Medium. Available at: </w:t>
      </w:r>
      <w:hyperlink r:id="rId22" w:history="1">
        <w:r w:rsidRPr="003A722C">
          <w:rPr>
            <w:rStyle w:val="Hyperlink"/>
            <w:rFonts w:cs="Times New Roman"/>
            <w:szCs w:val="24"/>
          </w:rPr>
          <w:t>https://medium.com/thrive-global/how-to-complete-a-personal-swot-analysis-2f8769aebd5e</w:t>
        </w:r>
      </w:hyperlink>
      <w:r w:rsidRPr="003A722C">
        <w:rPr>
          <w:rFonts w:cs="Times New Roman"/>
          <w:szCs w:val="24"/>
        </w:rPr>
        <w:t xml:space="preserve">. </w:t>
      </w:r>
    </w:p>
    <w:p w14:paraId="47F830D2" w14:textId="77777777" w:rsidR="00F202F7" w:rsidRDefault="00F202F7" w:rsidP="00D51887">
      <w:pPr>
        <w:rPr>
          <w:rFonts w:cs="Times New Roman"/>
          <w:szCs w:val="24"/>
        </w:rPr>
      </w:pPr>
      <w:r w:rsidRPr="00D51887">
        <w:rPr>
          <w:rFonts w:cs="Times New Roman"/>
          <w:szCs w:val="24"/>
        </w:rPr>
        <w:t>Siangchokyoo, N., Klinger, R.L. and Campion, E.D., 2020. Follower transformation as the linchpin of transformational leadership theory: A systematic review and future research agenda. The Leadership Quarterly, 31(1), p.101341.</w:t>
      </w:r>
    </w:p>
    <w:p w14:paraId="1775BDB6" w14:textId="77777777" w:rsidR="00F202F7" w:rsidRPr="00F202F7" w:rsidRDefault="00F202F7" w:rsidP="00F202F7">
      <w:pPr>
        <w:rPr>
          <w:rFonts w:cs="Times New Roman"/>
          <w:szCs w:val="24"/>
        </w:rPr>
      </w:pPr>
      <w:r w:rsidRPr="00F202F7">
        <w:rPr>
          <w:rFonts w:cs="Times New Roman"/>
          <w:szCs w:val="24"/>
        </w:rPr>
        <w:t>Siddiqui, S.A., Zannou, O., Karim, I., Kasmiati, Awad, N.M., Gołaszewski, J., Heinz, V. and Smetana, S., 2022. Avoiding food neophobia and increasing consumer acceptance of new food trends—A decade of research. Sustainability, 14(16), p.10391.</w:t>
      </w:r>
    </w:p>
    <w:p w14:paraId="1AFBA54B" w14:textId="77777777" w:rsidR="00F202F7" w:rsidRPr="003A722C" w:rsidRDefault="00F202F7" w:rsidP="003A722C">
      <w:pPr>
        <w:rPr>
          <w:rFonts w:cs="Times New Roman"/>
          <w:szCs w:val="24"/>
        </w:rPr>
      </w:pPr>
      <w:r w:rsidRPr="003A722C">
        <w:rPr>
          <w:rFonts w:cs="Times New Roman"/>
          <w:szCs w:val="24"/>
        </w:rPr>
        <w:t>Takacs, B. and Borrion, A., 2020. The use of life cycle-based approaches in the food service sector to improve sustainability: a systematic review. Sustainability, 12(9), p.3504.</w:t>
      </w:r>
    </w:p>
    <w:p w14:paraId="4300EE3C" w14:textId="77777777" w:rsidR="00F202F7" w:rsidRPr="003A722C" w:rsidRDefault="00F202F7" w:rsidP="003A722C">
      <w:pPr>
        <w:rPr>
          <w:rFonts w:cs="Times New Roman"/>
          <w:szCs w:val="24"/>
        </w:rPr>
      </w:pPr>
      <w:r w:rsidRPr="003A722C">
        <w:rPr>
          <w:rFonts w:cs="Times New Roman"/>
          <w:szCs w:val="24"/>
        </w:rPr>
        <w:t xml:space="preserve">Tuna, E. (2023). PESTEL ANALYSIS. [online] Akkim Akademi. Available at: </w:t>
      </w:r>
      <w:hyperlink r:id="rId23" w:history="1">
        <w:r w:rsidRPr="003A722C">
          <w:rPr>
            <w:rStyle w:val="Hyperlink"/>
            <w:rFonts w:cs="Times New Roman"/>
            <w:szCs w:val="24"/>
          </w:rPr>
          <w:t>https://medium.com/akkimakademi/pestel-analysis-4e89e6f9225b</w:t>
        </w:r>
      </w:hyperlink>
      <w:r w:rsidRPr="003A722C">
        <w:rPr>
          <w:rFonts w:cs="Times New Roman"/>
          <w:szCs w:val="24"/>
        </w:rPr>
        <w:t xml:space="preserve">. </w:t>
      </w:r>
    </w:p>
    <w:p w14:paraId="15C05249" w14:textId="77777777" w:rsidR="00F202F7" w:rsidRPr="00F202F7" w:rsidRDefault="00F202F7" w:rsidP="00F202F7">
      <w:pPr>
        <w:rPr>
          <w:rFonts w:cs="Times New Roman"/>
          <w:szCs w:val="24"/>
        </w:rPr>
      </w:pPr>
      <w:r w:rsidRPr="00F202F7">
        <w:rPr>
          <w:rFonts w:cs="Times New Roman"/>
          <w:szCs w:val="24"/>
        </w:rPr>
        <w:t>Yim, M.Y.C. and Yoo, C.Y., 2020. Are digital menus really better than traditional menus? The mediating role of consumption visions and menu enjoyment. Journal of Interactive Marketing, 50(1), pp.65-80.</w:t>
      </w:r>
    </w:p>
    <w:p w14:paraId="737845D0" w14:textId="77777777" w:rsidR="003A722C" w:rsidRPr="001D4820" w:rsidRDefault="003A722C" w:rsidP="00D51887">
      <w:pPr>
        <w:rPr>
          <w:rFonts w:cs="Times New Roman"/>
          <w:szCs w:val="24"/>
        </w:rPr>
      </w:pPr>
    </w:p>
    <w:sectPr w:rsidR="003A722C" w:rsidRPr="001D482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795A5" w14:textId="77777777" w:rsidR="00813C6B" w:rsidRDefault="00813C6B" w:rsidP="001D4820">
      <w:pPr>
        <w:spacing w:after="0" w:line="240" w:lineRule="auto"/>
      </w:pPr>
      <w:r>
        <w:separator/>
      </w:r>
    </w:p>
  </w:endnote>
  <w:endnote w:type="continuationSeparator" w:id="0">
    <w:p w14:paraId="1261F85D" w14:textId="77777777" w:rsidR="00813C6B" w:rsidRDefault="00813C6B" w:rsidP="001D4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7529293"/>
      <w:docPartObj>
        <w:docPartGallery w:val="Page Numbers (Bottom of Page)"/>
        <w:docPartUnique/>
      </w:docPartObj>
    </w:sdtPr>
    <w:sdtEndPr>
      <w:rPr>
        <w:noProof/>
      </w:rPr>
    </w:sdtEndPr>
    <w:sdtContent>
      <w:p w14:paraId="0DC1728A" w14:textId="2B7AC6A0" w:rsidR="001D4820" w:rsidRDefault="001D4820">
        <w:pPr>
          <w:pStyle w:val="Footer"/>
          <w:jc w:val="center"/>
        </w:pPr>
        <w:r>
          <w:fldChar w:fldCharType="begin"/>
        </w:r>
        <w:r>
          <w:instrText xml:space="preserve"> PAGE   \* MERGEFORMAT </w:instrText>
        </w:r>
        <w:r>
          <w:fldChar w:fldCharType="separate"/>
        </w:r>
        <w:r w:rsidR="00672F59">
          <w:rPr>
            <w:noProof/>
          </w:rPr>
          <w:t>26</w:t>
        </w:r>
        <w:r>
          <w:rPr>
            <w:noProof/>
          </w:rPr>
          <w:fldChar w:fldCharType="end"/>
        </w:r>
      </w:p>
    </w:sdtContent>
  </w:sdt>
  <w:p w14:paraId="46DA2DF6" w14:textId="77777777" w:rsidR="001D4820" w:rsidRDefault="001D4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0CE9E" w14:textId="77777777" w:rsidR="00813C6B" w:rsidRDefault="00813C6B" w:rsidP="001D4820">
      <w:pPr>
        <w:spacing w:after="0" w:line="240" w:lineRule="auto"/>
      </w:pPr>
      <w:r>
        <w:separator/>
      </w:r>
    </w:p>
  </w:footnote>
  <w:footnote w:type="continuationSeparator" w:id="0">
    <w:p w14:paraId="6D3EE202" w14:textId="77777777" w:rsidR="00813C6B" w:rsidRDefault="00813C6B" w:rsidP="001D48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916E5"/>
    <w:multiLevelType w:val="hybridMultilevel"/>
    <w:tmpl w:val="11B80814"/>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65874322"/>
    <w:multiLevelType w:val="hybridMultilevel"/>
    <w:tmpl w:val="7ED4334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772238665">
    <w:abstractNumId w:val="1"/>
  </w:num>
  <w:num w:numId="2" w16cid:durableId="1585529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820"/>
    <w:rsid w:val="001049ED"/>
    <w:rsid w:val="00144890"/>
    <w:rsid w:val="00150DEB"/>
    <w:rsid w:val="001754E1"/>
    <w:rsid w:val="0019376E"/>
    <w:rsid w:val="001D4820"/>
    <w:rsid w:val="001D60F1"/>
    <w:rsid w:val="001F5CDB"/>
    <w:rsid w:val="002107E2"/>
    <w:rsid w:val="002736CF"/>
    <w:rsid w:val="002A2A0A"/>
    <w:rsid w:val="002A73AB"/>
    <w:rsid w:val="002B0542"/>
    <w:rsid w:val="002B173E"/>
    <w:rsid w:val="002C748C"/>
    <w:rsid w:val="002E76D8"/>
    <w:rsid w:val="00316150"/>
    <w:rsid w:val="003248B7"/>
    <w:rsid w:val="00331BA5"/>
    <w:rsid w:val="003455FC"/>
    <w:rsid w:val="003458A1"/>
    <w:rsid w:val="00354460"/>
    <w:rsid w:val="00357580"/>
    <w:rsid w:val="00390A7F"/>
    <w:rsid w:val="003A722C"/>
    <w:rsid w:val="003E15C6"/>
    <w:rsid w:val="0043632B"/>
    <w:rsid w:val="00486594"/>
    <w:rsid w:val="004B2529"/>
    <w:rsid w:val="004C7440"/>
    <w:rsid w:val="004E725E"/>
    <w:rsid w:val="00516E61"/>
    <w:rsid w:val="005654B5"/>
    <w:rsid w:val="0057567B"/>
    <w:rsid w:val="005908A2"/>
    <w:rsid w:val="005B1988"/>
    <w:rsid w:val="00641653"/>
    <w:rsid w:val="00672F59"/>
    <w:rsid w:val="006A177A"/>
    <w:rsid w:val="006B2C94"/>
    <w:rsid w:val="006F1735"/>
    <w:rsid w:val="007124FC"/>
    <w:rsid w:val="007148E8"/>
    <w:rsid w:val="00737DE9"/>
    <w:rsid w:val="0077649C"/>
    <w:rsid w:val="007D4BE6"/>
    <w:rsid w:val="007E7C88"/>
    <w:rsid w:val="007F420D"/>
    <w:rsid w:val="00813C6B"/>
    <w:rsid w:val="00832199"/>
    <w:rsid w:val="00855718"/>
    <w:rsid w:val="008B6550"/>
    <w:rsid w:val="008B6978"/>
    <w:rsid w:val="00902F64"/>
    <w:rsid w:val="009C09BD"/>
    <w:rsid w:val="00A9417D"/>
    <w:rsid w:val="00B13FD8"/>
    <w:rsid w:val="00B15822"/>
    <w:rsid w:val="00B60183"/>
    <w:rsid w:val="00B7163D"/>
    <w:rsid w:val="00B855DF"/>
    <w:rsid w:val="00B862E0"/>
    <w:rsid w:val="00B91F0F"/>
    <w:rsid w:val="00BA48A6"/>
    <w:rsid w:val="00BD4FA2"/>
    <w:rsid w:val="00C75BED"/>
    <w:rsid w:val="00CA2793"/>
    <w:rsid w:val="00CF0F77"/>
    <w:rsid w:val="00D2644E"/>
    <w:rsid w:val="00D44B80"/>
    <w:rsid w:val="00D51887"/>
    <w:rsid w:val="00D66FBD"/>
    <w:rsid w:val="00D74238"/>
    <w:rsid w:val="00DC7543"/>
    <w:rsid w:val="00DE7F2B"/>
    <w:rsid w:val="00DF6553"/>
    <w:rsid w:val="00E61BB1"/>
    <w:rsid w:val="00ED21C5"/>
    <w:rsid w:val="00F029E4"/>
    <w:rsid w:val="00F202F7"/>
    <w:rsid w:val="00F3009A"/>
    <w:rsid w:val="00F53F4E"/>
    <w:rsid w:val="00F616C1"/>
    <w:rsid w:val="00F637F8"/>
    <w:rsid w:val="00FD1C1F"/>
    <w:rsid w:val="00FE3D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FD0AB"/>
  <w15:chartTrackingRefBased/>
  <w15:docId w15:val="{7BF92A71-CFC4-421E-9830-D7373418E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82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D4820"/>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B15822"/>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3E15C6"/>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ofFigures">
    <w:name w:val="List of Figures"/>
    <w:basedOn w:val="Caption"/>
    <w:next w:val="Caption"/>
    <w:link w:val="ListofFiguresChar"/>
    <w:autoRedefine/>
    <w:qFormat/>
    <w:rsid w:val="004B2529"/>
    <w:pPr>
      <w:spacing w:line="360" w:lineRule="auto"/>
    </w:pPr>
    <w:rPr>
      <w:i w:val="0"/>
      <w:color w:val="000000" w:themeColor="text1"/>
      <w:sz w:val="24"/>
    </w:rPr>
  </w:style>
  <w:style w:type="character" w:customStyle="1" w:styleId="ListofFiguresChar">
    <w:name w:val="List of Figures Char"/>
    <w:basedOn w:val="DefaultParagraphFont"/>
    <w:link w:val="ListofFigures"/>
    <w:rsid w:val="004B2529"/>
    <w:rPr>
      <w:rFonts w:ascii="Times New Roman" w:hAnsi="Times New Roman"/>
      <w:iCs/>
      <w:color w:val="000000" w:themeColor="text1"/>
      <w:sz w:val="24"/>
      <w:szCs w:val="18"/>
    </w:rPr>
  </w:style>
  <w:style w:type="paragraph" w:styleId="Caption">
    <w:name w:val="caption"/>
    <w:basedOn w:val="Normal"/>
    <w:next w:val="Normal"/>
    <w:uiPriority w:val="35"/>
    <w:semiHidden/>
    <w:unhideWhenUsed/>
    <w:qFormat/>
    <w:rsid w:val="004B252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D48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820"/>
    <w:rPr>
      <w:lang w:val="en-GB"/>
    </w:rPr>
  </w:style>
  <w:style w:type="paragraph" w:styleId="Footer">
    <w:name w:val="footer"/>
    <w:basedOn w:val="Normal"/>
    <w:link w:val="FooterChar"/>
    <w:uiPriority w:val="99"/>
    <w:unhideWhenUsed/>
    <w:rsid w:val="001D48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820"/>
    <w:rPr>
      <w:lang w:val="en-GB"/>
    </w:rPr>
  </w:style>
  <w:style w:type="character" w:customStyle="1" w:styleId="Heading1Char">
    <w:name w:val="Heading 1 Char"/>
    <w:basedOn w:val="DefaultParagraphFont"/>
    <w:link w:val="Heading1"/>
    <w:uiPriority w:val="9"/>
    <w:rsid w:val="001D4820"/>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B15822"/>
    <w:rPr>
      <w:rFonts w:ascii="Times New Roman" w:eastAsiaTheme="majorEastAsia" w:hAnsi="Times New Roman" w:cstheme="majorBidi"/>
      <w:b/>
      <w:color w:val="000000" w:themeColor="text1"/>
      <w:sz w:val="24"/>
      <w:szCs w:val="26"/>
      <w:lang w:val="en-GB"/>
    </w:rPr>
  </w:style>
  <w:style w:type="paragraph" w:styleId="TOCHeading">
    <w:name w:val="TOC Heading"/>
    <w:basedOn w:val="Heading1"/>
    <w:next w:val="Normal"/>
    <w:uiPriority w:val="39"/>
    <w:unhideWhenUsed/>
    <w:qFormat/>
    <w:rsid w:val="003E15C6"/>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E15C6"/>
    <w:pPr>
      <w:spacing w:after="100"/>
    </w:pPr>
  </w:style>
  <w:style w:type="paragraph" w:styleId="TOC2">
    <w:name w:val="toc 2"/>
    <w:basedOn w:val="Normal"/>
    <w:next w:val="Normal"/>
    <w:autoRedefine/>
    <w:uiPriority w:val="39"/>
    <w:unhideWhenUsed/>
    <w:rsid w:val="003E15C6"/>
    <w:pPr>
      <w:spacing w:after="100"/>
      <w:ind w:left="240"/>
    </w:pPr>
  </w:style>
  <w:style w:type="character" w:styleId="Hyperlink">
    <w:name w:val="Hyperlink"/>
    <w:basedOn w:val="DefaultParagraphFont"/>
    <w:uiPriority w:val="99"/>
    <w:unhideWhenUsed/>
    <w:rsid w:val="003E15C6"/>
    <w:rPr>
      <w:color w:val="0563C1" w:themeColor="hyperlink"/>
      <w:u w:val="single"/>
    </w:rPr>
  </w:style>
  <w:style w:type="character" w:customStyle="1" w:styleId="Heading3Char">
    <w:name w:val="Heading 3 Char"/>
    <w:basedOn w:val="DefaultParagraphFont"/>
    <w:link w:val="Heading3"/>
    <w:uiPriority w:val="9"/>
    <w:rsid w:val="003E15C6"/>
    <w:rPr>
      <w:rFonts w:ascii="Times New Roman" w:eastAsiaTheme="majorEastAsia" w:hAnsi="Times New Roman" w:cstheme="majorBidi"/>
      <w:b/>
      <w:color w:val="000000" w:themeColor="text1"/>
      <w:sz w:val="24"/>
      <w:szCs w:val="24"/>
      <w:lang w:val="en-GB"/>
    </w:rPr>
  </w:style>
  <w:style w:type="paragraph" w:styleId="TOC3">
    <w:name w:val="toc 3"/>
    <w:basedOn w:val="Normal"/>
    <w:next w:val="Normal"/>
    <w:autoRedefine/>
    <w:uiPriority w:val="39"/>
    <w:unhideWhenUsed/>
    <w:rsid w:val="003E15C6"/>
    <w:pPr>
      <w:spacing w:after="100"/>
      <w:ind w:left="480"/>
    </w:pPr>
  </w:style>
  <w:style w:type="paragraph" w:styleId="ListParagraph">
    <w:name w:val="List Paragraph"/>
    <w:basedOn w:val="Normal"/>
    <w:uiPriority w:val="34"/>
    <w:qFormat/>
    <w:rsid w:val="003E15C6"/>
    <w:pPr>
      <w:ind w:left="720"/>
      <w:contextualSpacing/>
    </w:pPr>
  </w:style>
  <w:style w:type="character" w:customStyle="1" w:styleId="UnresolvedMention1">
    <w:name w:val="Unresolved Mention1"/>
    <w:basedOn w:val="DefaultParagraphFont"/>
    <w:uiPriority w:val="99"/>
    <w:semiHidden/>
    <w:unhideWhenUsed/>
    <w:rsid w:val="003A72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ask.fundsforngos.org/imp/what-is-a-value-chain-analysis-what-is-the-process-of-implementing-it/"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schoolofscholars.edu.in/vision-mission/"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jpe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www.anscommerce.com/blog/how-porters-five-forces-help-in-e-commerce-business-analysi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medium.com/akkimakademi/pestel-analysis-4e89e6f9225b" TargetMode="External" /><Relationship Id="rId10" Type="http://schemas.openxmlformats.org/officeDocument/2006/relationships/image" Target="media/image3.png" /><Relationship Id="rId19" Type="http://schemas.openxmlformats.org/officeDocument/2006/relationships/hyperlink" Target="https://www.process.st/vrio-analysis/"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medium.com/thrive-global/how-to-complete-a-personal-swot-analysis-2f8769aebd5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740D9-076F-4A76-97DD-9E61A45094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6876</Words>
  <Characters>45149</Characters>
  <Application>Microsoft Office Word</Application>
  <DocSecurity>0</DocSecurity>
  <Lines>376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Guest User</cp:lastModifiedBy>
  <cp:revision>2</cp:revision>
  <dcterms:created xsi:type="dcterms:W3CDTF">2023-12-26T08:24:00Z</dcterms:created>
  <dcterms:modified xsi:type="dcterms:W3CDTF">2023-12-26T08:24:00Z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e2938877-c7f5-4127-b9bc-3c3d26000a64</vt:lpwstr>
  </property>
</Properties>
</file>