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DD6C2B" w14:textId="49D4A8A1" w:rsidR="009155F6" w:rsidRPr="009155F6" w:rsidRDefault="009155F6" w:rsidP="009155F6">
      <w:pPr>
        <w:jc w:val="center"/>
        <w:rPr>
          <w:sz w:val="72"/>
          <w:szCs w:val="72"/>
          <w:lang w:val="en-US"/>
        </w:rPr>
      </w:pPr>
      <w:r>
        <w:rPr>
          <w:sz w:val="72"/>
          <w:szCs w:val="72"/>
          <w:lang w:val="en-US"/>
        </w:rPr>
        <w:t>Ballistics Lab Report</w:t>
      </w:r>
    </w:p>
    <w:p w14:paraId="23B83EEC" w14:textId="0901A766" w:rsidR="009155F6" w:rsidRPr="00377416" w:rsidRDefault="00377416" w:rsidP="00377416">
      <w:pPr>
        <w:jc w:val="center"/>
        <w:rPr>
          <w:sz w:val="32"/>
          <w:szCs w:val="32"/>
          <w:lang w:val="en-US"/>
        </w:rPr>
      </w:pPr>
      <w:r>
        <w:rPr>
          <w:sz w:val="32"/>
          <w:szCs w:val="32"/>
          <w:lang w:val="en-US"/>
        </w:rPr>
        <w:t>Lucius Galloway</w:t>
      </w:r>
    </w:p>
    <w:p w14:paraId="333C6F5C" w14:textId="237E6280" w:rsidR="009155F6" w:rsidRDefault="009155F6" w:rsidP="009155F6">
      <w:pPr>
        <w:jc w:val="center"/>
        <w:rPr>
          <w:sz w:val="40"/>
          <w:szCs w:val="40"/>
          <w:lang w:val="en-US"/>
        </w:rPr>
      </w:pPr>
      <w:r>
        <w:rPr>
          <w:sz w:val="40"/>
          <w:szCs w:val="40"/>
          <w:lang w:val="en-US"/>
        </w:rPr>
        <w:t>Introduction</w:t>
      </w:r>
      <w:r w:rsidR="00AE1568">
        <w:rPr>
          <w:sz w:val="40"/>
          <w:szCs w:val="40"/>
          <w:lang w:val="en-US"/>
        </w:rPr>
        <w:t>:</w:t>
      </w:r>
      <w:r w:rsidR="00AE1568">
        <w:rPr>
          <w:sz w:val="40"/>
          <w:szCs w:val="40"/>
          <w:lang w:val="en-US"/>
        </w:rPr>
        <w:tab/>
        <w:t xml:space="preserve">Pg </w:t>
      </w:r>
      <w:r w:rsidR="00AE7EA3">
        <w:rPr>
          <w:sz w:val="40"/>
          <w:szCs w:val="40"/>
          <w:lang w:val="en-US"/>
        </w:rPr>
        <w:t>2</w:t>
      </w:r>
    </w:p>
    <w:p w14:paraId="5A184B42" w14:textId="2C614F9A" w:rsidR="009155F6" w:rsidRDefault="009155F6" w:rsidP="009155F6">
      <w:pPr>
        <w:jc w:val="center"/>
        <w:rPr>
          <w:sz w:val="40"/>
          <w:szCs w:val="40"/>
          <w:lang w:val="en-US"/>
        </w:rPr>
      </w:pPr>
      <w:r>
        <w:rPr>
          <w:sz w:val="40"/>
          <w:szCs w:val="40"/>
          <w:lang w:val="en-US"/>
        </w:rPr>
        <w:t>Analysis</w:t>
      </w:r>
      <w:r w:rsidR="00AE1568">
        <w:rPr>
          <w:sz w:val="40"/>
          <w:szCs w:val="40"/>
          <w:lang w:val="en-US"/>
        </w:rPr>
        <w:t>: Pg</w:t>
      </w:r>
      <w:r w:rsidR="00AE7EA3">
        <w:rPr>
          <w:sz w:val="40"/>
          <w:szCs w:val="40"/>
          <w:lang w:val="en-US"/>
        </w:rPr>
        <w:t xml:space="preserve"> 2, 3 and 4</w:t>
      </w:r>
    </w:p>
    <w:p w14:paraId="32E66DF5" w14:textId="3E0028C1" w:rsidR="0084268A" w:rsidRDefault="0084268A" w:rsidP="009155F6">
      <w:pPr>
        <w:jc w:val="center"/>
        <w:rPr>
          <w:sz w:val="40"/>
          <w:szCs w:val="40"/>
          <w:lang w:val="en-US"/>
        </w:rPr>
      </w:pPr>
      <w:r>
        <w:rPr>
          <w:sz w:val="40"/>
          <w:szCs w:val="40"/>
          <w:lang w:val="en-US"/>
        </w:rPr>
        <w:t>Comparison</w:t>
      </w:r>
      <w:r w:rsidR="00AE1568">
        <w:rPr>
          <w:sz w:val="40"/>
          <w:szCs w:val="40"/>
          <w:lang w:val="en-US"/>
        </w:rPr>
        <w:t>: Pg</w:t>
      </w:r>
      <w:r w:rsidR="00AE7EA3">
        <w:rPr>
          <w:sz w:val="40"/>
          <w:szCs w:val="40"/>
          <w:lang w:val="en-US"/>
        </w:rPr>
        <w:t xml:space="preserve"> 5, 6, 7 and 8</w:t>
      </w:r>
    </w:p>
    <w:p w14:paraId="10763721" w14:textId="66894CC8" w:rsidR="00C90C7C" w:rsidRDefault="00C90C7C" w:rsidP="009155F6">
      <w:pPr>
        <w:jc w:val="center"/>
        <w:rPr>
          <w:sz w:val="40"/>
          <w:szCs w:val="40"/>
          <w:lang w:val="en-US"/>
        </w:rPr>
      </w:pPr>
      <w:r>
        <w:rPr>
          <w:sz w:val="40"/>
          <w:szCs w:val="40"/>
          <w:lang w:val="en-US"/>
        </w:rPr>
        <w:t>Limitations: Pg</w:t>
      </w:r>
      <w:r w:rsidR="00AE7EA3">
        <w:rPr>
          <w:sz w:val="40"/>
          <w:szCs w:val="40"/>
          <w:lang w:val="en-US"/>
        </w:rPr>
        <w:t xml:space="preserve"> </w:t>
      </w:r>
      <w:r w:rsidR="00377416">
        <w:rPr>
          <w:sz w:val="40"/>
          <w:szCs w:val="40"/>
          <w:lang w:val="en-US"/>
        </w:rPr>
        <w:t>9</w:t>
      </w:r>
    </w:p>
    <w:p w14:paraId="155ACD15" w14:textId="50ECF3AE" w:rsidR="005A0AFA" w:rsidRDefault="005A0AFA" w:rsidP="009155F6">
      <w:pPr>
        <w:jc w:val="center"/>
        <w:rPr>
          <w:sz w:val="40"/>
          <w:szCs w:val="40"/>
          <w:lang w:val="en-US"/>
        </w:rPr>
      </w:pPr>
      <w:r>
        <w:rPr>
          <w:sz w:val="40"/>
          <w:szCs w:val="40"/>
          <w:lang w:val="en-US"/>
        </w:rPr>
        <w:t>Conclusion: Pg</w:t>
      </w:r>
      <w:r w:rsidR="00AE7EA3">
        <w:rPr>
          <w:sz w:val="40"/>
          <w:szCs w:val="40"/>
          <w:lang w:val="en-US"/>
        </w:rPr>
        <w:t xml:space="preserve"> 9</w:t>
      </w:r>
    </w:p>
    <w:p w14:paraId="45827FDA" w14:textId="486BBED8" w:rsidR="0084268A" w:rsidRDefault="0084268A" w:rsidP="009155F6">
      <w:pPr>
        <w:jc w:val="center"/>
        <w:rPr>
          <w:sz w:val="40"/>
          <w:szCs w:val="40"/>
          <w:lang w:val="en-US"/>
        </w:rPr>
      </w:pPr>
      <w:r>
        <w:rPr>
          <w:sz w:val="40"/>
          <w:szCs w:val="40"/>
          <w:lang w:val="en-US"/>
        </w:rPr>
        <w:t>References</w:t>
      </w:r>
      <w:r w:rsidR="00AE1568">
        <w:rPr>
          <w:sz w:val="40"/>
          <w:szCs w:val="40"/>
          <w:lang w:val="en-US"/>
        </w:rPr>
        <w:t>: Pg</w:t>
      </w:r>
      <w:r w:rsidR="00AE7EA3">
        <w:rPr>
          <w:sz w:val="40"/>
          <w:szCs w:val="40"/>
          <w:lang w:val="en-US"/>
        </w:rPr>
        <w:t xml:space="preserve"> </w:t>
      </w:r>
      <w:r w:rsidR="00377416">
        <w:rPr>
          <w:sz w:val="40"/>
          <w:szCs w:val="40"/>
          <w:lang w:val="en-US"/>
        </w:rPr>
        <w:t>10</w:t>
      </w:r>
    </w:p>
    <w:p w14:paraId="7DC6EF4B" w14:textId="77777777" w:rsidR="009155F6" w:rsidRDefault="009155F6">
      <w:pPr>
        <w:rPr>
          <w:lang w:val="en-US"/>
        </w:rPr>
      </w:pPr>
    </w:p>
    <w:p w14:paraId="4426444C" w14:textId="77777777" w:rsidR="00AE7EA3" w:rsidRDefault="00AE7EA3" w:rsidP="00AA091D">
      <w:pPr>
        <w:jc w:val="center"/>
        <w:rPr>
          <w:sz w:val="40"/>
          <w:szCs w:val="40"/>
          <w:lang w:val="en-US"/>
        </w:rPr>
      </w:pPr>
    </w:p>
    <w:p w14:paraId="09706381" w14:textId="77777777" w:rsidR="00AE7EA3" w:rsidRDefault="00AE7EA3" w:rsidP="00AA091D">
      <w:pPr>
        <w:jc w:val="center"/>
        <w:rPr>
          <w:sz w:val="40"/>
          <w:szCs w:val="40"/>
          <w:lang w:val="en-US"/>
        </w:rPr>
      </w:pPr>
    </w:p>
    <w:p w14:paraId="792CDCA6" w14:textId="77777777" w:rsidR="00AE7EA3" w:rsidRDefault="00AE7EA3" w:rsidP="00AA091D">
      <w:pPr>
        <w:jc w:val="center"/>
        <w:rPr>
          <w:sz w:val="40"/>
          <w:szCs w:val="40"/>
          <w:lang w:val="en-US"/>
        </w:rPr>
      </w:pPr>
    </w:p>
    <w:p w14:paraId="7E1DA517" w14:textId="77777777" w:rsidR="00AE7EA3" w:rsidRDefault="00AE7EA3" w:rsidP="00AA091D">
      <w:pPr>
        <w:jc w:val="center"/>
        <w:rPr>
          <w:sz w:val="40"/>
          <w:szCs w:val="40"/>
          <w:lang w:val="en-US"/>
        </w:rPr>
      </w:pPr>
    </w:p>
    <w:p w14:paraId="63D19A1C" w14:textId="77777777" w:rsidR="00AE7EA3" w:rsidRDefault="00AE7EA3" w:rsidP="00AA091D">
      <w:pPr>
        <w:jc w:val="center"/>
        <w:rPr>
          <w:sz w:val="40"/>
          <w:szCs w:val="40"/>
          <w:lang w:val="en-US"/>
        </w:rPr>
      </w:pPr>
    </w:p>
    <w:p w14:paraId="01666FEC" w14:textId="77777777" w:rsidR="00AE7EA3" w:rsidRDefault="00AE7EA3" w:rsidP="00AA091D">
      <w:pPr>
        <w:jc w:val="center"/>
        <w:rPr>
          <w:sz w:val="40"/>
          <w:szCs w:val="40"/>
          <w:lang w:val="en-US"/>
        </w:rPr>
      </w:pPr>
    </w:p>
    <w:p w14:paraId="2917F5CB" w14:textId="77777777" w:rsidR="00AE7EA3" w:rsidRDefault="00AE7EA3" w:rsidP="00AA091D">
      <w:pPr>
        <w:jc w:val="center"/>
        <w:rPr>
          <w:sz w:val="40"/>
          <w:szCs w:val="40"/>
          <w:lang w:val="en-US"/>
        </w:rPr>
      </w:pPr>
    </w:p>
    <w:p w14:paraId="1F5D58A1" w14:textId="77777777" w:rsidR="00AE7EA3" w:rsidRDefault="00AE7EA3" w:rsidP="00AA091D">
      <w:pPr>
        <w:jc w:val="center"/>
        <w:rPr>
          <w:sz w:val="40"/>
          <w:szCs w:val="40"/>
          <w:lang w:val="en-US"/>
        </w:rPr>
      </w:pPr>
    </w:p>
    <w:p w14:paraId="262B7A98" w14:textId="77777777" w:rsidR="00AE7EA3" w:rsidRDefault="00AE7EA3" w:rsidP="00AA091D">
      <w:pPr>
        <w:jc w:val="center"/>
        <w:rPr>
          <w:sz w:val="40"/>
          <w:szCs w:val="40"/>
          <w:lang w:val="en-US"/>
        </w:rPr>
      </w:pPr>
    </w:p>
    <w:p w14:paraId="57F03A0F" w14:textId="77777777" w:rsidR="00AE7EA3" w:rsidRDefault="00AE7EA3" w:rsidP="00AA091D">
      <w:pPr>
        <w:jc w:val="center"/>
        <w:rPr>
          <w:sz w:val="40"/>
          <w:szCs w:val="40"/>
          <w:lang w:val="en-US"/>
        </w:rPr>
      </w:pPr>
    </w:p>
    <w:p w14:paraId="5D2EDFB9" w14:textId="77777777" w:rsidR="00AE7EA3" w:rsidRDefault="00AE7EA3" w:rsidP="00AA091D">
      <w:pPr>
        <w:jc w:val="center"/>
        <w:rPr>
          <w:sz w:val="40"/>
          <w:szCs w:val="40"/>
          <w:lang w:val="en-US"/>
        </w:rPr>
      </w:pPr>
    </w:p>
    <w:p w14:paraId="18EE502B" w14:textId="35F0425E" w:rsidR="00AA091D" w:rsidRDefault="00AA091D" w:rsidP="00AA091D">
      <w:pPr>
        <w:jc w:val="center"/>
        <w:rPr>
          <w:sz w:val="40"/>
          <w:szCs w:val="40"/>
          <w:lang w:val="en-US"/>
        </w:rPr>
      </w:pPr>
      <w:r>
        <w:rPr>
          <w:sz w:val="40"/>
          <w:szCs w:val="40"/>
          <w:lang w:val="en-US"/>
        </w:rPr>
        <w:lastRenderedPageBreak/>
        <w:t>Introduction</w:t>
      </w:r>
    </w:p>
    <w:p w14:paraId="7D317700" w14:textId="47144EF0" w:rsidR="009155F6" w:rsidRDefault="00AA091D">
      <w:pPr>
        <w:rPr>
          <w:lang w:val="en-US"/>
        </w:rPr>
      </w:pPr>
      <w:r>
        <w:rPr>
          <w:lang w:val="en-US"/>
        </w:rPr>
        <w:t>In this experiment abacus software was used to model the ballistic impact of a bullet and a metal plate</w:t>
      </w:r>
      <w:r w:rsidR="00620A71">
        <w:rPr>
          <w:lang w:val="en-US"/>
        </w:rPr>
        <w:t>. This was done by</w:t>
      </w:r>
      <w:r w:rsidR="00507CDD">
        <w:rPr>
          <w:lang w:val="en-US"/>
        </w:rPr>
        <w:t xml:space="preserve"> finding a couple of appropriate metals and designing a plate and bullet model and having th</w:t>
      </w:r>
      <w:r w:rsidR="00C524E9">
        <w:rPr>
          <w:lang w:val="en-US"/>
        </w:rPr>
        <w:t>e bullet impact</w:t>
      </w:r>
      <w:r w:rsidR="00507CDD">
        <w:rPr>
          <w:lang w:val="en-US"/>
        </w:rPr>
        <w:t>. This was done at two different speeds for the sake of comparison</w:t>
      </w:r>
      <w:r w:rsidR="00C524E9">
        <w:rPr>
          <w:lang w:val="en-US"/>
        </w:rPr>
        <w:t>, 800 and 1000 m/s.</w:t>
      </w:r>
      <w:r w:rsidR="00FF1B4D">
        <w:rPr>
          <w:lang w:val="en-US"/>
        </w:rPr>
        <w:t xml:space="preserve"> The Bullet had a mass of </w:t>
      </w:r>
      <w:proofErr w:type="gramStart"/>
      <w:r w:rsidR="00377D0F">
        <w:rPr>
          <w:lang w:val="en-US"/>
        </w:rPr>
        <w:t>1</w:t>
      </w:r>
      <w:r w:rsidR="00775782">
        <w:rPr>
          <w:lang w:val="en-US"/>
        </w:rPr>
        <w:t>6</w:t>
      </w:r>
      <w:r w:rsidR="00377D0F">
        <w:rPr>
          <w:lang w:val="en-US"/>
        </w:rPr>
        <w:t>0</w:t>
      </w:r>
      <w:r w:rsidR="004F5A64">
        <w:rPr>
          <w:lang w:val="en-US"/>
        </w:rPr>
        <w:t>g</w:t>
      </w:r>
      <w:proofErr w:type="gramEnd"/>
      <w:r w:rsidR="00FF1B4D">
        <w:rPr>
          <w:lang w:val="en-US"/>
        </w:rPr>
        <w:t xml:space="preserve"> and the plate was </w:t>
      </w:r>
      <w:r w:rsidR="007F2EF0">
        <w:rPr>
          <w:lang w:val="en-US"/>
        </w:rPr>
        <w:t>10</w:t>
      </w:r>
      <w:r w:rsidR="00CB7C66">
        <w:rPr>
          <w:lang w:val="en-US"/>
        </w:rPr>
        <w:t>c</w:t>
      </w:r>
      <w:r w:rsidR="004F5A64">
        <w:rPr>
          <w:lang w:val="en-US"/>
        </w:rPr>
        <w:t>m</w:t>
      </w:r>
      <w:r w:rsidR="00FF1B4D">
        <w:rPr>
          <w:lang w:val="en-US"/>
        </w:rPr>
        <w:t xml:space="preserve"> thick.</w:t>
      </w:r>
    </w:p>
    <w:p w14:paraId="3FF657A7" w14:textId="0A74B790" w:rsidR="00C524E9" w:rsidRDefault="00C524E9">
      <w:pPr>
        <w:rPr>
          <w:lang w:val="en-US"/>
        </w:rPr>
      </w:pPr>
      <w:r>
        <w:rPr>
          <w:lang w:val="en-US"/>
        </w:rPr>
        <w:t xml:space="preserve">For the purposes of this experiment, two metals were used </w:t>
      </w:r>
      <w:r w:rsidR="00E51194">
        <w:rPr>
          <w:lang w:val="en-US"/>
        </w:rPr>
        <w:t xml:space="preserve">EN GJS </w:t>
      </w:r>
      <w:r w:rsidR="004F5A64">
        <w:rPr>
          <w:lang w:val="en-US"/>
        </w:rPr>
        <w:t>400 18</w:t>
      </w:r>
      <w:r>
        <w:rPr>
          <w:lang w:val="en-US"/>
        </w:rPr>
        <w:t xml:space="preserve"> for the plate and </w:t>
      </w:r>
      <w:r w:rsidR="00E51194">
        <w:rPr>
          <w:lang w:val="en-US"/>
        </w:rPr>
        <w:t>ES-</w:t>
      </w:r>
      <w:proofErr w:type="gramStart"/>
      <w:r w:rsidR="00E51194">
        <w:rPr>
          <w:lang w:val="en-US"/>
        </w:rPr>
        <w:t xml:space="preserve">1 </w:t>
      </w:r>
      <w:r>
        <w:rPr>
          <w:lang w:val="en-US"/>
        </w:rPr>
        <w:t xml:space="preserve"> for</w:t>
      </w:r>
      <w:proofErr w:type="gramEnd"/>
      <w:r>
        <w:rPr>
          <w:lang w:val="en-US"/>
        </w:rPr>
        <w:t xml:space="preserve"> the bullet. </w:t>
      </w:r>
      <w:r w:rsidR="004F5A64">
        <w:rPr>
          <w:lang w:val="en-US"/>
        </w:rPr>
        <w:t xml:space="preserve">EN GJS 400 18 </w:t>
      </w:r>
      <w:r>
        <w:rPr>
          <w:lang w:val="en-US"/>
        </w:rPr>
        <w:t xml:space="preserve">is often used for </w:t>
      </w:r>
      <w:r w:rsidR="004F5A64">
        <w:rPr>
          <w:lang w:val="en-US"/>
        </w:rPr>
        <w:t>shock resistant parts like components for tractors</w:t>
      </w:r>
      <w:r>
        <w:rPr>
          <w:lang w:val="en-US"/>
        </w:rPr>
        <w:t xml:space="preserve"> and is a generally </w:t>
      </w:r>
      <w:r w:rsidR="004F5A64">
        <w:rPr>
          <w:lang w:val="en-US"/>
        </w:rPr>
        <w:t>ductile</w:t>
      </w:r>
      <w:r>
        <w:rPr>
          <w:lang w:val="en-US"/>
        </w:rPr>
        <w:t xml:space="preserve"> material. Whilst </w:t>
      </w:r>
      <w:r w:rsidR="004F5A64">
        <w:rPr>
          <w:lang w:val="en-US"/>
        </w:rPr>
        <w:t>ES-</w:t>
      </w:r>
      <w:proofErr w:type="gramStart"/>
      <w:r w:rsidR="004F5A64">
        <w:rPr>
          <w:lang w:val="en-US"/>
        </w:rPr>
        <w:t xml:space="preserve">1 </w:t>
      </w:r>
      <w:r>
        <w:rPr>
          <w:lang w:val="en-US"/>
        </w:rPr>
        <w:t xml:space="preserve"> is</w:t>
      </w:r>
      <w:proofErr w:type="gramEnd"/>
      <w:r>
        <w:rPr>
          <w:lang w:val="en-US"/>
        </w:rPr>
        <w:t xml:space="preserve"> often used for </w:t>
      </w:r>
      <w:r w:rsidR="004F5A64">
        <w:rPr>
          <w:lang w:val="en-US"/>
        </w:rPr>
        <w:t>penetrating munitions</w:t>
      </w:r>
      <w:r>
        <w:rPr>
          <w:lang w:val="en-US"/>
        </w:rPr>
        <w:t xml:space="preserve"> due to its </w:t>
      </w:r>
      <w:r w:rsidR="004F5A64">
        <w:rPr>
          <w:lang w:val="en-US"/>
        </w:rPr>
        <w:t>high toughness and strength for its cost compared to metals of higher performance previously not used due to cost</w:t>
      </w:r>
      <w:r>
        <w:rPr>
          <w:lang w:val="en-US"/>
        </w:rPr>
        <w:t>.</w:t>
      </w:r>
      <w:r w:rsidR="004F5A64">
        <w:rPr>
          <w:lang w:val="en-US"/>
        </w:rPr>
        <w:t xml:space="preserve"> </w:t>
      </w:r>
      <w:r w:rsidR="00C90C7C">
        <w:rPr>
          <w:lang w:val="en-US"/>
        </w:rPr>
        <w:t xml:space="preserve"> [1][2]</w:t>
      </w:r>
    </w:p>
    <w:p w14:paraId="62482BB9" w14:textId="2D4C9F8A" w:rsidR="00AF0641" w:rsidRDefault="00FF1B4D">
      <w:pPr>
        <w:rPr>
          <w:lang w:val="en-US"/>
        </w:rPr>
      </w:pPr>
      <w:r>
        <w:rPr>
          <w:lang w:val="en-US"/>
        </w:rPr>
        <w:t xml:space="preserve">For the model we needed to find values for various physical properties of the two, </w:t>
      </w:r>
      <w:r w:rsidR="008774A8">
        <w:rPr>
          <w:lang w:val="en-US"/>
        </w:rPr>
        <w:t xml:space="preserve">the most directly notable of these are density, as damage to the projectile was not modeled, and the stress and strain the plate was able to withstand. The projectile had a </w:t>
      </w:r>
      <w:r w:rsidR="00AF0641">
        <w:rPr>
          <w:lang w:val="en-US"/>
        </w:rPr>
        <w:t>relatively high</w:t>
      </w:r>
      <w:r w:rsidR="008774A8">
        <w:rPr>
          <w:lang w:val="en-US"/>
        </w:rPr>
        <w:t xml:space="preserve"> density of</w:t>
      </w:r>
      <w:r w:rsidR="00CB7C66">
        <w:rPr>
          <w:lang w:val="en-US"/>
        </w:rPr>
        <w:t xml:space="preserve"> 7.791 g/cm^3</w:t>
      </w:r>
      <w:r w:rsidR="00AF0641">
        <w:rPr>
          <w:lang w:val="en-US"/>
        </w:rPr>
        <w:t xml:space="preserve">, when compared to most </w:t>
      </w:r>
      <w:proofErr w:type="gramStart"/>
      <w:r w:rsidR="00AF0641">
        <w:rPr>
          <w:lang w:val="en-US"/>
        </w:rPr>
        <w:t>steels</w:t>
      </w:r>
      <w:proofErr w:type="gramEnd"/>
      <w:r w:rsidR="00AF0641">
        <w:rPr>
          <w:lang w:val="en-US"/>
        </w:rPr>
        <w:t xml:space="preserve"> at around 6.67g/cm^3. The plate on the other hand had Johnson cook damage parameters (d1-d4) of 0.04, 1.519, -6.905 and -0.023 and A (MPa) of 50.103, B (MPa) of 176.091, N of 0.5176, C of 0.1056 and M of 0.5</w:t>
      </w:r>
      <w:r w:rsidR="00897ABE">
        <w:rPr>
          <w:lang w:val="en-US"/>
        </w:rPr>
        <w:t>655.</w:t>
      </w:r>
      <w:r w:rsidR="00C90C7C">
        <w:rPr>
          <w:lang w:val="en-US"/>
        </w:rPr>
        <w:t xml:space="preserve"> [3][4]</w:t>
      </w:r>
    </w:p>
    <w:p w14:paraId="0026D678" w14:textId="0B2DB3F1" w:rsidR="007F2EF0" w:rsidRDefault="007F2EF0">
      <w:pPr>
        <w:rPr>
          <w:lang w:val="en-US"/>
        </w:rPr>
      </w:pPr>
      <w:r>
        <w:rPr>
          <w:lang w:val="en-US"/>
        </w:rPr>
        <w:t>The reason that the chosen velocities were 800m/s and 1000m/s</w:t>
      </w:r>
      <w:r w:rsidR="007A4756">
        <w:rPr>
          <w:lang w:val="en-US"/>
        </w:rPr>
        <w:t xml:space="preserve"> were chosen due to their significance in regard to the difference between the w</w:t>
      </w:r>
      <w:r w:rsidR="00897ABE">
        <w:rPr>
          <w:lang w:val="en-US"/>
        </w:rPr>
        <w:t xml:space="preserve">orld war </w:t>
      </w:r>
      <w:r w:rsidR="007A4756">
        <w:rPr>
          <w:lang w:val="en-US"/>
        </w:rPr>
        <w:t xml:space="preserve">1 and early </w:t>
      </w:r>
      <w:r w:rsidR="00897ABE">
        <w:rPr>
          <w:lang w:val="en-US"/>
        </w:rPr>
        <w:t xml:space="preserve">world war </w:t>
      </w:r>
      <w:r w:rsidR="007A4756">
        <w:rPr>
          <w:lang w:val="en-US"/>
        </w:rPr>
        <w:t xml:space="preserve">2 anti-tank guns and the later </w:t>
      </w:r>
      <w:r w:rsidR="00897ABE">
        <w:rPr>
          <w:lang w:val="en-US"/>
        </w:rPr>
        <w:t xml:space="preserve">world war </w:t>
      </w:r>
      <w:r w:rsidR="007A4756">
        <w:rPr>
          <w:lang w:val="en-US"/>
        </w:rPr>
        <w:t xml:space="preserve">2 variants designed to pierce more modern tanks, this difference was apparent even prior to the outbreak of </w:t>
      </w:r>
      <w:r w:rsidR="00897ABE">
        <w:rPr>
          <w:lang w:val="en-US"/>
        </w:rPr>
        <w:t xml:space="preserve">world war </w:t>
      </w:r>
      <w:r w:rsidR="007A4756">
        <w:rPr>
          <w:lang w:val="en-US"/>
        </w:rPr>
        <w:t xml:space="preserve">2 and significant effort was put into developing </w:t>
      </w:r>
      <w:r w:rsidR="00AA18F6">
        <w:rPr>
          <w:lang w:val="en-US"/>
        </w:rPr>
        <w:t>guns able to more reliable penetrate the newer German tanks such as the panzer 3, with the improvement from the 2 pounder to the 6 pounder being a decisive difference for tanks and anti-tank roles during the north African theatre</w:t>
      </w:r>
      <w:r w:rsidR="00897ABE">
        <w:rPr>
          <w:lang w:val="en-US"/>
        </w:rPr>
        <w:t xml:space="preserve">, with a defining impact on </w:t>
      </w:r>
      <w:r w:rsidR="00897ABE">
        <w:rPr>
          <w:lang w:val="en-US"/>
        </w:rPr>
        <w:t xml:space="preserve">world war </w:t>
      </w:r>
      <w:r w:rsidR="00897ABE">
        <w:rPr>
          <w:lang w:val="en-US"/>
        </w:rPr>
        <w:t>2.</w:t>
      </w:r>
      <w:r w:rsidR="00C90C7C">
        <w:rPr>
          <w:lang w:val="en-US"/>
        </w:rPr>
        <w:t xml:space="preserve"> [5]</w:t>
      </w:r>
    </w:p>
    <w:p w14:paraId="56A06BAF" w14:textId="77777777" w:rsidR="004910B9" w:rsidRDefault="004910B9">
      <w:pPr>
        <w:rPr>
          <w:lang w:val="en-US"/>
        </w:rPr>
      </w:pPr>
    </w:p>
    <w:p w14:paraId="1140EE13" w14:textId="5155DEC7" w:rsidR="004910B9" w:rsidRDefault="004910B9">
      <w:pPr>
        <w:rPr>
          <w:lang w:val="en-US"/>
        </w:rPr>
      </w:pPr>
      <w:r>
        <w:rPr>
          <w:lang w:val="en-US"/>
        </w:rPr>
        <w:t xml:space="preserve">The metals EN GJS 400 18 and ES-1 (also </w:t>
      </w:r>
      <w:proofErr w:type="gramStart"/>
      <w:r>
        <w:rPr>
          <w:lang w:val="en-US"/>
        </w:rPr>
        <w:t>know</w:t>
      </w:r>
      <w:proofErr w:type="gramEnd"/>
      <w:r>
        <w:rPr>
          <w:lang w:val="en-US"/>
        </w:rPr>
        <w:t xml:space="preserve"> as Eglin Steel) were chosen to demonstrate how the improvements in metallurgy have allowed for steel now mass produced for general us</w:t>
      </w:r>
      <w:r w:rsidR="00336A88">
        <w:rPr>
          <w:lang w:val="en-US"/>
        </w:rPr>
        <w:t xml:space="preserve">e to counteract even anti-tank rounds from more modern metals when using older technology. This is significant because of how it demonstrates the difficulty that developing countries have in </w:t>
      </w:r>
      <w:proofErr w:type="gramStart"/>
      <w:r w:rsidR="00336A88">
        <w:rPr>
          <w:lang w:val="en-US"/>
        </w:rPr>
        <w:t>local</w:t>
      </w:r>
      <w:proofErr w:type="gramEnd"/>
      <w:r w:rsidR="00336A88">
        <w:rPr>
          <w:lang w:val="en-US"/>
        </w:rPr>
        <w:t xml:space="preserve"> production of ranged anti-tank capabilities, making them often reliant on older import models or simpler mines and </w:t>
      </w:r>
      <w:r w:rsidR="00C90C7C">
        <w:rPr>
          <w:lang w:val="en-US"/>
        </w:rPr>
        <w:t>explosives.</w:t>
      </w:r>
      <w:r w:rsidR="00654455">
        <w:rPr>
          <w:lang w:val="en-US"/>
        </w:rPr>
        <w:t xml:space="preserve"> </w:t>
      </w:r>
      <w:r w:rsidR="00C90C7C">
        <w:rPr>
          <w:lang w:val="en-US"/>
        </w:rPr>
        <w:t>[6]</w:t>
      </w:r>
    </w:p>
    <w:p w14:paraId="0A832B5D" w14:textId="77777777" w:rsidR="00FF1B4D" w:rsidRDefault="00FF1B4D">
      <w:pPr>
        <w:rPr>
          <w:lang w:val="en-US"/>
        </w:rPr>
      </w:pPr>
    </w:p>
    <w:p w14:paraId="56C7511F" w14:textId="734BAACD" w:rsidR="002A777F" w:rsidRPr="00FF1B4D" w:rsidRDefault="00FF1B4D" w:rsidP="00FF1B4D">
      <w:pPr>
        <w:jc w:val="center"/>
        <w:rPr>
          <w:sz w:val="40"/>
          <w:szCs w:val="40"/>
          <w:lang w:val="en-US"/>
        </w:rPr>
      </w:pPr>
      <w:r>
        <w:rPr>
          <w:sz w:val="40"/>
          <w:szCs w:val="40"/>
          <w:lang w:val="en-US"/>
        </w:rPr>
        <w:t>Analysis</w:t>
      </w:r>
    </w:p>
    <w:p w14:paraId="230619E0" w14:textId="5B82DEE0" w:rsidR="00FF1B4D" w:rsidRDefault="00FF1B4D">
      <w:pPr>
        <w:rPr>
          <w:lang w:val="en-US"/>
        </w:rPr>
      </w:pPr>
      <w:r>
        <w:rPr>
          <w:lang w:val="en-US"/>
        </w:rPr>
        <w:t>The impact model results can be split into 3 key segments, the initial impact, the movement through the plate, and the either full penetration of the plate or the failure to penetrate.</w:t>
      </w:r>
    </w:p>
    <w:p w14:paraId="3A5F64EA" w14:textId="12A8B40C" w:rsidR="00E51194" w:rsidRDefault="00E51194">
      <w:pPr>
        <w:rPr>
          <w:lang w:val="en-US"/>
        </w:rPr>
      </w:pPr>
      <w:proofErr w:type="gramStart"/>
      <w:r>
        <w:rPr>
          <w:lang w:val="en-US"/>
        </w:rPr>
        <w:t>Firstly</w:t>
      </w:r>
      <w:proofErr w:type="gramEnd"/>
      <w:r>
        <w:rPr>
          <w:lang w:val="en-US"/>
        </w:rPr>
        <w:t xml:space="preserve"> the initial impact.</w:t>
      </w:r>
      <w:r w:rsidR="00B82C6D">
        <w:rPr>
          <w:lang w:val="en-US"/>
        </w:rPr>
        <w:t xml:space="preserve"> The initial collision rapidly deforms the plate at the point of impact, but a significant amount of energy also becomes an initial shockwave that damages and weakens the material of the plate.</w:t>
      </w:r>
      <w:r w:rsidR="00D76148">
        <w:rPr>
          <w:lang w:val="en-US"/>
        </w:rPr>
        <w:t xml:space="preserve"> </w:t>
      </w:r>
    </w:p>
    <w:p w14:paraId="517DFD64" w14:textId="5AD08D76" w:rsidR="00DD26C4" w:rsidRDefault="00DD26C4">
      <w:pPr>
        <w:rPr>
          <w:lang w:val="en-US"/>
        </w:rPr>
      </w:pPr>
      <w:r>
        <w:rPr>
          <w:noProof/>
          <w:lang w:val="en-US"/>
        </w:rPr>
        <w:lastRenderedPageBreak/>
        <w:drawing>
          <wp:inline distT="0" distB="0" distL="0" distR="0" wp14:anchorId="0DCFCFA5" wp14:editId="5D0E4694">
            <wp:extent cx="5731510" cy="3005455"/>
            <wp:effectExtent l="0" t="0" r="2540" b="4445"/>
            <wp:docPr id="453313745" name="Picture 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3313745" name="Picture 5" descr="A screenshot of a computer screen&#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05455"/>
                    </a:xfrm>
                    <a:prstGeom prst="rect">
                      <a:avLst/>
                    </a:prstGeom>
                  </pic:spPr>
                </pic:pic>
              </a:graphicData>
            </a:graphic>
          </wp:inline>
        </w:drawing>
      </w:r>
    </w:p>
    <w:p w14:paraId="4322ECA1" w14:textId="32327C49" w:rsidR="00DD26C4" w:rsidRDefault="00DD26C4">
      <w:pPr>
        <w:rPr>
          <w:lang w:val="en-US"/>
        </w:rPr>
      </w:pPr>
      <w:r>
        <w:rPr>
          <w:lang w:val="en-US"/>
        </w:rPr>
        <w:t xml:space="preserve">As shown </w:t>
      </w:r>
      <w:r w:rsidR="00177B58">
        <w:rPr>
          <w:lang w:val="en-US"/>
        </w:rPr>
        <w:t>here,</w:t>
      </w:r>
      <w:r>
        <w:rPr>
          <w:lang w:val="en-US"/>
        </w:rPr>
        <w:t xml:space="preserve"> the initial shockwave produces regions of tensile</w:t>
      </w:r>
      <w:r w:rsidR="00C17515">
        <w:rPr>
          <w:lang w:val="en-US"/>
        </w:rPr>
        <w:t xml:space="preserve"> and compressive forces, shown on the left with regions of grey and black representing the areas where those forces are respectively most extreme. On the right you can see the shear stresses and their direction</w:t>
      </w:r>
      <w:r w:rsidR="00B1636A">
        <w:rPr>
          <w:lang w:val="en-US"/>
        </w:rPr>
        <w:t xml:space="preserve"> with red and blue sowing the shear forces towards and away from the plane respectively. </w:t>
      </w:r>
      <w:r w:rsidR="00177B58">
        <w:rPr>
          <w:lang w:val="en-US"/>
        </w:rPr>
        <w:t>This example is from the 800m/s test.</w:t>
      </w:r>
    </w:p>
    <w:p w14:paraId="32BE538E" w14:textId="77777777" w:rsidR="00B1636A" w:rsidRDefault="00B1636A">
      <w:pPr>
        <w:rPr>
          <w:lang w:val="en-US"/>
        </w:rPr>
      </w:pPr>
    </w:p>
    <w:p w14:paraId="4D5363F6" w14:textId="70A88D66" w:rsidR="00B1636A" w:rsidRDefault="00B1636A">
      <w:pPr>
        <w:rPr>
          <w:lang w:val="en-US"/>
        </w:rPr>
      </w:pPr>
      <w:r>
        <w:rPr>
          <w:lang w:val="en-US"/>
        </w:rPr>
        <w:t xml:space="preserve">Second, the traveling through the material, here the mix of rapid compressive forces and the tension forces produced by the shockwave allow the projectile to continue. For </w:t>
      </w:r>
      <w:proofErr w:type="gramStart"/>
      <w:r>
        <w:rPr>
          <w:lang w:val="en-US"/>
        </w:rPr>
        <w:t>example</w:t>
      </w:r>
      <w:proofErr w:type="gramEnd"/>
      <w:r>
        <w:rPr>
          <w:lang w:val="en-US"/>
        </w:rPr>
        <w:t xml:space="preserve"> element 14303 as circled bel</w:t>
      </w:r>
      <w:r w:rsidR="002477CB">
        <w:rPr>
          <w:lang w:val="en-US"/>
        </w:rPr>
        <w:t>ow was under a large tension force of 1.40e09 j before the already stressed element was hit by the projectile and destroyed. This shows how despite the much slower velocity the shockwave helps weaken the plate even in the absence of major shear forces (-3.06e07, less than 1/50 of the tension force). The element broke within 2.5e-05 seconds of this moment.</w:t>
      </w:r>
      <w:r w:rsidR="00177B58">
        <w:rPr>
          <w:lang w:val="en-US"/>
        </w:rPr>
        <w:t xml:space="preserve"> This example is from the 1000m/s test</w:t>
      </w:r>
    </w:p>
    <w:p w14:paraId="082BBC1B" w14:textId="77777777" w:rsidR="00DD26C4" w:rsidRDefault="00DD26C4">
      <w:pPr>
        <w:rPr>
          <w:lang w:val="en-US"/>
        </w:rPr>
      </w:pPr>
    </w:p>
    <w:p w14:paraId="3E131CDC" w14:textId="10A7C03F" w:rsidR="00551CA7" w:rsidRDefault="00B90572">
      <w:pPr>
        <w:rPr>
          <w:noProof/>
          <w:lang w:val="en-US"/>
        </w:rPr>
      </w:pPr>
      <w:r>
        <w:rPr>
          <w:noProof/>
          <w:lang w:val="en-US"/>
        </w:rPr>
        <w:lastRenderedPageBreak/>
        <mc:AlternateContent>
          <mc:Choice Requires="wps">
            <w:drawing>
              <wp:anchor distT="0" distB="0" distL="114300" distR="114300" simplePos="0" relativeHeight="251661312" behindDoc="0" locked="0" layoutInCell="1" allowOverlap="1" wp14:anchorId="10A2FBBE" wp14:editId="7DC267F9">
                <wp:simplePos x="0" y="0"/>
                <wp:positionH relativeFrom="margin">
                  <wp:posOffset>992554</wp:posOffset>
                </wp:positionH>
                <wp:positionV relativeFrom="paragraph">
                  <wp:posOffset>1630630</wp:posOffset>
                </wp:positionV>
                <wp:extent cx="175846" cy="195385"/>
                <wp:effectExtent l="0" t="0" r="15240" b="14605"/>
                <wp:wrapNone/>
                <wp:docPr id="4" name="Oval 4"/>
                <wp:cNvGraphicFramePr/>
                <a:graphic xmlns:a="http://schemas.openxmlformats.org/drawingml/2006/main">
                  <a:graphicData uri="http://schemas.microsoft.com/office/word/2010/wordprocessingShape">
                    <wps:wsp>
                      <wps:cNvSpPr/>
                      <wps:spPr>
                        <a:xfrm>
                          <a:off x="0" y="0"/>
                          <a:ext cx="175846" cy="19538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E1CBA3" id="Oval 4" o:spid="_x0000_s1026" style="position:absolute;margin-left:78.15pt;margin-top:128.4pt;width:13.85pt;height:15.4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" filled="f" strokecolor="#1f3763 [1604]" strokeweight="1pt">
                <v:stroke joinstyle="miter"/>
                <w10:wrap anchorx="margin"/>
              </v:oval>
            </w:pict>
          </mc:Fallback>
        </mc:AlternateContent>
      </w:r>
      <w:r>
        <w:rPr>
          <w:noProof/>
          <w:lang w:val="en-US"/>
        </w:rPr>
        <mc:AlternateContent>
          <mc:Choice Requires="wps">
            <w:drawing>
              <wp:anchor distT="0" distB="0" distL="114300" distR="114300" simplePos="0" relativeHeight="251659264" behindDoc="0" locked="0" layoutInCell="1" allowOverlap="1" wp14:anchorId="7D67752F" wp14:editId="1B371BDB">
                <wp:simplePos x="0" y="0"/>
                <wp:positionH relativeFrom="column">
                  <wp:posOffset>3563815</wp:posOffset>
                </wp:positionH>
                <wp:positionV relativeFrom="paragraph">
                  <wp:posOffset>1798661</wp:posOffset>
                </wp:positionV>
                <wp:extent cx="191135" cy="190891"/>
                <wp:effectExtent l="0" t="0" r="18415" b="19050"/>
                <wp:wrapNone/>
                <wp:docPr id="3" name="Oval 3"/>
                <wp:cNvGraphicFramePr/>
                <a:graphic xmlns:a="http://schemas.openxmlformats.org/drawingml/2006/main">
                  <a:graphicData uri="http://schemas.microsoft.com/office/word/2010/wordprocessingShape">
                    <wps:wsp>
                      <wps:cNvSpPr/>
                      <wps:spPr>
                        <a:xfrm>
                          <a:off x="0" y="0"/>
                          <a:ext cx="191135" cy="190891"/>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8E3076" id="Oval 3" o:spid="_x0000_s1026" style="position:absolute;margin-left:280.6pt;margin-top:141.65pt;width:15.05pt;height:15.0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" filled="f" strokecolor="#1f3763 [1604]" strokeweight="1pt">
                <v:stroke joinstyle="miter"/>
              </v:oval>
            </w:pict>
          </mc:Fallback>
        </mc:AlternateContent>
      </w:r>
      <w:r w:rsidR="00551CA7">
        <w:rPr>
          <w:noProof/>
          <w:lang w:val="en-US"/>
        </w:rPr>
        <w:drawing>
          <wp:inline distT="0" distB="0" distL="0" distR="0" wp14:anchorId="23964D76" wp14:editId="474C816E">
            <wp:extent cx="5731510" cy="3036570"/>
            <wp:effectExtent l="0" t="0" r="2540" b="0"/>
            <wp:docPr id="2" name="Picture 2"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 screen&#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036570"/>
                    </a:xfrm>
                    <a:prstGeom prst="rect">
                      <a:avLst/>
                    </a:prstGeom>
                  </pic:spPr>
                </pic:pic>
              </a:graphicData>
            </a:graphic>
          </wp:inline>
        </w:drawing>
      </w:r>
    </w:p>
    <w:p w14:paraId="02402D83" w14:textId="0E86EF3B" w:rsidR="00551CA7" w:rsidRDefault="00C9495B">
      <w:pPr>
        <w:rPr>
          <w:noProof/>
          <w:lang w:val="en-US"/>
        </w:rPr>
      </w:pPr>
      <w:r>
        <w:rPr>
          <w:noProof/>
          <w:lang w:val="en-US"/>
        </w:rPr>
        <mc:AlternateContent>
          <mc:Choice Requires="wps">
            <w:drawing>
              <wp:anchor distT="0" distB="0" distL="114300" distR="114300" simplePos="0" relativeHeight="251665408" behindDoc="0" locked="0" layoutInCell="1" allowOverlap="1" wp14:anchorId="097F1D65" wp14:editId="2D33C736">
                <wp:simplePos x="0" y="0"/>
                <wp:positionH relativeFrom="margin">
                  <wp:posOffset>4067908</wp:posOffset>
                </wp:positionH>
                <wp:positionV relativeFrom="paragraph">
                  <wp:posOffset>1929618</wp:posOffset>
                </wp:positionV>
                <wp:extent cx="218684" cy="199293"/>
                <wp:effectExtent l="0" t="0" r="10160" b="10795"/>
                <wp:wrapNone/>
                <wp:docPr id="8" name="Oval 8"/>
                <wp:cNvGraphicFramePr/>
                <a:graphic xmlns:a="http://schemas.openxmlformats.org/drawingml/2006/main">
                  <a:graphicData uri="http://schemas.microsoft.com/office/word/2010/wordprocessingShape">
                    <wps:wsp>
                      <wps:cNvSpPr/>
                      <wps:spPr>
                        <a:xfrm>
                          <a:off x="0" y="0"/>
                          <a:ext cx="218684" cy="199293"/>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5056603C" id="Oval 8" o:spid="_x0000_s1026" style="position:absolute;margin-left:320.3pt;margin-top:151.95pt;width:17.2pt;height:15.7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" filled="f" strokecolor="#1f3763 [1604]" strokeweight="1pt">
                <v:stroke joinstyle="miter"/>
                <w10:wrap anchorx="margin"/>
              </v:oval>
            </w:pict>
          </mc:Fallback>
        </mc:AlternateContent>
      </w:r>
      <w:r w:rsidR="009771A4">
        <w:rPr>
          <w:noProof/>
          <w:lang w:val="en-US"/>
        </w:rPr>
        <mc:AlternateContent>
          <mc:Choice Requires="wps">
            <w:drawing>
              <wp:anchor distT="0" distB="0" distL="114300" distR="114300" simplePos="0" relativeHeight="251663360" behindDoc="0" locked="0" layoutInCell="1" allowOverlap="1" wp14:anchorId="52252842" wp14:editId="73F767DF">
                <wp:simplePos x="0" y="0"/>
                <wp:positionH relativeFrom="margin">
                  <wp:posOffset>1215292</wp:posOffset>
                </wp:positionH>
                <wp:positionV relativeFrom="paragraph">
                  <wp:posOffset>1804572</wp:posOffset>
                </wp:positionV>
                <wp:extent cx="171939" cy="195385"/>
                <wp:effectExtent l="0" t="0" r="19050" b="14605"/>
                <wp:wrapNone/>
                <wp:docPr id="7" name="Oval 7"/>
                <wp:cNvGraphicFramePr/>
                <a:graphic xmlns:a="http://schemas.openxmlformats.org/drawingml/2006/main">
                  <a:graphicData uri="http://schemas.microsoft.com/office/word/2010/wordprocessingShape">
                    <wps:wsp>
                      <wps:cNvSpPr/>
                      <wps:spPr>
                        <a:xfrm>
                          <a:off x="0" y="0"/>
                          <a:ext cx="171939" cy="195385"/>
                        </a:xfrm>
                        <a:prstGeom prst="ellipse">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39D8384" id="Oval 7" o:spid="_x0000_s1026" style="position:absolute;margin-left:95.7pt;margin-top:142.1pt;width:13.55pt;height:15.4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" filled="f" strokecolor="#1f3763 [1604]" strokeweight="1pt">
                <v:stroke joinstyle="miter"/>
                <w10:wrap anchorx="margin"/>
              </v:oval>
            </w:pict>
          </mc:Fallback>
        </mc:AlternateContent>
      </w:r>
      <w:r w:rsidR="00DC18DF">
        <w:rPr>
          <w:noProof/>
        </w:rPr>
        <w:drawing>
          <wp:inline distT="0" distB="0" distL="0" distR="0" wp14:anchorId="31763067" wp14:editId="16360C23">
            <wp:extent cx="5731510" cy="3023870"/>
            <wp:effectExtent l="0" t="0" r="2540"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023870"/>
                    </a:xfrm>
                    <a:prstGeom prst="rect">
                      <a:avLst/>
                    </a:prstGeom>
                  </pic:spPr>
                </pic:pic>
              </a:graphicData>
            </a:graphic>
          </wp:inline>
        </w:drawing>
      </w:r>
    </w:p>
    <w:p w14:paraId="3092F963" w14:textId="6427B941" w:rsidR="00E44ABF" w:rsidRDefault="00E44ABF" w:rsidP="00E44ABF">
      <w:pPr>
        <w:rPr>
          <w:lang w:val="en-US"/>
        </w:rPr>
      </w:pPr>
      <w:r>
        <w:rPr>
          <w:lang w:val="en-US"/>
        </w:rPr>
        <w:t>Thirdly, the region at the opposite side of the plate faces large tension forces as the shockwave bounces off it, here the mix of large shear forces and the tension forces produced by the shockwave break elements and cause spalling. For example, element 8701 as circled above was under a large tension force of 9.80e08 j and a major shear force of -3.83e08j. Based on the resulting spalling and the lack of full penetration by the projectile it can be concluded that the element broke due to the large tension and shear forces. The element broke within 2.5e-05 seconds of this moment.</w:t>
      </w:r>
      <w:r w:rsidR="00177B58">
        <w:rPr>
          <w:lang w:val="en-US"/>
        </w:rPr>
        <w:t xml:space="preserve"> This example is from the 1000m/s test.</w:t>
      </w:r>
    </w:p>
    <w:p w14:paraId="416D3328" w14:textId="77777777" w:rsidR="00E44ABF" w:rsidRDefault="00E44ABF">
      <w:pPr>
        <w:rPr>
          <w:noProof/>
        </w:rPr>
      </w:pPr>
    </w:p>
    <w:p w14:paraId="464DDDDC" w14:textId="77777777" w:rsidR="00E44ABF" w:rsidRDefault="00E44ABF">
      <w:pPr>
        <w:rPr>
          <w:noProof/>
        </w:rPr>
      </w:pPr>
    </w:p>
    <w:p w14:paraId="57579C95" w14:textId="77777777" w:rsidR="00E44ABF" w:rsidRDefault="00E44ABF">
      <w:pPr>
        <w:rPr>
          <w:noProof/>
        </w:rPr>
      </w:pPr>
    </w:p>
    <w:p w14:paraId="5C67AA24" w14:textId="38E4743B" w:rsidR="00A1370E" w:rsidRDefault="00A1370E">
      <w:pPr>
        <w:rPr>
          <w:noProof/>
        </w:rPr>
      </w:pPr>
    </w:p>
    <w:p w14:paraId="0C38E4FC" w14:textId="258B019A" w:rsidR="00435BE4" w:rsidRDefault="00435BE4" w:rsidP="00C90C7C">
      <w:pPr>
        <w:jc w:val="center"/>
        <w:rPr>
          <w:noProof/>
          <w:sz w:val="40"/>
          <w:szCs w:val="40"/>
        </w:rPr>
      </w:pPr>
      <w:r>
        <w:rPr>
          <w:noProof/>
          <w:sz w:val="40"/>
          <w:szCs w:val="40"/>
        </w:rPr>
        <w:lastRenderedPageBreak/>
        <w:t>Comparison</w:t>
      </w:r>
    </w:p>
    <w:p w14:paraId="23CE43A3" w14:textId="64BD46A5" w:rsidR="00435BE4" w:rsidRDefault="00435BE4">
      <w:pPr>
        <w:rPr>
          <w:noProof/>
        </w:rPr>
      </w:pPr>
      <w:r>
        <w:rPr>
          <w:noProof/>
        </w:rPr>
        <w:t>The key comparison to make with the two speeds is how the stress and strain the plate was subjected to changes over time between the two, and the end result.</w:t>
      </w:r>
    </w:p>
    <w:p w14:paraId="1BC79D80" w14:textId="33B4449A" w:rsidR="00435BE4" w:rsidRDefault="00435BE4">
      <w:pPr>
        <w:rPr>
          <w:noProof/>
        </w:rPr>
      </w:pPr>
      <w:r>
        <w:rPr>
          <w:noProof/>
        </w:rPr>
        <w:t xml:space="preserve">Firstly </w:t>
      </w:r>
      <w:r w:rsidR="00897ABE">
        <w:rPr>
          <w:noProof/>
        </w:rPr>
        <w:t>the relative performance through the plate:</w:t>
      </w:r>
    </w:p>
    <w:p w14:paraId="33DEF354" w14:textId="551454A2" w:rsidR="00897ABE" w:rsidRDefault="00897ABE">
      <w:pPr>
        <w:rPr>
          <w:noProof/>
        </w:rPr>
      </w:pPr>
      <w:r>
        <w:rPr>
          <w:noProof/>
        </w:rPr>
        <w:drawing>
          <wp:inline distT="0" distB="0" distL="0" distR="0" wp14:anchorId="07FFB27B" wp14:editId="10F640A5">
            <wp:extent cx="5731510" cy="3057525"/>
            <wp:effectExtent l="0" t="0" r="2540" b="9525"/>
            <wp:docPr id="1696837719"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837719" name="Picture 9"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057525"/>
                    </a:xfrm>
                    <a:prstGeom prst="rect">
                      <a:avLst/>
                    </a:prstGeom>
                  </pic:spPr>
                </pic:pic>
              </a:graphicData>
            </a:graphic>
          </wp:inline>
        </w:drawing>
      </w:r>
    </w:p>
    <w:p w14:paraId="42EFA302" w14:textId="77777777" w:rsidR="00377D0F" w:rsidRDefault="00377D0F">
      <w:pPr>
        <w:rPr>
          <w:noProof/>
        </w:rPr>
      </w:pPr>
      <w:r>
        <w:rPr>
          <w:noProof/>
        </w:rPr>
        <w:t>Shown above is the strain and kenetic energy (left and right respectively) of the simulation for the 800 m/s round, you can clearly see the point of impact and how closely the two mirror each other, with the strain notably continuing to increase after 0.4s dispite most of the kenetic energy having been transformed already, this demonstrates how the shockwave continued to weaken the plate for further penetration dispite the much slowed projectile.</w:t>
      </w:r>
    </w:p>
    <w:p w14:paraId="57FE04AF" w14:textId="6CF9CD14" w:rsidR="00377D0F" w:rsidRDefault="00377D0F">
      <w:pPr>
        <w:rPr>
          <w:noProof/>
        </w:rPr>
      </w:pPr>
      <w:r>
        <w:rPr>
          <w:noProof/>
        </w:rPr>
        <w:lastRenderedPageBreak/>
        <w:drawing>
          <wp:inline distT="0" distB="0" distL="0" distR="0" wp14:anchorId="0F69C52E" wp14:editId="54E24676">
            <wp:extent cx="5731510" cy="4080510"/>
            <wp:effectExtent l="0" t="0" r="2540" b="0"/>
            <wp:docPr id="2040740924" name="Picture 1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0740924" name="Picture 11" descr="A screen shot of a graph&#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5731510" cy="4080510"/>
                    </a:xfrm>
                    <a:prstGeom prst="rect">
                      <a:avLst/>
                    </a:prstGeom>
                  </pic:spPr>
                </pic:pic>
              </a:graphicData>
            </a:graphic>
          </wp:inline>
        </w:drawing>
      </w:r>
      <w:r>
        <w:rPr>
          <w:noProof/>
        </w:rPr>
        <w:t xml:space="preserve"> </w:t>
      </w:r>
      <w:r>
        <w:rPr>
          <w:noProof/>
        </w:rPr>
        <w:drawing>
          <wp:inline distT="0" distB="0" distL="0" distR="0" wp14:anchorId="463D6CDB" wp14:editId="02BC9996">
            <wp:extent cx="5731510" cy="3766820"/>
            <wp:effectExtent l="0" t="0" r="2540" b="5080"/>
            <wp:docPr id="1953292334" name="Picture 12"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3292334" name="Picture 12" descr="A white rectangular object with red lines&#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5731510" cy="3766820"/>
                    </a:xfrm>
                    <a:prstGeom prst="rect">
                      <a:avLst/>
                    </a:prstGeom>
                  </pic:spPr>
                </pic:pic>
              </a:graphicData>
            </a:graphic>
          </wp:inline>
        </w:drawing>
      </w:r>
    </w:p>
    <w:p w14:paraId="650C2B0F" w14:textId="3FFE6308" w:rsidR="00377D0F" w:rsidRDefault="00377D0F">
      <w:pPr>
        <w:rPr>
          <w:noProof/>
        </w:rPr>
      </w:pPr>
      <w:r>
        <w:rPr>
          <w:noProof/>
        </w:rPr>
        <w:t xml:space="preserve">Shown above is the kenetic energy and the strain (top and bottom respectively) </w:t>
      </w:r>
      <w:r w:rsidR="00AB7DC4">
        <w:rPr>
          <w:noProof/>
        </w:rPr>
        <w:t xml:space="preserve">of the 1000m/s simulation, in which we see a similar trend, including the continued strain dispite little change in kenetic energy. However It also has a region in which strain was breifly slightly lowered, which could </w:t>
      </w:r>
      <w:r w:rsidR="00AB7DC4">
        <w:rPr>
          <w:noProof/>
        </w:rPr>
        <w:lastRenderedPageBreak/>
        <w:t>either be because of a limitation of the model or perhaps because of a reflecting shockwave breifly reducing the impact on the opposite face of the plate.</w:t>
      </w:r>
    </w:p>
    <w:p w14:paraId="326ED7B7" w14:textId="4B34C37E" w:rsidR="006F2DBB" w:rsidRDefault="00AB7DC4" w:rsidP="006F2DBB">
      <w:pPr>
        <w:rPr>
          <w:noProof/>
        </w:rPr>
      </w:pPr>
      <w:r>
        <w:rPr>
          <w:noProof/>
        </w:rPr>
        <w:t xml:space="preserve">Two other notable things in this graph is </w:t>
      </w:r>
      <w:r w:rsidR="00775782">
        <w:rPr>
          <w:noProof/>
        </w:rPr>
        <w:t>firstly</w:t>
      </w:r>
      <w:r>
        <w:rPr>
          <w:noProof/>
        </w:rPr>
        <w:t xml:space="preserve"> the large amount of kenetic energy remaining after the projectile halted, with the remainder</w:t>
      </w:r>
      <w:r w:rsidR="00E34ACB">
        <w:rPr>
          <w:noProof/>
        </w:rPr>
        <w:t xml:space="preserve"> consiting of rotational energy still in the projectile and the energy being propergated through the plate as a shockwave</w:t>
      </w:r>
      <w:r w:rsidR="00775782">
        <w:rPr>
          <w:noProof/>
        </w:rPr>
        <w:t xml:space="preserve">. </w:t>
      </w:r>
      <w:r w:rsidR="006F2DBB">
        <w:rPr>
          <w:noProof/>
        </w:rPr>
        <w:t>Secondly is the large and clear difference between the kenetic energy of the two, with the 800m/s projectile having only around two thirds of the kenetic energy of the 1000m/s projectile.</w:t>
      </w:r>
      <w:r w:rsidR="006F2DBB">
        <w:rPr>
          <w:noProof/>
        </w:rPr>
        <w:t>Thridly dispite this large difference in kenetic energy the amount of strain the plate was ultimately subjected to, and the change in penetration that resulted was quite small, with an increase to strain less than 1/7</w:t>
      </w:r>
      <w:r w:rsidR="006F2DBB" w:rsidRPr="006F2DBB">
        <w:rPr>
          <w:noProof/>
          <w:vertAlign w:val="superscript"/>
        </w:rPr>
        <w:t>th</w:t>
      </w:r>
      <w:r w:rsidR="006F2DBB">
        <w:rPr>
          <w:noProof/>
        </w:rPr>
        <w:t xml:space="preserve"> the amount for the 800m/s projectile, indicating that the large increase in energy did not lead to a proportional increase in resultant damage and deformation to the plate.</w:t>
      </w:r>
    </w:p>
    <w:p w14:paraId="18017E81" w14:textId="77777777" w:rsidR="006F2DBB" w:rsidRDefault="006F2DBB">
      <w:pPr>
        <w:rPr>
          <w:noProof/>
        </w:rPr>
      </w:pPr>
    </w:p>
    <w:p w14:paraId="5A92F3E1" w14:textId="5EFAF656" w:rsidR="00435BE4" w:rsidRDefault="00AB7DC4">
      <w:pPr>
        <w:rPr>
          <w:noProof/>
        </w:rPr>
      </w:pPr>
      <w:r>
        <w:rPr>
          <w:noProof/>
        </w:rPr>
        <w:t>However ultimately w</w:t>
      </w:r>
      <w:r w:rsidR="00435BE4">
        <w:rPr>
          <w:noProof/>
        </w:rPr>
        <w:t xml:space="preserve">hilst both caused significant damage too the plate, the 800 m/s projectile failed to completely penetrate the plate, halting a </w:t>
      </w:r>
      <w:r w:rsidR="00CB7C66">
        <w:rPr>
          <w:noProof/>
        </w:rPr>
        <w:t>cente</w:t>
      </w:r>
      <w:r w:rsidR="007502CA">
        <w:rPr>
          <w:noProof/>
        </w:rPr>
        <w:t>meter</w:t>
      </w:r>
      <w:r w:rsidR="00435BE4">
        <w:rPr>
          <w:noProof/>
        </w:rPr>
        <w:t xml:space="preserve"> away from the plates end.</w:t>
      </w:r>
      <w:r w:rsidR="006F2DBB">
        <w:rPr>
          <w:noProof/>
        </w:rPr>
        <w:t xml:space="preserve"> For use in war this is a decisive difference, as failure to penetrate means that the damage would not be sufficient to cause consiquential damage.</w:t>
      </w:r>
    </w:p>
    <w:p w14:paraId="3C8F39CE" w14:textId="4551F501" w:rsidR="00EC436F" w:rsidRDefault="00EC436F">
      <w:pPr>
        <w:rPr>
          <w:noProof/>
        </w:rPr>
      </w:pPr>
      <w:r>
        <w:rPr>
          <w:noProof/>
        </w:rPr>
        <w:drawing>
          <wp:inline distT="0" distB="0" distL="0" distR="0" wp14:anchorId="743113A2" wp14:editId="172837E5">
            <wp:extent cx="5731338" cy="5223164"/>
            <wp:effectExtent l="0" t="0" r="3175" b="0"/>
            <wp:docPr id="14561184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6118466" name="Picture 1456118466"/>
                    <pic:cNvPicPr/>
                  </pic:nvPicPr>
                  <pic:blipFill>
                    <a:blip r:embed="rId17">
                      <a:extLst>
                        <a:ext uri="{28A0092B-C50C-407E-A947-70E740481C1C}">
                          <a14:useLocalDpi xmlns:a14="http://schemas.microsoft.com/office/drawing/2010/main" val="0"/>
                        </a:ext>
                      </a:extLst>
                    </a:blip>
                    <a:stretch>
                      <a:fillRect/>
                    </a:stretch>
                  </pic:blipFill>
                  <pic:spPr>
                    <a:xfrm>
                      <a:off x="0" y="0"/>
                      <a:ext cx="5738384" cy="5229585"/>
                    </a:xfrm>
                    <a:prstGeom prst="rect">
                      <a:avLst/>
                    </a:prstGeom>
                  </pic:spPr>
                </pic:pic>
              </a:graphicData>
            </a:graphic>
          </wp:inline>
        </w:drawing>
      </w:r>
    </w:p>
    <w:p w14:paraId="6552A59A" w14:textId="62F6EBBD" w:rsidR="007F2EF0" w:rsidRDefault="00EC436F">
      <w:pPr>
        <w:rPr>
          <w:lang w:val="en-US"/>
        </w:rPr>
      </w:pPr>
      <w:r>
        <w:rPr>
          <w:lang w:val="en-US"/>
        </w:rPr>
        <w:lastRenderedPageBreak/>
        <w:t xml:space="preserve">Here you can see both the large </w:t>
      </w:r>
      <w:r w:rsidR="00A534A5">
        <w:rPr>
          <w:lang w:val="en-US"/>
        </w:rPr>
        <w:t>number</w:t>
      </w:r>
      <w:r>
        <w:rPr>
          <w:lang w:val="en-US"/>
        </w:rPr>
        <w:t xml:space="preserve"> of deleted elements and the viable deformation of the final layer of elements</w:t>
      </w:r>
      <w:r w:rsidR="00A534A5">
        <w:rPr>
          <w:lang w:val="en-US"/>
        </w:rPr>
        <w:t xml:space="preserve">, demonstrating the strain the plate </w:t>
      </w:r>
      <w:proofErr w:type="gramStart"/>
      <w:r w:rsidR="00A534A5">
        <w:rPr>
          <w:lang w:val="en-US"/>
        </w:rPr>
        <w:t>is</w:t>
      </w:r>
      <w:proofErr w:type="gramEnd"/>
      <w:r w:rsidR="00A534A5">
        <w:rPr>
          <w:lang w:val="en-US"/>
        </w:rPr>
        <w:t xml:space="preserve"> was put under, despite its ultimate success in blocking the projectile.</w:t>
      </w:r>
    </w:p>
    <w:p w14:paraId="7C7EAFA2" w14:textId="457778C1" w:rsidR="007F2EF0" w:rsidRDefault="007F2EF0">
      <w:pPr>
        <w:rPr>
          <w:lang w:val="en-US"/>
        </w:rPr>
      </w:pPr>
      <w:r>
        <w:rPr>
          <w:noProof/>
          <w:lang w:val="en-US"/>
        </w:rPr>
        <w:drawing>
          <wp:inline distT="0" distB="0" distL="0" distR="0" wp14:anchorId="136069B8" wp14:editId="74C47701">
            <wp:extent cx="5315692" cy="5163271"/>
            <wp:effectExtent l="0" t="0" r="0" b="0"/>
            <wp:docPr id="130437266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72669" name="Picture 1304372669"/>
                    <pic:cNvPicPr/>
                  </pic:nvPicPr>
                  <pic:blipFill>
                    <a:blip r:embed="rId18">
                      <a:extLst>
                        <a:ext uri="{28A0092B-C50C-407E-A947-70E740481C1C}">
                          <a14:useLocalDpi xmlns:a14="http://schemas.microsoft.com/office/drawing/2010/main" val="0"/>
                        </a:ext>
                      </a:extLst>
                    </a:blip>
                    <a:stretch>
                      <a:fillRect/>
                    </a:stretch>
                  </pic:blipFill>
                  <pic:spPr>
                    <a:xfrm>
                      <a:off x="0" y="0"/>
                      <a:ext cx="5315692" cy="5163271"/>
                    </a:xfrm>
                    <a:prstGeom prst="rect">
                      <a:avLst/>
                    </a:prstGeom>
                  </pic:spPr>
                </pic:pic>
              </a:graphicData>
            </a:graphic>
          </wp:inline>
        </w:drawing>
      </w:r>
    </w:p>
    <w:p w14:paraId="55333AD6" w14:textId="74A8EA2B" w:rsidR="007F2EF0" w:rsidRDefault="007F2EF0">
      <w:pPr>
        <w:rPr>
          <w:lang w:val="en-US"/>
        </w:rPr>
      </w:pPr>
      <w:r>
        <w:rPr>
          <w:lang w:val="en-US"/>
        </w:rPr>
        <w:t xml:space="preserve">Here you can see the result of the 1000m/s, spalling that shows the tension forces and likely fragmentation caused by it, </w:t>
      </w:r>
      <w:r w:rsidR="006F2DBB">
        <w:rPr>
          <w:lang w:val="en-US"/>
        </w:rPr>
        <w:t xml:space="preserve">leading to damage to key components or crew compartments within an </w:t>
      </w:r>
      <w:proofErr w:type="gramStart"/>
      <w:r w:rsidR="006F2DBB">
        <w:rPr>
          <w:lang w:val="en-US"/>
        </w:rPr>
        <w:t>armored vehicles</w:t>
      </w:r>
      <w:proofErr w:type="gramEnd"/>
      <w:r w:rsidR="006F2DBB">
        <w:rPr>
          <w:lang w:val="en-US"/>
        </w:rPr>
        <w:t>.</w:t>
      </w:r>
      <w:r w:rsidR="00D76148">
        <w:rPr>
          <w:lang w:val="en-US"/>
        </w:rPr>
        <w:t xml:space="preserve">  [7]</w:t>
      </w:r>
    </w:p>
    <w:p w14:paraId="22E828B9" w14:textId="77777777" w:rsidR="007F2EF0" w:rsidRDefault="007F2EF0">
      <w:pPr>
        <w:rPr>
          <w:lang w:val="en-US"/>
        </w:rPr>
      </w:pPr>
    </w:p>
    <w:p w14:paraId="70B35675" w14:textId="77777777" w:rsidR="00377416" w:rsidRDefault="00377416" w:rsidP="00C90C7C">
      <w:pPr>
        <w:jc w:val="center"/>
        <w:rPr>
          <w:sz w:val="40"/>
          <w:szCs w:val="40"/>
          <w:lang w:val="en-US"/>
        </w:rPr>
      </w:pPr>
    </w:p>
    <w:p w14:paraId="079CC375" w14:textId="77777777" w:rsidR="00377416" w:rsidRDefault="00377416" w:rsidP="00C90C7C">
      <w:pPr>
        <w:jc w:val="center"/>
        <w:rPr>
          <w:sz w:val="40"/>
          <w:szCs w:val="40"/>
          <w:lang w:val="en-US"/>
        </w:rPr>
      </w:pPr>
    </w:p>
    <w:p w14:paraId="252CD6A9" w14:textId="77777777" w:rsidR="00377416" w:rsidRDefault="00377416" w:rsidP="00C90C7C">
      <w:pPr>
        <w:jc w:val="center"/>
        <w:rPr>
          <w:sz w:val="40"/>
          <w:szCs w:val="40"/>
          <w:lang w:val="en-US"/>
        </w:rPr>
      </w:pPr>
    </w:p>
    <w:p w14:paraId="120305F4" w14:textId="77777777" w:rsidR="00377416" w:rsidRDefault="00377416" w:rsidP="00C90C7C">
      <w:pPr>
        <w:jc w:val="center"/>
        <w:rPr>
          <w:sz w:val="40"/>
          <w:szCs w:val="40"/>
          <w:lang w:val="en-US"/>
        </w:rPr>
      </w:pPr>
    </w:p>
    <w:p w14:paraId="2414510B" w14:textId="4433CB17" w:rsidR="007F2EF0" w:rsidRPr="00C90C7C" w:rsidRDefault="00C90C7C" w:rsidP="00C90C7C">
      <w:pPr>
        <w:jc w:val="center"/>
        <w:rPr>
          <w:sz w:val="40"/>
          <w:szCs w:val="40"/>
          <w:lang w:val="en-US"/>
        </w:rPr>
      </w:pPr>
      <w:r>
        <w:rPr>
          <w:sz w:val="40"/>
          <w:szCs w:val="40"/>
          <w:lang w:val="en-US"/>
        </w:rPr>
        <w:lastRenderedPageBreak/>
        <w:t>Limitations</w:t>
      </w:r>
    </w:p>
    <w:p w14:paraId="55206C8C" w14:textId="1276BB23" w:rsidR="007F2EF0" w:rsidRDefault="00D76148" w:rsidP="00C90C7C">
      <w:pPr>
        <w:rPr>
          <w:lang w:val="en-US"/>
        </w:rPr>
      </w:pPr>
      <w:r>
        <w:rPr>
          <w:lang w:val="en-US"/>
        </w:rPr>
        <w:t xml:space="preserve">Both the simulation </w:t>
      </w:r>
      <w:proofErr w:type="gramStart"/>
      <w:r>
        <w:rPr>
          <w:lang w:val="en-US"/>
        </w:rPr>
        <w:t>used</w:t>
      </w:r>
      <w:proofErr w:type="gramEnd"/>
      <w:r>
        <w:rPr>
          <w:lang w:val="en-US"/>
        </w:rPr>
        <w:t xml:space="preserve"> and the software used (Abaqus) have limitations</w:t>
      </w:r>
      <w:r w:rsidR="00AE7EA3">
        <w:rPr>
          <w:lang w:val="en-US"/>
        </w:rPr>
        <w:t xml:space="preserve">. </w:t>
      </w:r>
      <w:proofErr w:type="gramStart"/>
      <w:r w:rsidR="00AE7EA3">
        <w:rPr>
          <w:lang w:val="en-US"/>
        </w:rPr>
        <w:t>Firstly</w:t>
      </w:r>
      <w:proofErr w:type="gramEnd"/>
      <w:r w:rsidR="00AE7EA3">
        <w:rPr>
          <w:lang w:val="en-US"/>
        </w:rPr>
        <w:t xml:space="preserve"> Abaqus naturally has limitations </w:t>
      </w:r>
      <w:proofErr w:type="gramStart"/>
      <w:r w:rsidR="00AE7EA3">
        <w:rPr>
          <w:lang w:val="en-US"/>
        </w:rPr>
        <w:t>for</w:t>
      </w:r>
      <w:proofErr w:type="gramEnd"/>
      <w:r w:rsidR="00AE7EA3">
        <w:rPr>
          <w:lang w:val="en-US"/>
        </w:rPr>
        <w:t xml:space="preserve"> computing power, thus requiring either a large amount of time or resources to complete simulations. Secondly it has limits to what the model can accurately estimate, with one example of this being that wave speed for the shockwave after impact </w:t>
      </w:r>
      <w:r w:rsidR="00AB1039">
        <w:rPr>
          <w:lang w:val="en-US"/>
        </w:rPr>
        <w:t xml:space="preserve">not being able to go over 1000 m/s. It also isn’t very accurate in modelling deformation, instead only deforming elements until their break point, then deleting them rather </w:t>
      </w:r>
      <w:proofErr w:type="spellStart"/>
      <w:proofErr w:type="gramStart"/>
      <w:r w:rsidR="00AB1039">
        <w:rPr>
          <w:lang w:val="en-US"/>
        </w:rPr>
        <w:t>then</w:t>
      </w:r>
      <w:proofErr w:type="spellEnd"/>
      <w:proofErr w:type="gramEnd"/>
      <w:r w:rsidR="00AB1039">
        <w:rPr>
          <w:lang w:val="en-US"/>
        </w:rPr>
        <w:t xml:space="preserve"> continuing to model then as a more unpredictable material, one that still carries a great deal of significance.</w:t>
      </w:r>
    </w:p>
    <w:p w14:paraId="6E0D5F58" w14:textId="06DB4E1B" w:rsidR="00AB1039" w:rsidRDefault="00AB1039" w:rsidP="00C90C7C">
      <w:pPr>
        <w:rPr>
          <w:lang w:val="en-US"/>
        </w:rPr>
      </w:pPr>
      <w:r>
        <w:rPr>
          <w:lang w:val="en-US"/>
        </w:rPr>
        <w:t xml:space="preserve">There were also two key limitations </w:t>
      </w:r>
      <w:proofErr w:type="gramStart"/>
      <w:r w:rsidR="00377416">
        <w:rPr>
          <w:lang w:val="en-US"/>
        </w:rPr>
        <w:t>in regard to</w:t>
      </w:r>
      <w:proofErr w:type="gramEnd"/>
      <w:r>
        <w:rPr>
          <w:lang w:val="en-US"/>
        </w:rPr>
        <w:t xml:space="preserve"> the model, firstly the elements themselves, which were meshed as larger segments, thus making the model less precise and secondly that the projectile itself was modeled as an indestructible and as a mass that cannot be deformed.</w:t>
      </w:r>
    </w:p>
    <w:p w14:paraId="597B0646" w14:textId="77777777" w:rsidR="00C90C7C" w:rsidRDefault="00C90C7C" w:rsidP="00C90C7C">
      <w:pPr>
        <w:rPr>
          <w:lang w:val="en-US"/>
        </w:rPr>
      </w:pPr>
    </w:p>
    <w:p w14:paraId="28F860C5" w14:textId="788BCB10" w:rsidR="00BA2811" w:rsidRDefault="00BA2811" w:rsidP="00BA2811">
      <w:pPr>
        <w:rPr>
          <w:lang w:val="en-US"/>
        </w:rPr>
      </w:pPr>
      <w:r>
        <w:rPr>
          <w:lang w:val="en-US"/>
        </w:rPr>
        <w:t xml:space="preserve">Another problem that occurred with the simulation was problems related to </w:t>
      </w:r>
      <w:r>
        <w:rPr>
          <w:lang w:val="en-US"/>
        </w:rPr>
        <w:t xml:space="preserve">rotation of the projectiles made the velocity graph inaccurate, as such the values where calculated based on kinetic energy to the baseline at which the projectiles </w:t>
      </w:r>
      <w:r>
        <w:rPr>
          <w:lang w:val="en-US"/>
        </w:rPr>
        <w:t>were</w:t>
      </w:r>
      <w:r>
        <w:rPr>
          <w:lang w:val="en-US"/>
        </w:rPr>
        <w:t xml:space="preserve"> halted. </w:t>
      </w:r>
      <w:r w:rsidR="00377416">
        <w:rPr>
          <w:lang w:val="en-US"/>
        </w:rPr>
        <w:t>A</w:t>
      </w:r>
      <w:r>
        <w:rPr>
          <w:lang w:val="en-US"/>
        </w:rPr>
        <w:t xml:space="preserve">nalysis </w:t>
      </w:r>
      <w:r>
        <w:rPr>
          <w:lang w:val="en-US"/>
        </w:rPr>
        <w:t>was thus instead done based on kinetic energy.</w:t>
      </w:r>
    </w:p>
    <w:p w14:paraId="396CD1B3" w14:textId="77777777" w:rsidR="00BA2811" w:rsidRDefault="00BA2811" w:rsidP="00BA2811">
      <w:pPr>
        <w:rPr>
          <w:lang w:val="en-US"/>
        </w:rPr>
      </w:pPr>
    </w:p>
    <w:p w14:paraId="37E26B10" w14:textId="77777777" w:rsidR="00BA2811" w:rsidRDefault="00BA2811" w:rsidP="00BA2811">
      <w:pPr>
        <w:rPr>
          <w:lang w:val="en-US"/>
        </w:rPr>
      </w:pPr>
    </w:p>
    <w:p w14:paraId="10814D58" w14:textId="77777777" w:rsidR="00BA2811" w:rsidRDefault="00BA2811" w:rsidP="00BA2811">
      <w:pPr>
        <w:rPr>
          <w:lang w:val="en-US"/>
        </w:rPr>
      </w:pPr>
    </w:p>
    <w:p w14:paraId="47F35711" w14:textId="5BA5343D" w:rsidR="00BA2811" w:rsidRDefault="00BA2811" w:rsidP="00C90C7C">
      <w:pPr>
        <w:rPr>
          <w:lang w:val="en-US"/>
        </w:rPr>
      </w:pPr>
    </w:p>
    <w:p w14:paraId="78D1F61D" w14:textId="77777777" w:rsidR="00C90C7C" w:rsidRDefault="00C90C7C" w:rsidP="00C90C7C">
      <w:pPr>
        <w:rPr>
          <w:lang w:val="en-US"/>
        </w:rPr>
      </w:pPr>
    </w:p>
    <w:p w14:paraId="6CE183B3" w14:textId="77777777" w:rsidR="00C90C7C" w:rsidRDefault="00C90C7C" w:rsidP="00C90C7C">
      <w:pPr>
        <w:rPr>
          <w:lang w:val="en-US"/>
        </w:rPr>
      </w:pPr>
    </w:p>
    <w:p w14:paraId="0E586DCF" w14:textId="77777777" w:rsidR="00C90C7C" w:rsidRDefault="00C90C7C" w:rsidP="00C90C7C">
      <w:pPr>
        <w:rPr>
          <w:lang w:val="en-US"/>
        </w:rPr>
      </w:pPr>
    </w:p>
    <w:p w14:paraId="58DAB503" w14:textId="78915F87" w:rsidR="007F2EF0" w:rsidRDefault="005A0AFA" w:rsidP="00C90C7C">
      <w:pPr>
        <w:jc w:val="center"/>
        <w:rPr>
          <w:sz w:val="40"/>
          <w:szCs w:val="40"/>
          <w:lang w:val="en-US"/>
        </w:rPr>
      </w:pPr>
      <w:r>
        <w:rPr>
          <w:sz w:val="40"/>
          <w:szCs w:val="40"/>
          <w:lang w:val="en-US"/>
        </w:rPr>
        <w:t>Conclusion</w:t>
      </w:r>
    </w:p>
    <w:p w14:paraId="4325C927" w14:textId="142B2FCC" w:rsidR="005A0AFA" w:rsidRDefault="005A0AFA">
      <w:pPr>
        <w:rPr>
          <w:lang w:val="en-US"/>
        </w:rPr>
      </w:pPr>
      <w:r>
        <w:rPr>
          <w:lang w:val="en-US"/>
        </w:rPr>
        <w:t xml:space="preserve">In conclusion the seemingly small increase in velocity seen by the change of </w:t>
      </w:r>
      <w:r w:rsidR="006F2DBB">
        <w:rPr>
          <w:lang w:val="en-US"/>
        </w:rPr>
        <w:t xml:space="preserve">velocity had both a relatively minor increase in damage to the plate and a major increase in resulting value, as reaching the decisive point for penetration made such a large difference in resulting damage to the vehicle, its crew and its performance. </w:t>
      </w:r>
    </w:p>
    <w:p w14:paraId="7121A730" w14:textId="14EC89B8" w:rsidR="00C90C7C" w:rsidRDefault="004D1067">
      <w:pPr>
        <w:rPr>
          <w:lang w:val="en-US"/>
        </w:rPr>
      </w:pPr>
      <w:r>
        <w:rPr>
          <w:lang w:val="en-US"/>
        </w:rPr>
        <w:t>It is important to note that the plate from the 800 m/s test can be fixed to a service</w:t>
      </w:r>
      <w:r w:rsidR="00D76148">
        <w:rPr>
          <w:lang w:val="en-US"/>
        </w:rPr>
        <w:t>able</w:t>
      </w:r>
      <w:r>
        <w:rPr>
          <w:lang w:val="en-US"/>
        </w:rPr>
        <w:t xml:space="preserve"> standard with relative ease,</w:t>
      </w:r>
      <w:r w:rsidR="00D76148">
        <w:rPr>
          <w:lang w:val="en-US"/>
        </w:rPr>
        <w:t xml:space="preserve"> even if not </w:t>
      </w:r>
      <w:r>
        <w:rPr>
          <w:lang w:val="en-US"/>
        </w:rPr>
        <w:t xml:space="preserve"> while components for vehicle or turret operation are far more difficult to repair or replace, especially in the field, especially when distant from supply lines, like in north Africa, and of course, trained crew are harder yet to replace.</w:t>
      </w:r>
    </w:p>
    <w:p w14:paraId="24ABF24F" w14:textId="67DCD532" w:rsidR="00C90C7C" w:rsidRDefault="00C90C7C">
      <w:pPr>
        <w:rPr>
          <w:lang w:val="en-US"/>
        </w:rPr>
      </w:pPr>
      <w:r>
        <w:rPr>
          <w:lang w:val="en-US"/>
        </w:rPr>
        <w:t>In more modern examples it demonstrates the limitations of regional actors when dealing with modern metals using systems that are easier to make locally.</w:t>
      </w:r>
    </w:p>
    <w:p w14:paraId="68D7887E" w14:textId="7F74066B" w:rsidR="00377416" w:rsidRDefault="00377416">
      <w:pPr>
        <w:rPr>
          <w:lang w:val="en-US"/>
        </w:rPr>
      </w:pPr>
      <w:proofErr w:type="gramStart"/>
      <w:r>
        <w:rPr>
          <w:lang w:val="en-US"/>
        </w:rPr>
        <w:t>Overall</w:t>
      </w:r>
      <w:proofErr w:type="gramEnd"/>
      <w:r>
        <w:rPr>
          <w:lang w:val="en-US"/>
        </w:rPr>
        <w:t xml:space="preserve"> the simulation, despite </w:t>
      </w:r>
      <w:proofErr w:type="gramStart"/>
      <w:r>
        <w:rPr>
          <w:lang w:val="en-US"/>
        </w:rPr>
        <w:t>difficulties</w:t>
      </w:r>
      <w:proofErr w:type="gramEnd"/>
      <w:r>
        <w:rPr>
          <w:lang w:val="en-US"/>
        </w:rPr>
        <w:t xml:space="preserve"> was able to accurately demonstrate the expected effects.</w:t>
      </w:r>
    </w:p>
    <w:p w14:paraId="38A7EBC2" w14:textId="77777777" w:rsidR="005A0AFA" w:rsidRDefault="005A0AFA">
      <w:pPr>
        <w:rPr>
          <w:lang w:val="en-US"/>
        </w:rPr>
      </w:pPr>
    </w:p>
    <w:p w14:paraId="7910FEB7" w14:textId="77777777" w:rsidR="00377416" w:rsidRDefault="00377416" w:rsidP="00355787">
      <w:pPr>
        <w:jc w:val="center"/>
        <w:rPr>
          <w:sz w:val="40"/>
          <w:szCs w:val="40"/>
          <w:lang w:val="en-US"/>
        </w:rPr>
      </w:pPr>
    </w:p>
    <w:p w14:paraId="166DC1DF" w14:textId="77777777" w:rsidR="00377416" w:rsidRDefault="00377416" w:rsidP="00355787">
      <w:pPr>
        <w:jc w:val="center"/>
        <w:rPr>
          <w:sz w:val="40"/>
          <w:szCs w:val="40"/>
          <w:lang w:val="en-US"/>
        </w:rPr>
      </w:pPr>
    </w:p>
    <w:p w14:paraId="76BE936A" w14:textId="77777777" w:rsidR="00377416" w:rsidRDefault="00377416" w:rsidP="00355787">
      <w:pPr>
        <w:jc w:val="center"/>
        <w:rPr>
          <w:sz w:val="40"/>
          <w:szCs w:val="40"/>
          <w:lang w:val="en-US"/>
        </w:rPr>
      </w:pPr>
    </w:p>
    <w:p w14:paraId="58270AA0" w14:textId="77777777" w:rsidR="00377416" w:rsidRDefault="00377416" w:rsidP="00355787">
      <w:pPr>
        <w:jc w:val="center"/>
        <w:rPr>
          <w:sz w:val="40"/>
          <w:szCs w:val="40"/>
          <w:lang w:val="en-US"/>
        </w:rPr>
      </w:pPr>
    </w:p>
    <w:p w14:paraId="794B0FC5" w14:textId="082A41B2" w:rsidR="005A0AFA" w:rsidRPr="005A0AFA" w:rsidRDefault="005A0AFA" w:rsidP="00355787">
      <w:pPr>
        <w:jc w:val="center"/>
        <w:rPr>
          <w:sz w:val="40"/>
          <w:szCs w:val="40"/>
          <w:lang w:val="en-US"/>
        </w:rPr>
      </w:pPr>
      <w:r>
        <w:rPr>
          <w:sz w:val="40"/>
          <w:szCs w:val="40"/>
          <w:lang w:val="en-US"/>
        </w:rPr>
        <w:t>References</w:t>
      </w:r>
    </w:p>
    <w:p w14:paraId="328028C6" w14:textId="77777777" w:rsidR="007F2EF0" w:rsidRDefault="007F2EF0">
      <w:pPr>
        <w:rPr>
          <w:lang w:val="en-US"/>
        </w:rPr>
      </w:pPr>
    </w:p>
    <w:p w14:paraId="68D2024E" w14:textId="3E062040" w:rsidR="007F2EF0" w:rsidRDefault="00355787">
      <w:r>
        <w:rPr>
          <w:lang w:val="en-US"/>
        </w:rPr>
        <w:t xml:space="preserve">[1] </w:t>
      </w:r>
      <w:r w:rsidRPr="00355787">
        <w:t xml:space="preserve">Influence of Metallurgical Treatment on Properties of Ductile Cast Iron GJS 400-18 LT Marianna Bartošová1, a*, Alena Pribulová1, b, Jozef Bibko2, c and Peter Futaš1, d 1 Department of Ferrous Metallurgy and Foundry, Faculty of Metallurgy, Technical University in </w:t>
      </w:r>
      <w:proofErr w:type="spellStart"/>
      <w:r w:rsidRPr="00355787">
        <w:t>Košice</w:t>
      </w:r>
      <w:proofErr w:type="spellEnd"/>
      <w:r w:rsidRPr="00355787">
        <w:t xml:space="preserve">, </w:t>
      </w:r>
      <w:proofErr w:type="spellStart"/>
      <w:r w:rsidRPr="00355787">
        <w:t>Letná</w:t>
      </w:r>
      <w:proofErr w:type="spellEnd"/>
      <w:r w:rsidRPr="00355787">
        <w:t xml:space="preserve"> 9, 042 00 </w:t>
      </w:r>
      <w:proofErr w:type="spellStart"/>
      <w:r w:rsidRPr="00355787">
        <w:t>Košice</w:t>
      </w:r>
      <w:proofErr w:type="spellEnd"/>
      <w:r w:rsidRPr="00355787">
        <w:t>, Slovakia</w:t>
      </w:r>
    </w:p>
    <w:p w14:paraId="06CA2CDB" w14:textId="5D53D095" w:rsidR="00355787" w:rsidRDefault="00355787">
      <w:r>
        <w:t xml:space="preserve">[2] </w:t>
      </w:r>
      <w:r w:rsidRPr="00355787">
        <w:t xml:space="preserve">Effects of Steel Processing on Property Variations in Eglin Steel (ES-1) A. O’Loughlin, E. Martinez, K. Peaslee, and S. </w:t>
      </w:r>
      <w:proofErr w:type="spellStart"/>
      <w:r w:rsidRPr="00355787">
        <w:t>Lekakh</w:t>
      </w:r>
      <w:proofErr w:type="spellEnd"/>
      <w:r w:rsidRPr="00355787">
        <w:t xml:space="preserve"> Department of Materials Science and Engineering, Missouri University of Science and Technology, Rolla, MO</w:t>
      </w:r>
    </w:p>
    <w:p w14:paraId="7F72B10C" w14:textId="0376E0CF" w:rsidR="00355787" w:rsidRDefault="00355787">
      <w:r>
        <w:t>[3]</w:t>
      </w:r>
      <w:r w:rsidR="00D070FB">
        <w:t xml:space="preserve"> </w:t>
      </w:r>
      <w:r w:rsidR="00D070FB" w:rsidRPr="00D070FB">
        <w:t xml:space="preserve">Applicability of Statistical Flaw Distributions of Eglin Steel for Fracture Calculations Michael V. </w:t>
      </w:r>
      <w:proofErr w:type="spellStart"/>
      <w:r w:rsidR="00D070FB" w:rsidRPr="00D070FB">
        <w:t>Hopsona</w:t>
      </w:r>
      <w:proofErr w:type="spellEnd"/>
      <w:r w:rsidR="00D070FB" w:rsidRPr="00D070FB">
        <w:t>*, Christine M. Scotta, David Lambert</w:t>
      </w:r>
    </w:p>
    <w:p w14:paraId="60302C24" w14:textId="01866FEC" w:rsidR="00355787" w:rsidRDefault="00355787">
      <w:r>
        <w:t>[4]</w:t>
      </w:r>
      <w:r w:rsidR="00D070FB">
        <w:t xml:space="preserve"> </w:t>
      </w:r>
      <w:r w:rsidR="00D070FB" w:rsidRPr="00D070FB">
        <w:t>Johnson Cook Material and Failure Model Parameters Estimation of AISI-1045 Medium Carbon Steel for Metal Forming Applications</w:t>
      </w:r>
      <w:r w:rsidR="00D070FB" w:rsidRPr="00D070FB">
        <w:t xml:space="preserve"> </w:t>
      </w:r>
      <w:r w:rsidR="00D070FB" w:rsidRPr="00D070FB">
        <w:t>Mohanraj Murugesan</w:t>
      </w:r>
      <w:r w:rsidR="00D070FB" w:rsidRPr="00D070FB">
        <w:t xml:space="preserve"> </w:t>
      </w:r>
      <w:r w:rsidR="00D070FB" w:rsidRPr="00D070FB">
        <w:t>Dong Won Jung</w:t>
      </w:r>
    </w:p>
    <w:p w14:paraId="0D2DD169" w14:textId="56BAD129" w:rsidR="00355787" w:rsidRDefault="00355787">
      <w:r>
        <w:t>[5]</w:t>
      </w:r>
      <w:r w:rsidR="00654455">
        <w:t xml:space="preserve"> Australian Government War Memorial Page on the 2 and 6 pounder anti-tank guns.</w:t>
      </w:r>
    </w:p>
    <w:p w14:paraId="3ADD4D82" w14:textId="143DA9FD" w:rsidR="00654455" w:rsidRDefault="00654455">
      <w:hyperlink r:id="rId19" w:history="1">
        <w:r w:rsidRPr="00654455">
          <w:rPr>
            <w:rStyle w:val="Hyperlink"/>
          </w:rPr>
          <w:t>2 Pounder Anti-Tank Gun | Australian War Memorial</w:t>
        </w:r>
      </w:hyperlink>
    </w:p>
    <w:p w14:paraId="66DC86C5" w14:textId="0BFAD0FE" w:rsidR="00654455" w:rsidRDefault="00654455">
      <w:hyperlink r:id="rId20" w:history="1">
        <w:r w:rsidRPr="00654455">
          <w:rPr>
            <w:rStyle w:val="Hyperlink"/>
          </w:rPr>
          <w:t>6 Pounder Antitank Gun (Australia/England) | Australian War Memorial</w:t>
        </w:r>
      </w:hyperlink>
    </w:p>
    <w:p w14:paraId="60FBE4C4" w14:textId="37678C20" w:rsidR="00355787" w:rsidRDefault="00355787">
      <w:r>
        <w:t>[6]</w:t>
      </w:r>
      <w:r w:rsidR="00AE7EA3">
        <w:t xml:space="preserve"> CIA Unclassified Document</w:t>
      </w:r>
    </w:p>
    <w:p w14:paraId="73A35B70" w14:textId="518FFD39" w:rsidR="00AE7EA3" w:rsidRDefault="00AE7EA3">
      <w:hyperlink r:id="rId21" w:history="1">
        <w:r w:rsidRPr="00AE7EA3">
          <w:rPr>
            <w:rStyle w:val="Hyperlink"/>
          </w:rPr>
          <w:t>IRAQ: MAJOR WEAPON DELIVERIES AND THEIR IMPACT ON FORCE CAPABILITIES | CIA FOIA (foia.cia.gov)</w:t>
        </w:r>
      </w:hyperlink>
    </w:p>
    <w:p w14:paraId="69595313" w14:textId="7C5D5022" w:rsidR="00355787" w:rsidRDefault="00355787">
      <w:r>
        <w:t>[7]</w:t>
      </w:r>
      <w:r w:rsidR="00AE7EA3">
        <w:t xml:space="preserve"> </w:t>
      </w:r>
      <w:r w:rsidR="00AE7EA3" w:rsidRPr="00AE7EA3">
        <w:t>ARMOURED FIGHTING VEHICLE CASUALTIES * Lieutenant-Colonel M. S. OWEN-SMITH, M.S., F.R.C.S. Professor of Surgery, Royal Army Medical College</w:t>
      </w:r>
    </w:p>
    <w:p w14:paraId="42761A33" w14:textId="77777777" w:rsidR="00BA2811" w:rsidRDefault="00BA2811"/>
    <w:p w14:paraId="4343EB47" w14:textId="77777777" w:rsidR="00BA2811" w:rsidRDefault="00BA2811"/>
    <w:p w14:paraId="3692C11B" w14:textId="77777777" w:rsidR="00BA2811" w:rsidRDefault="00BA2811"/>
    <w:p w14:paraId="216DDDF4" w14:textId="77777777" w:rsidR="00BA2811" w:rsidRDefault="00BA2811"/>
    <w:p w14:paraId="0FC46CA9" w14:textId="7F30D3BE" w:rsidR="00BA2811" w:rsidRPr="00435BE4" w:rsidRDefault="00BA2811">
      <w:pPr>
        <w:rPr>
          <w:lang w:val="en-US"/>
        </w:rPr>
      </w:pPr>
    </w:p>
    <w:sectPr w:rsidR="00BA2811" w:rsidRPr="00435BE4">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9130462" w14:textId="77777777" w:rsidR="00E53291" w:rsidRDefault="00E53291" w:rsidP="00551CA7">
      <w:pPr>
        <w:spacing w:after="0" w:line="240" w:lineRule="auto"/>
      </w:pPr>
      <w:r>
        <w:separator/>
      </w:r>
    </w:p>
  </w:endnote>
  <w:endnote w:type="continuationSeparator" w:id="0">
    <w:p w14:paraId="7367666A" w14:textId="77777777" w:rsidR="00E53291" w:rsidRDefault="00E53291" w:rsidP="00551C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2183580"/>
      <w:docPartObj>
        <w:docPartGallery w:val="Page Numbers (Bottom of Page)"/>
        <w:docPartUnique/>
      </w:docPartObj>
    </w:sdtPr>
    <w:sdtEndPr>
      <w:rPr>
        <w:noProof/>
      </w:rPr>
    </w:sdtEndPr>
    <w:sdtContent>
      <w:p w14:paraId="0D2B23EE" w14:textId="565C6A80" w:rsidR="00AE1568" w:rsidRDefault="00AE1568">
        <w:pPr>
          <w:pStyle w:val="Footer"/>
        </w:pPr>
        <w:r>
          <w:fldChar w:fldCharType="begin"/>
        </w:r>
        <w:r>
          <w:instrText xml:space="preserve"> PAGE   \* MERGEFORMAT </w:instrText>
        </w:r>
        <w:r>
          <w:fldChar w:fldCharType="separate"/>
        </w:r>
        <w:r>
          <w:rPr>
            <w:noProof/>
          </w:rPr>
          <w:t>2</w:t>
        </w:r>
        <w:r>
          <w:rPr>
            <w:noProof/>
          </w:rPr>
          <w:fldChar w:fldCharType="end"/>
        </w:r>
      </w:p>
    </w:sdtContent>
  </w:sdt>
  <w:p w14:paraId="694D5E33" w14:textId="77777777" w:rsidR="00AE1568" w:rsidRDefault="00AE15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F21D20" w14:textId="77777777" w:rsidR="00E53291" w:rsidRDefault="00E53291" w:rsidP="00551CA7">
      <w:pPr>
        <w:spacing w:after="0" w:line="240" w:lineRule="auto"/>
      </w:pPr>
      <w:r>
        <w:separator/>
      </w:r>
    </w:p>
  </w:footnote>
  <w:footnote w:type="continuationSeparator" w:id="0">
    <w:p w14:paraId="0656D620" w14:textId="77777777" w:rsidR="00E53291" w:rsidRDefault="00E53291" w:rsidP="00551CA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7811746"/>
      <w:docPartObj>
        <w:docPartGallery w:val="Page Numbers (Top of Page)"/>
        <w:docPartUnique/>
      </w:docPartObj>
    </w:sdtPr>
    <w:sdtEndPr>
      <w:rPr>
        <w:noProof/>
      </w:rPr>
    </w:sdtEndPr>
    <w:sdtContent>
      <w:p w14:paraId="389CAD1C" w14:textId="504D1D52" w:rsidR="00AE1568" w:rsidRDefault="00AE1568">
        <w:pPr>
          <w:pStyle w:val="Header"/>
        </w:pPr>
        <w:r>
          <w:fldChar w:fldCharType="begin"/>
        </w:r>
        <w:r>
          <w:instrText xml:space="preserve"> PAGE   \* MERGEFORMAT </w:instrText>
        </w:r>
        <w:r>
          <w:fldChar w:fldCharType="separate"/>
        </w:r>
        <w:r>
          <w:rPr>
            <w:noProof/>
          </w:rPr>
          <w:t>2</w:t>
        </w:r>
        <w:r>
          <w:rPr>
            <w:noProof/>
          </w:rPr>
          <w:fldChar w:fldCharType="end"/>
        </w:r>
      </w:p>
    </w:sdtContent>
  </w:sdt>
  <w:p w14:paraId="703BDA7E" w14:textId="77777777" w:rsidR="00AE1568" w:rsidRDefault="00AE156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75C257D"/>
    <w:multiLevelType w:val="hybridMultilevel"/>
    <w:tmpl w:val="B7C6D78C"/>
    <w:lvl w:ilvl="0" w:tplc="E0B898FE">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3FCB7E3B"/>
    <w:multiLevelType w:val="hybridMultilevel"/>
    <w:tmpl w:val="5AB8A99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FB01374"/>
    <w:multiLevelType w:val="hybridMultilevel"/>
    <w:tmpl w:val="80ACB7B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721624">
    <w:abstractNumId w:val="0"/>
  </w:num>
  <w:num w:numId="2" w16cid:durableId="1876115220">
    <w:abstractNumId w:val="2"/>
  </w:num>
  <w:num w:numId="3" w16cid:durableId="94897618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4EE2"/>
    <w:rsid w:val="000821B0"/>
    <w:rsid w:val="0012437C"/>
    <w:rsid w:val="00154EE2"/>
    <w:rsid w:val="00177B58"/>
    <w:rsid w:val="001B5B00"/>
    <w:rsid w:val="001D02D4"/>
    <w:rsid w:val="001D4333"/>
    <w:rsid w:val="00206350"/>
    <w:rsid w:val="002477CB"/>
    <w:rsid w:val="002A777F"/>
    <w:rsid w:val="00336A88"/>
    <w:rsid w:val="00355787"/>
    <w:rsid w:val="00376657"/>
    <w:rsid w:val="00377416"/>
    <w:rsid w:val="00377D0F"/>
    <w:rsid w:val="003A6E84"/>
    <w:rsid w:val="003C5C34"/>
    <w:rsid w:val="003E4E13"/>
    <w:rsid w:val="00432C75"/>
    <w:rsid w:val="00435BE4"/>
    <w:rsid w:val="004910B9"/>
    <w:rsid w:val="004D1067"/>
    <w:rsid w:val="004F5A64"/>
    <w:rsid w:val="00507CDD"/>
    <w:rsid w:val="00514E30"/>
    <w:rsid w:val="00550B24"/>
    <w:rsid w:val="00551CA7"/>
    <w:rsid w:val="0059512E"/>
    <w:rsid w:val="005A0AFA"/>
    <w:rsid w:val="005C3A82"/>
    <w:rsid w:val="005D7383"/>
    <w:rsid w:val="006025C8"/>
    <w:rsid w:val="00620A71"/>
    <w:rsid w:val="00654455"/>
    <w:rsid w:val="00662F3A"/>
    <w:rsid w:val="006D0D2E"/>
    <w:rsid w:val="006F2DBB"/>
    <w:rsid w:val="00720637"/>
    <w:rsid w:val="007502CA"/>
    <w:rsid w:val="00775782"/>
    <w:rsid w:val="007A4756"/>
    <w:rsid w:val="007C5B48"/>
    <w:rsid w:val="007F2EF0"/>
    <w:rsid w:val="008240F8"/>
    <w:rsid w:val="0084268A"/>
    <w:rsid w:val="00856437"/>
    <w:rsid w:val="008774A8"/>
    <w:rsid w:val="00897ABE"/>
    <w:rsid w:val="008E52B4"/>
    <w:rsid w:val="009155F6"/>
    <w:rsid w:val="009771A4"/>
    <w:rsid w:val="00982671"/>
    <w:rsid w:val="00A1370E"/>
    <w:rsid w:val="00A45E73"/>
    <w:rsid w:val="00A534A5"/>
    <w:rsid w:val="00A864EA"/>
    <w:rsid w:val="00AA091D"/>
    <w:rsid w:val="00AA18F6"/>
    <w:rsid w:val="00AB1039"/>
    <w:rsid w:val="00AB7DC4"/>
    <w:rsid w:val="00AE1568"/>
    <w:rsid w:val="00AE7EA3"/>
    <w:rsid w:val="00AF0641"/>
    <w:rsid w:val="00B1636A"/>
    <w:rsid w:val="00B46EA0"/>
    <w:rsid w:val="00B47400"/>
    <w:rsid w:val="00B61705"/>
    <w:rsid w:val="00B82C6D"/>
    <w:rsid w:val="00B90572"/>
    <w:rsid w:val="00BA2811"/>
    <w:rsid w:val="00BE00B2"/>
    <w:rsid w:val="00BE260E"/>
    <w:rsid w:val="00BE42BB"/>
    <w:rsid w:val="00BF16A8"/>
    <w:rsid w:val="00C03C8E"/>
    <w:rsid w:val="00C17515"/>
    <w:rsid w:val="00C524E9"/>
    <w:rsid w:val="00C90C7C"/>
    <w:rsid w:val="00C9495B"/>
    <w:rsid w:val="00CA05AA"/>
    <w:rsid w:val="00CB7C66"/>
    <w:rsid w:val="00CB7DFD"/>
    <w:rsid w:val="00D070FB"/>
    <w:rsid w:val="00D71D5F"/>
    <w:rsid w:val="00D75643"/>
    <w:rsid w:val="00D76148"/>
    <w:rsid w:val="00D77765"/>
    <w:rsid w:val="00DC18DF"/>
    <w:rsid w:val="00DD26C4"/>
    <w:rsid w:val="00DD3785"/>
    <w:rsid w:val="00DF025D"/>
    <w:rsid w:val="00E12067"/>
    <w:rsid w:val="00E34ACB"/>
    <w:rsid w:val="00E437CD"/>
    <w:rsid w:val="00E44ABF"/>
    <w:rsid w:val="00E51194"/>
    <w:rsid w:val="00E53291"/>
    <w:rsid w:val="00EA0251"/>
    <w:rsid w:val="00EC436F"/>
    <w:rsid w:val="00F62325"/>
    <w:rsid w:val="00FF1B4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CE1D9"/>
  <w15:chartTrackingRefBased/>
  <w15:docId w15:val="{8CC36EA1-BB03-4B3E-A4AA-307A2E24FF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70F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51C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1CA7"/>
  </w:style>
  <w:style w:type="paragraph" w:styleId="Footer">
    <w:name w:val="footer"/>
    <w:basedOn w:val="Normal"/>
    <w:link w:val="FooterChar"/>
    <w:uiPriority w:val="99"/>
    <w:unhideWhenUsed/>
    <w:rsid w:val="00551C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1CA7"/>
  </w:style>
  <w:style w:type="paragraph" w:styleId="ListParagraph">
    <w:name w:val="List Paragraph"/>
    <w:basedOn w:val="Normal"/>
    <w:uiPriority w:val="34"/>
    <w:qFormat/>
    <w:rsid w:val="00A864EA"/>
    <w:pPr>
      <w:ind w:left="720"/>
      <w:contextualSpacing/>
    </w:pPr>
  </w:style>
  <w:style w:type="character" w:styleId="Hyperlink">
    <w:name w:val="Hyperlink"/>
    <w:basedOn w:val="DefaultParagraphFont"/>
    <w:uiPriority w:val="99"/>
    <w:unhideWhenUsed/>
    <w:rsid w:val="00435BE4"/>
    <w:rPr>
      <w:color w:val="0563C1" w:themeColor="hyperlink"/>
      <w:u w:val="single"/>
    </w:rPr>
  </w:style>
  <w:style w:type="character" w:styleId="UnresolvedMention">
    <w:name w:val="Unresolved Mention"/>
    <w:basedOn w:val="DefaultParagraphFont"/>
    <w:uiPriority w:val="99"/>
    <w:semiHidden/>
    <w:unhideWhenUsed/>
    <w:rsid w:val="00435BE4"/>
    <w:rPr>
      <w:color w:val="605E5C"/>
      <w:shd w:val="clear" w:color="auto" w:fill="E1DFDD"/>
    </w:rPr>
  </w:style>
  <w:style w:type="character" w:customStyle="1" w:styleId="Heading1Char">
    <w:name w:val="Heading 1 Char"/>
    <w:basedOn w:val="DefaultParagraphFont"/>
    <w:link w:val="Heading1"/>
    <w:uiPriority w:val="9"/>
    <w:rsid w:val="00D070FB"/>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7283636">
      <w:bodyDiv w:val="1"/>
      <w:marLeft w:val="0"/>
      <w:marRight w:val="0"/>
      <w:marTop w:val="0"/>
      <w:marBottom w:val="0"/>
      <w:divBdr>
        <w:top w:val="none" w:sz="0" w:space="0" w:color="auto"/>
        <w:left w:val="none" w:sz="0" w:space="0" w:color="auto"/>
        <w:bottom w:val="none" w:sz="0" w:space="0" w:color="auto"/>
        <w:right w:val="none" w:sz="0" w:space="0" w:color="auto"/>
      </w:divBdr>
      <w:divsChild>
        <w:div w:id="2122332838">
          <w:marLeft w:val="0"/>
          <w:marRight w:val="0"/>
          <w:marTop w:val="0"/>
          <w:marBottom w:val="0"/>
          <w:divBdr>
            <w:top w:val="none" w:sz="0" w:space="0" w:color="auto"/>
            <w:left w:val="none" w:sz="0" w:space="0" w:color="auto"/>
            <w:bottom w:val="none" w:sz="0" w:space="0" w:color="auto"/>
            <w:right w:val="none" w:sz="0" w:space="0" w:color="auto"/>
          </w:divBdr>
          <w:divsChild>
            <w:div w:id="1563250170">
              <w:marLeft w:val="0"/>
              <w:marRight w:val="0"/>
              <w:marTop w:val="0"/>
              <w:marBottom w:val="0"/>
              <w:divBdr>
                <w:top w:val="none" w:sz="0" w:space="0" w:color="auto"/>
                <w:left w:val="none" w:sz="0" w:space="0" w:color="auto"/>
                <w:bottom w:val="none" w:sz="0" w:space="0" w:color="auto"/>
                <w:right w:val="none" w:sz="0" w:space="0" w:color="auto"/>
              </w:divBdr>
            </w:div>
            <w:div w:id="94249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7783425">
      <w:bodyDiv w:val="1"/>
      <w:marLeft w:val="0"/>
      <w:marRight w:val="0"/>
      <w:marTop w:val="0"/>
      <w:marBottom w:val="0"/>
      <w:divBdr>
        <w:top w:val="none" w:sz="0" w:space="0" w:color="auto"/>
        <w:left w:val="none" w:sz="0" w:space="0" w:color="auto"/>
        <w:bottom w:val="none" w:sz="0" w:space="0" w:color="auto"/>
        <w:right w:val="none" w:sz="0" w:space="0" w:color="auto"/>
      </w:divBdr>
      <w:divsChild>
        <w:div w:id="1518696387">
          <w:marLeft w:val="0"/>
          <w:marRight w:val="0"/>
          <w:marTop w:val="0"/>
          <w:marBottom w:val="0"/>
          <w:divBdr>
            <w:top w:val="none" w:sz="0" w:space="0" w:color="auto"/>
            <w:left w:val="none" w:sz="0" w:space="0" w:color="auto"/>
            <w:bottom w:val="none" w:sz="0" w:space="0" w:color="auto"/>
            <w:right w:val="none" w:sz="0" w:space="0" w:color="auto"/>
          </w:divBdr>
          <w:divsChild>
            <w:div w:id="1294407845">
              <w:marLeft w:val="0"/>
              <w:marRight w:val="0"/>
              <w:marTop w:val="0"/>
              <w:marBottom w:val="0"/>
              <w:divBdr>
                <w:top w:val="none" w:sz="0" w:space="0" w:color="auto"/>
                <w:left w:val="none" w:sz="0" w:space="0" w:color="auto"/>
                <w:bottom w:val="none" w:sz="0" w:space="0" w:color="auto"/>
                <w:right w:val="none" w:sz="0" w:space="0" w:color="auto"/>
              </w:divBdr>
            </w:div>
            <w:div w:id="203188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0204829">
      <w:bodyDiv w:val="1"/>
      <w:marLeft w:val="0"/>
      <w:marRight w:val="0"/>
      <w:marTop w:val="0"/>
      <w:marBottom w:val="0"/>
      <w:divBdr>
        <w:top w:val="none" w:sz="0" w:space="0" w:color="auto"/>
        <w:left w:val="none" w:sz="0" w:space="0" w:color="auto"/>
        <w:bottom w:val="none" w:sz="0" w:space="0" w:color="auto"/>
        <w:right w:val="none" w:sz="0" w:space="0" w:color="auto"/>
      </w:divBdr>
    </w:div>
    <w:div w:id="18391476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hyperlink" Target="https://www.cia.gov/readingroom/document/cia-rdp91t01115r000400300001-8" TargetMode="Externa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www.awm.gov.au/collection/C239208"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hyperlink" Target="https://www.awm.gov.au/collection/C153411"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7810DDF4EC27A54C9626255B384F637A" ma:contentTypeVersion="5" ma:contentTypeDescription="Create a new document." ma:contentTypeScope="" ma:versionID="283841131689819333c78a5b93f79e41">
  <xsd:schema xmlns:xsd="http://www.w3.org/2001/XMLSchema" xmlns:xs="http://www.w3.org/2001/XMLSchema" xmlns:p="http://schemas.microsoft.com/office/2006/metadata/properties" xmlns:ns3="ccfc14db-0f45-423b-b2f5-752f8f8a0ada" targetNamespace="http://schemas.microsoft.com/office/2006/metadata/properties" ma:root="true" ma:fieldsID="cbfb5343b20ad8287c0d9bdee2d63f03" ns3:_="">
    <xsd:import namespace="ccfc14db-0f45-423b-b2f5-752f8f8a0ada"/>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cfc14db-0f45-423b-b2f5-752f8f8a0ada"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003788C-A6F6-4366-9875-062B4047C822}">
  <ds:schemaRefs>
    <ds:schemaRef ds:uri="http://schemas.microsoft.com/sharepoint/v3/contenttype/forms"/>
  </ds:schemaRefs>
</ds:datastoreItem>
</file>

<file path=customXml/itemProps2.xml><?xml version="1.0" encoding="utf-8"?>
<ds:datastoreItem xmlns:ds="http://schemas.openxmlformats.org/officeDocument/2006/customXml" ds:itemID="{C436DD6B-6FE7-446B-BE4E-D30971AE2D4B}">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F4956F8-F707-4838-9A0F-9481B1E62559}">
  <ds:schemaRefs>
    <ds:schemaRef ds:uri="http://schemas.openxmlformats.org/officeDocument/2006/bibliography"/>
  </ds:schemaRefs>
</ds:datastoreItem>
</file>

<file path=customXml/itemProps4.xml><?xml version="1.0" encoding="utf-8"?>
<ds:datastoreItem xmlns:ds="http://schemas.openxmlformats.org/officeDocument/2006/customXml" ds:itemID="{1AEBB030-D689-4F2C-9F96-6A0820585E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cfc14db-0f45-423b-b2f5-752f8f8a0ad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10</Pages>
  <Words>1684</Words>
  <Characters>9601</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Lucius Galloway (2427096)</dc:creator>
  <cp:keywords/>
  <dc:description/>
  <cp:lastModifiedBy>Lucius Galloway (2427096)</cp:lastModifiedBy>
  <cp:revision>2</cp:revision>
  <dcterms:created xsi:type="dcterms:W3CDTF">2025-05-19T05:19:00Z</dcterms:created>
  <dcterms:modified xsi:type="dcterms:W3CDTF">2025-05-19T05:19:00Z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0x0101007810DDF4EC27A54C9626255B384F637A</vt:lpwstr>
  </property>
</Properties>
</file>